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Default Extension="png" ContentType="image/png"/>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header17.xml" ContentType="application/vnd.openxmlformats-officedocument.wordprocessingml.header+xml"/>
  <Override PartName="/word/footer21.xml" ContentType="application/vnd.openxmlformats-officedocument.wordprocessingml.footer+xml"/>
  <Override PartName="/word/header18.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9.xml" ContentType="application/vnd.openxmlformats-officedocument.wordprocessingml.header+xml"/>
  <Override PartName="/word/footer25.xml" ContentType="application/vnd.openxmlformats-officedocument.wordprocessingml.footer+xml"/>
  <Override PartName="/word/header20.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12"/>
        <w:ind w:left="2422" w:right="2424" w:firstLine="0"/>
        <w:jc w:val="center"/>
        <w:rPr>
          <w:rFonts w:ascii="宋体" w:hAnsi="宋体" w:cs="宋体" w:eastAsia="宋体" w:hint="default"/>
          <w:sz w:val="36"/>
          <w:szCs w:val="36"/>
        </w:rPr>
      </w:pPr>
      <w:r>
        <w:rPr/>
        <w:pict>
          <v:group style="position:absolute;margin-left:55.223999pt;margin-top:-84.276558pt;width:484.9pt;height:.1pt;mso-position-horizontal-relative:page;mso-position-vertical-relative:paragraph;z-index:0" coordorigin="1104,-1686" coordsize="9698,2">
            <v:shape style="position:absolute;left:1104;top:-1686;width:9698;height:2" coordorigin="1104,-1686" coordsize="9698,0" path="m1104,-1686l10802,-1686e" filled="false" stroked="true" strokeweight=".72pt" strokecolor="#000000">
              <v:path arrowok="t"/>
            </v:shape>
            <w10:wrap type="none"/>
          </v:group>
        </w:pict>
      </w:r>
      <w:r>
        <w:rPr>
          <w:rFonts w:ascii="宋体" w:hAnsi="宋体" w:cs="宋体" w:eastAsia="宋体" w:hint="default"/>
          <w:b/>
          <w:bCs/>
          <w:sz w:val="36"/>
          <w:szCs w:val="36"/>
        </w:rPr>
        <w:t>神州数码信息服务股份有限公司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29"/>
          <w:szCs w:val="29"/>
        </w:rPr>
      </w:pPr>
    </w:p>
    <w:p>
      <w:pPr>
        <w:spacing w:before="0"/>
        <w:ind w:left="2422" w:right="2420" w:firstLine="0"/>
        <w:jc w:val="center"/>
        <w:rPr>
          <w:rFonts w:ascii="宋体" w:hAnsi="宋体" w:cs="宋体" w:eastAsia="宋体" w:hint="default"/>
          <w:sz w:val="32"/>
          <w:szCs w:val="32"/>
        </w:rPr>
      </w:pPr>
      <w:r>
        <w:rPr>
          <w:rFonts w:ascii="宋体" w:hAnsi="宋体" w:cs="宋体" w:eastAsia="宋体" w:hint="default"/>
          <w:b/>
          <w:bCs/>
          <w:sz w:val="32"/>
          <w:szCs w:val="32"/>
        </w:rPr>
        <w:t>2013</w:t>
      </w:r>
      <w:r>
        <w:rPr>
          <w:rFonts w:ascii="宋体" w:hAnsi="宋体" w:cs="宋体" w:eastAsia="宋体" w:hint="default"/>
          <w:b/>
          <w:bCs/>
          <w:spacing w:val="-82"/>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42"/>
          <w:szCs w:val="42"/>
        </w:rPr>
      </w:pPr>
    </w:p>
    <w:p>
      <w:pPr>
        <w:spacing w:before="0"/>
        <w:ind w:left="2422" w:right="2422" w:firstLine="0"/>
        <w:jc w:val="center"/>
        <w:rPr>
          <w:rFonts w:ascii="宋体" w:hAnsi="宋体" w:cs="宋体" w:eastAsia="宋体" w:hint="default"/>
          <w:sz w:val="32"/>
          <w:szCs w:val="32"/>
        </w:rPr>
      </w:pPr>
      <w:r>
        <w:rPr>
          <w:rFonts w:ascii="宋体" w:hAnsi="宋体" w:cs="宋体" w:eastAsia="宋体" w:hint="default"/>
          <w:b/>
          <w:bCs/>
          <w:sz w:val="32"/>
          <w:szCs w:val="32"/>
        </w:rPr>
        <w:t>2014</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4"/>
          <w:sz w:val="32"/>
          <w:szCs w:val="32"/>
        </w:rPr>
        <w:t> </w:t>
      </w:r>
      <w:r>
        <w:rPr>
          <w:rFonts w:ascii="宋体" w:hAnsi="宋体" w:cs="宋体" w:eastAsia="宋体" w:hint="default"/>
          <w:b/>
          <w:bCs/>
          <w:sz w:val="32"/>
          <w:szCs w:val="32"/>
        </w:rPr>
        <w:t>03</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227" w:top="1040" w:bottom="1420" w:left="980" w:right="980"/>
        </w:sectPr>
      </w:pPr>
    </w:p>
    <w:p>
      <w:pPr>
        <w:spacing w:line="240" w:lineRule="auto" w:before="7"/>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242"/>
        <w:jc w:val="left"/>
        <w:rPr>
          <w:b w:val="0"/>
          <w:bCs w:val="0"/>
        </w:rPr>
      </w:pPr>
      <w:bookmarkStart w:name="_TOC_250010" w:id="1"/>
      <w:r>
        <w:rPr/>
        <w:t>第一节重要提示、目录和释义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256"/>
        <w:jc w:val="both"/>
        <w:rPr>
          <w:b w:val="0"/>
          <w:bCs w:val="0"/>
        </w:rPr>
      </w:pPr>
      <w:r>
        <w:rPr>
          <w:spacing w:val="2"/>
        </w:rPr>
        <w:t>本公司董事会、监事会及董事、监事、高级管理人员保证年度报告内容的</w:t>
      </w:r>
      <w:r>
        <w:rPr>
          <w:w w:val="99"/>
        </w:rPr>
        <w:t> </w:t>
      </w:r>
      <w:r>
        <w:rPr>
          <w:spacing w:val="2"/>
        </w:rPr>
        <w:t>真实、准确、完整，不存在虚假记载、误导性陈述或重大遗漏，并承担个别和</w:t>
      </w:r>
      <w:r>
        <w:rPr>
          <w:w w:val="99"/>
        </w:rPr>
        <w:t> </w:t>
      </w:r>
      <w:r>
        <w:rPr/>
        <w:t>连带的法律责任。</w:t>
      </w:r>
      <w:r>
        <w:rPr>
          <w:b w:val="0"/>
          <w:bCs w:val="0"/>
        </w:rPr>
      </w:r>
    </w:p>
    <w:p>
      <w:pPr>
        <w:pStyle w:val="Heading2"/>
        <w:spacing w:line="475" w:lineRule="auto" w:before="162"/>
        <w:ind w:left="714" w:right="242" w:firstLine="0"/>
        <w:jc w:val="left"/>
        <w:rPr>
          <w:b w:val="0"/>
          <w:bCs w:val="0"/>
        </w:rPr>
      </w:pPr>
      <w:r>
        <w:rPr/>
        <w:t>所有董事均已出席了审议本报告的董事会会议。</w:t>
      </w:r>
      <w:r>
        <w:rPr>
          <w:w w:val="99"/>
        </w:rPr>
        <w:t> </w:t>
      </w:r>
      <w:r>
        <w:rPr/>
        <w:t>公司计划不派发现金红利，不送红股，不以公积金转增股本。</w:t>
      </w:r>
      <w:r>
        <w:rPr>
          <w:w w:val="99"/>
        </w:rPr>
        <w:t> </w:t>
      </w:r>
      <w:r>
        <w:rPr>
          <w:spacing w:val="-2"/>
        </w:rPr>
        <w:t>公司负责人郭为、主管会计工作负责人辛昕及会计机构负责人</w:t>
      </w:r>
      <w:r>
        <w:rPr>
          <w:rFonts w:ascii="宋体" w:hAnsi="宋体" w:cs="宋体" w:eastAsia="宋体" w:hint="default"/>
          <w:spacing w:val="-2"/>
        </w:rPr>
        <w:t>(</w:t>
      </w:r>
      <w:r>
        <w:rPr>
          <w:spacing w:val="-2"/>
        </w:rPr>
        <w:t>会计主管人</w:t>
      </w:r>
      <w:r>
        <w:rPr>
          <w:b w:val="0"/>
          <w:bCs w:val="0"/>
          <w:spacing w:val="-2"/>
        </w:rPr>
      </w:r>
    </w:p>
    <w:p>
      <w:pPr>
        <w:pStyle w:val="Heading2"/>
        <w:spacing w:line="350" w:lineRule="exact"/>
        <w:ind w:right="242" w:firstLine="0"/>
        <w:jc w:val="left"/>
        <w:rPr>
          <w:b w:val="0"/>
          <w:bCs w:val="0"/>
        </w:rPr>
      </w:pPr>
      <w:r>
        <w:rPr/>
        <w:t>员</w:t>
      </w:r>
      <w:r>
        <w:rPr>
          <w:rFonts w:ascii="宋体" w:hAnsi="宋体" w:cs="宋体" w:eastAsia="宋体" w:hint="default"/>
        </w:rPr>
        <w:t>)</w:t>
      </w:r>
      <w:r>
        <w:rPr/>
        <w:t>任军声明：保证年度报告中财务报告的真实、准确、完整。</w:t>
      </w:r>
      <w:r>
        <w:rPr>
          <w:b w:val="0"/>
          <w:bCs w:val="0"/>
        </w:rPr>
      </w:r>
    </w:p>
    <w:p>
      <w:pPr>
        <w:spacing w:line="240" w:lineRule="auto" w:before="5"/>
        <w:rPr>
          <w:rFonts w:ascii="宋体" w:hAnsi="宋体" w:cs="宋体" w:eastAsia="宋体" w:hint="default"/>
          <w:b/>
          <w:bCs/>
          <w:sz w:val="27"/>
          <w:szCs w:val="27"/>
        </w:rPr>
      </w:pPr>
    </w:p>
    <w:p>
      <w:pPr>
        <w:pStyle w:val="Heading2"/>
        <w:spacing w:line="408" w:lineRule="auto"/>
        <w:ind w:right="256"/>
        <w:jc w:val="both"/>
        <w:rPr>
          <w:b w:val="0"/>
          <w:bCs w:val="0"/>
        </w:rPr>
      </w:pPr>
      <w:r>
        <w:rPr>
          <w:spacing w:val="2"/>
        </w:rPr>
        <w:t>信永中和会计师事务所（特殊普通合伙）为本公司出具了标准无保留意见</w:t>
      </w:r>
      <w:r>
        <w:rPr>
          <w:w w:val="99"/>
        </w:rPr>
        <w:t> </w:t>
      </w:r>
      <w:r>
        <w:rPr/>
        <w:t>的审计报告。</w:t>
      </w:r>
      <w:r>
        <w:rPr>
          <w:b w:val="0"/>
          <w:bCs w:val="0"/>
        </w:rPr>
      </w:r>
    </w:p>
    <w:p>
      <w:pPr>
        <w:pStyle w:val="Heading2"/>
        <w:spacing w:line="408" w:lineRule="auto" w:before="162"/>
        <w:ind w:right="102"/>
        <w:jc w:val="left"/>
        <w:rPr>
          <w:b w:val="0"/>
          <w:bCs w:val="0"/>
        </w:rPr>
      </w:pPr>
      <w:r>
        <w:rPr>
          <w:spacing w:val="-2"/>
        </w:rPr>
        <w:t>本年度报告涉及未来计划等前瞻性陈述，不构成公司对投资者的实质承诺，</w:t>
      </w:r>
      <w:r>
        <w:rPr>
          <w:w w:val="99"/>
        </w:rPr>
        <w:t> </w:t>
      </w:r>
      <w:r>
        <w:rPr/>
        <w:t>请投资者注意投资风险。</w:t>
      </w:r>
      <w:r>
        <w:rPr>
          <w:b w:val="0"/>
          <w:bCs w:val="0"/>
        </w:rPr>
      </w:r>
    </w:p>
    <w:p>
      <w:pPr>
        <w:spacing w:after="0" w:line="408" w:lineRule="auto"/>
        <w:jc w:val="left"/>
        <w:sectPr>
          <w:footerReference w:type="default" r:id="rId7"/>
          <w:pgSz w:w="11910" w:h="16840"/>
          <w:pgMar w:footer="1227" w:header="745" w:top="1040" w:bottom="1420" w:left="980" w:right="880"/>
          <w:pgNumType w:start="2"/>
        </w:sectPr>
      </w:pPr>
    </w:p>
    <w:p>
      <w:pPr>
        <w:spacing w:line="240" w:lineRule="auto" w:before="7"/>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422" w:right="242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TOC_250010">
            <w:r>
              <w:rPr/>
              <w:t>第一节重要提示、目录和释义</w:t>
            </w:r>
            <w:r>
              <w:rPr>
                <w:rFonts w:ascii="宋体" w:hAnsi="宋体" w:cs="宋体" w:eastAsia="宋体" w:hint="default"/>
              </w:rPr>
              <w:tab/>
              <w:t>2</w:t>
            </w:r>
          </w:hyperlink>
        </w:p>
        <w:p>
          <w:pPr>
            <w:pStyle w:val="TOC1"/>
            <w:tabs>
              <w:tab w:pos="9785" w:val="right" w:leader="dot"/>
            </w:tabs>
            <w:spacing w:line="240" w:lineRule="auto" w:before="299"/>
            <w:ind w:right="0"/>
            <w:jc w:val="left"/>
            <w:rPr>
              <w:rFonts w:ascii="宋体" w:hAnsi="宋体" w:cs="宋体" w:eastAsia="宋体" w:hint="default"/>
            </w:rPr>
          </w:pPr>
          <w:hyperlink w:history="true" w:anchor="_TOC_250009">
            <w:r>
              <w:rPr/>
              <w:t>第二节公司简介</w:t>
            </w:r>
            <w:r>
              <w:rPr>
                <w:rFonts w:ascii="宋体" w:hAnsi="宋体" w:cs="宋体" w:eastAsia="宋体" w:hint="default"/>
              </w:rPr>
              <w:tab/>
              <w:t>6</w:t>
            </w:r>
          </w:hyperlink>
        </w:p>
        <w:p>
          <w:pPr>
            <w:pStyle w:val="TOC1"/>
            <w:tabs>
              <w:tab w:pos="9785" w:val="right" w:leader="dot"/>
            </w:tabs>
            <w:spacing w:line="240" w:lineRule="auto" w:before="296"/>
            <w:ind w:right="0"/>
            <w:jc w:val="left"/>
            <w:rPr>
              <w:rFonts w:ascii="宋体" w:hAnsi="宋体" w:cs="宋体" w:eastAsia="宋体" w:hint="default"/>
            </w:rPr>
          </w:pPr>
          <w:hyperlink w:history="true" w:anchor="_TOC_250008">
            <w:r>
              <w:rPr/>
              <w:t>第三节会计数据和财务指标摘要</w:t>
            </w:r>
            <w:r>
              <w:rPr>
                <w:rFonts w:ascii="宋体" w:hAnsi="宋体" w:cs="宋体" w:eastAsia="宋体" w:hint="default"/>
              </w:rPr>
              <w:tab/>
              <w:t>9</w:t>
            </w:r>
          </w:hyperlink>
        </w:p>
        <w:p>
          <w:pPr>
            <w:pStyle w:val="TOC1"/>
            <w:tabs>
              <w:tab w:pos="9786" w:val="right" w:leader="dot"/>
            </w:tabs>
            <w:spacing w:line="240" w:lineRule="auto"/>
            <w:ind w:right="0"/>
            <w:jc w:val="left"/>
            <w:rPr>
              <w:rFonts w:ascii="宋体" w:hAnsi="宋体" w:cs="宋体" w:eastAsia="宋体" w:hint="default"/>
            </w:rPr>
          </w:pPr>
          <w:hyperlink w:history="true" w:anchor="_TOC_250007">
            <w:r>
              <w:rPr/>
              <w:t>第四节董事会报告</w:t>
            </w:r>
            <w:r>
              <w:rPr>
                <w:rFonts w:ascii="宋体" w:hAnsi="宋体" w:cs="宋体" w:eastAsia="宋体" w:hint="default"/>
              </w:rPr>
              <w:tab/>
              <w:t>11</w:t>
            </w:r>
          </w:hyperlink>
        </w:p>
        <w:p>
          <w:pPr>
            <w:pStyle w:val="TOC1"/>
            <w:tabs>
              <w:tab w:pos="9786" w:val="right" w:leader="dot"/>
            </w:tabs>
            <w:spacing w:line="240" w:lineRule="auto"/>
            <w:ind w:right="0"/>
            <w:jc w:val="left"/>
            <w:rPr>
              <w:rFonts w:ascii="宋体" w:hAnsi="宋体" w:cs="宋体" w:eastAsia="宋体" w:hint="default"/>
            </w:rPr>
          </w:pPr>
          <w:hyperlink w:history="true" w:anchor="_TOC_250006">
            <w:r>
              <w:rPr/>
              <w:t>第五节重要事项</w:t>
            </w:r>
            <w:r>
              <w:rPr>
                <w:rFonts w:ascii="宋体" w:hAnsi="宋体" w:cs="宋体" w:eastAsia="宋体" w:hint="default"/>
              </w:rPr>
              <w:tab/>
              <w:t>38</w:t>
            </w:r>
          </w:hyperlink>
        </w:p>
        <w:p>
          <w:pPr>
            <w:pStyle w:val="TOC1"/>
            <w:tabs>
              <w:tab w:pos="9786" w:val="right" w:leader="dot"/>
            </w:tabs>
            <w:spacing w:line="240" w:lineRule="auto" w:before="296"/>
            <w:ind w:right="0"/>
            <w:jc w:val="left"/>
            <w:rPr>
              <w:rFonts w:ascii="宋体" w:hAnsi="宋体" w:cs="宋体" w:eastAsia="宋体" w:hint="default"/>
            </w:rPr>
          </w:pPr>
          <w:hyperlink w:history="true" w:anchor="_TOC_250005">
            <w:r>
              <w:rPr/>
              <w:t>第六节股份变动及股东情况</w:t>
            </w:r>
            <w:r>
              <w:rPr>
                <w:rFonts w:ascii="宋体" w:hAnsi="宋体" w:cs="宋体" w:eastAsia="宋体" w:hint="default"/>
              </w:rPr>
              <w:tab/>
              <w:t>53</w:t>
            </w:r>
          </w:hyperlink>
        </w:p>
        <w:p>
          <w:pPr>
            <w:pStyle w:val="TOC1"/>
            <w:tabs>
              <w:tab w:pos="9786" w:val="right" w:leader="dot"/>
            </w:tabs>
            <w:spacing w:line="240" w:lineRule="auto"/>
            <w:ind w:right="0"/>
            <w:jc w:val="left"/>
            <w:rPr>
              <w:rFonts w:ascii="宋体" w:hAnsi="宋体" w:cs="宋体" w:eastAsia="宋体" w:hint="default"/>
            </w:rPr>
          </w:pPr>
          <w:hyperlink w:history="true" w:anchor="_TOC_250004">
            <w:r>
              <w:rPr/>
              <w:t>第七节董事、监事、高级管理人员和员工情况</w:t>
            </w:r>
            <w:r>
              <w:rPr>
                <w:rFonts w:ascii="宋体" w:hAnsi="宋体" w:cs="宋体" w:eastAsia="宋体" w:hint="default"/>
              </w:rPr>
              <w:tab/>
              <w:t>62</w:t>
            </w:r>
          </w:hyperlink>
        </w:p>
        <w:p>
          <w:pPr>
            <w:pStyle w:val="TOC1"/>
            <w:tabs>
              <w:tab w:pos="9786" w:val="right" w:leader="dot"/>
            </w:tabs>
            <w:spacing w:line="240" w:lineRule="auto"/>
            <w:ind w:right="0"/>
            <w:jc w:val="left"/>
            <w:rPr>
              <w:rFonts w:ascii="宋体" w:hAnsi="宋体" w:cs="宋体" w:eastAsia="宋体" w:hint="default"/>
            </w:rPr>
          </w:pPr>
          <w:hyperlink w:history="true" w:anchor="_TOC_250003">
            <w:r>
              <w:rPr/>
              <w:t>第八节公司治理</w:t>
            </w:r>
            <w:r>
              <w:rPr>
                <w:rFonts w:ascii="宋体" w:hAnsi="宋体" w:cs="宋体" w:eastAsia="宋体" w:hint="default"/>
              </w:rPr>
              <w:tab/>
              <w:t>74</w:t>
            </w:r>
          </w:hyperlink>
        </w:p>
        <w:p>
          <w:pPr>
            <w:pStyle w:val="TOC1"/>
            <w:tabs>
              <w:tab w:pos="9786" w:val="right" w:leader="dot"/>
            </w:tabs>
            <w:spacing w:line="240" w:lineRule="auto" w:before="296"/>
            <w:ind w:right="0"/>
            <w:jc w:val="left"/>
            <w:rPr>
              <w:rFonts w:ascii="宋体" w:hAnsi="宋体" w:cs="宋体" w:eastAsia="宋体" w:hint="default"/>
            </w:rPr>
          </w:pPr>
          <w:hyperlink w:history="true" w:anchor="_TOC_250002">
            <w:r>
              <w:rPr/>
              <w:t>第九节内部控制</w:t>
            </w:r>
            <w:r>
              <w:rPr>
                <w:rFonts w:ascii="宋体" w:hAnsi="宋体" w:cs="宋体" w:eastAsia="宋体" w:hint="default"/>
              </w:rPr>
              <w:tab/>
              <w:t>84</w:t>
            </w:r>
          </w:hyperlink>
        </w:p>
        <w:p>
          <w:pPr>
            <w:pStyle w:val="TOC1"/>
            <w:tabs>
              <w:tab w:pos="9786" w:val="right" w:leader="dot"/>
            </w:tabs>
            <w:spacing w:line="240" w:lineRule="auto"/>
            <w:ind w:right="0"/>
            <w:jc w:val="left"/>
            <w:rPr>
              <w:rFonts w:ascii="宋体" w:hAnsi="宋体" w:cs="宋体" w:eastAsia="宋体" w:hint="default"/>
            </w:rPr>
          </w:pPr>
          <w:hyperlink w:history="true" w:anchor="_TOC_250001">
            <w:r>
              <w:rPr/>
              <w:t>第十节财务报告</w:t>
            </w:r>
            <w:r>
              <w:rPr>
                <w:rFonts w:ascii="宋体" w:hAnsi="宋体" w:cs="宋体" w:eastAsia="宋体" w:hint="default"/>
              </w:rPr>
              <w:tab/>
              <w:t>86</w:t>
            </w:r>
          </w:hyperlink>
        </w:p>
        <w:p>
          <w:pPr>
            <w:pStyle w:val="TOC1"/>
            <w:tabs>
              <w:tab w:pos="9784" w:val="right" w:leader="dot"/>
            </w:tabs>
            <w:spacing w:line="240" w:lineRule="auto"/>
            <w:ind w:right="0"/>
            <w:jc w:val="left"/>
            <w:rPr>
              <w:rFonts w:ascii="宋体" w:hAnsi="宋体" w:cs="宋体" w:eastAsia="宋体" w:hint="default"/>
            </w:rPr>
          </w:pPr>
          <w:hyperlink w:history="true" w:anchor="_TOC_250000">
            <w:r>
              <w:rPr/>
              <w:t>第十一节备查文件目录</w:t>
            </w:r>
            <w:r>
              <w:rPr>
                <w:rFonts w:ascii="宋体" w:hAnsi="宋体" w:cs="宋体" w:eastAsia="宋体" w:hint="default"/>
              </w:rPr>
              <w:tab/>
              <w:t>206</w:t>
            </w:r>
          </w:hyperlink>
        </w:p>
        <w:p>
          <w:pPr/>
          <w:r>
            <w:fldChar w:fldCharType="end"/>
          </w:r>
        </w:p>
      </w:sdtContent>
    </w:sdt>
    <w:p>
      <w:pPr>
        <w:spacing w:after="0"/>
        <w:sectPr>
          <w:pgSz w:w="11910" w:h="16840"/>
          <w:pgMar w:header="745" w:footer="1227" w:top="1040" w:bottom="1420" w:left="980" w:right="980"/>
        </w:sectPr>
      </w:pPr>
    </w:p>
    <w:p>
      <w:pPr>
        <w:spacing w:before="955"/>
        <w:ind w:left="2422" w:right="242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tbl>
      <w:tblPr>
        <w:tblW w:w="0" w:type="auto"/>
        <w:jc w:val="left"/>
        <w:tblInd w:w="172" w:type="dxa"/>
        <w:tblLayout w:type="fixed"/>
        <w:tblCellMar>
          <w:top w:w="0" w:type="dxa"/>
          <w:left w:w="0" w:type="dxa"/>
          <w:bottom w:w="0" w:type="dxa"/>
          <w:right w:w="0" w:type="dxa"/>
        </w:tblCellMar>
        <w:tblLook w:val="01E0"/>
      </w:tblPr>
      <w:tblGrid>
        <w:gridCol w:w="3544"/>
        <w:gridCol w:w="592"/>
        <w:gridCol w:w="5435"/>
      </w:tblGrid>
      <w:tr>
        <w:trPr>
          <w:trHeight w:val="414" w:hRule="exact"/>
        </w:trPr>
        <w:tc>
          <w:tcPr>
            <w:tcW w:w="354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 w:right="23"/>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16"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8"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本公司、公司、神州信息</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p>
        </w:tc>
      </w:tr>
      <w:tr>
        <w:trPr>
          <w:trHeight w:val="406"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太光电信、原上市公司、</w:t>
            </w:r>
            <w:r>
              <w:rPr>
                <w:rFonts w:ascii="宋体" w:hAnsi="宋体" w:cs="宋体" w:eastAsia="宋体" w:hint="default"/>
                <w:sz w:val="18"/>
                <w:szCs w:val="18"/>
              </w:rPr>
              <w:t>*ST</w:t>
            </w:r>
            <w:r>
              <w:rPr>
                <w:rFonts w:ascii="宋体" w:hAnsi="宋体" w:cs="宋体" w:eastAsia="宋体" w:hint="default"/>
                <w:spacing w:val="-47"/>
                <w:sz w:val="18"/>
                <w:szCs w:val="18"/>
              </w:rPr>
              <w:t> </w:t>
            </w:r>
            <w:r>
              <w:rPr>
                <w:rFonts w:ascii="宋体" w:hAnsi="宋体" w:cs="宋体" w:eastAsia="宋体" w:hint="default"/>
                <w:sz w:val="18"/>
                <w:szCs w:val="18"/>
              </w:rPr>
              <w:t>太光</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深圳市太光电信股份有限公司</w:t>
            </w:r>
          </w:p>
        </w:tc>
      </w:tr>
      <w:tr>
        <w:trPr>
          <w:trHeight w:val="408"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神州数码</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r>
      <w:tr>
        <w:trPr>
          <w:trHeight w:val="406"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r>
      <w:tr>
        <w:trPr>
          <w:trHeight w:val="408"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天津信锐</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天津信锐投资合伙企业（有限合伙）</w:t>
            </w:r>
          </w:p>
        </w:tc>
      </w:tr>
      <w:tr>
        <w:trPr>
          <w:trHeight w:val="408"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中新创投</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中新苏州工业园区创业投资有限公司</w:t>
            </w:r>
          </w:p>
        </w:tc>
      </w:tr>
      <w:tr>
        <w:trPr>
          <w:trHeight w:val="406"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华亿投资</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Infinity I-China Investments (Israel),</w:t>
            </w:r>
            <w:r>
              <w:rPr>
                <w:rFonts w:ascii="宋体"/>
                <w:spacing w:val="-17"/>
                <w:sz w:val="18"/>
              </w:rPr>
              <w:t> </w:t>
            </w:r>
            <w:r>
              <w:rPr>
                <w:rFonts w:ascii="宋体"/>
                <w:sz w:val="18"/>
              </w:rPr>
              <w:t>L.P.</w:t>
            </w:r>
          </w:p>
        </w:tc>
      </w:tr>
      <w:tr>
        <w:trPr>
          <w:trHeight w:val="408"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南京汇庆</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南京汇庆天下科技有限公司</w:t>
            </w:r>
          </w:p>
        </w:tc>
      </w:tr>
      <w:tr>
        <w:trPr>
          <w:trHeight w:val="406"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申昌科技</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昆山市申昌科技有限公司</w:t>
            </w:r>
          </w:p>
        </w:tc>
      </w:tr>
      <w:tr>
        <w:trPr>
          <w:trHeight w:val="408"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8"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sz w:val="18"/>
              </w:rPr>
              <w:t>DCSL</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Digital China Software</w:t>
            </w:r>
            <w:r>
              <w:rPr>
                <w:rFonts w:ascii="宋体"/>
                <w:spacing w:val="-10"/>
                <w:sz w:val="18"/>
              </w:rPr>
              <w:t> </w:t>
            </w:r>
            <w:r>
              <w:rPr>
                <w:rFonts w:ascii="宋体"/>
                <w:sz w:val="18"/>
              </w:rPr>
              <w:t>Limited</w:t>
            </w:r>
          </w:p>
        </w:tc>
      </w:tr>
      <w:tr>
        <w:trPr>
          <w:trHeight w:val="406"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sz w:val="18"/>
              </w:rPr>
              <w:t>SJI</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株式会社</w:t>
            </w:r>
            <w:r>
              <w:rPr>
                <w:rFonts w:ascii="宋体" w:hAnsi="宋体" w:cs="宋体" w:eastAsia="宋体" w:hint="default"/>
                <w:spacing w:val="-46"/>
                <w:sz w:val="18"/>
                <w:szCs w:val="18"/>
              </w:rPr>
              <w:t> </w:t>
            </w:r>
            <w:r>
              <w:rPr>
                <w:rFonts w:ascii="宋体" w:hAnsi="宋体" w:cs="宋体" w:eastAsia="宋体" w:hint="default"/>
                <w:sz w:val="18"/>
                <w:szCs w:val="18"/>
              </w:rPr>
              <w:t>SJI</w:t>
            </w:r>
          </w:p>
        </w:tc>
      </w:tr>
      <w:tr>
        <w:trPr>
          <w:trHeight w:val="408"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思特奇</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北京神州数码思特奇信息技术股份有限公司</w:t>
            </w:r>
          </w:p>
        </w:tc>
      </w:tr>
      <w:tr>
        <w:trPr>
          <w:trHeight w:val="406"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08"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63" w:hRule="exact"/>
        </w:trPr>
        <w:tc>
          <w:tcPr>
            <w:tcW w:w="3544" w:type="dxa"/>
            <w:vMerge w:val="restart"/>
            <w:tcBorders>
              <w:top w:val="single" w:sz="6" w:space="0" w:color="000000"/>
              <w:left w:val="single" w:sz="12"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592" w:type="dxa"/>
            <w:tcBorders>
              <w:top w:val="single" w:sz="6" w:space="0" w:color="000000"/>
              <w:left w:val="single" w:sz="6" w:space="0" w:color="000000"/>
              <w:bottom w:val="nil" w:sz="6" w:space="0" w:color="auto"/>
              <w:right w:val="single" w:sz="6" w:space="0" w:color="000000"/>
            </w:tcBorders>
            <w:shd w:val="clear" w:color="auto" w:fill="D2D2D2"/>
          </w:tcPr>
          <w:p>
            <w:pPr/>
          </w:p>
        </w:tc>
        <w:tc>
          <w:tcPr>
            <w:tcW w:w="5435" w:type="dxa"/>
            <w:vMerge w:val="restart"/>
            <w:tcBorders>
              <w:top w:val="single" w:sz="6" w:space="0" w:color="000000"/>
              <w:left w:val="single" w:sz="9" w:space="0" w:color="D2D2D2"/>
              <w:right w:val="single" w:sz="12" w:space="0" w:color="000000"/>
            </w:tcBorders>
          </w:tcPr>
          <w:p>
            <w:pPr>
              <w:pStyle w:val="TableParagraph"/>
              <w:spacing w:line="316" w:lineRule="auto" w:before="49"/>
              <w:ind w:left="27" w:right="67"/>
              <w:jc w:val="left"/>
              <w:rPr>
                <w:rFonts w:ascii="宋体" w:hAnsi="宋体" w:cs="宋体" w:eastAsia="宋体" w:hint="default"/>
                <w:sz w:val="18"/>
                <w:szCs w:val="18"/>
              </w:rPr>
            </w:pPr>
            <w:r>
              <w:rPr>
                <w:rFonts w:ascii="宋体" w:hAnsi="宋体" w:cs="宋体" w:eastAsia="宋体" w:hint="default"/>
                <w:sz w:val="18"/>
                <w:szCs w:val="18"/>
              </w:rPr>
              <w:t>指深圳市太光电信股份有限公司</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日实施完毕的吸收 合并神州数码信息服务股份有限公司重大资产重组</w:t>
            </w:r>
          </w:p>
        </w:tc>
      </w:tr>
      <w:tr>
        <w:trPr>
          <w:trHeight w:val="391" w:hRule="exact"/>
        </w:trPr>
        <w:tc>
          <w:tcPr>
            <w:tcW w:w="3544" w:type="dxa"/>
            <w:vMerge/>
            <w:tcBorders>
              <w:left w:val="single" w:sz="12" w:space="0" w:color="000000"/>
              <w:right w:val="single" w:sz="9" w:space="0" w:color="D2D2D2"/>
            </w:tcBorders>
          </w:tcPr>
          <w:p>
            <w:pPr/>
          </w:p>
        </w:tc>
        <w:tc>
          <w:tcPr>
            <w:tcW w:w="5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2D2D2"/>
              <w:right w:val="single" w:sz="12" w:space="0" w:color="000000"/>
            </w:tcBorders>
          </w:tcPr>
          <w:p>
            <w:pPr/>
          </w:p>
        </w:tc>
      </w:tr>
      <w:tr>
        <w:trPr>
          <w:trHeight w:val="163" w:hRule="exact"/>
        </w:trPr>
        <w:tc>
          <w:tcPr>
            <w:tcW w:w="3544" w:type="dxa"/>
            <w:vMerge/>
            <w:tcBorders>
              <w:left w:val="single" w:sz="12" w:space="0" w:color="000000"/>
              <w:bottom w:val="single" w:sz="6" w:space="0" w:color="000000"/>
              <w:right w:val="single" w:sz="9" w:space="0" w:color="D2D2D2"/>
            </w:tcBorders>
          </w:tcPr>
          <w:p>
            <w:pPr/>
          </w:p>
        </w:tc>
        <w:tc>
          <w:tcPr>
            <w:tcW w:w="592" w:type="dxa"/>
            <w:tcBorders>
              <w:top w:val="nil" w:sz="6" w:space="0" w:color="auto"/>
              <w:left w:val="single" w:sz="6" w:space="0" w:color="000000"/>
              <w:bottom w:val="single" w:sz="6" w:space="0" w:color="000000"/>
              <w:right w:val="single" w:sz="6" w:space="0" w:color="000000"/>
            </w:tcBorders>
            <w:shd w:val="clear" w:color="auto" w:fill="D2D2D2"/>
          </w:tcPr>
          <w:p>
            <w:pPr/>
          </w:p>
        </w:tc>
        <w:tc>
          <w:tcPr>
            <w:tcW w:w="5435" w:type="dxa"/>
            <w:vMerge/>
            <w:tcBorders>
              <w:left w:val="single" w:sz="9" w:space="0" w:color="D2D2D2"/>
              <w:bottom w:val="single" w:sz="6" w:space="0" w:color="000000"/>
              <w:right w:val="single" w:sz="12" w:space="0" w:color="000000"/>
            </w:tcBorders>
          </w:tcPr>
          <w:p>
            <w:pPr/>
          </w:p>
        </w:tc>
      </w:tr>
      <w:tr>
        <w:trPr>
          <w:trHeight w:val="408"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8"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6"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p>
        </w:tc>
      </w:tr>
      <w:tr>
        <w:trPr>
          <w:trHeight w:val="408"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神州数码信息服务股份有限公司章程</w:t>
            </w:r>
          </w:p>
        </w:tc>
      </w:tr>
      <w:tr>
        <w:trPr>
          <w:trHeight w:val="406"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神州数码信息服务股份有限公司股东大会</w:t>
            </w:r>
          </w:p>
        </w:tc>
      </w:tr>
      <w:tr>
        <w:trPr>
          <w:trHeight w:val="408"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神州数码信息服务股份有限公司董事会</w:t>
            </w:r>
          </w:p>
        </w:tc>
      </w:tr>
      <w:tr>
        <w:trPr>
          <w:trHeight w:val="408"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神州数码信息服务股份有限公司监事会</w:t>
            </w:r>
          </w:p>
        </w:tc>
      </w:tr>
      <w:tr>
        <w:trPr>
          <w:trHeight w:val="406" w:hRule="exact"/>
        </w:trPr>
        <w:tc>
          <w:tcPr>
            <w:tcW w:w="3544"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13" w:hRule="exact"/>
        </w:trPr>
        <w:tc>
          <w:tcPr>
            <w:tcW w:w="3544" w:type="dxa"/>
            <w:tcBorders>
              <w:top w:val="single" w:sz="6" w:space="0" w:color="000000"/>
              <w:left w:val="single" w:sz="12" w:space="0" w:color="000000"/>
              <w:bottom w:val="single" w:sz="12" w:space="0" w:color="000000"/>
              <w:right w:val="single" w:sz="14"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12"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1227" w:top="1040" w:bottom="142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spacing w:before="0"/>
        <w:ind w:left="4008" w:right="0" w:firstLine="0"/>
        <w:jc w:val="left"/>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40"/>
          <w:szCs w:val="40"/>
        </w:rPr>
      </w:pPr>
    </w:p>
    <w:p>
      <w:pPr>
        <w:pStyle w:val="Heading2"/>
        <w:spacing w:line="408" w:lineRule="auto"/>
        <w:ind w:right="156"/>
        <w:jc w:val="both"/>
        <w:rPr>
          <w:b w:val="0"/>
          <w:bCs w:val="0"/>
        </w:rPr>
      </w:pPr>
      <w:r>
        <w:rPr>
          <w:spacing w:val="2"/>
        </w:rPr>
        <w:t>公司已在本报告中披露可能对公司未来发展望战略和经营目标的实现产生</w:t>
      </w:r>
      <w:r>
        <w:rPr>
          <w:w w:val="99"/>
        </w:rPr>
        <w:t> </w:t>
      </w:r>
      <w:r>
        <w:rPr>
          <w:spacing w:val="2"/>
        </w:rPr>
        <w:t>不利影响的重大风险因素，敬请查阅第六届董事会报告中关于公司未来发展的</w:t>
      </w:r>
      <w:r>
        <w:rPr>
          <w:w w:val="99"/>
        </w:rPr>
        <w:t> </w:t>
      </w:r>
      <w:r>
        <w:rPr/>
        <w:t>展望中可能存在的风险因素。</w:t>
      </w:r>
      <w:r>
        <w:rPr>
          <w:b w:val="0"/>
          <w:bCs w:val="0"/>
        </w:rPr>
      </w:r>
    </w:p>
    <w:p>
      <w:pPr>
        <w:pStyle w:val="Heading2"/>
        <w:spacing w:line="408" w:lineRule="auto" w:before="163"/>
        <w:ind w:right="156"/>
        <w:jc w:val="both"/>
        <w:rPr>
          <w:b w:val="0"/>
          <w:bCs w:val="0"/>
        </w:rPr>
      </w:pPr>
      <w:r>
        <w:rPr/>
        <w:t>《证券时报》和巨潮资讯网（</w:t>
      </w:r>
      <w:hyperlink r:id="rId8">
        <w:r>
          <w:rPr>
            <w:rFonts w:ascii="宋体" w:hAnsi="宋体" w:cs="宋体" w:eastAsia="宋体" w:hint="default"/>
          </w:rPr>
          <w:t>http://www.cninfo.com.cn</w:t>
        </w:r>
      </w:hyperlink>
      <w:r>
        <w:rPr/>
        <w:t>）为本公司指定</w:t>
      </w:r>
      <w:r>
        <w:rPr>
          <w:w w:val="99"/>
        </w:rPr>
        <w:t> </w:t>
      </w:r>
      <w:r>
        <w:rPr>
          <w:spacing w:val="2"/>
        </w:rPr>
        <w:t>的信息披露媒体，本公司所有信息均以在上述指定媒体刊登的信息为准，敬请</w:t>
      </w:r>
      <w:r>
        <w:rPr>
          <w:w w:val="99"/>
        </w:rPr>
        <w:t> </w:t>
      </w:r>
      <w:r>
        <w:rPr/>
        <w:t>投资者注意投资风险。</w:t>
      </w:r>
      <w:r>
        <w:rPr>
          <w:b w:val="0"/>
          <w:bCs w:val="0"/>
        </w:rPr>
      </w:r>
    </w:p>
    <w:p>
      <w:pPr>
        <w:spacing w:after="0" w:line="408" w:lineRule="auto"/>
        <w:jc w:val="both"/>
        <w:sectPr>
          <w:pgSz w:w="11910" w:h="16840"/>
          <w:pgMar w:header="745" w:footer="1227" w:top="1040" w:bottom="1420" w:left="980" w:right="980"/>
        </w:sectPr>
      </w:pPr>
    </w:p>
    <w:p>
      <w:pPr>
        <w:spacing w:line="240" w:lineRule="auto" w:before="0"/>
        <w:rPr>
          <w:rFonts w:ascii="宋体" w:hAnsi="宋体" w:cs="宋体" w:eastAsia="宋体" w:hint="default"/>
          <w:b/>
          <w:bCs/>
          <w:sz w:val="20"/>
          <w:szCs w:val="20"/>
        </w:rPr>
      </w:pPr>
      <w:r>
        <w:rPr/>
        <w:pict>
          <v:group style="position:absolute;margin-left:172.25pt;margin-top:292.369995pt;width:361.65pt;height:19.6pt;mso-position-horizontal-relative:page;mso-position-vertical-relative:page;z-index:-1102672" coordorigin="3445,5847" coordsize="7233,392">
            <v:shape style="position:absolute;left:3445;top:5847;width:7233;height:392" coordorigin="3445,5847" coordsize="7233,392" path="m3445,6239l10678,6239,10678,5847,3445,5847,3445,6239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right="2422"/>
        <w:jc w:val="center"/>
        <w:rPr>
          <w:b w:val="0"/>
          <w:bCs w:val="0"/>
        </w:rPr>
      </w:pPr>
      <w:bookmarkStart w:name="_TOC_250009" w:id="2"/>
      <w:r>
        <w:rPr/>
        <w:t>第二节公司简介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266"/>
        <w:gridCol w:w="2973"/>
        <w:gridCol w:w="2138"/>
        <w:gridCol w:w="2187"/>
      </w:tblGrid>
      <w:tr>
        <w:trPr>
          <w:trHeight w:val="415" w:hRule="exact"/>
        </w:trPr>
        <w:tc>
          <w:tcPr>
            <w:tcW w:w="226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3" w:type="dxa"/>
            <w:tcBorders>
              <w:top w:val="single" w:sz="12" w:space="0" w:color="000000"/>
              <w:left w:val="single" w:sz="13" w:space="0" w:color="D2D2D2"/>
              <w:bottom w:val="single" w:sz="6" w:space="0" w:color="000000"/>
              <w:right w:val="single" w:sz="14" w:space="0" w:color="D2D2D2"/>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*ST</w:t>
            </w:r>
            <w:r>
              <w:rPr>
                <w:rFonts w:ascii="宋体" w:hAnsi="宋体" w:cs="宋体" w:eastAsia="宋体" w:hint="default"/>
                <w:spacing w:val="-45"/>
                <w:sz w:val="18"/>
                <w:szCs w:val="18"/>
              </w:rPr>
              <w:t> </w:t>
            </w:r>
            <w:r>
              <w:rPr>
                <w:rFonts w:ascii="宋体" w:hAnsi="宋体" w:cs="宋体" w:eastAsia="宋体" w:hint="default"/>
                <w:sz w:val="18"/>
                <w:szCs w:val="18"/>
              </w:rPr>
              <w:t>太光</w:t>
            </w:r>
          </w:p>
        </w:tc>
        <w:tc>
          <w:tcPr>
            <w:tcW w:w="21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7" w:type="dxa"/>
            <w:tcBorders>
              <w:top w:val="single" w:sz="12" w:space="0" w:color="000000"/>
              <w:left w:val="single" w:sz="9" w:space="0" w:color="D2D2D2"/>
              <w:bottom w:val="single" w:sz="6"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000555</w:t>
            </w:r>
          </w:p>
        </w:tc>
      </w:tr>
      <w:tr>
        <w:trPr>
          <w:trHeight w:val="408" w:hRule="exact"/>
        </w:trPr>
        <w:tc>
          <w:tcPr>
            <w:tcW w:w="22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6" w:space="0" w:color="000000"/>
              <w:left w:val="single" w:sz="13" w:space="0" w:color="D2D2D2"/>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神州信息</w:t>
            </w:r>
          </w:p>
        </w:tc>
      </w:tr>
      <w:tr>
        <w:trPr>
          <w:trHeight w:val="406" w:hRule="exact"/>
        </w:trPr>
        <w:tc>
          <w:tcPr>
            <w:tcW w:w="22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8" w:hRule="exact"/>
        </w:trPr>
        <w:tc>
          <w:tcPr>
            <w:tcW w:w="22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6" w:space="0" w:color="000000"/>
              <w:left w:val="single" w:sz="13" w:space="0" w:color="D2D2D2"/>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p>
        </w:tc>
      </w:tr>
      <w:tr>
        <w:trPr>
          <w:trHeight w:val="406" w:hRule="exact"/>
        </w:trPr>
        <w:tc>
          <w:tcPr>
            <w:tcW w:w="22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6" w:space="0" w:color="000000"/>
              <w:left w:val="single" w:sz="13" w:space="0" w:color="D2D2D2"/>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神州信息</w:t>
            </w:r>
          </w:p>
        </w:tc>
      </w:tr>
      <w:tr>
        <w:trPr>
          <w:trHeight w:val="408" w:hRule="exact"/>
        </w:trPr>
        <w:tc>
          <w:tcPr>
            <w:tcW w:w="22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6" w:space="0" w:color="000000"/>
              <w:left w:val="single" w:sz="13"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Digital China Information Service Company</w:t>
            </w:r>
            <w:r>
              <w:rPr>
                <w:rFonts w:ascii="宋体"/>
                <w:spacing w:val="-15"/>
                <w:sz w:val="18"/>
              </w:rPr>
              <w:t> </w:t>
            </w:r>
            <w:r>
              <w:rPr>
                <w:rFonts w:ascii="宋体"/>
                <w:sz w:val="18"/>
              </w:rPr>
              <w:t>Ltd.</w:t>
            </w:r>
          </w:p>
        </w:tc>
      </w:tr>
      <w:tr>
        <w:trPr>
          <w:trHeight w:val="406" w:hRule="exact"/>
        </w:trPr>
        <w:tc>
          <w:tcPr>
            <w:tcW w:w="2266" w:type="dxa"/>
            <w:tcBorders>
              <w:top w:val="single" w:sz="6" w:space="0" w:color="000000"/>
              <w:left w:val="single" w:sz="12" w:space="0" w:color="000000"/>
              <w:bottom w:val="single" w:sz="6" w:space="0" w:color="000000"/>
              <w:right w:val="single" w:sz="9" w:space="0" w:color="FFFFFF"/>
            </w:tcBorders>
            <w:shd w:val="clear" w:color="auto" w:fill="D2D2D2"/>
          </w:tcPr>
          <w:p>
            <w:pPr>
              <w:pStyle w:val="TableParagraph"/>
              <w:spacing w:line="240" w:lineRule="auto" w:before="49"/>
              <w:ind w:left="7" w:right="-50"/>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6" w:space="0" w:color="000000"/>
              <w:left w:val="single" w:sz="22" w:space="0" w:color="FFFFFF"/>
              <w:bottom w:val="single" w:sz="6" w:space="0" w:color="000000"/>
              <w:right w:val="single" w:sz="12" w:space="0" w:color="000000"/>
            </w:tcBorders>
          </w:tcPr>
          <w:p>
            <w:pPr>
              <w:pStyle w:val="TableParagraph"/>
              <w:spacing w:line="240" w:lineRule="auto" w:before="49"/>
              <w:ind w:left="10" w:right="0"/>
              <w:jc w:val="left"/>
              <w:rPr>
                <w:rFonts w:ascii="宋体" w:hAnsi="宋体" w:cs="宋体" w:eastAsia="宋体" w:hint="default"/>
                <w:sz w:val="18"/>
                <w:szCs w:val="18"/>
              </w:rPr>
            </w:pPr>
            <w:r>
              <w:rPr>
                <w:rFonts w:ascii="宋体"/>
                <w:sz w:val="18"/>
              </w:rPr>
              <w:t>DCITS</w:t>
            </w:r>
          </w:p>
        </w:tc>
      </w:tr>
      <w:tr>
        <w:trPr>
          <w:trHeight w:val="408" w:hRule="exact"/>
        </w:trPr>
        <w:tc>
          <w:tcPr>
            <w:tcW w:w="22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6" w:space="0" w:color="000000"/>
              <w:left w:val="single" w:sz="13"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郭为</w:t>
            </w:r>
          </w:p>
        </w:tc>
      </w:tr>
      <w:tr>
        <w:trPr>
          <w:trHeight w:val="408" w:hRule="exact"/>
        </w:trPr>
        <w:tc>
          <w:tcPr>
            <w:tcW w:w="22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6" w:space="0" w:color="000000"/>
              <w:left w:val="single" w:sz="13" w:space="0" w:color="D2D2D2"/>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深圳市福田区滨河路北与彩田路东联合广场</w:t>
            </w:r>
            <w:r>
              <w:rPr>
                <w:rFonts w:ascii="宋体" w:hAnsi="宋体" w:cs="宋体" w:eastAsia="宋体" w:hint="default"/>
                <w:spacing w:val="-45"/>
                <w:sz w:val="18"/>
                <w:szCs w:val="18"/>
              </w:rPr>
              <w:t> </w:t>
            </w:r>
            <w:r>
              <w:rPr>
                <w:rFonts w:ascii="宋体" w:hAnsi="宋体" w:cs="宋体" w:eastAsia="宋体" w:hint="default"/>
                <w:sz w:val="18"/>
                <w:szCs w:val="18"/>
              </w:rPr>
              <w:t>A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宋体" w:hAnsi="宋体" w:cs="宋体" w:eastAsia="宋体" w:hint="default"/>
                <w:sz w:val="18"/>
                <w:szCs w:val="18"/>
              </w:rPr>
              <w:t>3608</w:t>
            </w:r>
            <w:r>
              <w:rPr>
                <w:rFonts w:ascii="宋体" w:hAnsi="宋体" w:cs="宋体" w:eastAsia="宋体" w:hint="default"/>
                <w:spacing w:val="-44"/>
                <w:sz w:val="18"/>
                <w:szCs w:val="18"/>
              </w:rPr>
              <w:t> </w:t>
            </w:r>
            <w:r>
              <w:rPr>
                <w:rFonts w:ascii="宋体" w:hAnsi="宋体" w:cs="宋体" w:eastAsia="宋体" w:hint="default"/>
                <w:sz w:val="18"/>
                <w:szCs w:val="18"/>
              </w:rPr>
              <w:t>室</w:t>
            </w:r>
          </w:p>
        </w:tc>
      </w:tr>
      <w:tr>
        <w:trPr>
          <w:trHeight w:val="406" w:hRule="exact"/>
        </w:trPr>
        <w:tc>
          <w:tcPr>
            <w:tcW w:w="22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6" w:space="0" w:color="000000"/>
              <w:left w:val="single" w:sz="13" w:space="0" w:color="D2D2D2"/>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518033</w:t>
            </w:r>
          </w:p>
        </w:tc>
      </w:tr>
      <w:tr>
        <w:trPr>
          <w:trHeight w:val="408" w:hRule="exact"/>
        </w:trPr>
        <w:tc>
          <w:tcPr>
            <w:tcW w:w="22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6" w:space="0" w:color="000000"/>
              <w:left w:val="single" w:sz="13" w:space="0" w:color="D2D2D2"/>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北京市海淀区苏州街</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号神州数码大厦五层</w:t>
            </w:r>
          </w:p>
        </w:tc>
      </w:tr>
      <w:tr>
        <w:trPr>
          <w:trHeight w:val="406" w:hRule="exact"/>
        </w:trPr>
        <w:tc>
          <w:tcPr>
            <w:tcW w:w="22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6" w:space="0" w:color="000000"/>
              <w:left w:val="single" w:sz="13" w:space="0" w:color="D2D2D2"/>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100080</w:t>
            </w:r>
          </w:p>
        </w:tc>
      </w:tr>
      <w:tr>
        <w:trPr>
          <w:trHeight w:val="408" w:hRule="exact"/>
        </w:trPr>
        <w:tc>
          <w:tcPr>
            <w:tcW w:w="22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6" w:space="0" w:color="000000"/>
              <w:left w:val="single" w:sz="13"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color w:val="0000FF"/>
                <w:sz w:val="18"/>
              </w:rPr>
            </w:r>
            <w:hyperlink r:id="rId9">
              <w:r>
                <w:rPr>
                  <w:rFonts w:ascii="宋体"/>
                  <w:color w:val="0000FF"/>
                  <w:sz w:val="18"/>
                  <w:u w:val="single" w:color="0000FF"/>
                </w:rPr>
                <w:t>www.dcits.com</w:t>
              </w:r>
              <w:r>
                <w:rPr>
                  <w:rFonts w:ascii="宋体"/>
                  <w:color w:val="0000FF"/>
                  <w:sz w:val="18"/>
                </w:rPr>
              </w:r>
              <w:r>
                <w:rPr>
                  <w:rFonts w:ascii="宋体"/>
                  <w:sz w:val="18"/>
                </w:rPr>
              </w:r>
            </w:hyperlink>
          </w:p>
        </w:tc>
      </w:tr>
      <w:tr>
        <w:trPr>
          <w:trHeight w:val="413" w:hRule="exact"/>
        </w:trPr>
        <w:tc>
          <w:tcPr>
            <w:tcW w:w="226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6" w:space="0" w:color="000000"/>
              <w:left w:val="single" w:sz="13" w:space="0" w:color="D2D2D2"/>
              <w:bottom w:val="single" w:sz="12"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color w:val="0000FF"/>
                <w:sz w:val="18"/>
              </w:rPr>
            </w:r>
            <w:hyperlink r:id="rId10">
              <w:r>
                <w:rPr>
                  <w:rFonts w:ascii="宋体"/>
                  <w:color w:val="0000FF"/>
                  <w:sz w:val="18"/>
                  <w:u w:val="single" w:color="0000FF"/>
                </w:rPr>
                <w:t>dcits-ir@dcits.com</w:t>
              </w:r>
              <w:r>
                <w:rPr>
                  <w:rFonts w:ascii="宋体"/>
                  <w:color w:val="0000FF"/>
                  <w:sz w:val="18"/>
                </w:rPr>
              </w:r>
              <w:r>
                <w:rPr>
                  <w:rFonts w:ascii="宋体"/>
                  <w:sz w:val="18"/>
                </w:rPr>
              </w:r>
            </w:hyperlink>
          </w:p>
        </w:tc>
      </w:tr>
    </w:tbl>
    <w:p>
      <w:pPr>
        <w:spacing w:line="240" w:lineRule="auto" w:before="3"/>
        <w:rPr>
          <w:rFonts w:ascii="宋体" w:hAnsi="宋体" w:cs="宋体" w:eastAsia="宋体" w:hint="default"/>
          <w:b/>
          <w:bCs/>
          <w:sz w:val="18"/>
          <w:szCs w:val="18"/>
        </w:rPr>
      </w:pPr>
    </w:p>
    <w:p>
      <w:pPr>
        <w:pStyle w:val="Heading3"/>
        <w:spacing w:line="240" w:lineRule="auto" w:before="26"/>
        <w:ind w:right="0"/>
        <w:jc w:val="left"/>
        <w:rPr>
          <w:b w:val="0"/>
          <w:bCs w:val="0"/>
        </w:rPr>
      </w:pP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173"/>
        <w:gridCol w:w="3908"/>
        <w:gridCol w:w="2482"/>
      </w:tblGrid>
      <w:tr>
        <w:trPr>
          <w:trHeight w:val="412" w:hRule="exact"/>
        </w:trPr>
        <w:tc>
          <w:tcPr>
            <w:tcW w:w="3173"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390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1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248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695"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8"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908"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908"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北京市海淀区苏州街</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号神州数码大厦</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层</w:t>
            </w: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908"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010-61853676</w:t>
            </w: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908"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010-62694810</w:t>
            </w: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908" w:type="dxa"/>
            <w:tcBorders>
              <w:top w:val="single" w:sz="6" w:space="0" w:color="000000"/>
              <w:left w:val="single" w:sz="13" w:space="0" w:color="D2D2D2"/>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color w:val="0000FF"/>
                <w:sz w:val="18"/>
              </w:rPr>
            </w:r>
            <w:hyperlink r:id="rId10">
              <w:r>
                <w:rPr>
                  <w:rFonts w:ascii="宋体"/>
                  <w:color w:val="0000FF"/>
                  <w:sz w:val="18"/>
                  <w:u w:val="single" w:color="0000FF"/>
                </w:rPr>
                <w:t>dcits-ir@dcits.com</w:t>
              </w:r>
              <w:r>
                <w:rPr>
                  <w:rFonts w:ascii="宋体"/>
                  <w:color w:val="0000FF"/>
                  <w:sz w:val="18"/>
                </w:rPr>
              </w:r>
              <w:r>
                <w:rPr>
                  <w:rFonts w:ascii="宋体"/>
                  <w:sz w:val="18"/>
                </w:rPr>
              </w:r>
            </w:hyperlink>
          </w:p>
        </w:tc>
        <w:tc>
          <w:tcPr>
            <w:tcW w:w="2482"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b/>
          <w:bCs/>
          <w:sz w:val="18"/>
          <w:szCs w:val="18"/>
        </w:rPr>
      </w:pPr>
    </w:p>
    <w:p>
      <w:pPr>
        <w:pStyle w:val="Heading3"/>
        <w:spacing w:line="240" w:lineRule="auto" w:before="26"/>
        <w:ind w:right="0"/>
        <w:jc w:val="left"/>
        <w:rPr>
          <w:b w:val="0"/>
          <w:bCs w:val="0"/>
        </w:rPr>
      </w:pP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40" w:type="dxa"/>
        <w:tblLayout w:type="fixed"/>
        <w:tblCellMar>
          <w:top w:w="0" w:type="dxa"/>
          <w:left w:w="0" w:type="dxa"/>
          <w:bottom w:w="0" w:type="dxa"/>
          <w:right w:w="0" w:type="dxa"/>
        </w:tblCellMar>
        <w:tblLook w:val="01E0"/>
      </w:tblPr>
      <w:tblGrid>
        <w:gridCol w:w="3717"/>
        <w:gridCol w:w="5853"/>
      </w:tblGrid>
      <w:tr>
        <w:trPr>
          <w:trHeight w:val="414" w:hRule="exact"/>
        </w:trPr>
        <w:tc>
          <w:tcPr>
            <w:tcW w:w="371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53" w:type="dxa"/>
            <w:tcBorders>
              <w:top w:val="single" w:sz="12" w:space="0" w:color="000000"/>
              <w:left w:val="single" w:sz="8" w:space="0" w:color="D2D2D2"/>
              <w:bottom w:val="single" w:sz="6" w:space="0" w:color="000000"/>
              <w:right w:val="single" w:sz="12" w:space="0" w:color="000000"/>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8" w:hRule="exact"/>
        </w:trPr>
        <w:tc>
          <w:tcPr>
            <w:tcW w:w="37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53" w:type="dxa"/>
            <w:tcBorders>
              <w:top w:val="single" w:sz="6" w:space="0" w:color="000000"/>
              <w:left w:val="single" w:sz="8" w:space="0" w:color="D2D2D2"/>
              <w:bottom w:val="single" w:sz="6" w:space="0" w:color="000000"/>
              <w:right w:val="single" w:sz="12"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color w:val="0000FF"/>
                <w:sz w:val="18"/>
              </w:rPr>
            </w:r>
            <w:hyperlink r:id="rId8">
              <w:r>
                <w:rPr>
                  <w:rFonts w:ascii="宋体"/>
                  <w:color w:val="0000FF"/>
                  <w:sz w:val="18"/>
                  <w:u w:val="single" w:color="0000FF"/>
                </w:rPr>
                <w:t>http://www.cninfo.com.cn</w:t>
              </w:r>
              <w:r>
                <w:rPr>
                  <w:rFonts w:ascii="宋体"/>
                  <w:color w:val="0000FF"/>
                  <w:sz w:val="18"/>
                </w:rPr>
              </w:r>
              <w:r>
                <w:rPr>
                  <w:rFonts w:ascii="宋体"/>
                  <w:sz w:val="18"/>
                </w:rPr>
              </w:r>
            </w:hyperlink>
          </w:p>
        </w:tc>
      </w:tr>
      <w:tr>
        <w:trPr>
          <w:trHeight w:val="413" w:hRule="exact"/>
        </w:trPr>
        <w:tc>
          <w:tcPr>
            <w:tcW w:w="371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53" w:type="dxa"/>
            <w:tcBorders>
              <w:top w:val="single" w:sz="6" w:space="0" w:color="000000"/>
              <w:left w:val="single" w:sz="8" w:space="0" w:color="D2D2D2"/>
              <w:bottom w:val="single" w:sz="12" w:space="0" w:color="000000"/>
              <w:right w:val="single" w:sz="12"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北京市海淀区苏州街</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号神州数码大厦</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层资本证券部</w:t>
            </w:r>
          </w:p>
        </w:tc>
      </w:tr>
    </w:tbl>
    <w:p>
      <w:pPr>
        <w:spacing w:after="0" w:line="240" w:lineRule="auto"/>
        <w:jc w:val="left"/>
        <w:rPr>
          <w:rFonts w:ascii="宋体" w:hAnsi="宋体" w:cs="宋体" w:eastAsia="宋体" w:hint="default"/>
          <w:sz w:val="18"/>
          <w:szCs w:val="18"/>
        </w:rPr>
        <w:sectPr>
          <w:pgSz w:w="11910" w:h="16840"/>
          <w:pgMar w:header="745" w:footer="1227" w:top="1040" w:bottom="1420" w:left="980" w:right="980"/>
        </w:sectPr>
      </w:pPr>
    </w:p>
    <w:p>
      <w:pPr>
        <w:spacing w:line="240" w:lineRule="auto" w:before="5"/>
        <w:rPr>
          <w:rFonts w:ascii="宋体" w:hAnsi="宋体" w:cs="宋体" w:eastAsia="宋体" w:hint="default"/>
          <w:b/>
          <w:bCs/>
          <w:sz w:val="24"/>
          <w:szCs w:val="24"/>
        </w:rPr>
      </w:pPr>
      <w:r>
        <w:rPr/>
        <w:pict>
          <v:shape style="position:absolute;margin-left:55.944pt;margin-top:102.739983pt;width:480.6pt;height:638.7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70" w:hRule="exact"/>
                    </w:trPr>
                    <w:tc>
                      <w:tcPr>
                        <w:tcW w:w="1596"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594" w:type="dxa"/>
                        <w:tcBorders>
                          <w:top w:val="single" w:sz="12" w:space="0" w:color="000000"/>
                          <w:left w:val="single" w:sz="6" w:space="0" w:color="000000"/>
                          <w:bottom w:val="nil" w:sz="6" w:space="0" w:color="auto"/>
                          <w:right w:val="single" w:sz="6" w:space="0" w:color="000000"/>
                        </w:tcBorders>
                        <w:shd w:val="clear" w:color="auto" w:fill="D2D2D2"/>
                      </w:tcPr>
                      <w:p>
                        <w:pPr/>
                      </w:p>
                    </w:tc>
                    <w:tc>
                      <w:tcPr>
                        <w:tcW w:w="1594" w:type="dxa"/>
                        <w:tcBorders>
                          <w:top w:val="single" w:sz="12" w:space="0" w:color="000000"/>
                          <w:left w:val="single" w:sz="6" w:space="0" w:color="000000"/>
                          <w:bottom w:val="nil" w:sz="6" w:space="0" w:color="auto"/>
                          <w:right w:val="single" w:sz="6" w:space="0" w:color="000000"/>
                        </w:tcBorders>
                        <w:shd w:val="clear" w:color="auto" w:fill="D2D2D2"/>
                      </w:tcPr>
                      <w:p>
                        <w:pPr/>
                      </w:p>
                    </w:tc>
                    <w:tc>
                      <w:tcPr>
                        <w:tcW w:w="1596"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49"/>
                          <w:ind w:left="523" w:right="67"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12" w:space="0" w:color="000000"/>
                          <w:left w:val="single" w:sz="6" w:space="0" w:color="000000"/>
                          <w:bottom w:val="nil" w:sz="6" w:space="0" w:color="auto"/>
                          <w:right w:val="single" w:sz="6" w:space="0" w:color="000000"/>
                        </w:tcBorders>
                        <w:shd w:val="clear" w:color="auto" w:fill="D2D2D2"/>
                      </w:tcPr>
                      <w:p>
                        <w:pPr/>
                      </w:p>
                    </w:tc>
                    <w:tc>
                      <w:tcPr>
                        <w:tcW w:w="1594"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391" w:hRule="exact"/>
                    </w:trPr>
                    <w:tc>
                      <w:tcPr>
                        <w:tcW w:w="1596" w:type="dxa"/>
                        <w:tcBorders>
                          <w:top w:val="nil" w:sz="6" w:space="0" w:color="auto"/>
                          <w:left w:val="single" w:sz="12" w:space="0" w:color="000000"/>
                          <w:bottom w:val="nil" w:sz="6" w:space="0" w:color="auto"/>
                          <w:right w:val="single" w:sz="6" w:space="0" w:color="000000"/>
                        </w:tcBorders>
                        <w:shd w:val="clear" w:color="auto" w:fill="D2D2D2"/>
                      </w:tcPr>
                      <w:p>
                        <w:pPr/>
                      </w:p>
                    </w:tc>
                    <w:tc>
                      <w:tcPr>
                        <w:tcW w:w="159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6" w:space="0" w:color="000000"/>
                          <w:right w:val="single" w:sz="6" w:space="0" w:color="000000"/>
                        </w:tcBorders>
                        <w:shd w:val="clear" w:color="auto" w:fill="D2D2D2"/>
                      </w:tcPr>
                      <w:p>
                        <w:pPr/>
                      </w:p>
                    </w:tc>
                    <w:tc>
                      <w:tcPr>
                        <w:tcW w:w="159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6" w:space="0" w:color="000000"/>
                          <w:bottom w:val="nil" w:sz="6" w:space="0" w:color="auto"/>
                          <w:right w:val="single" w:sz="12"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3" w:hRule="exact"/>
                    </w:trPr>
                    <w:tc>
                      <w:tcPr>
                        <w:tcW w:w="1596" w:type="dxa"/>
                        <w:tcBorders>
                          <w:top w:val="nil" w:sz="6" w:space="0" w:color="auto"/>
                          <w:left w:val="single" w:sz="12" w:space="0" w:color="000000"/>
                          <w:bottom w:val="single" w:sz="6" w:space="0" w:color="000000"/>
                          <w:right w:val="single" w:sz="6" w:space="0" w:color="000000"/>
                        </w:tcBorders>
                        <w:shd w:val="clear" w:color="auto" w:fill="D2D2D2"/>
                      </w:tcPr>
                      <w:p>
                        <w:pPr/>
                      </w:p>
                    </w:tc>
                    <w:tc>
                      <w:tcPr>
                        <w:tcW w:w="15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5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596" w:type="dxa"/>
                        <w:vMerge/>
                        <w:tcBorders>
                          <w:left w:val="single" w:sz="6" w:space="0" w:color="000000"/>
                          <w:bottom w:val="single" w:sz="6" w:space="0" w:color="000000"/>
                          <w:right w:val="single" w:sz="6" w:space="0" w:color="000000"/>
                        </w:tcBorders>
                        <w:shd w:val="clear" w:color="auto" w:fill="D2D2D2"/>
                      </w:tcPr>
                      <w:p>
                        <w:pPr/>
                      </w:p>
                    </w:tc>
                    <w:tc>
                      <w:tcPr>
                        <w:tcW w:w="15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594"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08" w:hRule="exact"/>
                    </w:trPr>
                    <w:tc>
                      <w:tcPr>
                        <w:tcW w:w="15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1994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贵州省凯里</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21443093</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5"/>
                          <w:jc w:val="right"/>
                          <w:rPr>
                            <w:rFonts w:ascii="宋体" w:hAnsi="宋体" w:cs="宋体" w:eastAsia="宋体" w:hint="default"/>
                            <w:sz w:val="18"/>
                            <w:szCs w:val="18"/>
                          </w:rPr>
                        </w:pPr>
                        <w:r>
                          <w:rPr>
                            <w:rFonts w:ascii="宋体"/>
                            <w:spacing w:val="-1"/>
                            <w:sz w:val="18"/>
                          </w:rPr>
                          <w:t>522600520100012</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72619812-4</w:t>
                        </w:r>
                      </w:p>
                    </w:tc>
                  </w:tr>
                  <w:tr>
                    <w:trPr>
                      <w:trHeight w:val="163" w:hRule="exact"/>
                    </w:trPr>
                    <w:tc>
                      <w:tcPr>
                        <w:tcW w:w="1596" w:type="dxa"/>
                        <w:tcBorders>
                          <w:top w:val="single" w:sz="6" w:space="0" w:color="000000"/>
                          <w:left w:val="single" w:sz="12" w:space="0" w:color="000000"/>
                          <w:bottom w:val="nil" w:sz="6" w:space="0" w:color="auto"/>
                          <w:right w:val="single" w:sz="6" w:space="0" w:color="000000"/>
                        </w:tcBorders>
                        <w:shd w:val="clear" w:color="auto" w:fill="D2D2D2"/>
                      </w:tcPr>
                      <w:p>
                        <w:pPr/>
                      </w:p>
                    </w:tc>
                    <w:tc>
                      <w:tcPr>
                        <w:tcW w:w="1594" w:type="dxa"/>
                        <w:vMerge w:val="restart"/>
                        <w:tcBorders>
                          <w:top w:val="single" w:sz="6" w:space="0" w:color="000000"/>
                          <w:left w:val="single" w:sz="9" w:space="0" w:color="D2D2D2"/>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vMerge w:val="restart"/>
                        <w:tcBorders>
                          <w:top w:val="single" w:sz="6" w:space="0" w:color="000000"/>
                          <w:left w:val="single" w:sz="6" w:space="0" w:color="000000"/>
                          <w:right w:val="single" w:sz="6" w:space="0" w:color="000000"/>
                        </w:tcBorders>
                      </w:tcPr>
                      <w:p>
                        <w:pPr>
                          <w:pStyle w:val="TableParagraph"/>
                          <w:spacing w:line="316" w:lineRule="auto" w:before="49"/>
                          <w:ind w:left="21" w:right="117"/>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440301103593790</w:t>
                        </w:r>
                      </w:p>
                    </w:tc>
                    <w:tc>
                      <w:tcPr>
                        <w:tcW w:w="159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440301726198124</w:t>
                        </w:r>
                      </w:p>
                    </w:tc>
                    <w:tc>
                      <w:tcPr>
                        <w:tcW w:w="1594"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72619812-4</w:t>
                        </w:r>
                      </w:p>
                    </w:tc>
                  </w:tr>
                  <w:tr>
                    <w:trPr>
                      <w:trHeight w:val="394" w:hRule="exact"/>
                    </w:trPr>
                    <w:tc>
                      <w:tcPr>
                        <w:tcW w:w="1596"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6" w:space="0" w:color="000000"/>
                        </w:tcBorders>
                      </w:tcPr>
                      <w:p>
                        <w:pPr/>
                      </w:p>
                    </w:tc>
                    <w:tc>
                      <w:tcPr>
                        <w:tcW w:w="1594" w:type="dxa"/>
                        <w:vMerge/>
                        <w:tcBorders>
                          <w:left w:val="single" w:sz="6" w:space="0" w:color="000000"/>
                          <w:right w:val="single" w:sz="6" w:space="0" w:color="000000"/>
                        </w:tcBorders>
                      </w:tcPr>
                      <w:p>
                        <w:pPr/>
                      </w:p>
                    </w:tc>
                    <w:tc>
                      <w:tcPr>
                        <w:tcW w:w="1596" w:type="dxa"/>
                        <w:vMerge/>
                        <w:tcBorders>
                          <w:left w:val="single" w:sz="6" w:space="0" w:color="000000"/>
                          <w:right w:val="single" w:sz="6" w:space="0" w:color="000000"/>
                        </w:tcBorders>
                      </w:tcPr>
                      <w:p>
                        <w:pPr/>
                      </w:p>
                    </w:tc>
                    <w:tc>
                      <w:tcPr>
                        <w:tcW w:w="1594" w:type="dxa"/>
                        <w:vMerge/>
                        <w:tcBorders>
                          <w:left w:val="single" w:sz="6" w:space="0" w:color="000000"/>
                          <w:right w:val="single" w:sz="6" w:space="0" w:color="000000"/>
                        </w:tcBorders>
                      </w:tcPr>
                      <w:p>
                        <w:pPr/>
                      </w:p>
                    </w:tc>
                    <w:tc>
                      <w:tcPr>
                        <w:tcW w:w="1594" w:type="dxa"/>
                        <w:vMerge/>
                        <w:tcBorders>
                          <w:left w:val="single" w:sz="6" w:space="0" w:color="000000"/>
                          <w:right w:val="single" w:sz="12" w:space="0" w:color="000000"/>
                        </w:tcBorders>
                      </w:tcPr>
                      <w:p>
                        <w:pPr/>
                      </w:p>
                    </w:tc>
                  </w:tr>
                  <w:tr>
                    <w:trPr>
                      <w:trHeight w:val="163" w:hRule="exact"/>
                    </w:trPr>
                    <w:tc>
                      <w:tcPr>
                        <w:tcW w:w="1596" w:type="dxa"/>
                        <w:tcBorders>
                          <w:top w:val="nil" w:sz="6" w:space="0" w:color="auto"/>
                          <w:left w:val="single" w:sz="12" w:space="0" w:color="000000"/>
                          <w:bottom w:val="single" w:sz="6" w:space="0" w:color="000000"/>
                          <w:right w:val="single" w:sz="6" w:space="0" w:color="000000"/>
                        </w:tcBorders>
                        <w:shd w:val="clear" w:color="auto" w:fill="D2D2D2"/>
                      </w:tcPr>
                      <w:p>
                        <w:pPr/>
                      </w:p>
                    </w:tc>
                    <w:tc>
                      <w:tcPr>
                        <w:tcW w:w="1594" w:type="dxa"/>
                        <w:vMerge/>
                        <w:tcBorders>
                          <w:left w:val="single" w:sz="9" w:space="0" w:color="D2D2D2"/>
                          <w:bottom w:val="single" w:sz="6" w:space="0" w:color="000000"/>
                          <w:right w:val="single" w:sz="6" w:space="0" w:color="000000"/>
                        </w:tcBorders>
                      </w:tcPr>
                      <w:p>
                        <w:pPr/>
                      </w:p>
                    </w:tc>
                    <w:tc>
                      <w:tcPr>
                        <w:tcW w:w="1594" w:type="dxa"/>
                        <w:vMerge/>
                        <w:tcBorders>
                          <w:left w:val="single" w:sz="6" w:space="0" w:color="000000"/>
                          <w:bottom w:val="single" w:sz="6" w:space="0" w:color="000000"/>
                          <w:right w:val="single" w:sz="6" w:space="0" w:color="000000"/>
                        </w:tcBorders>
                      </w:tcPr>
                      <w:p>
                        <w:pPr/>
                      </w:p>
                    </w:tc>
                    <w:tc>
                      <w:tcPr>
                        <w:tcW w:w="1596" w:type="dxa"/>
                        <w:vMerge/>
                        <w:tcBorders>
                          <w:left w:val="single" w:sz="6" w:space="0" w:color="000000"/>
                          <w:bottom w:val="single" w:sz="6" w:space="0" w:color="000000"/>
                          <w:right w:val="single" w:sz="6" w:space="0" w:color="000000"/>
                        </w:tcBorders>
                      </w:tcPr>
                      <w:p>
                        <w:pPr/>
                      </w:p>
                    </w:tc>
                    <w:tc>
                      <w:tcPr>
                        <w:tcW w:w="1594" w:type="dxa"/>
                        <w:vMerge/>
                        <w:tcBorders>
                          <w:left w:val="single" w:sz="6" w:space="0" w:color="000000"/>
                          <w:bottom w:val="single" w:sz="6" w:space="0" w:color="000000"/>
                          <w:right w:val="single" w:sz="6" w:space="0" w:color="000000"/>
                        </w:tcBorders>
                      </w:tcPr>
                      <w:p>
                        <w:pPr/>
                      </w:p>
                    </w:tc>
                    <w:tc>
                      <w:tcPr>
                        <w:tcW w:w="1594" w:type="dxa"/>
                        <w:vMerge/>
                        <w:tcBorders>
                          <w:left w:val="single" w:sz="6" w:space="0" w:color="000000"/>
                          <w:bottom w:val="single" w:sz="6" w:space="0" w:color="000000"/>
                          <w:right w:val="single" w:sz="12" w:space="0" w:color="000000"/>
                        </w:tcBorders>
                      </w:tcPr>
                      <w:p>
                        <w:pPr/>
                      </w:p>
                    </w:tc>
                  </w:tr>
                  <w:tr>
                    <w:trPr>
                      <w:trHeight w:val="3248" w:hRule="exact"/>
                    </w:trPr>
                    <w:tc>
                      <w:tcPr>
                        <w:tcW w:w="3190" w:type="dxa"/>
                        <w:gridSpan w:val="2"/>
                        <w:tcBorders>
                          <w:top w:val="single" w:sz="6" w:space="0" w:color="000000"/>
                          <w:left w:val="single" w:sz="12" w:space="0" w:color="000000"/>
                          <w:bottom w:val="nil" w:sz="6" w:space="0" w:color="auto"/>
                          <w:right w:val="single" w:sz="6" w:space="0" w:color="000000"/>
                        </w:tcBorders>
                        <w:shd w:val="clear" w:color="auto" w:fill="D2D2D2"/>
                      </w:tcPr>
                      <w:p>
                        <w:pPr/>
                      </w:p>
                    </w:tc>
                    <w:tc>
                      <w:tcPr>
                        <w:tcW w:w="6378" w:type="dxa"/>
                        <w:gridSpan w:val="4"/>
                        <w:vMerge w:val="restart"/>
                        <w:tcBorders>
                          <w:top w:val="single" w:sz="6" w:space="0" w:color="000000"/>
                          <w:left w:val="single" w:sz="9" w:space="0" w:color="D2D2D2"/>
                          <w:right w:val="single" w:sz="12" w:space="0" w:color="000000"/>
                        </w:tcBorders>
                      </w:tcPr>
                      <w:p>
                        <w:pPr>
                          <w:pStyle w:val="TableParagraph"/>
                          <w:spacing w:line="314" w:lineRule="auto" w:before="49"/>
                          <w:ind w:left="17" w:right="13"/>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、公司上市以来经营范围为：涤纶化纤、织物印染、化纤原料。主要产品为涤纶</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长丝。</w:t>
                        </w:r>
                      </w:p>
                      <w:p>
                        <w:pPr>
                          <w:pStyle w:val="TableParagraph"/>
                          <w:spacing w:line="319" w:lineRule="auto" w:before="61"/>
                          <w:ind w:left="17" w:right="-12"/>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2001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日，公司经营范围变更为：涤纶化纤、织物印染、化纤原料； </w:t>
                        </w:r>
                        <w:r>
                          <w:rPr>
                            <w:rFonts w:ascii="宋体" w:hAnsi="宋体" w:cs="宋体" w:eastAsia="宋体" w:hint="default"/>
                            <w:spacing w:val="-5"/>
                            <w:sz w:val="18"/>
                            <w:szCs w:val="18"/>
                          </w:rPr>
                          <w:t>生产、销售</w:t>
                        </w:r>
                        <w:r>
                          <w:rPr>
                            <w:rFonts w:ascii="宋体" w:hAnsi="宋体" w:cs="宋体" w:eastAsia="宋体" w:hint="default"/>
                            <w:spacing w:val="-61"/>
                            <w:sz w:val="18"/>
                            <w:szCs w:val="18"/>
                          </w:rPr>
                          <w:t> </w:t>
                        </w:r>
                        <w:r>
                          <w:rPr>
                            <w:rFonts w:ascii="宋体" w:hAnsi="宋体" w:cs="宋体" w:eastAsia="宋体" w:hint="default"/>
                            <w:sz w:val="18"/>
                            <w:szCs w:val="18"/>
                          </w:rPr>
                          <w:t>TEC5200</w:t>
                        </w:r>
                        <w:r>
                          <w:rPr>
                            <w:rFonts w:ascii="宋体" w:hAnsi="宋体" w:cs="宋体" w:eastAsia="宋体" w:hint="default"/>
                            <w:spacing w:val="-60"/>
                            <w:sz w:val="18"/>
                            <w:szCs w:val="18"/>
                          </w:rPr>
                          <w:t> </w:t>
                        </w:r>
                        <w:r>
                          <w:rPr>
                            <w:rFonts w:ascii="宋体" w:hAnsi="宋体" w:cs="宋体" w:eastAsia="宋体" w:hint="default"/>
                            <w:sz w:val="18"/>
                            <w:szCs w:val="18"/>
                          </w:rPr>
                          <w:t>综合业务接入网等通信设备；国内商业、物资供销业</w:t>
                        </w:r>
                        <w:r>
                          <w:rPr>
                            <w:rFonts w:ascii="宋体" w:hAnsi="宋体" w:cs="宋体" w:eastAsia="宋体" w:hint="default"/>
                            <w:sz w:val="18"/>
                            <w:szCs w:val="18"/>
                          </w:rPr>
                          <w:t>(</w:t>
                        </w:r>
                        <w:r>
                          <w:rPr>
                            <w:rFonts w:ascii="宋体" w:hAnsi="宋体" w:cs="宋体" w:eastAsia="宋体" w:hint="default"/>
                            <w:sz w:val="18"/>
                            <w:szCs w:val="18"/>
                          </w:rPr>
                          <w:t>不含专 营、专控、专卖商品</w:t>
                        </w:r>
                        <w:r>
                          <w:rPr>
                            <w:rFonts w:ascii="宋体" w:hAnsi="宋体" w:cs="宋体" w:eastAsia="宋体" w:hint="default"/>
                            <w:sz w:val="18"/>
                            <w:szCs w:val="18"/>
                          </w:rPr>
                          <w:t>)</w:t>
                        </w:r>
                        <w:r>
                          <w:rPr>
                            <w:rFonts w:ascii="宋体" w:hAnsi="宋体" w:cs="宋体" w:eastAsia="宋体" w:hint="default"/>
                            <w:sz w:val="18"/>
                            <w:szCs w:val="18"/>
                          </w:rPr>
                          <w:t>。</w:t>
                        </w:r>
                      </w:p>
                      <w:p>
                        <w:pPr>
                          <w:pStyle w:val="TableParagraph"/>
                          <w:spacing w:line="316" w:lineRule="auto" w:before="58"/>
                          <w:ind w:left="17" w:right="12"/>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w:t>
                        </w:r>
                        <w:r>
                          <w:rPr>
                            <w:rFonts w:ascii="宋体" w:hAnsi="宋体" w:cs="宋体" w:eastAsia="宋体" w:hint="default"/>
                            <w:spacing w:val="-4"/>
                            <w:sz w:val="18"/>
                            <w:szCs w:val="18"/>
                          </w:rPr>
                          <w:t>2001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pacing w:val="-4"/>
                            <w:sz w:val="18"/>
                            <w:szCs w:val="18"/>
                          </w:rPr>
                          <w:t>日，公司的经营范围变更为：涤纶化纤、织物印染、化纤原料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生产、销售</w:t>
                        </w:r>
                        <w:r>
                          <w:rPr>
                            <w:rFonts w:ascii="宋体" w:hAnsi="宋体" w:cs="宋体" w:eastAsia="宋体" w:hint="default"/>
                            <w:spacing w:val="-64"/>
                            <w:sz w:val="18"/>
                            <w:szCs w:val="18"/>
                          </w:rPr>
                          <w:t> </w:t>
                        </w:r>
                        <w:r>
                          <w:rPr>
                            <w:rFonts w:ascii="宋体" w:hAnsi="宋体" w:cs="宋体" w:eastAsia="宋体" w:hint="default"/>
                            <w:sz w:val="18"/>
                            <w:szCs w:val="18"/>
                          </w:rPr>
                          <w:t>TEC5200</w:t>
                        </w:r>
                        <w:r>
                          <w:rPr>
                            <w:rFonts w:ascii="宋体" w:hAnsi="宋体" w:cs="宋体" w:eastAsia="宋体" w:hint="default"/>
                            <w:spacing w:val="-63"/>
                            <w:sz w:val="18"/>
                            <w:szCs w:val="18"/>
                          </w:rPr>
                          <w:t> </w:t>
                        </w:r>
                        <w:r>
                          <w:rPr>
                            <w:rFonts w:ascii="宋体" w:hAnsi="宋体" w:cs="宋体" w:eastAsia="宋体" w:hint="default"/>
                            <w:sz w:val="18"/>
                            <w:szCs w:val="18"/>
                          </w:rPr>
                          <w:t>综合业务接入网等通信设备；国内商业、物资供销业</w:t>
                        </w:r>
                        <w:r>
                          <w:rPr>
                            <w:rFonts w:ascii="宋体" w:hAnsi="宋体" w:cs="宋体" w:eastAsia="宋体" w:hint="default"/>
                            <w:sz w:val="18"/>
                            <w:szCs w:val="18"/>
                          </w:rPr>
                          <w:t>(</w:t>
                        </w:r>
                        <w:r>
                          <w:rPr>
                            <w:rFonts w:ascii="宋体" w:hAnsi="宋体" w:cs="宋体" w:eastAsia="宋体" w:hint="default"/>
                            <w:sz w:val="18"/>
                            <w:szCs w:val="18"/>
                          </w:rPr>
                          <w:t>不含专 营、专控、专卖商品</w:t>
                        </w:r>
                        <w:r>
                          <w:rPr>
                            <w:rFonts w:ascii="宋体" w:hAnsi="宋体" w:cs="宋体" w:eastAsia="宋体" w:hint="default"/>
                            <w:sz w:val="18"/>
                            <w:szCs w:val="18"/>
                          </w:rPr>
                          <w:t>)</w:t>
                        </w:r>
                        <w:r>
                          <w:rPr>
                            <w:rFonts w:ascii="宋体" w:hAnsi="宋体" w:cs="宋体" w:eastAsia="宋体" w:hint="default"/>
                            <w:sz w:val="18"/>
                            <w:szCs w:val="18"/>
                          </w:rPr>
                          <w:t>。经营进出口业务。</w:t>
                        </w:r>
                      </w:p>
                      <w:p>
                        <w:pPr>
                          <w:pStyle w:val="TableParagraph"/>
                          <w:spacing w:line="316" w:lineRule="auto" w:before="57"/>
                          <w:ind w:left="17" w:right="29"/>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2001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3"/>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日，公司经营范围变更为：生产、销售</w:t>
                        </w:r>
                        <w:r>
                          <w:rPr>
                            <w:rFonts w:ascii="宋体" w:hAnsi="宋体" w:cs="宋体" w:eastAsia="宋体" w:hint="default"/>
                            <w:spacing w:val="-45"/>
                            <w:sz w:val="18"/>
                            <w:szCs w:val="18"/>
                          </w:rPr>
                          <w:t> </w:t>
                        </w:r>
                        <w:r>
                          <w:rPr>
                            <w:rFonts w:ascii="宋体" w:hAnsi="宋体" w:cs="宋体" w:eastAsia="宋体" w:hint="default"/>
                            <w:sz w:val="18"/>
                            <w:szCs w:val="18"/>
                          </w:rPr>
                          <w:t>TEC5200</w:t>
                        </w:r>
                        <w:r>
                          <w:rPr>
                            <w:rFonts w:ascii="宋体" w:hAnsi="宋体" w:cs="宋体" w:eastAsia="宋体" w:hint="default"/>
                            <w:spacing w:val="-44"/>
                            <w:sz w:val="18"/>
                            <w:szCs w:val="18"/>
                          </w:rPr>
                          <w:t> </w:t>
                        </w:r>
                        <w:r>
                          <w:rPr>
                            <w:rFonts w:ascii="宋体" w:hAnsi="宋体" w:cs="宋体" w:eastAsia="宋体" w:hint="default"/>
                            <w:sz w:val="18"/>
                            <w:szCs w:val="18"/>
                          </w:rPr>
                          <w:t>综合业务接 入网等通信设备；国内商业、物资供销业</w:t>
                        </w:r>
                        <w:r>
                          <w:rPr>
                            <w:rFonts w:ascii="宋体" w:hAnsi="宋体" w:cs="宋体" w:eastAsia="宋体" w:hint="default"/>
                            <w:sz w:val="18"/>
                            <w:szCs w:val="18"/>
                          </w:rPr>
                          <w:t>(</w:t>
                        </w:r>
                        <w:r>
                          <w:rPr>
                            <w:rFonts w:ascii="宋体" w:hAnsi="宋体" w:cs="宋体" w:eastAsia="宋体" w:hint="default"/>
                            <w:sz w:val="18"/>
                            <w:szCs w:val="18"/>
                          </w:rPr>
                          <w:t>不含专营、专控、专卖商品</w:t>
                        </w:r>
                        <w:r>
                          <w:rPr>
                            <w:rFonts w:ascii="宋体" w:hAnsi="宋体" w:cs="宋体" w:eastAsia="宋体" w:hint="default"/>
                            <w:sz w:val="18"/>
                            <w:szCs w:val="18"/>
                          </w:rPr>
                          <w:t>)</w:t>
                        </w:r>
                        <w:r>
                          <w:rPr>
                            <w:rFonts w:ascii="宋体" w:hAnsi="宋体" w:cs="宋体" w:eastAsia="宋体" w:hint="default"/>
                            <w:sz w:val="18"/>
                            <w:szCs w:val="18"/>
                          </w:rPr>
                          <w:t>。经营进 出口业务。</w:t>
                        </w:r>
                      </w:p>
                      <w:p>
                        <w:pPr>
                          <w:pStyle w:val="TableParagraph"/>
                          <w:spacing w:line="338" w:lineRule="auto" w:before="59"/>
                          <w:ind w:left="17" w:right="1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7</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16</w:t>
                        </w:r>
                        <w:r>
                          <w:rPr>
                            <w:rFonts w:ascii="宋体" w:hAnsi="宋体" w:cs="宋体" w:eastAsia="宋体" w:hint="default"/>
                            <w:spacing w:val="-49"/>
                            <w:sz w:val="18"/>
                            <w:szCs w:val="18"/>
                          </w:rPr>
                          <w:t> </w:t>
                        </w:r>
                        <w:r>
                          <w:rPr>
                            <w:rFonts w:ascii="宋体" w:hAnsi="宋体" w:cs="宋体" w:eastAsia="宋体" w:hint="default"/>
                            <w:sz w:val="18"/>
                            <w:szCs w:val="18"/>
                          </w:rPr>
                          <w:t>日，公司经营范围变更为：销售</w:t>
                        </w:r>
                        <w:r>
                          <w:rPr>
                            <w:rFonts w:ascii="宋体" w:hAnsi="宋体" w:cs="宋体" w:eastAsia="宋体" w:hint="default"/>
                            <w:spacing w:val="-49"/>
                            <w:sz w:val="18"/>
                            <w:szCs w:val="18"/>
                          </w:rPr>
                          <w:t> </w:t>
                        </w:r>
                        <w:r>
                          <w:rPr>
                            <w:rFonts w:ascii="宋体" w:hAnsi="宋体" w:cs="宋体" w:eastAsia="宋体" w:hint="default"/>
                            <w:sz w:val="18"/>
                            <w:szCs w:val="18"/>
                          </w:rPr>
                          <w:t>TEC5200</w:t>
                        </w:r>
                        <w:r>
                          <w:rPr>
                            <w:rFonts w:ascii="宋体" w:hAnsi="宋体" w:cs="宋体" w:eastAsia="宋体" w:hint="default"/>
                            <w:spacing w:val="-51"/>
                            <w:sz w:val="18"/>
                            <w:szCs w:val="18"/>
                          </w:rPr>
                          <w:t> </w:t>
                        </w:r>
                        <w:r>
                          <w:rPr>
                            <w:rFonts w:ascii="宋体" w:hAnsi="宋体" w:cs="宋体" w:eastAsia="宋体" w:hint="default"/>
                            <w:sz w:val="18"/>
                            <w:szCs w:val="18"/>
                          </w:rPr>
                          <w:t>综合业务接入网等通 </w:t>
                        </w:r>
                        <w:r>
                          <w:rPr>
                            <w:rFonts w:ascii="宋体" w:hAnsi="宋体" w:cs="宋体" w:eastAsia="宋体" w:hint="default"/>
                            <w:spacing w:val="-3"/>
                            <w:sz w:val="18"/>
                            <w:szCs w:val="18"/>
                          </w:rPr>
                          <w:t>信设备；国内商业、物资供销业</w:t>
                        </w:r>
                        <w:r>
                          <w:rPr>
                            <w:rFonts w:ascii="宋体" w:hAnsi="宋体" w:cs="宋体" w:eastAsia="宋体" w:hint="default"/>
                            <w:spacing w:val="-3"/>
                            <w:sz w:val="18"/>
                            <w:szCs w:val="18"/>
                          </w:rPr>
                          <w:t>(</w:t>
                        </w:r>
                        <w:r>
                          <w:rPr>
                            <w:rFonts w:ascii="宋体" w:hAnsi="宋体" w:cs="宋体" w:eastAsia="宋体" w:hint="default"/>
                            <w:spacing w:val="-3"/>
                            <w:sz w:val="18"/>
                            <w:szCs w:val="18"/>
                          </w:rPr>
                          <w:t>不含专营、专控、专卖商品</w:t>
                        </w:r>
                        <w:r>
                          <w:rPr>
                            <w:rFonts w:ascii="宋体" w:hAnsi="宋体" w:cs="宋体" w:eastAsia="宋体" w:hint="default"/>
                            <w:spacing w:val="-3"/>
                            <w:sz w:val="18"/>
                            <w:szCs w:val="18"/>
                          </w:rPr>
                          <w:t>)</w:t>
                        </w:r>
                        <w:r>
                          <w:rPr>
                            <w:rFonts w:ascii="宋体" w:hAnsi="宋体" w:cs="宋体" w:eastAsia="宋体" w:hint="default"/>
                            <w:spacing w:val="-3"/>
                            <w:sz w:val="18"/>
                            <w:szCs w:val="18"/>
                          </w:rPr>
                          <w:t>；经营进出口业务</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7</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19</w:t>
                        </w:r>
                        <w:r>
                          <w:rPr>
                            <w:rFonts w:ascii="宋体" w:hAnsi="宋体" w:cs="宋体" w:eastAsia="宋体" w:hint="default"/>
                            <w:spacing w:val="-49"/>
                            <w:sz w:val="18"/>
                            <w:szCs w:val="18"/>
                          </w:rPr>
                          <w:t> </w:t>
                        </w:r>
                        <w:r>
                          <w:rPr>
                            <w:rFonts w:ascii="宋体" w:hAnsi="宋体" w:cs="宋体" w:eastAsia="宋体" w:hint="default"/>
                            <w:sz w:val="18"/>
                            <w:szCs w:val="18"/>
                          </w:rPr>
                          <w:t>日，公司经营范围变更为：销售</w:t>
                        </w:r>
                        <w:r>
                          <w:rPr>
                            <w:rFonts w:ascii="宋体" w:hAnsi="宋体" w:cs="宋体" w:eastAsia="宋体" w:hint="default"/>
                            <w:spacing w:val="-49"/>
                            <w:sz w:val="18"/>
                            <w:szCs w:val="18"/>
                          </w:rPr>
                          <w:t> </w:t>
                        </w:r>
                        <w:r>
                          <w:rPr>
                            <w:rFonts w:ascii="宋体" w:hAnsi="宋体" w:cs="宋体" w:eastAsia="宋体" w:hint="default"/>
                            <w:sz w:val="18"/>
                            <w:szCs w:val="18"/>
                          </w:rPr>
                          <w:t>TEC5200</w:t>
                        </w:r>
                        <w:r>
                          <w:rPr>
                            <w:rFonts w:ascii="宋体" w:hAnsi="宋体" w:cs="宋体" w:eastAsia="宋体" w:hint="default"/>
                            <w:spacing w:val="-51"/>
                            <w:sz w:val="18"/>
                            <w:szCs w:val="18"/>
                          </w:rPr>
                          <w:t> </w:t>
                        </w:r>
                        <w:r>
                          <w:rPr>
                            <w:rFonts w:ascii="宋体" w:hAnsi="宋体" w:cs="宋体" w:eastAsia="宋体" w:hint="default"/>
                            <w:sz w:val="18"/>
                            <w:szCs w:val="18"/>
                          </w:rPr>
                          <w:t>综合业务接入网等通</w:t>
                        </w:r>
                      </w:p>
                      <w:p>
                        <w:pPr>
                          <w:pStyle w:val="TableParagraph"/>
                          <w:spacing w:line="338" w:lineRule="auto" w:before="3"/>
                          <w:ind w:left="17" w:right="11"/>
                          <w:jc w:val="left"/>
                          <w:rPr>
                            <w:rFonts w:ascii="宋体" w:hAnsi="宋体" w:cs="宋体" w:eastAsia="宋体" w:hint="default"/>
                            <w:sz w:val="18"/>
                            <w:szCs w:val="18"/>
                          </w:rPr>
                        </w:pPr>
                        <w:r>
                          <w:rPr>
                            <w:rFonts w:ascii="宋体" w:hAnsi="宋体" w:cs="宋体" w:eastAsia="宋体" w:hint="default"/>
                            <w:sz w:val="18"/>
                            <w:szCs w:val="18"/>
                          </w:rPr>
                          <w:t>信设备；经营进出口业务；电子产品的销售；房地产开发与投资；物业管理（法 </w:t>
                        </w:r>
                        <w:r>
                          <w:rPr>
                            <w:rFonts w:ascii="宋体" w:hAnsi="宋体" w:cs="宋体" w:eastAsia="宋体" w:hint="default"/>
                            <w:spacing w:val="-7"/>
                            <w:sz w:val="18"/>
                            <w:szCs w:val="18"/>
                          </w:rPr>
                          <w:t>律、行政法规、国务院决定禁止的项目除外，限制的项目须取得许可后方可经营）</w:t>
                        </w:r>
                        <w:r>
                          <w:rPr>
                            <w:rFonts w:ascii="宋体" w:hAnsi="宋体" w:cs="宋体" w:eastAsia="宋体" w:hint="default"/>
                            <w:spacing w:val="-92"/>
                            <w:sz w:val="18"/>
                            <w:szCs w:val="18"/>
                          </w:rPr>
                          <w:t> </w:t>
                        </w: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2</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26</w:t>
                        </w:r>
                        <w:r>
                          <w:rPr>
                            <w:rFonts w:ascii="宋体" w:hAnsi="宋体" w:cs="宋体" w:eastAsia="宋体" w:hint="default"/>
                            <w:spacing w:val="-51"/>
                            <w:sz w:val="18"/>
                            <w:szCs w:val="18"/>
                          </w:rPr>
                          <w:t> </w:t>
                        </w:r>
                        <w:r>
                          <w:rPr>
                            <w:rFonts w:ascii="宋体" w:hAnsi="宋体" w:cs="宋体" w:eastAsia="宋体" w:hint="default"/>
                            <w:sz w:val="18"/>
                            <w:szCs w:val="18"/>
                          </w:rPr>
                          <w:t>日，经营范围进行了工商变更：研究、开发金融自助设备及相</w:t>
                        </w:r>
                      </w:p>
                      <w:p>
                        <w:pPr>
                          <w:pStyle w:val="TableParagraph"/>
                          <w:spacing w:line="316" w:lineRule="auto" w:before="2"/>
                          <w:ind w:left="17" w:right="31"/>
                          <w:jc w:val="both"/>
                          <w:rPr>
                            <w:rFonts w:ascii="宋体" w:hAnsi="宋体" w:cs="宋体" w:eastAsia="宋体" w:hint="default"/>
                            <w:sz w:val="18"/>
                            <w:szCs w:val="18"/>
                          </w:rPr>
                        </w:pPr>
                        <w:r>
                          <w:rPr>
                            <w:rFonts w:ascii="宋体" w:hAnsi="宋体" w:cs="宋体" w:eastAsia="宋体" w:hint="default"/>
                            <w:sz w:val="18"/>
                            <w:szCs w:val="18"/>
                          </w:rPr>
                          <w:t>关应用软件，销售本公司所研发产品并提供售后服务；提供信息技术及相关技术 的咨询、开发、技术服务；软件开发、信息系统的集成并提供售后服务；从事信 息系统集成配套计算机硬件及零件、网络设备、多媒体产品、电子信息产品及通 讯产品、办公自动化设备、仪器仪表、电器及印刷照排设备的批发、进出口及相 关业务。</w:t>
                        </w:r>
                      </w:p>
                    </w:tc>
                  </w:tr>
                  <w:tr>
                    <w:trPr>
                      <w:trHeight w:val="703" w:hRule="exact"/>
                    </w:trPr>
                    <w:tc>
                      <w:tcPr>
                        <w:tcW w:w="3190" w:type="dxa"/>
                        <w:gridSpan w:val="2"/>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4" w:lineRule="auto" w:before="49"/>
                          <w:ind w:left="14" w:right="92"/>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vMerge/>
                        <w:tcBorders>
                          <w:left w:val="single" w:sz="9" w:space="0" w:color="D2D2D2"/>
                          <w:right w:val="single" w:sz="12" w:space="0" w:color="000000"/>
                        </w:tcBorders>
                      </w:tcPr>
                      <w:p>
                        <w:pPr/>
                      </w:p>
                    </w:tc>
                  </w:tr>
                  <w:tr>
                    <w:trPr>
                      <w:trHeight w:val="3248" w:hRule="exact"/>
                    </w:trPr>
                    <w:tc>
                      <w:tcPr>
                        <w:tcW w:w="3190" w:type="dxa"/>
                        <w:gridSpan w:val="2"/>
                        <w:tcBorders>
                          <w:top w:val="nil" w:sz="6" w:space="0" w:color="auto"/>
                          <w:left w:val="single" w:sz="12" w:space="0" w:color="000000"/>
                          <w:bottom w:val="single" w:sz="6" w:space="0" w:color="000000"/>
                          <w:right w:val="single" w:sz="6" w:space="0" w:color="000000"/>
                        </w:tcBorders>
                        <w:shd w:val="clear" w:color="auto" w:fill="D2D2D2"/>
                      </w:tcPr>
                      <w:p>
                        <w:pPr/>
                      </w:p>
                    </w:tc>
                    <w:tc>
                      <w:tcPr>
                        <w:tcW w:w="6378" w:type="dxa"/>
                        <w:gridSpan w:val="4"/>
                        <w:vMerge/>
                        <w:tcBorders>
                          <w:left w:val="single" w:sz="9" w:space="0" w:color="D2D2D2"/>
                          <w:bottom w:val="single" w:sz="6" w:space="0" w:color="000000"/>
                          <w:right w:val="single" w:sz="12" w:space="0" w:color="000000"/>
                        </w:tcBorders>
                      </w:tcPr>
                      <w:p>
                        <w:pPr/>
                      </w:p>
                    </w:tc>
                  </w:tr>
                  <w:tr>
                    <w:trPr>
                      <w:trHeight w:val="1649" w:hRule="exact"/>
                    </w:trPr>
                    <w:tc>
                      <w:tcPr>
                        <w:tcW w:w="3190" w:type="dxa"/>
                        <w:gridSpan w:val="2"/>
                        <w:tcBorders>
                          <w:top w:val="single" w:sz="6" w:space="0" w:color="000000"/>
                          <w:left w:val="single" w:sz="12" w:space="0" w:color="000000"/>
                          <w:bottom w:val="nil" w:sz="6" w:space="0" w:color="auto"/>
                          <w:right w:val="single" w:sz="6" w:space="0" w:color="000000"/>
                        </w:tcBorders>
                        <w:shd w:val="clear" w:color="auto" w:fill="D2D2D2"/>
                      </w:tcPr>
                      <w:p>
                        <w:pPr/>
                      </w:p>
                    </w:tc>
                    <w:tc>
                      <w:tcPr>
                        <w:tcW w:w="6378" w:type="dxa"/>
                        <w:gridSpan w:val="4"/>
                        <w:vMerge w:val="restart"/>
                        <w:tcBorders>
                          <w:top w:val="single" w:sz="6" w:space="0" w:color="000000"/>
                          <w:left w:val="single" w:sz="9" w:space="0" w:color="D2D2D2"/>
                          <w:right w:val="single" w:sz="12" w:space="0" w:color="000000"/>
                        </w:tcBorders>
                      </w:tcPr>
                      <w:p>
                        <w:pPr>
                          <w:pStyle w:val="TableParagraph"/>
                          <w:spacing w:line="316" w:lineRule="auto" w:before="49"/>
                          <w:ind w:left="17" w:right="2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、公司上市以来，贵州省凯里涤纶厂持有本公司</w:t>
                        </w:r>
                        <w:r>
                          <w:rPr>
                            <w:rFonts w:ascii="宋体" w:hAnsi="宋体" w:cs="宋体" w:eastAsia="宋体" w:hint="default"/>
                            <w:spacing w:val="-45"/>
                            <w:sz w:val="18"/>
                            <w:szCs w:val="18"/>
                          </w:rPr>
                          <w:t> </w:t>
                        </w:r>
                        <w:r>
                          <w:rPr>
                            <w:rFonts w:ascii="宋体" w:hAnsi="宋体" w:cs="宋体" w:eastAsia="宋体" w:hint="default"/>
                            <w:sz w:val="18"/>
                            <w:szCs w:val="18"/>
                          </w:rPr>
                          <w:t>32,412,428</w:t>
                        </w:r>
                        <w:r>
                          <w:rPr>
                            <w:rFonts w:ascii="宋体" w:hAnsi="宋体" w:cs="宋体" w:eastAsia="宋体" w:hint="default"/>
                            <w:spacing w:val="-46"/>
                            <w:sz w:val="18"/>
                            <w:szCs w:val="18"/>
                          </w:rPr>
                          <w:t> </w:t>
                        </w:r>
                        <w:r>
                          <w:rPr>
                            <w:rFonts w:ascii="宋体" w:hAnsi="宋体" w:cs="宋体" w:eastAsia="宋体" w:hint="default"/>
                            <w:sz w:val="18"/>
                            <w:szCs w:val="18"/>
                          </w:rPr>
                          <w:t>股，占本公司总股 本的</w:t>
                        </w:r>
                        <w:r>
                          <w:rPr>
                            <w:rFonts w:ascii="宋体" w:hAnsi="宋体" w:cs="宋体" w:eastAsia="宋体" w:hint="default"/>
                            <w:spacing w:val="-2"/>
                            <w:sz w:val="18"/>
                            <w:szCs w:val="18"/>
                          </w:rPr>
                          <w:t> </w:t>
                        </w:r>
                        <w:r>
                          <w:rPr>
                            <w:rFonts w:ascii="宋体" w:hAnsi="宋体" w:cs="宋体" w:eastAsia="宋体" w:hint="default"/>
                            <w:sz w:val="18"/>
                            <w:szCs w:val="18"/>
                          </w:rPr>
                          <w:t>43.57%</w:t>
                        </w:r>
                        <w:r>
                          <w:rPr>
                            <w:rFonts w:ascii="宋体" w:hAnsi="宋体" w:cs="宋体" w:eastAsia="宋体" w:hint="default"/>
                            <w:sz w:val="18"/>
                            <w:szCs w:val="18"/>
                          </w:rPr>
                          <w:t>，成为本公司的控股股东；</w:t>
                        </w:r>
                      </w:p>
                      <w:p>
                        <w:pPr>
                          <w:pStyle w:val="TableParagraph"/>
                          <w:spacing w:line="319" w:lineRule="auto" w:before="59"/>
                          <w:ind w:left="17" w:right="13"/>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pacing w:val="-5"/>
                            <w:sz w:val="18"/>
                            <w:szCs w:val="18"/>
                          </w:rPr>
                          <w:t>2000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月及</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月本公司原第一大股东贵州省凯里涤纶厂因逾期未能归还银 行贷款遭诉讼，其持本公司的股份被法院强行拍卖。</w:t>
                        </w:r>
                      </w:p>
                      <w:p>
                        <w:pPr>
                          <w:pStyle w:val="TableParagraph"/>
                          <w:spacing w:line="316" w:lineRule="auto" w:before="55"/>
                          <w:ind w:left="17" w:right="78"/>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2000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日，深圳市太光科技有限公司与本公司原发起人股东广东金龙 基企业有限公司等八家股东达成协议，收购前述八家股东所持有本公司的股份 </w:t>
                        </w:r>
                        <w:r>
                          <w:rPr>
                            <w:rFonts w:ascii="宋体" w:hAnsi="宋体" w:cs="宋体" w:eastAsia="宋体" w:hint="default"/>
                            <w:sz w:val="18"/>
                            <w:szCs w:val="18"/>
                          </w:rPr>
                          <w:t>19,897,057</w:t>
                        </w:r>
                        <w:r>
                          <w:rPr>
                            <w:rFonts w:ascii="宋体" w:hAnsi="宋体" w:cs="宋体" w:eastAsia="宋体" w:hint="default"/>
                            <w:spacing w:val="-48"/>
                            <w:sz w:val="18"/>
                            <w:szCs w:val="18"/>
                          </w:rPr>
                          <w:t> </w:t>
                        </w:r>
                        <w:r>
                          <w:rPr>
                            <w:rFonts w:ascii="宋体" w:hAnsi="宋体" w:cs="宋体" w:eastAsia="宋体" w:hint="default"/>
                            <w:sz w:val="18"/>
                            <w:szCs w:val="18"/>
                          </w:rPr>
                          <w:t>股，占本公司总股本的</w:t>
                        </w:r>
                        <w:r>
                          <w:rPr>
                            <w:rFonts w:ascii="宋体" w:hAnsi="宋体" w:cs="宋体" w:eastAsia="宋体" w:hint="default"/>
                            <w:spacing w:val="-50"/>
                            <w:sz w:val="18"/>
                            <w:szCs w:val="18"/>
                          </w:rPr>
                          <w:t> </w:t>
                        </w:r>
                        <w:r>
                          <w:rPr>
                            <w:rFonts w:ascii="宋体" w:hAnsi="宋体" w:cs="宋体" w:eastAsia="宋体" w:hint="default"/>
                            <w:sz w:val="18"/>
                            <w:szCs w:val="18"/>
                          </w:rPr>
                          <w:t>24.32%</w:t>
                        </w:r>
                        <w:r>
                          <w:rPr>
                            <w:rFonts w:ascii="宋体" w:hAnsi="宋体" w:cs="宋体" w:eastAsia="宋体" w:hint="default"/>
                            <w:sz w:val="18"/>
                            <w:szCs w:val="18"/>
                          </w:rPr>
                          <w:t>，成为本公司控股股东。</w:t>
                        </w:r>
                      </w:p>
                      <w:p>
                        <w:pPr>
                          <w:pStyle w:val="TableParagraph"/>
                          <w:spacing w:line="240" w:lineRule="auto" w:before="59"/>
                          <w:ind w:left="17" w:right="0"/>
                          <w:jc w:val="left"/>
                          <w:rPr>
                            <w:rFonts w:ascii="宋体" w:hAnsi="宋体" w:cs="宋体" w:eastAsia="宋体" w:hint="default"/>
                            <w:sz w:val="18"/>
                            <w:szCs w:val="18"/>
                          </w:rPr>
                        </w:pPr>
                        <w:r>
                          <w:rPr>
                            <w:rFonts w:ascii="宋体" w:hAnsi="宋体" w:cs="宋体" w:eastAsia="宋体" w:hint="default"/>
                            <w:spacing w:val="-6"/>
                            <w:sz w:val="18"/>
                            <w:szCs w:val="18"/>
                          </w:rPr>
                          <w:t>4</w:t>
                        </w:r>
                        <w:r>
                          <w:rPr>
                            <w:rFonts w:ascii="宋体" w:hAnsi="宋体" w:cs="宋体" w:eastAsia="宋体" w:hint="default"/>
                            <w:spacing w:val="-6"/>
                            <w:sz w:val="18"/>
                            <w:szCs w:val="18"/>
                          </w:rPr>
                          <w:t>、</w:t>
                        </w:r>
                        <w:r>
                          <w:rPr>
                            <w:rFonts w:ascii="宋体" w:hAnsi="宋体" w:cs="宋体" w:eastAsia="宋体" w:hint="default"/>
                            <w:spacing w:val="-6"/>
                            <w:sz w:val="18"/>
                            <w:szCs w:val="18"/>
                          </w:rPr>
                          <w:t>2004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11</w:t>
                        </w:r>
                        <w:r>
                          <w:rPr>
                            <w:rFonts w:ascii="宋体" w:hAnsi="宋体" w:cs="宋体" w:eastAsia="宋体"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9</w:t>
                        </w:r>
                        <w:r>
                          <w:rPr>
                            <w:rFonts w:ascii="宋体" w:hAnsi="宋体" w:cs="宋体" w:eastAsia="宋体" w:hint="default"/>
                            <w:spacing w:val="-51"/>
                            <w:sz w:val="18"/>
                            <w:szCs w:val="18"/>
                          </w:rPr>
                          <w:t> </w:t>
                        </w:r>
                        <w:r>
                          <w:rPr>
                            <w:rFonts w:ascii="宋体" w:hAnsi="宋体" w:cs="宋体" w:eastAsia="宋体" w:hint="default"/>
                            <w:sz w:val="18"/>
                            <w:szCs w:val="18"/>
                          </w:rPr>
                          <w:t>日，本公司第一大股东深圳市太光科技有限公司更名为深圳市</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申昌科技有限公司，于</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日更名为昆山市申昌科技有限公司。</w:t>
                        </w:r>
                      </w:p>
                      <w:p>
                        <w:pPr>
                          <w:pStyle w:val="TableParagraph"/>
                          <w:spacing w:line="316" w:lineRule="auto" w:before="117"/>
                          <w:ind w:left="17" w:right="78"/>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日，公司第一大股东变更为神州数码软件有限公司，持有公 司股份</w:t>
                        </w:r>
                        <w:r>
                          <w:rPr>
                            <w:rFonts w:ascii="宋体" w:hAnsi="宋体" w:cs="宋体" w:eastAsia="宋体" w:hint="default"/>
                            <w:spacing w:val="-48"/>
                            <w:sz w:val="18"/>
                            <w:szCs w:val="18"/>
                          </w:rPr>
                          <w:t> </w:t>
                        </w:r>
                        <w:r>
                          <w:rPr>
                            <w:rFonts w:ascii="宋体" w:hAnsi="宋体" w:cs="宋体" w:eastAsia="宋体" w:hint="default"/>
                            <w:sz w:val="18"/>
                            <w:szCs w:val="18"/>
                          </w:rPr>
                          <w:t>194,770,055</w:t>
                        </w:r>
                        <w:r>
                          <w:rPr>
                            <w:rFonts w:ascii="宋体" w:hAnsi="宋体" w:cs="宋体" w:eastAsia="宋体" w:hint="default"/>
                            <w:spacing w:val="-45"/>
                            <w:sz w:val="18"/>
                            <w:szCs w:val="18"/>
                          </w:rPr>
                          <w:t> </w:t>
                        </w:r>
                        <w:r>
                          <w:rPr>
                            <w:rFonts w:ascii="宋体" w:hAnsi="宋体" w:cs="宋体" w:eastAsia="宋体" w:hint="default"/>
                            <w:sz w:val="18"/>
                            <w:szCs w:val="18"/>
                          </w:rPr>
                          <w:t>股，占公司总股本的</w:t>
                        </w:r>
                        <w:r>
                          <w:rPr>
                            <w:rFonts w:ascii="宋体" w:hAnsi="宋体" w:cs="宋体" w:eastAsia="宋体" w:hint="default"/>
                            <w:spacing w:val="-48"/>
                            <w:sz w:val="18"/>
                            <w:szCs w:val="18"/>
                          </w:rPr>
                          <w:t> </w:t>
                        </w:r>
                        <w:r>
                          <w:rPr>
                            <w:rFonts w:ascii="宋体" w:hAnsi="宋体" w:cs="宋体" w:eastAsia="宋体" w:hint="default"/>
                            <w:sz w:val="18"/>
                            <w:szCs w:val="18"/>
                          </w:rPr>
                          <w:t>45.17%</w:t>
                        </w:r>
                        <w:r>
                          <w:rPr>
                            <w:rFonts w:ascii="宋体" w:hAnsi="宋体" w:cs="宋体" w:eastAsia="宋体" w:hint="default"/>
                            <w:sz w:val="18"/>
                            <w:szCs w:val="18"/>
                          </w:rPr>
                          <w:t>。</w:t>
                        </w:r>
                      </w:p>
                    </w:tc>
                  </w:tr>
                  <w:tr>
                    <w:trPr>
                      <w:trHeight w:val="391" w:hRule="exact"/>
                    </w:trPr>
                    <w:tc>
                      <w:tcPr>
                        <w:tcW w:w="3190" w:type="dxa"/>
                        <w:gridSpan w:val="2"/>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vMerge/>
                        <w:tcBorders>
                          <w:left w:val="single" w:sz="9" w:space="0" w:color="D2D2D2"/>
                          <w:right w:val="single" w:sz="12" w:space="0" w:color="000000"/>
                        </w:tcBorders>
                      </w:tcPr>
                      <w:p>
                        <w:pPr/>
                      </w:p>
                    </w:tc>
                  </w:tr>
                  <w:tr>
                    <w:trPr>
                      <w:trHeight w:val="1654" w:hRule="exact"/>
                    </w:trPr>
                    <w:tc>
                      <w:tcPr>
                        <w:tcW w:w="3190" w:type="dxa"/>
                        <w:gridSpan w:val="2"/>
                        <w:tcBorders>
                          <w:top w:val="nil" w:sz="6" w:space="0" w:color="auto"/>
                          <w:left w:val="single" w:sz="12" w:space="0" w:color="000000"/>
                          <w:bottom w:val="single" w:sz="12" w:space="0" w:color="000000"/>
                          <w:right w:val="single" w:sz="6" w:space="0" w:color="000000"/>
                        </w:tcBorders>
                        <w:shd w:val="clear" w:color="auto" w:fill="D2D2D2"/>
                      </w:tcPr>
                      <w:p>
                        <w:pPr/>
                      </w:p>
                    </w:tc>
                    <w:tc>
                      <w:tcPr>
                        <w:tcW w:w="6378" w:type="dxa"/>
                        <w:gridSpan w:val="4"/>
                        <w:vMerge/>
                        <w:tcBorders>
                          <w:left w:val="single" w:sz="9" w:space="0" w:color="D2D2D2"/>
                          <w:bottom w:val="single" w:sz="12" w:space="0" w:color="000000"/>
                          <w:right w:val="single" w:sz="12" w:space="0" w:color="000000"/>
                        </w:tcBorders>
                      </w:tcPr>
                      <w:p>
                        <w:pPr/>
                      </w:p>
                    </w:tc>
                  </w:tr>
                </w:tbl>
                <w:p>
                  <w:pPr/>
                </w:p>
              </w:txbxContent>
            </v:textbox>
            <w10:wrap type="none"/>
          </v:shape>
        </w:pict>
      </w:r>
    </w:p>
    <w:p>
      <w:pPr>
        <w:pStyle w:val="Heading3"/>
        <w:spacing w:line="240" w:lineRule="auto" w:before="26"/>
        <w:ind w:right="0"/>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before="44"/>
        <w:ind w:left="0" w:right="16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0" w:right="1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0" w:right="16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1227" w:top="1040" w:bottom="1420" w:left="980" w:right="980"/>
        </w:sectPr>
      </w:pPr>
    </w:p>
    <w:p>
      <w:pPr>
        <w:spacing w:line="240" w:lineRule="auto" w:before="5"/>
        <w:rPr>
          <w:rFonts w:ascii="宋体" w:hAnsi="宋体" w:cs="宋体" w:eastAsia="宋体" w:hint="default"/>
          <w:sz w:val="24"/>
          <w:szCs w:val="24"/>
        </w:rPr>
      </w:pPr>
    </w:p>
    <w:p>
      <w:pPr>
        <w:pStyle w:val="Heading3"/>
        <w:spacing w:line="240" w:lineRule="auto" w:before="26"/>
        <w:ind w:right="0"/>
        <w:jc w:val="left"/>
        <w:rPr>
          <w:b w:val="0"/>
          <w:bCs w:val="0"/>
        </w:rPr>
      </w:pPr>
      <w:r>
        <w:rPr/>
        <w:t>五、其他有关资料</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公司聘请的会计师事务所</w:t>
      </w:r>
    </w:p>
    <w:p>
      <w:pPr>
        <w:spacing w:line="240" w:lineRule="auto" w:before="10"/>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2651"/>
        <w:gridCol w:w="6918"/>
      </w:tblGrid>
      <w:tr>
        <w:trPr>
          <w:trHeight w:val="415" w:hRule="exact"/>
        </w:trPr>
        <w:tc>
          <w:tcPr>
            <w:tcW w:w="26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8" w:type="dxa"/>
            <w:tcBorders>
              <w:top w:val="single" w:sz="12" w:space="0" w:color="000000"/>
              <w:left w:val="single" w:sz="9" w:space="0" w:color="D2D2D2"/>
              <w:bottom w:val="single" w:sz="6"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8" w:hRule="exact"/>
        </w:trPr>
        <w:tc>
          <w:tcPr>
            <w:tcW w:w="26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4"/>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层</w:t>
            </w:r>
          </w:p>
        </w:tc>
      </w:tr>
      <w:tr>
        <w:trPr>
          <w:trHeight w:val="413" w:hRule="exact"/>
        </w:trPr>
        <w:tc>
          <w:tcPr>
            <w:tcW w:w="26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8" w:type="dxa"/>
            <w:tcBorders>
              <w:top w:val="single" w:sz="6" w:space="0" w:color="000000"/>
              <w:left w:val="single" w:sz="9" w:space="0" w:color="D2D2D2"/>
              <w:bottom w:val="single" w:sz="12"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唐炫、晁小燕</w:t>
            </w:r>
          </w:p>
        </w:tc>
      </w:tr>
    </w:tbl>
    <w:p>
      <w:pPr>
        <w:spacing w:line="240" w:lineRule="auto" w:before="6"/>
        <w:rPr>
          <w:rFonts w:ascii="宋体" w:hAnsi="宋体" w:cs="宋体" w:eastAsia="宋体" w:hint="default"/>
          <w:sz w:val="5"/>
          <w:szCs w:val="5"/>
        </w:rPr>
      </w:pPr>
    </w:p>
    <w:p>
      <w:pPr>
        <w:spacing w:before="36"/>
        <w:ind w:left="153" w:right="0" w:firstLine="0"/>
        <w:jc w:val="left"/>
        <w:rPr>
          <w:rFonts w:ascii="宋体" w:hAnsi="宋体" w:cs="宋体" w:eastAsia="宋体" w:hint="default"/>
          <w:sz w:val="21"/>
          <w:szCs w:val="21"/>
        </w:rPr>
      </w:pPr>
      <w:r>
        <w:rPr>
          <w:rFonts w:ascii="宋体" w:hAnsi="宋体" w:cs="宋体" w:eastAsia="宋体" w:hint="default"/>
          <w:sz w:val="21"/>
          <w:szCs w:val="21"/>
        </w:rPr>
        <w:t>公司聘请的报告期内履行持续督导职责的保荐机构</w:t>
      </w:r>
    </w:p>
    <w:p>
      <w:pPr>
        <w:spacing w:line="240" w:lineRule="auto" w:before="9"/>
        <w:rPr>
          <w:rFonts w:ascii="宋体" w:hAnsi="宋体" w:cs="宋体" w:eastAsia="宋体" w:hint="default"/>
          <w:sz w:val="17"/>
          <w:szCs w:val="17"/>
        </w:rPr>
      </w:pPr>
    </w:p>
    <w:p>
      <w:pPr>
        <w:spacing w:line="444" w:lineRule="auto" w:before="0"/>
        <w:ind w:left="153" w:right="469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公司聘请的报告期内履行持续督导职责的财务顾问</w:t>
      </w:r>
    </w:p>
    <w:p>
      <w:pPr>
        <w:spacing w:before="53"/>
        <w:ind w:left="153"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3"/>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2393"/>
        <w:gridCol w:w="2391"/>
        <w:gridCol w:w="2393"/>
        <w:gridCol w:w="2393"/>
      </w:tblGrid>
      <w:tr>
        <w:trPr>
          <w:trHeight w:val="398" w:hRule="exact"/>
        </w:trPr>
        <w:tc>
          <w:tcPr>
            <w:tcW w:w="23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64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468"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647"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25" w:hRule="exact"/>
        </w:trPr>
        <w:tc>
          <w:tcPr>
            <w:tcW w:w="239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1"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5"/>
                <w:sz w:val="18"/>
                <w:szCs w:val="18"/>
              </w:rPr>
              <w:t> </w:t>
            </w:r>
            <w:r>
              <w:rPr>
                <w:rFonts w:ascii="宋体" w:hAnsi="宋体" w:cs="宋体" w:eastAsia="宋体" w:hint="default"/>
                <w:sz w:val="18"/>
                <w:szCs w:val="18"/>
              </w:rPr>
              <w:t>35</w:t>
            </w:r>
            <w:r>
              <w:rPr>
                <w:rFonts w:ascii="宋体" w:hAnsi="宋体" w:cs="宋体" w:eastAsia="宋体" w:hint="default"/>
                <w:spacing w:val="-43"/>
                <w:sz w:val="18"/>
                <w:szCs w:val="18"/>
              </w:rPr>
              <w:t> </w:t>
            </w:r>
            <w:r>
              <w:rPr>
                <w:rFonts w:ascii="宋体" w:hAnsi="宋体" w:cs="宋体" w:eastAsia="宋体" w:hint="default"/>
                <w:sz w:val="18"/>
                <w:szCs w:val="18"/>
              </w:rPr>
              <w:t>号 国际企业大厦</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层</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田磊、江亮君</w:t>
            </w:r>
          </w:p>
        </w:tc>
        <w:tc>
          <w:tcPr>
            <w:tcW w:w="23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1227" w:top="1040" w:bottom="1420" w:left="980" w:right="980"/>
        </w:sectPr>
      </w:pPr>
    </w:p>
    <w:p>
      <w:pPr>
        <w:spacing w:before="15"/>
        <w:ind w:left="0" w:right="153" w:firstLine="0"/>
        <w:jc w:val="righ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年度报告全文</w:t>
      </w:r>
    </w:p>
    <w:p>
      <w:pPr>
        <w:spacing w:line="240" w:lineRule="auto" w:before="8"/>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60"/>
        <w:ind w:left="4850" w:right="4869"/>
        <w:jc w:val="center"/>
        <w:rPr>
          <w:b w:val="0"/>
          <w:bCs w:val="0"/>
        </w:rPr>
      </w:pPr>
      <w:bookmarkStart w:name="_TOC_250008" w:id="3"/>
      <w:r>
        <w:rPr/>
        <w:t>第三节会计数据和财务指标摘要</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left="140" w:right="0"/>
        <w:jc w:val="left"/>
        <w:rPr>
          <w:b w:val="0"/>
          <w:bCs w:val="0"/>
        </w:rPr>
      </w:pPr>
      <w:r>
        <w:rPr/>
        <w:t>一、主要会计数据和财务指标</w:t>
      </w:r>
      <w:r>
        <w:rPr>
          <w:b w:val="0"/>
          <w:bCs w:val="0"/>
        </w:rPr>
      </w:r>
    </w:p>
    <w:p>
      <w:pPr>
        <w:spacing w:line="240" w:lineRule="auto" w:before="12"/>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公司是否因会计政策变更及会计差错更正等追溯调整或重述以前年度会计数据</w:t>
      </w:r>
    </w:p>
    <w:p>
      <w:pPr>
        <w:spacing w:before="75"/>
        <w:ind w:left="140" w:right="0" w:firstLine="0"/>
        <w:jc w:val="left"/>
        <w:rPr>
          <w:rFonts w:ascii="宋体" w:hAnsi="宋体" w:cs="宋体" w:eastAsia="宋体" w:hint="default"/>
          <w:sz w:val="21"/>
          <w:szCs w:val="21"/>
        </w:rPr>
      </w:pPr>
      <w:r>
        <w:rPr>
          <w:rFonts w:ascii="宋体" w:hAnsi="宋体" w:cs="宋体" w:eastAsia="宋体" w:hint="default"/>
          <w:sz w:val="21"/>
          <w:szCs w:val="21"/>
        </w:rPr>
        <w:t>√是□否</w:t>
      </w:r>
    </w:p>
    <w:p>
      <w:pPr>
        <w:spacing w:line="240" w:lineRule="auto" w:before="12"/>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3454"/>
        <w:gridCol w:w="1757"/>
        <w:gridCol w:w="1759"/>
        <w:gridCol w:w="1762"/>
        <w:gridCol w:w="1759"/>
        <w:gridCol w:w="1760"/>
        <w:gridCol w:w="1759"/>
      </w:tblGrid>
      <w:tr>
        <w:trPr>
          <w:trHeight w:val="218" w:hRule="exact"/>
        </w:trPr>
        <w:tc>
          <w:tcPr>
            <w:tcW w:w="3454"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757" w:type="dxa"/>
            <w:tcBorders>
              <w:top w:val="single" w:sz="12" w:space="0" w:color="000000"/>
              <w:left w:val="single" w:sz="6" w:space="0" w:color="000000"/>
              <w:bottom w:val="nil" w:sz="6" w:space="0" w:color="auto"/>
              <w:right w:val="single" w:sz="6" w:space="0" w:color="000000"/>
            </w:tcBorders>
            <w:shd w:val="clear" w:color="auto" w:fill="D2D2D2"/>
          </w:tcPr>
          <w:p>
            <w:pPr/>
          </w:p>
        </w:tc>
        <w:tc>
          <w:tcPr>
            <w:tcW w:w="3521"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59"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本年比上年增减</w:t>
            </w:r>
            <w:r>
              <w:rPr>
                <w:rFonts w:ascii="宋体" w:hAnsi="宋体" w:cs="宋体" w:eastAsia="宋体" w:hint="default"/>
                <w:sz w:val="18"/>
                <w:szCs w:val="18"/>
              </w:rPr>
              <w:t>(%)</w:t>
            </w:r>
          </w:p>
        </w:tc>
        <w:tc>
          <w:tcPr>
            <w:tcW w:w="3519"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197" w:hRule="exact"/>
        </w:trPr>
        <w:tc>
          <w:tcPr>
            <w:tcW w:w="3454" w:type="dxa"/>
            <w:vMerge w:val="restart"/>
            <w:tcBorders>
              <w:top w:val="nil" w:sz="6" w:space="0" w:color="auto"/>
              <w:left w:val="single" w:sz="12" w:space="0" w:color="000000"/>
              <w:right w:val="single" w:sz="6" w:space="0" w:color="000000"/>
            </w:tcBorders>
            <w:shd w:val="clear" w:color="auto" w:fill="D2D2D2"/>
          </w:tcPr>
          <w:p>
            <w:pPr/>
          </w:p>
        </w:tc>
        <w:tc>
          <w:tcPr>
            <w:tcW w:w="175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521" w:type="dxa"/>
            <w:gridSpan w:val="2"/>
            <w:vMerge/>
            <w:tcBorders>
              <w:left w:val="single" w:sz="6" w:space="0" w:color="000000"/>
              <w:bottom w:val="single" w:sz="6" w:space="0" w:color="000000"/>
              <w:right w:val="single" w:sz="6" w:space="0" w:color="000000"/>
            </w:tcBorders>
            <w:shd w:val="clear" w:color="auto" w:fill="D2D2D2"/>
          </w:tcPr>
          <w:p>
            <w:pPr/>
          </w:p>
        </w:tc>
        <w:tc>
          <w:tcPr>
            <w:tcW w:w="1759" w:type="dxa"/>
            <w:vMerge/>
            <w:tcBorders>
              <w:left w:val="single" w:sz="6" w:space="0" w:color="000000"/>
              <w:bottom w:val="single" w:sz="6" w:space="0" w:color="000000"/>
              <w:right w:val="single" w:sz="6" w:space="0" w:color="000000"/>
            </w:tcBorders>
            <w:shd w:val="clear" w:color="auto" w:fill="D2D2D2"/>
          </w:tcPr>
          <w:p>
            <w:pPr/>
          </w:p>
        </w:tc>
        <w:tc>
          <w:tcPr>
            <w:tcW w:w="3519" w:type="dxa"/>
            <w:gridSpan w:val="2"/>
            <w:vMerge/>
            <w:tcBorders>
              <w:left w:val="single" w:sz="6" w:space="0" w:color="000000"/>
              <w:bottom w:val="single" w:sz="6" w:space="0" w:color="000000"/>
              <w:right w:val="single" w:sz="12" w:space="0" w:color="000000"/>
            </w:tcBorders>
            <w:shd w:val="clear" w:color="auto" w:fill="D2D2D2"/>
          </w:tcPr>
          <w:p>
            <w:pPr/>
          </w:p>
        </w:tc>
      </w:tr>
      <w:tr>
        <w:trPr>
          <w:trHeight w:val="197" w:hRule="exact"/>
        </w:trPr>
        <w:tc>
          <w:tcPr>
            <w:tcW w:w="3454" w:type="dxa"/>
            <w:vMerge/>
            <w:tcBorders>
              <w:left w:val="single" w:sz="12" w:space="0" w:color="000000"/>
              <w:bottom w:val="nil" w:sz="6" w:space="0" w:color="auto"/>
              <w:right w:val="single" w:sz="6" w:space="0" w:color="000000"/>
            </w:tcBorders>
            <w:shd w:val="clear" w:color="auto" w:fill="D2D2D2"/>
          </w:tcPr>
          <w:p>
            <w:pPr/>
          </w:p>
        </w:tc>
        <w:tc>
          <w:tcPr>
            <w:tcW w:w="1757" w:type="dxa"/>
            <w:vMerge/>
            <w:tcBorders>
              <w:left w:val="single" w:sz="6" w:space="0" w:color="000000"/>
              <w:bottom w:val="nil" w:sz="6" w:space="0" w:color="auto"/>
              <w:right w:val="single" w:sz="6" w:space="0" w:color="000000"/>
            </w:tcBorders>
            <w:shd w:val="clear" w:color="auto" w:fill="D2D2D2"/>
          </w:tcPr>
          <w:p>
            <w:pPr/>
          </w:p>
        </w:tc>
        <w:tc>
          <w:tcPr>
            <w:tcW w:w="175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6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5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6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59"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209" w:hRule="exact"/>
        </w:trPr>
        <w:tc>
          <w:tcPr>
            <w:tcW w:w="3454" w:type="dxa"/>
            <w:tcBorders>
              <w:top w:val="nil" w:sz="6" w:space="0" w:color="auto"/>
              <w:left w:val="single" w:sz="12" w:space="0" w:color="000000"/>
              <w:bottom w:val="single" w:sz="6" w:space="0" w:color="000000"/>
              <w:right w:val="single" w:sz="6" w:space="0" w:color="000000"/>
            </w:tcBorders>
            <w:shd w:val="clear" w:color="auto" w:fill="D2D2D2"/>
          </w:tcPr>
          <w:p>
            <w:pPr/>
          </w:p>
        </w:tc>
        <w:tc>
          <w:tcPr>
            <w:tcW w:w="1757" w:type="dxa"/>
            <w:tcBorders>
              <w:top w:val="nil" w:sz="6" w:space="0" w:color="auto"/>
              <w:left w:val="single" w:sz="6" w:space="0" w:color="000000"/>
              <w:bottom w:val="single" w:sz="6" w:space="0" w:color="000000"/>
              <w:right w:val="single" w:sz="6" w:space="0" w:color="000000"/>
            </w:tcBorders>
            <w:shd w:val="clear" w:color="auto" w:fill="D2D2D2"/>
          </w:tcPr>
          <w:p>
            <w:pPr/>
          </w:p>
        </w:tc>
        <w:tc>
          <w:tcPr>
            <w:tcW w:w="1759" w:type="dxa"/>
            <w:vMerge/>
            <w:tcBorders>
              <w:left w:val="single" w:sz="6" w:space="0" w:color="000000"/>
              <w:bottom w:val="single" w:sz="6" w:space="0" w:color="000000"/>
              <w:right w:val="single" w:sz="6" w:space="0" w:color="000000"/>
            </w:tcBorders>
            <w:shd w:val="clear" w:color="auto" w:fill="D2D2D2"/>
          </w:tcPr>
          <w:p>
            <w:pPr/>
          </w:p>
        </w:tc>
        <w:tc>
          <w:tcPr>
            <w:tcW w:w="1762" w:type="dxa"/>
            <w:vMerge/>
            <w:tcBorders>
              <w:left w:val="single" w:sz="6" w:space="0" w:color="000000"/>
              <w:bottom w:val="single" w:sz="6" w:space="0" w:color="000000"/>
              <w:right w:val="single" w:sz="6" w:space="0" w:color="000000"/>
            </w:tcBorders>
            <w:shd w:val="clear" w:color="auto" w:fill="D2D2D2"/>
          </w:tcPr>
          <w:p>
            <w:pPr/>
          </w:p>
        </w:tc>
        <w:tc>
          <w:tcPr>
            <w:tcW w:w="1759" w:type="dxa"/>
            <w:vMerge/>
            <w:tcBorders>
              <w:left w:val="single" w:sz="6" w:space="0" w:color="000000"/>
              <w:bottom w:val="single" w:sz="6" w:space="0" w:color="000000"/>
              <w:right w:val="single" w:sz="6" w:space="0" w:color="000000"/>
            </w:tcBorders>
            <w:shd w:val="clear" w:color="auto" w:fill="D2D2D2"/>
          </w:tcPr>
          <w:p>
            <w:pPr/>
          </w:p>
        </w:tc>
        <w:tc>
          <w:tcPr>
            <w:tcW w:w="1760" w:type="dxa"/>
            <w:vMerge/>
            <w:tcBorders>
              <w:left w:val="single" w:sz="6" w:space="0" w:color="000000"/>
              <w:bottom w:val="single" w:sz="6" w:space="0" w:color="000000"/>
              <w:right w:val="single" w:sz="6" w:space="0" w:color="000000"/>
            </w:tcBorders>
            <w:shd w:val="clear" w:color="auto" w:fill="D2D2D2"/>
          </w:tcPr>
          <w:p>
            <w:pPr/>
          </w:p>
        </w:tc>
        <w:tc>
          <w:tcPr>
            <w:tcW w:w="1759" w:type="dxa"/>
            <w:vMerge/>
            <w:tcBorders>
              <w:left w:val="single" w:sz="6" w:space="0" w:color="000000"/>
              <w:bottom w:val="single" w:sz="6" w:space="0" w:color="000000"/>
              <w:right w:val="single" w:sz="12" w:space="0" w:color="000000"/>
            </w:tcBorders>
            <w:shd w:val="clear" w:color="auto" w:fill="D2D2D2"/>
          </w:tcPr>
          <w:p>
            <w:pPr/>
          </w:p>
        </w:tc>
      </w:tr>
      <w:tr>
        <w:trPr>
          <w:trHeight w:val="408" w:hRule="exact"/>
        </w:trPr>
        <w:tc>
          <w:tcPr>
            <w:tcW w:w="345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7,713,438,140.57</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45,737,531.00</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7,833,132,209.70</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-1.53</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99,867,062.20</w:t>
            </w:r>
          </w:p>
        </w:tc>
        <w:tc>
          <w:tcPr>
            <w:tcW w:w="17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6,043,236,845.52</w:t>
            </w:r>
          </w:p>
        </w:tc>
      </w:tr>
      <w:tr>
        <w:trPr>
          <w:trHeight w:val="408" w:hRule="exact"/>
        </w:trPr>
        <w:tc>
          <w:tcPr>
            <w:tcW w:w="345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254,718,777.19</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-8,296,122.37</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308,117,155.97</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-17.33</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618,390.16</w:t>
            </w:r>
          </w:p>
        </w:tc>
        <w:tc>
          <w:tcPr>
            <w:tcW w:w="17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180,679,563.71</w:t>
            </w:r>
          </w:p>
        </w:tc>
      </w:tr>
      <w:tr>
        <w:trPr>
          <w:trHeight w:val="718" w:hRule="exact"/>
        </w:trPr>
        <w:tc>
          <w:tcPr>
            <w:tcW w:w="345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49"/>
              <w:ind w:left="7" w:right="18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 的净利润（元）</w:t>
            </w:r>
          </w:p>
        </w:tc>
        <w:tc>
          <w:tcPr>
            <w:tcW w:w="17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231,444,635.10</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-7,996,122.37</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108,831,628.56</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112.66</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-4,885,605.84</w:t>
            </w:r>
          </w:p>
        </w:tc>
        <w:tc>
          <w:tcPr>
            <w:tcW w:w="17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168,827,721.85</w:t>
            </w:r>
          </w:p>
        </w:tc>
      </w:tr>
      <w:tr>
        <w:trPr>
          <w:trHeight w:val="408" w:hRule="exact"/>
        </w:trPr>
        <w:tc>
          <w:tcPr>
            <w:tcW w:w="345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161,089,588.21</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-3,449,101.82</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189,461,514.50</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-14.98</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7,856,212.38</w:t>
            </w:r>
          </w:p>
        </w:tc>
        <w:tc>
          <w:tcPr>
            <w:tcW w:w="17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192,841,674.38</w:t>
            </w:r>
          </w:p>
        </w:tc>
      </w:tr>
      <w:tr>
        <w:trPr>
          <w:trHeight w:val="406" w:hRule="exact"/>
        </w:trPr>
        <w:tc>
          <w:tcPr>
            <w:tcW w:w="345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0.80</w:t>
            </w:r>
            <w:r>
              <w:rPr>
                <w:rFonts w:ascii="宋体"/>
                <w:sz w:val="18"/>
              </w:rPr>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-0.092</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0.96</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-16.67</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0.007</w:t>
            </w:r>
          </w:p>
        </w:tc>
        <w:tc>
          <w:tcPr>
            <w:tcW w:w="17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0.5657</w:t>
            </w:r>
          </w:p>
        </w:tc>
      </w:tr>
      <w:tr>
        <w:trPr>
          <w:trHeight w:val="408" w:hRule="exact"/>
        </w:trPr>
        <w:tc>
          <w:tcPr>
            <w:tcW w:w="345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0.80</w:t>
            </w:r>
            <w:r>
              <w:rPr>
                <w:rFonts w:ascii="宋体"/>
                <w:sz w:val="18"/>
              </w:rPr>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-0.092</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0.96</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-16.67</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0.007</w:t>
            </w:r>
          </w:p>
        </w:tc>
        <w:tc>
          <w:tcPr>
            <w:tcW w:w="17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pacing w:val="-1"/>
                <w:sz w:val="18"/>
              </w:rPr>
              <w:t>0.5657</w:t>
            </w:r>
          </w:p>
        </w:tc>
      </w:tr>
      <w:tr>
        <w:trPr>
          <w:trHeight w:val="406" w:hRule="exact"/>
        </w:trPr>
        <w:tc>
          <w:tcPr>
            <w:tcW w:w="345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17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14.23%</w:t>
            </w:r>
          </w:p>
        </w:tc>
        <w:tc>
          <w:tcPr>
            <w:tcW w:w="1759"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20.23%</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-6.00</w:t>
            </w:r>
          </w:p>
        </w:tc>
        <w:tc>
          <w:tcPr>
            <w:tcW w:w="1760"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14.09%</w:t>
            </w:r>
          </w:p>
        </w:tc>
      </w:tr>
      <w:tr>
        <w:trPr>
          <w:trHeight w:val="166" w:hRule="exact"/>
        </w:trPr>
        <w:tc>
          <w:tcPr>
            <w:tcW w:w="3454" w:type="dxa"/>
            <w:vMerge w:val="restart"/>
            <w:tcBorders>
              <w:top w:val="single" w:sz="6" w:space="0" w:color="000000"/>
              <w:left w:val="single" w:sz="12" w:space="0" w:color="000000"/>
              <w:right w:val="single" w:sz="6" w:space="0" w:color="000000"/>
            </w:tcBorders>
            <w:shd w:val="clear" w:color="auto" w:fill="D2D2D2"/>
          </w:tcPr>
          <w:p>
            <w:pPr/>
          </w:p>
        </w:tc>
        <w:tc>
          <w:tcPr>
            <w:tcW w:w="1757" w:type="dxa"/>
            <w:vMerge w:val="restart"/>
            <w:tcBorders>
              <w:top w:val="single" w:sz="6" w:space="0" w:color="000000"/>
              <w:left w:val="single" w:sz="6" w:space="0" w:color="000000"/>
              <w:right w:val="single" w:sz="6" w:space="0" w:color="000000"/>
            </w:tcBorders>
            <w:shd w:val="clear" w:color="auto" w:fill="D2D2D2"/>
          </w:tcPr>
          <w:p>
            <w:pPr/>
          </w:p>
        </w:tc>
        <w:tc>
          <w:tcPr>
            <w:tcW w:w="3521"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759"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1"/>
              <w:ind w:left="734" w:right="62" w:hanging="675"/>
              <w:jc w:val="left"/>
              <w:rPr>
                <w:rFonts w:ascii="宋体" w:hAnsi="宋体" w:cs="宋体" w:eastAsia="宋体" w:hint="default"/>
                <w:sz w:val="18"/>
                <w:szCs w:val="18"/>
              </w:rPr>
            </w:pPr>
            <w:r>
              <w:rPr>
                <w:rFonts w:ascii="宋体" w:hAnsi="宋体" w:cs="宋体" w:eastAsia="宋体" w:hint="default"/>
                <w:sz w:val="18"/>
                <w:szCs w:val="18"/>
              </w:rPr>
              <w:t>本年末比上年末增减 </w:t>
            </w:r>
            <w:r>
              <w:rPr>
                <w:rFonts w:ascii="宋体" w:hAnsi="宋体" w:cs="宋体" w:eastAsia="宋体" w:hint="default"/>
                <w:sz w:val="18"/>
                <w:szCs w:val="18"/>
              </w:rPr>
              <w:t>(%)</w:t>
            </w:r>
          </w:p>
        </w:tc>
        <w:tc>
          <w:tcPr>
            <w:tcW w:w="3519" w:type="dxa"/>
            <w:gridSpan w:val="2"/>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202" w:hRule="exact"/>
        </w:trPr>
        <w:tc>
          <w:tcPr>
            <w:tcW w:w="3454" w:type="dxa"/>
            <w:vMerge/>
            <w:tcBorders>
              <w:left w:val="single" w:sz="12" w:space="0" w:color="000000"/>
              <w:bottom w:val="nil" w:sz="6" w:space="0" w:color="auto"/>
              <w:right w:val="single" w:sz="6" w:space="0" w:color="000000"/>
            </w:tcBorders>
            <w:shd w:val="clear" w:color="auto" w:fill="D2D2D2"/>
          </w:tcPr>
          <w:p>
            <w:pPr/>
          </w:p>
        </w:tc>
        <w:tc>
          <w:tcPr>
            <w:tcW w:w="1757" w:type="dxa"/>
            <w:vMerge/>
            <w:tcBorders>
              <w:left w:val="single" w:sz="6" w:space="0" w:color="000000"/>
              <w:bottom w:val="nil" w:sz="6" w:space="0" w:color="auto"/>
              <w:right w:val="single" w:sz="6" w:space="0" w:color="000000"/>
            </w:tcBorders>
            <w:shd w:val="clear" w:color="auto" w:fill="D2D2D2"/>
          </w:tcPr>
          <w:p>
            <w:pPr/>
          </w:p>
        </w:tc>
        <w:tc>
          <w:tcPr>
            <w:tcW w:w="3521"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59" w:type="dxa"/>
            <w:vMerge/>
            <w:tcBorders>
              <w:left w:val="single" w:sz="6" w:space="0" w:color="000000"/>
              <w:right w:val="single" w:sz="6" w:space="0" w:color="000000"/>
            </w:tcBorders>
            <w:shd w:val="clear" w:color="auto" w:fill="D2D2D2"/>
          </w:tcPr>
          <w:p>
            <w:pPr/>
          </w:p>
        </w:tc>
        <w:tc>
          <w:tcPr>
            <w:tcW w:w="3519" w:type="dxa"/>
            <w:gridSpan w:val="2"/>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190" w:hRule="exact"/>
        </w:trPr>
        <w:tc>
          <w:tcPr>
            <w:tcW w:w="3454" w:type="dxa"/>
            <w:vMerge w:val="restart"/>
            <w:tcBorders>
              <w:top w:val="nil" w:sz="6" w:space="0" w:color="auto"/>
              <w:left w:val="single" w:sz="12" w:space="0" w:color="000000"/>
              <w:right w:val="single" w:sz="6" w:space="0" w:color="000000"/>
            </w:tcBorders>
            <w:shd w:val="clear" w:color="auto" w:fill="D2D2D2"/>
          </w:tcPr>
          <w:p>
            <w:pPr/>
          </w:p>
        </w:tc>
        <w:tc>
          <w:tcPr>
            <w:tcW w:w="175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3521" w:type="dxa"/>
            <w:gridSpan w:val="2"/>
            <w:vMerge/>
            <w:tcBorders>
              <w:left w:val="single" w:sz="6" w:space="0" w:color="000000"/>
              <w:bottom w:val="nil" w:sz="6" w:space="0" w:color="auto"/>
              <w:right w:val="single" w:sz="6" w:space="0" w:color="000000"/>
            </w:tcBorders>
            <w:shd w:val="clear" w:color="auto" w:fill="D2D2D2"/>
          </w:tcPr>
          <w:p>
            <w:pPr/>
          </w:p>
        </w:tc>
        <w:tc>
          <w:tcPr>
            <w:tcW w:w="1759" w:type="dxa"/>
            <w:vMerge/>
            <w:tcBorders>
              <w:left w:val="single" w:sz="6" w:space="0" w:color="000000"/>
              <w:right w:val="single" w:sz="6" w:space="0" w:color="000000"/>
            </w:tcBorders>
            <w:shd w:val="clear" w:color="auto" w:fill="D2D2D2"/>
          </w:tcPr>
          <w:p>
            <w:pPr/>
          </w:p>
        </w:tc>
        <w:tc>
          <w:tcPr>
            <w:tcW w:w="3519" w:type="dxa"/>
            <w:gridSpan w:val="2"/>
            <w:vMerge/>
            <w:tcBorders>
              <w:left w:val="single" w:sz="6" w:space="0" w:color="000000"/>
              <w:bottom w:val="nil" w:sz="6" w:space="0" w:color="auto"/>
              <w:right w:val="single" w:sz="12" w:space="0" w:color="000000"/>
            </w:tcBorders>
            <w:shd w:val="clear" w:color="auto" w:fill="D2D2D2"/>
          </w:tcPr>
          <w:p>
            <w:pPr/>
          </w:p>
        </w:tc>
      </w:tr>
      <w:tr>
        <w:trPr>
          <w:trHeight w:val="163" w:hRule="exact"/>
        </w:trPr>
        <w:tc>
          <w:tcPr>
            <w:tcW w:w="3454" w:type="dxa"/>
            <w:vMerge/>
            <w:tcBorders>
              <w:left w:val="single" w:sz="12" w:space="0" w:color="000000"/>
              <w:bottom w:val="nil" w:sz="6" w:space="0" w:color="auto"/>
              <w:right w:val="single" w:sz="6" w:space="0" w:color="000000"/>
            </w:tcBorders>
            <w:shd w:val="clear" w:color="auto" w:fill="D2D2D2"/>
          </w:tcPr>
          <w:p>
            <w:pPr/>
          </w:p>
        </w:tc>
        <w:tc>
          <w:tcPr>
            <w:tcW w:w="1757" w:type="dxa"/>
            <w:vMerge/>
            <w:tcBorders>
              <w:left w:val="single" w:sz="6" w:space="0" w:color="000000"/>
              <w:bottom w:val="nil" w:sz="6" w:space="0" w:color="auto"/>
              <w:right w:val="single" w:sz="6" w:space="0" w:color="000000"/>
            </w:tcBorders>
            <w:shd w:val="clear" w:color="auto" w:fill="D2D2D2"/>
          </w:tcPr>
          <w:p>
            <w:pPr/>
          </w:p>
        </w:tc>
        <w:tc>
          <w:tcPr>
            <w:tcW w:w="3521"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759" w:type="dxa"/>
            <w:vMerge/>
            <w:tcBorders>
              <w:left w:val="single" w:sz="6" w:space="0" w:color="000000"/>
              <w:bottom w:val="single" w:sz="6" w:space="0" w:color="000000"/>
              <w:right w:val="single" w:sz="6" w:space="0" w:color="000000"/>
            </w:tcBorders>
            <w:shd w:val="clear" w:color="auto" w:fill="D2D2D2"/>
          </w:tcPr>
          <w:p>
            <w:pPr/>
          </w:p>
        </w:tc>
        <w:tc>
          <w:tcPr>
            <w:tcW w:w="3519" w:type="dxa"/>
            <w:gridSpan w:val="2"/>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08" w:hRule="exact"/>
        </w:trPr>
        <w:tc>
          <w:tcPr>
            <w:tcW w:w="3454" w:type="dxa"/>
            <w:tcBorders>
              <w:top w:val="nil" w:sz="6" w:space="0" w:color="auto"/>
              <w:left w:val="single" w:sz="12" w:space="0" w:color="000000"/>
              <w:bottom w:val="single" w:sz="6" w:space="0" w:color="000000"/>
              <w:right w:val="single" w:sz="6" w:space="0" w:color="000000"/>
            </w:tcBorders>
            <w:shd w:val="clear" w:color="auto" w:fill="D2D2D2"/>
          </w:tcPr>
          <w:p>
            <w:pPr/>
          </w:p>
        </w:tc>
        <w:tc>
          <w:tcPr>
            <w:tcW w:w="1757" w:type="dxa"/>
            <w:tcBorders>
              <w:top w:val="nil" w:sz="6" w:space="0" w:color="auto"/>
              <w:left w:val="single" w:sz="6" w:space="0" w:color="000000"/>
              <w:bottom w:val="single" w:sz="6" w:space="0" w:color="000000"/>
              <w:right w:val="single" w:sz="6" w:space="0" w:color="000000"/>
            </w:tcBorders>
            <w:shd w:val="clear" w:color="auto" w:fill="D2D2D2"/>
          </w:tcPr>
          <w:p>
            <w:pPr/>
          </w:p>
        </w:tc>
        <w:tc>
          <w:tcPr>
            <w:tcW w:w="17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5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406" w:hRule="exact"/>
        </w:trPr>
        <w:tc>
          <w:tcPr>
            <w:tcW w:w="345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6,032,824,327.11</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18,953,284.73</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5,660,345,172.35</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6.58</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22,735,124.32</w:t>
            </w:r>
          </w:p>
        </w:tc>
        <w:tc>
          <w:tcPr>
            <w:tcW w:w="17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5,184,007,214.75</w:t>
            </w:r>
          </w:p>
        </w:tc>
      </w:tr>
      <w:tr>
        <w:trPr>
          <w:trHeight w:val="413" w:hRule="exact"/>
        </w:trPr>
        <w:tc>
          <w:tcPr>
            <w:tcW w:w="345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757"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1,901,763,457.00</w:t>
            </w:r>
          </w:p>
        </w:tc>
        <w:tc>
          <w:tcPr>
            <w:tcW w:w="17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-137,533,027.61</w:t>
            </w:r>
          </w:p>
        </w:tc>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1,663,209,271.00</w:t>
            </w:r>
          </w:p>
        </w:tc>
        <w:tc>
          <w:tcPr>
            <w:tcW w:w="17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14.34</w:t>
            </w:r>
          </w:p>
        </w:tc>
        <w:tc>
          <w:tcPr>
            <w:tcW w:w="17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-129,236,905.24</w:t>
            </w:r>
          </w:p>
        </w:tc>
        <w:tc>
          <w:tcPr>
            <w:tcW w:w="17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1,368,728,932.13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before="76"/>
        <w:ind w:left="4850" w:right="4867" w:firstLine="0"/>
        <w:jc w:val="center"/>
        <w:rPr>
          <w:rFonts w:ascii="Times New Roman" w:hAnsi="Times New Roman" w:cs="Times New Roman" w:eastAsia="Times New Roman" w:hint="default"/>
          <w:sz w:val="18"/>
          <w:szCs w:val="18"/>
        </w:rPr>
      </w:pPr>
      <w:r>
        <w:rPr>
          <w:rFonts w:ascii="Times New Roman"/>
          <w:sz w:val="18"/>
        </w:rPr>
        <w:t>9</w:t>
      </w:r>
    </w:p>
    <w:p>
      <w:pPr>
        <w:spacing w:after="0"/>
        <w:jc w:val="center"/>
        <w:rPr>
          <w:rFonts w:ascii="Times New Roman" w:hAnsi="Times New Roman" w:cs="Times New Roman" w:eastAsia="Times New Roman" w:hint="default"/>
          <w:sz w:val="18"/>
          <w:szCs w:val="18"/>
        </w:rPr>
        <w:sectPr>
          <w:headerReference w:type="default" r:id="rId11"/>
          <w:footerReference w:type="default" r:id="rId12"/>
          <w:pgSz w:w="16840" w:h="11910" w:orient="landscape"/>
          <w:pgMar w:header="0" w:footer="0" w:top="800" w:bottom="280" w:left="1300" w:right="1280"/>
        </w:sectPr>
      </w:pPr>
    </w:p>
    <w:p>
      <w:pPr>
        <w:spacing w:line="240" w:lineRule="auto" w:before="8"/>
        <w:rPr>
          <w:rFonts w:ascii="Times New Roman" w:hAnsi="Times New Roman" w:cs="Times New Roman" w:eastAsia="Times New Roman" w:hint="default"/>
          <w:sz w:val="27"/>
          <w:szCs w:val="27"/>
        </w:rPr>
      </w:pPr>
    </w:p>
    <w:p>
      <w:pPr>
        <w:pStyle w:val="Heading3"/>
        <w:spacing w:line="240" w:lineRule="auto" w:before="26"/>
        <w:ind w:right="0"/>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44"/>
        <w:ind w:left="0" w:right="69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271"/>
        <w:gridCol w:w="1747"/>
        <w:gridCol w:w="2010"/>
        <w:gridCol w:w="1764"/>
        <w:gridCol w:w="1772"/>
      </w:tblGrid>
      <w:tr>
        <w:trPr>
          <w:trHeight w:val="217" w:hRule="exact"/>
        </w:trPr>
        <w:tc>
          <w:tcPr>
            <w:tcW w:w="2271"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756"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47"/>
              <w:ind w:left="70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36"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47"/>
              <w:ind w:left="588"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7" w:hRule="exact"/>
        </w:trPr>
        <w:tc>
          <w:tcPr>
            <w:tcW w:w="2271" w:type="dxa"/>
            <w:vMerge w:val="restart"/>
            <w:tcBorders>
              <w:top w:val="nil" w:sz="6" w:space="0" w:color="auto"/>
              <w:left w:val="single" w:sz="12" w:space="0" w:color="000000"/>
              <w:right w:val="single" w:sz="6" w:space="0" w:color="000000"/>
            </w:tcBorders>
            <w:shd w:val="clear" w:color="auto" w:fill="D2D2D2"/>
          </w:tcPr>
          <w:p>
            <w:pPr/>
          </w:p>
        </w:tc>
        <w:tc>
          <w:tcPr>
            <w:tcW w:w="3756" w:type="dxa"/>
            <w:gridSpan w:val="2"/>
            <w:vMerge/>
            <w:tcBorders>
              <w:left w:val="single" w:sz="6" w:space="0" w:color="000000"/>
              <w:bottom w:val="single" w:sz="6" w:space="0" w:color="000000"/>
              <w:right w:val="single" w:sz="6" w:space="0" w:color="000000"/>
            </w:tcBorders>
            <w:shd w:val="clear" w:color="auto" w:fill="D2D2D2"/>
          </w:tcPr>
          <w:p>
            <w:pPr/>
          </w:p>
        </w:tc>
        <w:tc>
          <w:tcPr>
            <w:tcW w:w="3536" w:type="dxa"/>
            <w:gridSpan w:val="2"/>
            <w:vMerge/>
            <w:tcBorders>
              <w:left w:val="single" w:sz="6" w:space="0" w:color="000000"/>
              <w:bottom w:val="single" w:sz="6" w:space="0" w:color="000000"/>
              <w:right w:val="single" w:sz="12" w:space="0" w:color="000000"/>
            </w:tcBorders>
            <w:shd w:val="clear" w:color="auto" w:fill="D2D2D2"/>
          </w:tcPr>
          <w:p>
            <w:pPr/>
          </w:p>
        </w:tc>
      </w:tr>
      <w:tr>
        <w:trPr>
          <w:trHeight w:val="194" w:hRule="exact"/>
        </w:trPr>
        <w:tc>
          <w:tcPr>
            <w:tcW w:w="2271" w:type="dxa"/>
            <w:vMerge/>
            <w:tcBorders>
              <w:left w:val="single" w:sz="12" w:space="0" w:color="000000"/>
              <w:bottom w:val="nil" w:sz="6" w:space="0" w:color="auto"/>
              <w:right w:val="single" w:sz="6" w:space="0" w:color="000000"/>
            </w:tcBorders>
            <w:shd w:val="clear" w:color="auto" w:fill="D2D2D2"/>
          </w:tcPr>
          <w:p>
            <w:pPr/>
          </w:p>
        </w:tc>
        <w:tc>
          <w:tcPr>
            <w:tcW w:w="174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1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2"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11" w:hRule="exact"/>
        </w:trPr>
        <w:tc>
          <w:tcPr>
            <w:tcW w:w="2271" w:type="dxa"/>
            <w:tcBorders>
              <w:top w:val="nil" w:sz="6" w:space="0" w:color="auto"/>
              <w:left w:val="single" w:sz="12" w:space="0" w:color="000000"/>
              <w:bottom w:val="single" w:sz="6" w:space="0" w:color="000000"/>
              <w:right w:val="single" w:sz="6" w:space="0" w:color="000000"/>
            </w:tcBorders>
            <w:shd w:val="clear" w:color="auto" w:fill="D2D2D2"/>
          </w:tcPr>
          <w:p>
            <w:pPr/>
          </w:p>
        </w:tc>
        <w:tc>
          <w:tcPr>
            <w:tcW w:w="1747" w:type="dxa"/>
            <w:vMerge/>
            <w:tcBorders>
              <w:left w:val="single" w:sz="6" w:space="0" w:color="000000"/>
              <w:bottom w:val="single" w:sz="6" w:space="0" w:color="000000"/>
              <w:right w:val="single" w:sz="6" w:space="0" w:color="000000"/>
            </w:tcBorders>
            <w:shd w:val="clear" w:color="auto" w:fill="D2D2D2"/>
          </w:tcPr>
          <w:p>
            <w:pPr/>
          </w:p>
        </w:tc>
        <w:tc>
          <w:tcPr>
            <w:tcW w:w="2010" w:type="dxa"/>
            <w:vMerge/>
            <w:tcBorders>
              <w:left w:val="single" w:sz="6" w:space="0" w:color="000000"/>
              <w:bottom w:val="single" w:sz="6" w:space="0" w:color="000000"/>
              <w:right w:val="single" w:sz="6" w:space="0" w:color="000000"/>
            </w:tcBorders>
            <w:shd w:val="clear" w:color="auto" w:fill="D2D2D2"/>
          </w:tcPr>
          <w:p>
            <w:pPr/>
          </w:p>
        </w:tc>
        <w:tc>
          <w:tcPr>
            <w:tcW w:w="1764" w:type="dxa"/>
            <w:vMerge/>
            <w:tcBorders>
              <w:left w:val="single" w:sz="6" w:space="0" w:color="000000"/>
              <w:bottom w:val="single" w:sz="6" w:space="0" w:color="000000"/>
              <w:right w:val="single" w:sz="6" w:space="0" w:color="000000"/>
            </w:tcBorders>
            <w:shd w:val="clear" w:color="auto" w:fill="D2D2D2"/>
          </w:tcPr>
          <w:p>
            <w:pPr/>
          </w:p>
        </w:tc>
        <w:tc>
          <w:tcPr>
            <w:tcW w:w="1772" w:type="dxa"/>
            <w:vMerge/>
            <w:tcBorders>
              <w:left w:val="single" w:sz="6" w:space="0" w:color="000000"/>
              <w:bottom w:val="single" w:sz="6" w:space="0" w:color="000000"/>
              <w:right w:val="single" w:sz="12" w:space="0" w:color="000000"/>
            </w:tcBorders>
            <w:shd w:val="clear" w:color="auto" w:fill="D2D2D2"/>
          </w:tcPr>
          <w:p>
            <w:pPr/>
          </w:p>
        </w:tc>
      </w:tr>
      <w:tr>
        <w:trPr>
          <w:trHeight w:val="408" w:hRule="exact"/>
        </w:trPr>
        <w:tc>
          <w:tcPr>
            <w:tcW w:w="22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254,718,777.19</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308,117,155.97</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1,901,763,457.00</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1,663,209,271.00</w:t>
            </w:r>
          </w:p>
        </w:tc>
      </w:tr>
      <w:tr>
        <w:trPr>
          <w:trHeight w:val="406" w:hRule="exact"/>
        </w:trPr>
        <w:tc>
          <w:tcPr>
            <w:tcW w:w="9564" w:type="dxa"/>
            <w:gridSpan w:val="5"/>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r>
        <w:trPr>
          <w:trHeight w:val="415" w:hRule="exact"/>
        </w:trPr>
        <w:tc>
          <w:tcPr>
            <w:tcW w:w="22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按国际会计准则</w:t>
            </w:r>
          </w:p>
        </w:tc>
        <w:tc>
          <w:tcPr>
            <w:tcW w:w="1747"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254,718,777.19</w:t>
            </w:r>
          </w:p>
        </w:tc>
        <w:tc>
          <w:tcPr>
            <w:tcW w:w="20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308,117,155.97</w:t>
            </w:r>
          </w:p>
        </w:tc>
        <w:tc>
          <w:tcPr>
            <w:tcW w:w="17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1,901,763,457.00</w:t>
            </w:r>
          </w:p>
        </w:tc>
        <w:tc>
          <w:tcPr>
            <w:tcW w:w="177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1,663,209,271.00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spacing w:before="44"/>
        <w:ind w:left="0" w:right="5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283"/>
        <w:gridCol w:w="1742"/>
        <w:gridCol w:w="2004"/>
        <w:gridCol w:w="1769"/>
        <w:gridCol w:w="1772"/>
      </w:tblGrid>
      <w:tr>
        <w:trPr>
          <w:trHeight w:val="217" w:hRule="exact"/>
        </w:trPr>
        <w:tc>
          <w:tcPr>
            <w:tcW w:w="2283"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746"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47"/>
              <w:ind w:left="6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47"/>
              <w:ind w:left="59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83" w:type="dxa"/>
            <w:vMerge w:val="restart"/>
            <w:tcBorders>
              <w:top w:val="nil" w:sz="6" w:space="0" w:color="auto"/>
              <w:left w:val="single" w:sz="12" w:space="0" w:color="000000"/>
              <w:right w:val="single" w:sz="6" w:space="0" w:color="000000"/>
            </w:tcBorders>
            <w:shd w:val="clear" w:color="auto" w:fill="D2D2D2"/>
          </w:tcPr>
          <w:p>
            <w:pPr/>
          </w:p>
        </w:tc>
        <w:tc>
          <w:tcPr>
            <w:tcW w:w="3746" w:type="dxa"/>
            <w:gridSpan w:val="2"/>
            <w:vMerge/>
            <w:tcBorders>
              <w:left w:val="single" w:sz="6" w:space="0" w:color="000000"/>
              <w:bottom w:val="single" w:sz="6" w:space="0" w:color="000000"/>
              <w:right w:val="single" w:sz="6" w:space="0" w:color="000000"/>
            </w:tcBorders>
            <w:shd w:val="clear" w:color="auto" w:fill="D2D2D2"/>
          </w:tcPr>
          <w:p>
            <w:pPr/>
          </w:p>
        </w:tc>
        <w:tc>
          <w:tcPr>
            <w:tcW w:w="3541" w:type="dxa"/>
            <w:gridSpan w:val="2"/>
            <w:vMerge/>
            <w:tcBorders>
              <w:left w:val="single" w:sz="6" w:space="0" w:color="000000"/>
              <w:bottom w:val="single" w:sz="6" w:space="0" w:color="000000"/>
              <w:right w:val="single" w:sz="12" w:space="0" w:color="000000"/>
            </w:tcBorders>
            <w:shd w:val="clear" w:color="auto" w:fill="D2D2D2"/>
          </w:tcPr>
          <w:p>
            <w:pPr/>
          </w:p>
        </w:tc>
      </w:tr>
      <w:tr>
        <w:trPr>
          <w:trHeight w:val="196" w:hRule="exact"/>
        </w:trPr>
        <w:tc>
          <w:tcPr>
            <w:tcW w:w="2283" w:type="dxa"/>
            <w:vMerge/>
            <w:tcBorders>
              <w:left w:val="single" w:sz="12" w:space="0" w:color="000000"/>
              <w:bottom w:val="nil" w:sz="6" w:space="0" w:color="auto"/>
              <w:right w:val="single" w:sz="6" w:space="0" w:color="000000"/>
            </w:tcBorders>
            <w:shd w:val="clear" w:color="auto" w:fill="D2D2D2"/>
          </w:tcPr>
          <w:p>
            <w:pPr/>
          </w:p>
        </w:tc>
        <w:tc>
          <w:tcPr>
            <w:tcW w:w="174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2"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11" w:hRule="exact"/>
        </w:trPr>
        <w:tc>
          <w:tcPr>
            <w:tcW w:w="2283" w:type="dxa"/>
            <w:tcBorders>
              <w:top w:val="nil" w:sz="6" w:space="0" w:color="auto"/>
              <w:left w:val="single" w:sz="12" w:space="0" w:color="000000"/>
              <w:bottom w:val="single" w:sz="6" w:space="0" w:color="000000"/>
              <w:right w:val="single" w:sz="6" w:space="0" w:color="000000"/>
            </w:tcBorders>
            <w:shd w:val="clear" w:color="auto" w:fill="D2D2D2"/>
          </w:tcPr>
          <w:p>
            <w:pPr/>
          </w:p>
        </w:tc>
        <w:tc>
          <w:tcPr>
            <w:tcW w:w="1742" w:type="dxa"/>
            <w:vMerge/>
            <w:tcBorders>
              <w:left w:val="single" w:sz="6" w:space="0" w:color="000000"/>
              <w:bottom w:val="single" w:sz="6" w:space="0" w:color="000000"/>
              <w:right w:val="single" w:sz="6" w:space="0" w:color="000000"/>
            </w:tcBorders>
            <w:shd w:val="clear" w:color="auto" w:fill="D2D2D2"/>
          </w:tcPr>
          <w:p>
            <w:pPr/>
          </w:p>
        </w:tc>
        <w:tc>
          <w:tcPr>
            <w:tcW w:w="2004" w:type="dxa"/>
            <w:vMerge/>
            <w:tcBorders>
              <w:left w:val="single" w:sz="6" w:space="0" w:color="000000"/>
              <w:bottom w:val="single" w:sz="6" w:space="0" w:color="000000"/>
              <w:right w:val="single" w:sz="6" w:space="0" w:color="000000"/>
            </w:tcBorders>
            <w:shd w:val="clear" w:color="auto" w:fill="D2D2D2"/>
          </w:tcPr>
          <w:p>
            <w:pPr/>
          </w:p>
        </w:tc>
        <w:tc>
          <w:tcPr>
            <w:tcW w:w="1769" w:type="dxa"/>
            <w:vMerge/>
            <w:tcBorders>
              <w:left w:val="single" w:sz="6" w:space="0" w:color="000000"/>
              <w:bottom w:val="single" w:sz="6" w:space="0" w:color="000000"/>
              <w:right w:val="single" w:sz="6" w:space="0" w:color="000000"/>
            </w:tcBorders>
            <w:shd w:val="clear" w:color="auto" w:fill="D2D2D2"/>
          </w:tcPr>
          <w:p>
            <w:pPr/>
          </w:p>
        </w:tc>
        <w:tc>
          <w:tcPr>
            <w:tcW w:w="1772" w:type="dxa"/>
            <w:vMerge/>
            <w:tcBorders>
              <w:left w:val="single" w:sz="6" w:space="0" w:color="000000"/>
              <w:bottom w:val="single" w:sz="6" w:space="0" w:color="000000"/>
              <w:right w:val="single" w:sz="12" w:space="0" w:color="000000"/>
            </w:tcBorders>
            <w:shd w:val="clear" w:color="auto" w:fill="D2D2D2"/>
          </w:tcPr>
          <w:p>
            <w:pPr/>
          </w:p>
        </w:tc>
      </w:tr>
      <w:tr>
        <w:trPr>
          <w:trHeight w:val="408" w:hRule="exact"/>
        </w:trPr>
        <w:tc>
          <w:tcPr>
            <w:tcW w:w="228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254,718,777.19</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308,117,155.97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1,901,763,457.00</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1,663,209,271.00</w:t>
            </w:r>
          </w:p>
        </w:tc>
      </w:tr>
      <w:tr>
        <w:trPr>
          <w:trHeight w:val="406" w:hRule="exact"/>
        </w:trPr>
        <w:tc>
          <w:tcPr>
            <w:tcW w:w="9571" w:type="dxa"/>
            <w:gridSpan w:val="5"/>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r>
        <w:trPr>
          <w:trHeight w:val="415" w:hRule="exact"/>
        </w:trPr>
        <w:tc>
          <w:tcPr>
            <w:tcW w:w="228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按境外会计准则</w:t>
            </w:r>
          </w:p>
        </w:tc>
        <w:tc>
          <w:tcPr>
            <w:tcW w:w="174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254,718,777.19</w:t>
            </w:r>
          </w:p>
        </w:tc>
        <w:tc>
          <w:tcPr>
            <w:tcW w:w="20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308,117,155.97</w:t>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1,901,763,457.00</w:t>
            </w:r>
          </w:p>
        </w:tc>
        <w:tc>
          <w:tcPr>
            <w:tcW w:w="177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1,663,209,271.00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、境内外会计准则下会计数据差异原因说明</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Heading3"/>
        <w:spacing w:line="240" w:lineRule="auto"/>
        <w:ind w:right="0"/>
        <w:jc w:val="left"/>
        <w:rPr>
          <w:b w:val="0"/>
          <w:bCs w:val="0"/>
        </w:rPr>
      </w:pPr>
      <w:r>
        <w:rPr/>
        <w:t>三、非经常性损益项目及金额</w:t>
      </w:r>
      <w:r>
        <w:rPr>
          <w:b w:val="0"/>
          <w:bCs w:val="0"/>
        </w:rPr>
      </w:r>
    </w:p>
    <w:p>
      <w:pPr>
        <w:spacing w:line="240" w:lineRule="auto" w:before="12"/>
        <w:rPr>
          <w:rFonts w:ascii="宋体" w:hAnsi="宋体" w:cs="宋体" w:eastAsia="宋体" w:hint="default"/>
          <w:b/>
          <w:bCs/>
          <w:sz w:val="22"/>
          <w:szCs w:val="22"/>
        </w:rPr>
      </w:pPr>
    </w:p>
    <w:p>
      <w:pPr>
        <w:spacing w:before="44"/>
        <w:ind w:left="0" w:right="5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279"/>
        <w:gridCol w:w="1678"/>
        <w:gridCol w:w="1558"/>
        <w:gridCol w:w="1702"/>
        <w:gridCol w:w="1347"/>
      </w:tblGrid>
      <w:tr>
        <w:trPr>
          <w:trHeight w:val="414" w:hRule="exact"/>
        </w:trPr>
        <w:tc>
          <w:tcPr>
            <w:tcW w:w="327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7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3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34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8" w:hRule="exact"/>
        </w:trPr>
        <w:tc>
          <w:tcPr>
            <w:tcW w:w="32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6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-943,872.49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-945,774.22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-2,268,079.08</w:t>
            </w: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1033" w:hRule="exact"/>
        </w:trPr>
        <w:tc>
          <w:tcPr>
            <w:tcW w:w="32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7"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6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42,447,258.62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26,802,488.77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28,296,235.71</w:t>
            </w: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1032" w:hRule="exact"/>
        </w:trPr>
        <w:tc>
          <w:tcPr>
            <w:tcW w:w="32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678" w:type="dxa"/>
            <w:tcBorders>
              <w:top w:val="single" w:sz="6" w:space="0" w:color="000000"/>
              <w:left w:val="single" w:sz="9" w:space="0" w:color="D2D2D2"/>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pacing w:val="-1"/>
                <w:sz w:val="18"/>
              </w:rPr>
              <w:t>1,504,975.64</w:t>
            </w:r>
          </w:p>
        </w:tc>
        <w:tc>
          <w:tcPr>
            <w:tcW w:w="1702"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32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8"/>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678" w:type="dxa"/>
            <w:tcBorders>
              <w:top w:val="single" w:sz="6" w:space="0" w:color="000000"/>
              <w:left w:val="single" w:sz="9" w:space="0" w:color="D2D2D2"/>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2,100,000.00</w:t>
            </w: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78"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1,066,112.53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2,154,234.90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2,645,788.42</w:t>
            </w: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678" w:type="dxa"/>
            <w:tcBorders>
              <w:top w:val="single" w:sz="6" w:space="0" w:color="000000"/>
              <w:left w:val="single" w:sz="9" w:space="0" w:color="D9D9D9"/>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-860,252.99</w:t>
            </w:r>
          </w:p>
        </w:tc>
        <w:tc>
          <w:tcPr>
            <w:tcW w:w="1558"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
        </w:tc>
        <w:tc>
          <w:tcPr>
            <w:tcW w:w="1347" w:type="dxa"/>
            <w:tcBorders>
              <w:top w:val="single" w:sz="6" w:space="0" w:color="000000"/>
              <w:left w:val="single" w:sz="6" w:space="0" w:color="000000"/>
              <w:bottom w:val="single" w:sz="12" w:space="0" w:color="000000"/>
              <w:right w:val="single" w:sz="12" w:space="0" w:color="000000"/>
            </w:tcBorders>
          </w:tcPr>
          <w:p>
            <w:pPr/>
          </w:p>
        </w:tc>
      </w:tr>
    </w:tbl>
    <w:p>
      <w:pPr>
        <w:spacing w:after="0"/>
        <w:sectPr>
          <w:footerReference w:type="default" r:id="rId13"/>
          <w:pgSz w:w="11910" w:h="16840"/>
          <w:pgMar w:footer="1227" w:header="0" w:top="1040" w:bottom="1420" w:left="980" w:right="980"/>
          <w:pgNumType w:start="1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286"/>
        <w:gridCol w:w="1678"/>
        <w:gridCol w:w="1558"/>
        <w:gridCol w:w="1702"/>
        <w:gridCol w:w="1347"/>
      </w:tblGrid>
      <w:tr>
        <w:trPr>
          <w:trHeight w:val="416" w:hRule="exact"/>
        </w:trPr>
        <w:tc>
          <w:tcPr>
            <w:tcW w:w="328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8"/>
              <w:ind w:left="14" w:right="0"/>
              <w:jc w:val="left"/>
              <w:rPr>
                <w:rFonts w:ascii="宋体" w:hAnsi="宋体" w:cs="宋体" w:eastAsia="宋体" w:hint="default"/>
                <w:sz w:val="18"/>
                <w:szCs w:val="18"/>
              </w:rPr>
            </w:pPr>
            <w:r>
              <w:rPr>
                <w:rFonts w:ascii="宋体" w:hAnsi="宋体" w:cs="宋体" w:eastAsia="宋体" w:hint="default"/>
                <w:sz w:val="18"/>
                <w:szCs w:val="18"/>
              </w:rPr>
              <w:t>捐赠性收支净额</w:t>
            </w:r>
          </w:p>
        </w:tc>
        <w:tc>
          <w:tcPr>
            <w:tcW w:w="1678" w:type="dxa"/>
            <w:tcBorders>
              <w:top w:val="single" w:sz="12" w:space="0" w:color="000000"/>
              <w:left w:val="single" w:sz="9" w:space="0" w:color="D9D9D9"/>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-281,940.00</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-1,000.00</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-50,000.00</w:t>
            </w:r>
          </w:p>
        </w:tc>
        <w:tc>
          <w:tcPr>
            <w:tcW w:w="1347" w:type="dxa"/>
            <w:tcBorders>
              <w:top w:val="single" w:sz="12" w:space="0" w:color="000000"/>
              <w:left w:val="single" w:sz="6" w:space="0" w:color="000000"/>
              <w:bottom w:val="single" w:sz="6" w:space="0" w:color="000000"/>
              <w:right w:val="single" w:sz="12" w:space="0" w:color="000000"/>
            </w:tcBorders>
          </w:tcPr>
          <w:p>
            <w:pPr/>
          </w:p>
        </w:tc>
      </w:tr>
      <w:tr>
        <w:trPr>
          <w:trHeight w:val="406" w:hRule="exact"/>
        </w:trPr>
        <w:tc>
          <w:tcPr>
            <w:tcW w:w="328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处置长期股权投资收益</w:t>
            </w:r>
          </w:p>
        </w:tc>
        <w:tc>
          <w:tcPr>
            <w:tcW w:w="1678"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-1,332,948.27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200,872,379.81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-4,490,238.83</w:t>
            </w: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6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268,013.58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20,978,795.02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1,012,126.09</w:t>
            </w: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6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16,552,201.73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10,122,982.47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13,369,738.27</w:t>
            </w: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2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78"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23,274,142.09</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199,285,527.41</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11,851,841.86</w:t>
            </w:r>
          </w:p>
        </w:tc>
        <w:tc>
          <w:tcPr>
            <w:tcW w:w="134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10" w:right="0"/>
              <w:jc w:val="center"/>
              <w:rPr>
                <w:rFonts w:ascii="宋体" w:hAnsi="宋体" w:cs="宋体" w:eastAsia="宋体" w:hint="default"/>
                <w:sz w:val="18"/>
                <w:szCs w:val="18"/>
              </w:rPr>
            </w:pPr>
            <w:r>
              <w:rPr>
                <w:rFonts w:ascii="宋体"/>
                <w:sz w:val="18"/>
              </w:rPr>
              <w:t>--</w:t>
            </w:r>
          </w:p>
        </w:tc>
      </w:tr>
    </w:tbl>
    <w:p>
      <w:pPr>
        <w:spacing w:before="66"/>
        <w:ind w:left="153" w:right="0" w:firstLine="0"/>
        <w:jc w:val="left"/>
        <w:rPr>
          <w:rFonts w:ascii="宋体" w:hAnsi="宋体" w:cs="宋体" w:eastAsia="宋体" w:hint="default"/>
          <w:sz w:val="21"/>
          <w:szCs w:val="21"/>
        </w:rPr>
      </w:pPr>
      <w:r>
        <w:rPr>
          <w:rFonts w:ascii="宋体" w:hAnsi="宋体" w:cs="宋体" w:eastAsia="宋体" w:hint="default"/>
          <w:spacing w:val="-2"/>
          <w:sz w:val="21"/>
          <w:szCs w:val="21"/>
        </w:rPr>
        <w:t>对公司根据《公开发行证券的公司信息披露解释性公告第</w:t>
      </w:r>
      <w:r>
        <w:rPr>
          <w:rFonts w:ascii="宋体" w:hAnsi="宋体" w:cs="宋体" w:eastAsia="宋体" w:hint="default"/>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pacing w:val="-2"/>
          <w:sz w:val="21"/>
          <w:szCs w:val="21"/>
        </w:rPr>
        <w:t>号——非经常性损益》定义界定的非经常性损</w:t>
      </w:r>
    </w:p>
    <w:p>
      <w:pPr>
        <w:spacing w:line="240" w:lineRule="auto" w:before="10"/>
        <w:rPr>
          <w:rFonts w:ascii="宋体" w:hAnsi="宋体" w:cs="宋体" w:eastAsia="宋体" w:hint="default"/>
          <w:sz w:val="14"/>
          <w:szCs w:val="14"/>
        </w:rPr>
      </w:pPr>
    </w:p>
    <w:p>
      <w:pPr>
        <w:spacing w:line="408" w:lineRule="auto" w:before="0"/>
        <w:ind w:left="153" w:right="0" w:firstLine="0"/>
        <w:jc w:val="left"/>
        <w:rPr>
          <w:rFonts w:ascii="宋体" w:hAnsi="宋体" w:cs="宋体" w:eastAsia="宋体" w:hint="default"/>
          <w:sz w:val="21"/>
          <w:szCs w:val="21"/>
        </w:rPr>
      </w:pPr>
      <w:r>
        <w:rPr>
          <w:rFonts w:ascii="宋体" w:hAnsi="宋体" w:cs="宋体" w:eastAsia="宋体" w:hint="default"/>
          <w:spacing w:val="-2"/>
          <w:sz w:val="21"/>
          <w:szCs w:val="21"/>
        </w:rPr>
        <w:t>益项目，以及把《公开发行证券的公司信息披露解释性公告第</w:t>
      </w:r>
      <w:r>
        <w:rPr>
          <w:rFonts w:ascii="宋体" w:hAnsi="宋体" w:cs="宋体" w:eastAsia="宋体" w:hint="default"/>
          <w:spacing w:val="-29"/>
          <w:sz w:val="21"/>
          <w:szCs w:val="21"/>
        </w:rPr>
        <w:t> </w:t>
      </w:r>
      <w:r>
        <w:rPr>
          <w:rFonts w:ascii="宋体" w:hAnsi="宋体" w:cs="宋体" w:eastAsia="宋体" w:hint="default"/>
          <w:sz w:val="21"/>
          <w:szCs w:val="21"/>
        </w:rPr>
        <w:t>1</w:t>
      </w:r>
      <w:r>
        <w:rPr>
          <w:rFonts w:ascii="宋体" w:hAnsi="宋体" w:cs="宋体" w:eastAsia="宋体" w:hint="default"/>
          <w:spacing w:val="-29"/>
          <w:sz w:val="21"/>
          <w:szCs w:val="21"/>
        </w:rPr>
        <w:t> </w:t>
      </w:r>
      <w:r>
        <w:rPr>
          <w:rFonts w:ascii="宋体" w:hAnsi="宋体" w:cs="宋体" w:eastAsia="宋体" w:hint="default"/>
          <w:spacing w:val="-2"/>
          <w:sz w:val="21"/>
          <w:szCs w:val="21"/>
        </w:rPr>
        <w:t>号——非经常性损益》中列举的非经常性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损益项目界定为经常性损益的项目，应说明原因</w:t>
      </w:r>
    </w:p>
    <w:p>
      <w:pPr>
        <w:spacing w:before="46"/>
        <w:ind w:left="153"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Heading1"/>
        <w:spacing w:line="240" w:lineRule="auto"/>
        <w:ind w:left="2420" w:right="2424"/>
        <w:jc w:val="center"/>
        <w:rPr>
          <w:b w:val="0"/>
          <w:bCs w:val="0"/>
        </w:rPr>
      </w:pPr>
      <w:bookmarkStart w:name="_TOC_250007" w:id="4"/>
      <w:r>
        <w:rPr/>
        <w:t>第四节董事会报告</w:t>
      </w:r>
      <w:bookmarkEnd w:id="4"/>
      <w:r>
        <w:rPr>
          <w:b w:val="0"/>
          <w:bCs w:val="0"/>
        </w:rPr>
      </w:r>
    </w:p>
    <w:p>
      <w:pPr>
        <w:spacing w:line="240" w:lineRule="auto" w:before="13"/>
        <w:rPr>
          <w:rFonts w:ascii="宋体" w:hAnsi="宋体" w:cs="宋体" w:eastAsia="宋体" w:hint="default"/>
          <w:b/>
          <w:bCs/>
          <w:sz w:val="38"/>
          <w:szCs w:val="38"/>
        </w:rPr>
      </w:pPr>
    </w:p>
    <w:p>
      <w:pPr>
        <w:pStyle w:val="Heading3"/>
        <w:spacing w:line="240" w:lineRule="auto"/>
        <w:ind w:right="0"/>
        <w:jc w:val="left"/>
        <w:rPr>
          <w:b w:val="0"/>
          <w:bCs w:val="0"/>
        </w:rPr>
      </w:pPr>
      <w:r>
        <w:rPr/>
        <w:t>一、概述</w:t>
      </w:r>
      <w:r>
        <w:rPr>
          <w:b w:val="0"/>
          <w:bCs w:val="0"/>
        </w:rPr>
      </w:r>
    </w:p>
    <w:p>
      <w:pPr>
        <w:spacing w:line="240" w:lineRule="auto" w:before="8"/>
        <w:rPr>
          <w:rFonts w:ascii="宋体" w:hAnsi="宋体" w:cs="宋体" w:eastAsia="宋体" w:hint="default"/>
          <w:b/>
          <w:bCs/>
          <w:sz w:val="30"/>
          <w:szCs w:val="30"/>
        </w:rPr>
      </w:pPr>
    </w:p>
    <w:p>
      <w:pPr>
        <w:spacing w:line="408" w:lineRule="auto" w:before="0"/>
        <w:ind w:left="153" w:right="146" w:firstLine="420"/>
        <w:jc w:val="both"/>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46"/>
          <w:sz w:val="21"/>
          <w:szCs w:val="21"/>
        </w:rPr>
        <w:t> </w:t>
      </w:r>
      <w:r>
        <w:rPr>
          <w:rFonts w:ascii="宋体" w:hAnsi="宋体" w:cs="宋体" w:eastAsia="宋体" w:hint="default"/>
          <w:sz w:val="21"/>
          <w:szCs w:val="21"/>
        </w:rPr>
        <w:t>2013</w:t>
      </w:r>
      <w:r>
        <w:rPr>
          <w:rFonts w:ascii="宋体" w:hAnsi="宋体" w:cs="宋体" w:eastAsia="宋体" w:hint="default"/>
          <w:spacing w:val="-46"/>
          <w:sz w:val="21"/>
          <w:szCs w:val="21"/>
        </w:rPr>
        <w:t> </w:t>
      </w:r>
      <w:r>
        <w:rPr>
          <w:rFonts w:ascii="宋体" w:hAnsi="宋体" w:cs="宋体" w:eastAsia="宋体" w:hint="default"/>
          <w:spacing w:val="-3"/>
          <w:sz w:val="21"/>
          <w:szCs w:val="21"/>
        </w:rPr>
        <w:t>年度圆满完成重大资产重组工作。自</w:t>
      </w:r>
      <w:r>
        <w:rPr>
          <w:rFonts w:ascii="宋体" w:hAnsi="宋体" w:cs="宋体" w:eastAsia="宋体" w:hint="default"/>
          <w:spacing w:val="-45"/>
          <w:sz w:val="21"/>
          <w:szCs w:val="21"/>
        </w:rPr>
        <w:t> </w:t>
      </w:r>
      <w:r>
        <w:rPr>
          <w:rFonts w:ascii="宋体" w:hAnsi="宋体" w:cs="宋体" w:eastAsia="宋体" w:hint="default"/>
          <w:sz w:val="21"/>
          <w:szCs w:val="21"/>
        </w:rPr>
        <w:t>2013</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pacing w:val="-3"/>
          <w:sz w:val="21"/>
          <w:szCs w:val="21"/>
        </w:rPr>
        <w:t>日公告重大资产重组方案以来，公司</w:t>
      </w:r>
      <w:r>
        <w:rPr>
          <w:rFonts w:ascii="宋体" w:hAnsi="宋体" w:cs="宋体" w:eastAsia="宋体" w:hint="default"/>
          <w:w w:val="100"/>
          <w:sz w:val="21"/>
          <w:szCs w:val="21"/>
        </w:rPr>
        <w:t> </w:t>
      </w:r>
      <w:r>
        <w:rPr>
          <w:rFonts w:ascii="宋体" w:hAnsi="宋体" w:cs="宋体" w:eastAsia="宋体" w:hint="default"/>
          <w:spacing w:val="-3"/>
          <w:sz w:val="21"/>
          <w:szCs w:val="21"/>
        </w:rPr>
        <w:t>全体员工上下同心，积极努力地推进公司重大资产重组的进展。</w:t>
      </w:r>
      <w:r>
        <w:rPr>
          <w:rFonts w:ascii="宋体" w:hAnsi="宋体" w:cs="宋体" w:eastAsia="宋体" w:hint="default"/>
          <w:spacing w:val="-3"/>
          <w:sz w:val="21"/>
          <w:szCs w:val="21"/>
        </w:rPr>
        <w:t>2013 </w:t>
      </w:r>
      <w:r>
        <w:rPr>
          <w:rFonts w:ascii="宋体" w:hAnsi="宋体" w:cs="宋体" w:eastAsia="宋体" w:hint="default"/>
          <w:spacing w:val="-4"/>
          <w:sz w:val="21"/>
          <w:szCs w:val="21"/>
        </w:rPr>
        <w:t>年底，公司完成重大资产重组，吸收</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合并原神州数码信息服务股份有限公司并募集配套资金，新增股份于</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日上市。</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p>
    <w:p>
      <w:pPr>
        <w:spacing w:line="408" w:lineRule="auto" w:before="46"/>
        <w:ind w:left="153" w:right="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7"/>
          <w:sz w:val="21"/>
          <w:szCs w:val="21"/>
        </w:rPr>
        <w:t> </w:t>
      </w:r>
      <w:r>
        <w:rPr>
          <w:rFonts w:ascii="宋体" w:hAnsi="宋体" w:cs="宋体" w:eastAsia="宋体" w:hint="default"/>
          <w:sz w:val="21"/>
          <w:szCs w:val="21"/>
        </w:rPr>
        <w:t>日，本公司完成了工商变更登记手续，名称变更为神州数码信息服务股份有限公司，并随后完成股</w:t>
      </w:r>
      <w:r>
        <w:rPr>
          <w:rFonts w:ascii="宋体" w:hAnsi="宋体" w:cs="宋体" w:eastAsia="宋体" w:hint="default"/>
          <w:w w:val="100"/>
          <w:sz w:val="21"/>
          <w:szCs w:val="21"/>
        </w:rPr>
        <w:t> </w:t>
      </w:r>
      <w:r>
        <w:rPr>
          <w:rFonts w:ascii="宋体" w:hAnsi="宋体" w:cs="宋体" w:eastAsia="宋体" w:hint="default"/>
          <w:spacing w:val="-2"/>
          <w:sz w:val="21"/>
          <w:szCs w:val="21"/>
        </w:rPr>
        <w:t>票简称变更，撤销退市风险警示。通过此次重组，公司彻底改变了主营业务，经营业绩与盈利能力发生重</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大转变。</w:t>
      </w:r>
    </w:p>
    <w:p>
      <w:pPr>
        <w:spacing w:line="408" w:lineRule="auto" w:before="46"/>
        <w:ind w:left="153" w:right="145" w:firstLine="420"/>
        <w:jc w:val="both"/>
        <w:rPr>
          <w:rFonts w:ascii="宋体" w:hAnsi="宋体" w:cs="宋体" w:eastAsia="宋体" w:hint="default"/>
          <w:sz w:val="21"/>
          <w:szCs w:val="21"/>
        </w:rPr>
      </w:pPr>
      <w:r>
        <w:rPr>
          <w:rFonts w:ascii="宋体" w:hAnsi="宋体" w:cs="宋体" w:eastAsia="宋体" w:hint="default"/>
          <w:spacing w:val="-3"/>
          <w:sz w:val="21"/>
          <w:szCs w:val="21"/>
        </w:rPr>
        <w:t>在国家《软件和信息技术服务业“十二五”发展规划》的基础上，</w:t>
      </w:r>
      <w:r>
        <w:rPr>
          <w:rFonts w:ascii="宋体" w:hAnsi="宋体" w:cs="宋体" w:eastAsia="宋体" w:hint="default"/>
          <w:spacing w:val="-3"/>
          <w:sz w:val="21"/>
          <w:szCs w:val="21"/>
        </w:rPr>
        <w:t>2013</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8</w:t>
      </w:r>
      <w:r>
        <w:rPr>
          <w:rFonts w:ascii="宋体" w:hAnsi="宋体" w:cs="宋体" w:eastAsia="宋体" w:hint="default"/>
          <w:spacing w:val="-38"/>
          <w:sz w:val="21"/>
          <w:szCs w:val="21"/>
        </w:rPr>
        <w:t> </w:t>
      </w:r>
      <w:r>
        <w:rPr>
          <w:rFonts w:ascii="宋体" w:hAnsi="宋体" w:cs="宋体" w:eastAsia="宋体" w:hint="default"/>
          <w:spacing w:val="-4"/>
          <w:sz w:val="21"/>
          <w:szCs w:val="21"/>
        </w:rPr>
        <w:t>月，国务院又出台了《关</w:t>
      </w:r>
      <w:r>
        <w:rPr>
          <w:rFonts w:ascii="宋体" w:hAnsi="宋体" w:cs="宋体" w:eastAsia="宋体" w:hint="default"/>
          <w:w w:val="100"/>
          <w:sz w:val="21"/>
          <w:szCs w:val="21"/>
        </w:rPr>
        <w:t> </w:t>
      </w:r>
      <w:r>
        <w:rPr>
          <w:rFonts w:ascii="宋体" w:hAnsi="宋体" w:cs="宋体" w:eastAsia="宋体" w:hint="default"/>
          <w:sz w:val="21"/>
          <w:szCs w:val="21"/>
        </w:rPr>
        <w:t>于促进信息消费扩大内需的若干意见》</w:t>
      </w:r>
      <w:r>
        <w:rPr>
          <w:rFonts w:ascii="宋体" w:hAnsi="宋体" w:cs="宋体" w:eastAsia="宋体" w:hint="default"/>
          <w:sz w:val="21"/>
          <w:szCs w:val="21"/>
        </w:rPr>
        <w:t>,</w:t>
      </w:r>
      <w:r>
        <w:rPr>
          <w:rFonts w:ascii="宋体" w:hAnsi="宋体" w:cs="宋体" w:eastAsia="宋体" w:hint="default"/>
          <w:spacing w:val="-26"/>
          <w:sz w:val="21"/>
          <w:szCs w:val="21"/>
        </w:rPr>
        <w:t> </w:t>
      </w:r>
      <w:r>
        <w:rPr>
          <w:rFonts w:ascii="宋体" w:hAnsi="宋体" w:cs="宋体" w:eastAsia="宋体" w:hint="default"/>
          <w:sz w:val="21"/>
          <w:szCs w:val="21"/>
        </w:rPr>
        <w:t>决心促进信息消费扩大内需，以推动我国消费升级、产业转型和</w:t>
      </w:r>
      <w:r>
        <w:rPr>
          <w:rFonts w:ascii="宋体" w:hAnsi="宋体" w:cs="宋体" w:eastAsia="宋体" w:hint="default"/>
          <w:w w:val="100"/>
          <w:sz w:val="21"/>
          <w:szCs w:val="21"/>
        </w:rPr>
        <w:t> </w:t>
      </w:r>
      <w:r>
        <w:rPr>
          <w:rFonts w:ascii="宋体" w:hAnsi="宋体" w:cs="宋体" w:eastAsia="宋体" w:hint="default"/>
          <w:spacing w:val="-2"/>
          <w:sz w:val="21"/>
          <w:szCs w:val="21"/>
        </w:rPr>
        <w:t>民生改善，软件及信息技术产业的战略地位进一步加强，为我国信息技术产业带来了新的市场机遇。</w:t>
      </w:r>
      <w:r>
        <w:rPr>
          <w:rFonts w:ascii="宋体" w:hAnsi="宋体" w:cs="宋体" w:eastAsia="宋体" w:hint="default"/>
          <w:spacing w:val="-2"/>
          <w:sz w:val="21"/>
          <w:szCs w:val="21"/>
        </w:rPr>
        <w:t>2013</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年，在国家政策及云计算等新技术趋势的带动下，我国</w:t>
      </w:r>
      <w:r>
        <w:rPr>
          <w:rFonts w:ascii="宋体" w:hAnsi="宋体" w:cs="宋体" w:eastAsia="宋体" w:hint="default"/>
          <w:spacing w:val="-56"/>
          <w:sz w:val="21"/>
          <w:szCs w:val="21"/>
        </w:rPr>
        <w:t> </w:t>
      </w:r>
      <w:r>
        <w:rPr>
          <w:rFonts w:ascii="宋体" w:hAnsi="宋体" w:cs="宋体" w:eastAsia="宋体" w:hint="default"/>
          <w:sz w:val="21"/>
          <w:szCs w:val="21"/>
        </w:rPr>
        <w:t>IT</w:t>
      </w:r>
      <w:r>
        <w:rPr>
          <w:rFonts w:ascii="宋体" w:hAnsi="宋体" w:cs="宋体" w:eastAsia="宋体" w:hint="default"/>
          <w:spacing w:val="-56"/>
          <w:sz w:val="21"/>
          <w:szCs w:val="21"/>
        </w:rPr>
        <w:t> </w:t>
      </w:r>
      <w:r>
        <w:rPr>
          <w:rFonts w:ascii="宋体" w:hAnsi="宋体" w:cs="宋体" w:eastAsia="宋体" w:hint="default"/>
          <w:sz w:val="21"/>
          <w:szCs w:val="21"/>
        </w:rPr>
        <w:t>市场保持了稳定快速的发展，</w:t>
      </w:r>
      <w:r>
        <w:rPr>
          <w:rFonts w:ascii="宋体" w:hAnsi="宋体" w:cs="宋体" w:eastAsia="宋体" w:hint="default"/>
          <w:sz w:val="21"/>
          <w:szCs w:val="21"/>
        </w:rPr>
        <w:t>IT</w:t>
      </w:r>
      <w:r>
        <w:rPr>
          <w:rFonts w:ascii="宋体" w:hAnsi="宋体" w:cs="宋体" w:eastAsia="宋体" w:hint="default"/>
          <w:spacing w:val="-58"/>
          <w:sz w:val="21"/>
          <w:szCs w:val="21"/>
        </w:rPr>
        <w:t> </w:t>
      </w:r>
      <w:r>
        <w:rPr>
          <w:rFonts w:ascii="宋体" w:hAnsi="宋体" w:cs="宋体" w:eastAsia="宋体" w:hint="default"/>
          <w:sz w:val="21"/>
          <w:szCs w:val="21"/>
        </w:rPr>
        <w:t>技术在各行各</w:t>
      </w:r>
      <w:r>
        <w:rPr>
          <w:rFonts w:ascii="宋体" w:hAnsi="宋体" w:cs="宋体" w:eastAsia="宋体" w:hint="default"/>
          <w:w w:val="100"/>
          <w:sz w:val="21"/>
          <w:szCs w:val="21"/>
        </w:rPr>
        <w:t> </w:t>
      </w:r>
      <w:r>
        <w:rPr>
          <w:rFonts w:ascii="宋体" w:hAnsi="宋体" w:cs="宋体" w:eastAsia="宋体" w:hint="default"/>
          <w:sz w:val="21"/>
          <w:szCs w:val="21"/>
        </w:rPr>
        <w:t>业的应用进一步扩大，需求持续升级。</w:t>
      </w:r>
    </w:p>
    <w:p>
      <w:pPr>
        <w:spacing w:line="408" w:lineRule="auto" w:before="46"/>
        <w:ind w:left="153" w:right="146" w:firstLine="420"/>
        <w:jc w:val="both"/>
        <w:rPr>
          <w:rFonts w:ascii="宋体" w:hAnsi="宋体" w:cs="宋体" w:eastAsia="宋体" w:hint="default"/>
          <w:sz w:val="21"/>
          <w:szCs w:val="21"/>
        </w:rPr>
      </w:pPr>
      <w:r>
        <w:rPr>
          <w:rFonts w:ascii="宋体" w:hAnsi="宋体" w:cs="宋体" w:eastAsia="宋体" w:hint="default"/>
          <w:sz w:val="21"/>
          <w:szCs w:val="21"/>
        </w:rPr>
        <w:t>公司作为国内领先的整合</w:t>
      </w:r>
      <w:r>
        <w:rPr>
          <w:rFonts w:ascii="宋体" w:hAnsi="宋体" w:cs="宋体" w:eastAsia="宋体" w:hint="default"/>
          <w:spacing w:val="-58"/>
          <w:sz w:val="21"/>
          <w:szCs w:val="21"/>
        </w:rPr>
        <w:t> </w:t>
      </w:r>
      <w:r>
        <w:rPr>
          <w:rFonts w:ascii="宋体" w:hAnsi="宋体" w:cs="宋体" w:eastAsia="宋体" w:hint="default"/>
          <w:sz w:val="21"/>
          <w:szCs w:val="21"/>
        </w:rPr>
        <w:t>IT</w:t>
      </w:r>
      <w:r>
        <w:rPr>
          <w:rFonts w:ascii="宋体" w:hAnsi="宋体" w:cs="宋体" w:eastAsia="宋体" w:hint="default"/>
          <w:spacing w:val="-56"/>
          <w:sz w:val="21"/>
          <w:szCs w:val="21"/>
        </w:rPr>
        <w:t> </w:t>
      </w:r>
      <w:r>
        <w:rPr>
          <w:rFonts w:ascii="宋体" w:hAnsi="宋体" w:cs="宋体" w:eastAsia="宋体" w:hint="default"/>
          <w:sz w:val="21"/>
          <w:szCs w:val="21"/>
        </w:rPr>
        <w:t>服务提供商，</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年，公司结合自身与外部环境，持续推动战略转型，</w:t>
      </w:r>
      <w:r>
        <w:rPr>
          <w:rFonts w:ascii="宋体" w:hAnsi="宋体" w:cs="宋体" w:eastAsia="宋体" w:hint="default"/>
          <w:w w:val="100"/>
          <w:sz w:val="21"/>
          <w:szCs w:val="21"/>
        </w:rPr>
        <w:t> </w:t>
      </w:r>
      <w:r>
        <w:rPr>
          <w:rFonts w:ascii="宋体" w:hAnsi="宋体" w:cs="宋体" w:eastAsia="宋体" w:hint="default"/>
          <w:spacing w:val="-3"/>
          <w:sz w:val="21"/>
          <w:szCs w:val="21"/>
        </w:rPr>
        <w:t>聚焦自有软件、服务及金融专用设备相关业务，业务结构不断优化。公司坚持推进客户计划，在拓展行业</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2"/>
          <w:sz w:val="21"/>
          <w:szCs w:val="21"/>
        </w:rPr>
        <w:t>客户覆盖面的同时谨慎进行客户选择和业务选择；加强项目管理，启动组织级项目管理体系建设，健全内</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部风险管控体系，保障了公司业务健康、稳定发展。</w:t>
      </w:r>
    </w:p>
    <w:p>
      <w:pPr>
        <w:spacing w:after="0" w:line="408" w:lineRule="auto"/>
        <w:jc w:val="both"/>
        <w:rPr>
          <w:rFonts w:ascii="宋体" w:hAnsi="宋体" w:cs="宋体" w:eastAsia="宋体" w:hint="default"/>
          <w:sz w:val="21"/>
          <w:szCs w:val="21"/>
        </w:rPr>
        <w:sectPr>
          <w:pgSz w:w="11910" w:h="16840"/>
          <w:pgMar w:header="0" w:footer="1227" w:top="1040" w:bottom="1420" w:left="980" w:right="980"/>
        </w:sectPr>
      </w:pPr>
    </w:p>
    <w:p>
      <w:pPr>
        <w:spacing w:line="240" w:lineRule="auto" w:before="5"/>
        <w:rPr>
          <w:rFonts w:ascii="宋体" w:hAnsi="宋体" w:cs="宋体" w:eastAsia="宋体" w:hint="default"/>
          <w:sz w:val="24"/>
          <w:szCs w:val="24"/>
        </w:rPr>
      </w:pPr>
    </w:p>
    <w:p>
      <w:pPr>
        <w:pStyle w:val="Heading3"/>
        <w:spacing w:line="240" w:lineRule="auto" w:before="26"/>
        <w:ind w:right="0"/>
        <w:jc w:val="both"/>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408" w:lineRule="auto" w:before="152"/>
        <w:ind w:left="153" w:right="0" w:firstLine="420"/>
        <w:jc w:val="left"/>
        <w:rPr>
          <w:rFonts w:ascii="宋体" w:hAnsi="宋体" w:cs="宋体" w:eastAsia="宋体" w:hint="default"/>
          <w:sz w:val="21"/>
          <w:szCs w:val="21"/>
        </w:rPr>
      </w:pPr>
      <w:r>
        <w:rPr>
          <w:rFonts w:ascii="宋体" w:hAnsi="宋体" w:cs="宋体" w:eastAsia="宋体" w:hint="default"/>
          <w:sz w:val="21"/>
          <w:szCs w:val="21"/>
        </w:rPr>
        <w:t>报告期内，本公司实现营业收入</w:t>
      </w:r>
      <w:r>
        <w:rPr>
          <w:rFonts w:ascii="宋体" w:hAnsi="宋体" w:cs="宋体" w:eastAsia="宋体" w:hint="default"/>
          <w:spacing w:val="-54"/>
          <w:sz w:val="21"/>
          <w:szCs w:val="21"/>
        </w:rPr>
        <w:t> </w:t>
      </w:r>
      <w:r>
        <w:rPr>
          <w:rFonts w:ascii="宋体" w:hAnsi="宋体" w:cs="宋体" w:eastAsia="宋体" w:hint="default"/>
          <w:sz w:val="21"/>
          <w:szCs w:val="21"/>
        </w:rPr>
        <w:t>771,341.81</w:t>
      </w:r>
      <w:r>
        <w:rPr>
          <w:rFonts w:ascii="宋体" w:hAnsi="宋体" w:cs="宋体" w:eastAsia="宋体" w:hint="default"/>
          <w:spacing w:val="-56"/>
          <w:sz w:val="21"/>
          <w:szCs w:val="21"/>
        </w:rPr>
        <w:t> </w:t>
      </w:r>
      <w:r>
        <w:rPr>
          <w:rFonts w:ascii="宋体" w:hAnsi="宋体" w:cs="宋体" w:eastAsia="宋体" w:hint="default"/>
          <w:sz w:val="21"/>
          <w:szCs w:val="21"/>
        </w:rPr>
        <w:t>万元，营业利润</w:t>
      </w:r>
      <w:r>
        <w:rPr>
          <w:rFonts w:ascii="宋体" w:hAnsi="宋体" w:cs="宋体" w:eastAsia="宋体" w:hint="default"/>
          <w:spacing w:val="-54"/>
          <w:sz w:val="21"/>
          <w:szCs w:val="21"/>
        </w:rPr>
        <w:t> </w:t>
      </w:r>
      <w:r>
        <w:rPr>
          <w:rFonts w:ascii="宋体" w:hAnsi="宋体" w:cs="宋体" w:eastAsia="宋体" w:hint="default"/>
          <w:sz w:val="21"/>
          <w:szCs w:val="21"/>
        </w:rPr>
        <w:t>22,820.33</w:t>
      </w:r>
      <w:r>
        <w:rPr>
          <w:rFonts w:ascii="宋体" w:hAnsi="宋体" w:cs="宋体" w:eastAsia="宋体" w:hint="default"/>
          <w:spacing w:val="-56"/>
          <w:sz w:val="21"/>
          <w:szCs w:val="21"/>
        </w:rPr>
        <w:t> </w:t>
      </w:r>
      <w:r>
        <w:rPr>
          <w:rFonts w:ascii="宋体" w:hAnsi="宋体" w:cs="宋体" w:eastAsia="宋体" w:hint="default"/>
          <w:sz w:val="21"/>
          <w:szCs w:val="21"/>
        </w:rPr>
        <w:t>万元，归属于上市公司股东</w:t>
      </w:r>
      <w:r>
        <w:rPr>
          <w:rFonts w:ascii="宋体" w:hAnsi="宋体" w:cs="宋体" w:eastAsia="宋体" w:hint="default"/>
          <w:w w:val="100"/>
          <w:sz w:val="21"/>
          <w:szCs w:val="21"/>
        </w:rPr>
        <w:t> </w:t>
      </w:r>
      <w:r>
        <w:rPr>
          <w:rFonts w:ascii="宋体" w:hAnsi="宋体" w:cs="宋体" w:eastAsia="宋体" w:hint="default"/>
          <w:sz w:val="21"/>
          <w:szCs w:val="21"/>
        </w:rPr>
        <w:t>的净利润</w:t>
      </w:r>
      <w:r>
        <w:rPr>
          <w:rFonts w:ascii="宋体" w:hAnsi="宋体" w:cs="宋体" w:eastAsia="宋体" w:hint="default"/>
          <w:spacing w:val="-55"/>
          <w:sz w:val="21"/>
          <w:szCs w:val="21"/>
        </w:rPr>
        <w:t> </w:t>
      </w:r>
      <w:r>
        <w:rPr>
          <w:rFonts w:ascii="宋体" w:hAnsi="宋体" w:cs="宋体" w:eastAsia="宋体" w:hint="default"/>
          <w:sz w:val="21"/>
          <w:szCs w:val="21"/>
        </w:rPr>
        <w:t>25,471.88</w:t>
      </w:r>
      <w:r>
        <w:rPr>
          <w:rFonts w:ascii="宋体" w:hAnsi="宋体" w:cs="宋体" w:eastAsia="宋体" w:hint="default"/>
          <w:spacing w:val="-57"/>
          <w:sz w:val="21"/>
          <w:szCs w:val="21"/>
        </w:rPr>
        <w:t> </w:t>
      </w:r>
      <w:r>
        <w:rPr>
          <w:rFonts w:ascii="宋体" w:hAnsi="宋体" w:cs="宋体" w:eastAsia="宋体" w:hint="default"/>
          <w:sz w:val="21"/>
          <w:szCs w:val="21"/>
        </w:rPr>
        <w:t>万元，总资产</w:t>
      </w:r>
      <w:r>
        <w:rPr>
          <w:rFonts w:ascii="宋体" w:hAnsi="宋体" w:cs="宋体" w:eastAsia="宋体" w:hint="default"/>
          <w:spacing w:val="-54"/>
          <w:sz w:val="21"/>
          <w:szCs w:val="21"/>
        </w:rPr>
        <w:t> </w:t>
      </w:r>
      <w:r>
        <w:rPr>
          <w:rFonts w:ascii="宋体" w:hAnsi="宋体" w:cs="宋体" w:eastAsia="宋体" w:hint="default"/>
          <w:sz w:val="21"/>
          <w:szCs w:val="21"/>
        </w:rPr>
        <w:t>603,282.43</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年营业总收入同比下降</w:t>
      </w:r>
      <w:r>
        <w:rPr>
          <w:rFonts w:ascii="宋体" w:hAnsi="宋体" w:cs="宋体" w:eastAsia="宋体" w:hint="default"/>
          <w:spacing w:val="-54"/>
          <w:sz w:val="21"/>
          <w:szCs w:val="21"/>
        </w:rPr>
        <w:t> </w:t>
      </w:r>
      <w:r>
        <w:rPr>
          <w:rFonts w:ascii="宋体" w:hAnsi="宋体" w:cs="宋体" w:eastAsia="宋体" w:hint="default"/>
          <w:sz w:val="21"/>
          <w:szCs w:val="21"/>
        </w:rPr>
        <w:t>1.53%</w:t>
      </w:r>
      <w:r>
        <w:rPr>
          <w:rFonts w:ascii="宋体" w:hAnsi="宋体" w:cs="宋体" w:eastAsia="宋体" w:hint="default"/>
          <w:sz w:val="21"/>
          <w:szCs w:val="21"/>
        </w:rPr>
        <w:t>，归属上市公司</w:t>
      </w:r>
      <w:r>
        <w:rPr>
          <w:rFonts w:ascii="宋体" w:hAnsi="宋体" w:cs="宋体" w:eastAsia="宋体" w:hint="default"/>
          <w:w w:val="100"/>
          <w:sz w:val="21"/>
          <w:szCs w:val="21"/>
        </w:rPr>
        <w:t> </w:t>
      </w:r>
      <w:r>
        <w:rPr>
          <w:rFonts w:ascii="宋体" w:hAnsi="宋体" w:cs="宋体" w:eastAsia="宋体" w:hint="default"/>
          <w:sz w:val="21"/>
          <w:szCs w:val="21"/>
        </w:rPr>
        <w:t>股东净利润同比下降</w:t>
      </w:r>
      <w:r>
        <w:rPr>
          <w:rFonts w:ascii="宋体" w:hAnsi="宋体" w:cs="宋体" w:eastAsia="宋体" w:hint="default"/>
          <w:spacing w:val="-55"/>
          <w:sz w:val="21"/>
          <w:szCs w:val="21"/>
        </w:rPr>
        <w:t> </w:t>
      </w:r>
      <w:r>
        <w:rPr>
          <w:rFonts w:ascii="宋体" w:hAnsi="宋体" w:cs="宋体" w:eastAsia="宋体" w:hint="default"/>
          <w:sz w:val="21"/>
          <w:szCs w:val="21"/>
        </w:rPr>
        <w:t>17.33%</w:t>
      </w:r>
      <w:r>
        <w:rPr>
          <w:rFonts w:ascii="宋体" w:hAnsi="宋体" w:cs="宋体" w:eastAsia="宋体" w:hint="default"/>
          <w:sz w:val="21"/>
          <w:szCs w:val="21"/>
        </w:rPr>
        <w:t>，归属于上市公司股东的扣除非经常性损益的净利润同比上升</w:t>
      </w:r>
      <w:r>
        <w:rPr>
          <w:rFonts w:ascii="宋体" w:hAnsi="宋体" w:cs="宋体" w:eastAsia="宋体" w:hint="default"/>
          <w:spacing w:val="-55"/>
          <w:sz w:val="21"/>
          <w:szCs w:val="21"/>
        </w:rPr>
        <w:t> </w:t>
      </w:r>
      <w:r>
        <w:rPr>
          <w:rFonts w:ascii="宋体" w:hAnsi="宋体" w:cs="宋体" w:eastAsia="宋体" w:hint="default"/>
          <w:spacing w:val="-3"/>
          <w:sz w:val="21"/>
          <w:szCs w:val="21"/>
        </w:rPr>
        <w:t>112.66%</w:t>
      </w:r>
      <w:r>
        <w:rPr>
          <w:rFonts w:ascii="宋体" w:hAnsi="宋体" w:cs="宋体" w:eastAsia="宋体" w:hint="default"/>
          <w:spacing w:val="-3"/>
          <w:sz w:val="21"/>
          <w:szCs w:val="21"/>
        </w:rPr>
        <w:t>。引致</w:t>
      </w:r>
      <w:r>
        <w:rPr>
          <w:rFonts w:ascii="宋体" w:hAnsi="宋体" w:cs="宋体" w:eastAsia="宋体" w:hint="default"/>
          <w:w w:val="100"/>
          <w:sz w:val="21"/>
          <w:szCs w:val="21"/>
        </w:rPr>
        <w:t> </w:t>
      </w:r>
      <w:r>
        <w:rPr>
          <w:rFonts w:ascii="宋体" w:hAnsi="宋体" w:cs="宋体" w:eastAsia="宋体" w:hint="default"/>
          <w:spacing w:val="-4"/>
          <w:w w:val="100"/>
          <w:sz w:val="21"/>
          <w:szCs w:val="21"/>
        </w:rPr>
        <w:t>以上变化的原因主要有以下几方面：</w:t>
      </w:r>
      <w:r>
        <w:rPr>
          <w:rFonts w:ascii="宋体" w:hAnsi="宋体" w:cs="宋体" w:eastAsia="宋体" w:hint="default"/>
          <w:spacing w:val="-4"/>
          <w:w w:val="100"/>
          <w:sz w:val="21"/>
          <w:szCs w:val="21"/>
        </w:rPr>
        <w:t>1</w:t>
      </w:r>
      <w:r>
        <w:rPr>
          <w:rFonts w:ascii="宋体" w:hAnsi="宋体" w:cs="宋体" w:eastAsia="宋体" w:hint="default"/>
          <w:spacing w:val="-4"/>
          <w:w w:val="100"/>
          <w:sz w:val="21"/>
          <w:szCs w:val="21"/>
        </w:rPr>
        <w:t>）、本公司之子公司神州数码系统集成服务有限公司于</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2012</w:t>
      </w:r>
      <w:r>
        <w:rPr>
          <w:rFonts w:ascii="宋体" w:hAnsi="宋体" w:cs="宋体" w:eastAsia="宋体" w:hint="default"/>
          <w:spacing w:val="-50"/>
          <w:w w:val="100"/>
          <w:sz w:val="21"/>
          <w:szCs w:val="21"/>
        </w:rPr>
        <w:t> </w:t>
      </w:r>
      <w:r>
        <w:rPr>
          <w:rFonts w:ascii="宋体" w:hAnsi="宋体" w:cs="宋体" w:eastAsia="宋体" w:hint="default"/>
          <w:spacing w:val="-3"/>
          <w:w w:val="100"/>
          <w:sz w:val="21"/>
          <w:szCs w:val="21"/>
        </w:rPr>
        <w:t>年转让</w:t>
      </w:r>
      <w:r>
        <w:rPr>
          <w:rFonts w:ascii="宋体" w:hAnsi="宋体" w:cs="宋体" w:eastAsia="宋体" w:hint="default"/>
          <w:w w:val="100"/>
          <w:sz w:val="21"/>
          <w:szCs w:val="21"/>
        </w:rPr>
      </w:r>
    </w:p>
    <w:p>
      <w:pPr>
        <w:spacing w:line="410" w:lineRule="auto" w:before="46"/>
        <w:ind w:left="153" w:right="153" w:firstLine="0"/>
        <w:jc w:val="both"/>
        <w:rPr>
          <w:rFonts w:ascii="宋体" w:hAnsi="宋体" w:cs="宋体" w:eastAsia="宋体" w:hint="default"/>
          <w:sz w:val="21"/>
          <w:szCs w:val="21"/>
        </w:rPr>
      </w:pPr>
      <w:r>
        <w:rPr>
          <w:rFonts w:ascii="宋体" w:hAnsi="宋体" w:cs="宋体" w:eastAsia="宋体" w:hint="default"/>
          <w:spacing w:val="-2"/>
          <w:w w:val="100"/>
          <w:sz w:val="21"/>
          <w:szCs w:val="21"/>
        </w:rPr>
        <w:t>了其持有的思特奇公司股权，导致</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2013</w:t>
      </w:r>
      <w:r>
        <w:rPr>
          <w:rFonts w:ascii="宋体" w:hAnsi="宋体" w:cs="宋体" w:eastAsia="宋体" w:hint="default"/>
          <w:spacing w:val="-51"/>
          <w:w w:val="100"/>
          <w:sz w:val="21"/>
          <w:szCs w:val="21"/>
        </w:rPr>
        <w:t> </w:t>
      </w:r>
      <w:r>
        <w:rPr>
          <w:rFonts w:ascii="宋体" w:hAnsi="宋体" w:cs="宋体" w:eastAsia="宋体" w:hint="default"/>
          <w:spacing w:val="-8"/>
          <w:w w:val="100"/>
          <w:sz w:val="21"/>
          <w:szCs w:val="21"/>
        </w:rPr>
        <w:t>年同比收入下降；</w:t>
      </w:r>
      <w:r>
        <w:rPr>
          <w:rFonts w:ascii="宋体" w:hAnsi="宋体" w:cs="宋体" w:eastAsia="宋体" w:hint="default"/>
          <w:spacing w:val="-8"/>
          <w:w w:val="100"/>
          <w:sz w:val="21"/>
          <w:szCs w:val="21"/>
        </w:rPr>
        <w:t>2</w:t>
      </w:r>
      <w:r>
        <w:rPr>
          <w:rFonts w:ascii="宋体" w:hAnsi="宋体" w:cs="宋体" w:eastAsia="宋体" w:hint="default"/>
          <w:spacing w:val="-8"/>
          <w:w w:val="100"/>
          <w:sz w:val="21"/>
          <w:szCs w:val="21"/>
        </w:rPr>
        <w:t>）、上述股权转让使公司</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2012</w:t>
      </w:r>
      <w:r>
        <w:rPr>
          <w:rFonts w:ascii="宋体" w:hAnsi="宋体" w:cs="宋体" w:eastAsia="宋体" w:hint="default"/>
          <w:spacing w:val="-49"/>
          <w:w w:val="100"/>
          <w:sz w:val="21"/>
          <w:szCs w:val="21"/>
        </w:rPr>
        <w:t> </w:t>
      </w:r>
      <w:r>
        <w:rPr>
          <w:rFonts w:ascii="宋体" w:hAnsi="宋体" w:cs="宋体" w:eastAsia="宋体" w:hint="default"/>
          <w:spacing w:val="-3"/>
          <w:w w:val="100"/>
          <w:sz w:val="21"/>
          <w:szCs w:val="21"/>
        </w:rPr>
        <w:t>年一次性获得较</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高投资收益；</w:t>
      </w:r>
      <w:r>
        <w:rPr>
          <w:rFonts w:ascii="宋体" w:hAnsi="宋体" w:cs="宋体" w:eastAsia="宋体" w:hint="default"/>
          <w:sz w:val="21"/>
          <w:szCs w:val="21"/>
        </w:rPr>
        <w:t>3</w:t>
      </w:r>
      <w:r>
        <w:rPr>
          <w:rFonts w:ascii="宋体" w:hAnsi="宋体" w:cs="宋体" w:eastAsia="宋体" w:hint="default"/>
          <w:sz w:val="21"/>
          <w:szCs w:val="21"/>
        </w:rPr>
        <w:t>）公司坚定实施战略转型，持续优化业务结构。</w:t>
      </w:r>
    </w:p>
    <w:p>
      <w:pPr>
        <w:spacing w:before="164"/>
        <w:ind w:left="573" w:right="0" w:firstLine="0"/>
        <w:jc w:val="left"/>
        <w:rPr>
          <w:rFonts w:ascii="宋体" w:hAnsi="宋体" w:cs="宋体" w:eastAsia="宋体" w:hint="default"/>
          <w:sz w:val="21"/>
          <w:szCs w:val="21"/>
        </w:rPr>
      </w:pPr>
      <w:r>
        <w:rPr>
          <w:rFonts w:ascii="宋体" w:hAnsi="宋体" w:cs="宋体" w:eastAsia="宋体" w:hint="default"/>
          <w:sz w:val="21"/>
          <w:szCs w:val="21"/>
        </w:rPr>
        <w:t>公司主营业务分为系统集成、技术服务、应用软件开发及金融专用设备相关业务：</w:t>
      </w:r>
    </w:p>
    <w:p>
      <w:pPr>
        <w:spacing w:line="590" w:lineRule="atLeast" w:before="0"/>
        <w:ind w:left="573" w:right="27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）系统集成业务</w:t>
      </w:r>
      <w:r>
        <w:rPr>
          <w:rFonts w:ascii="宋体" w:hAnsi="宋体" w:cs="宋体" w:eastAsia="宋体" w:hint="default"/>
          <w:w w:val="100"/>
          <w:sz w:val="21"/>
          <w:szCs w:val="21"/>
        </w:rPr>
        <w:t> </w:t>
      </w:r>
      <w:r>
        <w:rPr>
          <w:rFonts w:ascii="宋体" w:hAnsi="宋体" w:cs="宋体" w:eastAsia="宋体" w:hint="default"/>
          <w:spacing w:val="-2"/>
          <w:sz w:val="21"/>
          <w:szCs w:val="21"/>
        </w:rPr>
        <w:t>公司系统集成业务积极贯彻年初提出的“控风险、保质量，稳中求进”的发展目标，在行业客户</w:t>
      </w:r>
      <w:r>
        <w:rPr>
          <w:rFonts w:ascii="宋体" w:hAnsi="宋体" w:cs="宋体" w:eastAsia="宋体" w:hint="default"/>
          <w:spacing w:val="25"/>
          <w:sz w:val="21"/>
          <w:szCs w:val="21"/>
        </w:rPr>
        <w:t> </w:t>
      </w:r>
      <w:r>
        <w:rPr>
          <w:rFonts w:ascii="宋体" w:hAnsi="宋体" w:cs="宋体" w:eastAsia="宋体" w:hint="default"/>
          <w:sz w:val="21"/>
          <w:szCs w:val="21"/>
        </w:rPr>
        <w:t>IT</w:t>
      </w:r>
    </w:p>
    <w:p>
      <w:pPr>
        <w:spacing w:line="240" w:lineRule="auto" w:before="10"/>
        <w:rPr>
          <w:rFonts w:ascii="宋体" w:hAnsi="宋体" w:cs="宋体" w:eastAsia="宋体" w:hint="default"/>
          <w:sz w:val="14"/>
          <w:szCs w:val="14"/>
        </w:rPr>
      </w:pPr>
    </w:p>
    <w:p>
      <w:pPr>
        <w:spacing w:line="408" w:lineRule="auto" w:before="0"/>
        <w:ind w:left="153" w:right="146" w:firstLine="0"/>
        <w:jc w:val="both"/>
        <w:rPr>
          <w:rFonts w:ascii="宋体" w:hAnsi="宋体" w:cs="宋体" w:eastAsia="宋体" w:hint="default"/>
          <w:sz w:val="21"/>
          <w:szCs w:val="21"/>
        </w:rPr>
      </w:pPr>
      <w:r>
        <w:rPr>
          <w:rFonts w:ascii="宋体" w:hAnsi="宋体" w:cs="宋体" w:eastAsia="宋体" w:hint="default"/>
          <w:spacing w:val="-2"/>
          <w:sz w:val="21"/>
          <w:szCs w:val="21"/>
        </w:rPr>
        <w:t>需求迁移、市场竞争加剧的情况下，围绕金融、运营商、政企等行业客户需求，加强拓展，实现对目标行</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业的有效覆盖。报告期内，金融行业延续加大市场覆盖的发展策略，并在吉林银行等金融市场取得重大突</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破；运营商行业继续夯实基础，并不断开拓新的省份业务，在云南、湖北、江苏、西藏开拓</w:t>
      </w:r>
      <w:r>
        <w:rPr>
          <w:rFonts w:ascii="宋体" w:hAnsi="宋体" w:cs="宋体" w:eastAsia="宋体" w:hint="default"/>
          <w:spacing w:val="-28"/>
          <w:sz w:val="21"/>
          <w:szCs w:val="21"/>
        </w:rPr>
        <w:t> </w:t>
      </w:r>
      <w:r>
        <w:rPr>
          <w:rFonts w:ascii="宋体" w:hAnsi="宋体" w:cs="宋体" w:eastAsia="宋体" w:hint="default"/>
          <w:spacing w:val="-1"/>
          <w:sz w:val="21"/>
          <w:szCs w:val="21"/>
        </w:rPr>
        <w:t>ICT</w:t>
      </w:r>
      <w:r>
        <w:rPr>
          <w:rFonts w:ascii="宋体" w:hAnsi="宋体" w:cs="宋体" w:eastAsia="宋体" w:hint="default"/>
          <w:spacing w:val="-28"/>
          <w:sz w:val="21"/>
          <w:szCs w:val="21"/>
        </w:rPr>
        <w:t> </w:t>
      </w:r>
      <w:r>
        <w:rPr>
          <w:rFonts w:ascii="宋体" w:hAnsi="宋体" w:cs="宋体" w:eastAsia="宋体" w:hint="default"/>
          <w:spacing w:val="-2"/>
          <w:sz w:val="21"/>
          <w:szCs w:val="21"/>
        </w:rPr>
        <w:t>业务取得</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突破；政企行业通过内部资源整合，促进行业拓展向纵深发展；在互联网行业签约额实现爆发式增长。</w:t>
      </w:r>
    </w:p>
    <w:p>
      <w:pPr>
        <w:spacing w:before="166"/>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）技术服务业务</w:t>
      </w:r>
    </w:p>
    <w:p>
      <w:pPr>
        <w:spacing w:line="240" w:lineRule="auto" w:before="12"/>
        <w:rPr>
          <w:rFonts w:ascii="宋体" w:hAnsi="宋体" w:cs="宋体" w:eastAsia="宋体" w:hint="default"/>
          <w:sz w:val="23"/>
          <w:szCs w:val="23"/>
        </w:rPr>
      </w:pPr>
    </w:p>
    <w:p>
      <w:pPr>
        <w:spacing w:line="408" w:lineRule="auto" w:before="0"/>
        <w:ind w:left="153" w:right="146" w:firstLine="420"/>
        <w:jc w:val="both"/>
        <w:rPr>
          <w:rFonts w:ascii="宋体" w:hAnsi="宋体" w:cs="宋体" w:eastAsia="宋体" w:hint="default"/>
          <w:sz w:val="21"/>
          <w:szCs w:val="21"/>
        </w:rPr>
      </w:pPr>
      <w:r>
        <w:rPr>
          <w:rFonts w:ascii="宋体" w:hAnsi="宋体" w:cs="宋体" w:eastAsia="宋体" w:hint="default"/>
          <w:spacing w:val="-2"/>
          <w:sz w:val="21"/>
          <w:szCs w:val="21"/>
        </w:rPr>
        <w:t>公司技术服务业务围绕“市场细分、组织裂变”的发展策略，加快推动行业拓展和市场覆盖、深挖老</w:t>
      </w:r>
      <w:r>
        <w:rPr>
          <w:rFonts w:ascii="宋体" w:hAnsi="宋体" w:cs="宋体" w:eastAsia="宋体" w:hint="default"/>
          <w:w w:val="100"/>
          <w:sz w:val="21"/>
          <w:szCs w:val="21"/>
        </w:rPr>
        <w:t> </w:t>
      </w:r>
      <w:r>
        <w:rPr>
          <w:rFonts w:ascii="宋体" w:hAnsi="宋体" w:cs="宋体" w:eastAsia="宋体" w:hint="default"/>
          <w:spacing w:val="-2"/>
          <w:sz w:val="21"/>
          <w:szCs w:val="21"/>
        </w:rPr>
        <w:t>客户，不断优化组织结构，提升组织效能，保证了技术服务业务的快速增长，自有品牌“锐行服务”的市</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场规模和影响力不断扩大。公司持续优化工具及方法，降低交付成本，完善服务交付体系，提升服务能力</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和市场竞争力。报告期内，在金融行业，公司在中国银行核心系统的测试服务实现规模式增长；在政府行</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业，公司成功签约国税总局主要业务系统的自主服务维保项目。</w:t>
      </w:r>
    </w:p>
    <w:p>
      <w:pPr>
        <w:spacing w:before="166"/>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）应用软件开发业务</w:t>
      </w:r>
    </w:p>
    <w:p>
      <w:pPr>
        <w:spacing w:line="240" w:lineRule="auto" w:before="12"/>
        <w:rPr>
          <w:rFonts w:ascii="宋体" w:hAnsi="宋体" w:cs="宋体" w:eastAsia="宋体" w:hint="default"/>
          <w:sz w:val="23"/>
          <w:szCs w:val="23"/>
        </w:rPr>
      </w:pPr>
    </w:p>
    <w:p>
      <w:pPr>
        <w:spacing w:line="408" w:lineRule="auto" w:before="0"/>
        <w:ind w:left="153" w:right="146" w:firstLine="420"/>
        <w:jc w:val="both"/>
        <w:rPr>
          <w:rFonts w:ascii="宋体" w:hAnsi="宋体" w:cs="宋体" w:eastAsia="宋体" w:hint="default"/>
          <w:sz w:val="21"/>
          <w:szCs w:val="21"/>
        </w:rPr>
      </w:pPr>
      <w:r>
        <w:rPr>
          <w:rFonts w:ascii="宋体" w:hAnsi="宋体" w:cs="宋体" w:eastAsia="宋体" w:hint="default"/>
          <w:spacing w:val="-2"/>
          <w:sz w:val="21"/>
          <w:szCs w:val="21"/>
        </w:rPr>
        <w:t>公司应用软件开发业务以“做强”为目标，不断加大产品的研发投入，加强产品生命周期的规划和管</w:t>
      </w:r>
      <w:r>
        <w:rPr>
          <w:rFonts w:ascii="宋体" w:hAnsi="宋体" w:cs="宋体" w:eastAsia="宋体" w:hint="default"/>
          <w:w w:val="100"/>
          <w:sz w:val="21"/>
          <w:szCs w:val="21"/>
        </w:rPr>
        <w:t> </w:t>
      </w:r>
      <w:r>
        <w:rPr>
          <w:rFonts w:ascii="宋体" w:hAnsi="宋体" w:cs="宋体" w:eastAsia="宋体" w:hint="default"/>
          <w:spacing w:val="-3"/>
          <w:sz w:val="21"/>
          <w:szCs w:val="21"/>
        </w:rPr>
        <w:t>理，提升项目交付质量，持续提升市场影响力和占有率。报告期内，在金融行业，</w:t>
      </w:r>
      <w:r>
        <w:rPr>
          <w:rFonts w:ascii="宋体" w:hAnsi="宋体" w:cs="宋体" w:eastAsia="宋体" w:hint="default"/>
          <w:spacing w:val="-3"/>
          <w:sz w:val="21"/>
          <w:szCs w:val="21"/>
        </w:rPr>
        <w:t>ESB</w:t>
      </w:r>
      <w:r>
        <w:rPr>
          <w:rFonts w:ascii="宋体" w:hAnsi="宋体" w:cs="宋体" w:eastAsia="宋体" w:hint="default"/>
          <w:spacing w:val="-3"/>
          <w:sz w:val="21"/>
          <w:szCs w:val="21"/>
        </w:rPr>
        <w:t>、</w:t>
      </w:r>
      <w:r>
        <w:rPr>
          <w:rFonts w:ascii="宋体" w:hAnsi="宋体" w:cs="宋体" w:eastAsia="宋体" w:hint="default"/>
          <w:spacing w:val="-3"/>
          <w:sz w:val="21"/>
          <w:szCs w:val="21"/>
        </w:rPr>
        <w:t>ODS</w:t>
      </w:r>
      <w:r>
        <w:rPr>
          <w:rFonts w:ascii="宋体" w:hAnsi="宋体" w:cs="宋体" w:eastAsia="宋体" w:hint="default"/>
          <w:spacing w:val="-3"/>
          <w:sz w:val="21"/>
          <w:szCs w:val="21"/>
        </w:rPr>
        <w:t>、</w:t>
      </w:r>
      <w:r>
        <w:rPr>
          <w:rFonts w:ascii="宋体" w:hAnsi="宋体" w:cs="宋体" w:eastAsia="宋体" w:hint="default"/>
          <w:spacing w:val="-3"/>
          <w:sz w:val="21"/>
          <w:szCs w:val="21"/>
        </w:rPr>
        <w:t>ECIF </w:t>
      </w:r>
      <w:r>
        <w:rPr>
          <w:rFonts w:ascii="宋体" w:hAnsi="宋体" w:cs="宋体" w:eastAsia="宋体" w:hint="default"/>
          <w:sz w:val="21"/>
          <w:szCs w:val="21"/>
        </w:rPr>
        <w:t>等渠道</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解决方案得到客户及市场的广泛认可，并在浦发银行、乌鲁木齐商行、珠海华润等银行实现规模或产品的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7"/>
          <w:sz w:val="21"/>
          <w:szCs w:val="21"/>
        </w:rPr>
        <w:t>突破；金融云服务平台的业务内容进一步丰富，功能更加先进和完善。税务局端业务在总局的司局、陕西、</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2"/>
          <w:sz w:val="21"/>
          <w:szCs w:val="21"/>
        </w:rPr>
        <w:t>广西等地形成突破，营业收入较上年同期实现</w:t>
      </w:r>
      <w:r>
        <w:rPr>
          <w:rFonts w:ascii="宋体" w:hAnsi="宋体" w:cs="宋体" w:eastAsia="宋体" w:hint="default"/>
          <w:spacing w:val="31"/>
          <w:sz w:val="21"/>
          <w:szCs w:val="21"/>
        </w:rPr>
        <w:t> </w:t>
      </w:r>
      <w:r>
        <w:rPr>
          <w:rFonts w:ascii="宋体" w:hAnsi="宋体" w:cs="宋体" w:eastAsia="宋体" w:hint="default"/>
          <w:spacing w:val="-2"/>
          <w:sz w:val="21"/>
          <w:szCs w:val="21"/>
        </w:rPr>
        <w:t>42.8%</w:t>
      </w:r>
      <w:r>
        <w:rPr>
          <w:rFonts w:ascii="宋体" w:hAnsi="宋体" w:cs="宋体" w:eastAsia="宋体" w:hint="default"/>
          <w:spacing w:val="-2"/>
          <w:sz w:val="21"/>
          <w:szCs w:val="21"/>
        </w:rPr>
        <w:t>的高速增长；纳税服务平台的付费企业用户数成功突</w:t>
      </w:r>
    </w:p>
    <w:p>
      <w:pPr>
        <w:spacing w:after="0" w:line="408" w:lineRule="auto"/>
        <w:jc w:val="both"/>
        <w:rPr>
          <w:rFonts w:ascii="宋体" w:hAnsi="宋体" w:cs="宋体" w:eastAsia="宋体" w:hint="default"/>
          <w:sz w:val="21"/>
          <w:szCs w:val="21"/>
        </w:rPr>
        <w:sectPr>
          <w:pgSz w:w="11910" w:h="16840"/>
          <w:pgMar w:header="0" w:footer="1227" w:top="1040" w:bottom="142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233" w:right="3083" w:firstLine="0"/>
        <w:jc w:val="left"/>
        <w:rPr>
          <w:rFonts w:ascii="宋体" w:hAnsi="宋体" w:cs="宋体" w:eastAsia="宋体" w:hint="default"/>
          <w:sz w:val="21"/>
          <w:szCs w:val="21"/>
        </w:rPr>
      </w:pPr>
      <w:r>
        <w:rPr>
          <w:rFonts w:ascii="宋体" w:hAnsi="宋体" w:cs="宋体" w:eastAsia="宋体" w:hint="default"/>
          <w:sz w:val="21"/>
          <w:szCs w:val="21"/>
        </w:rPr>
        <w:t>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万。</w:t>
      </w:r>
    </w:p>
    <w:p>
      <w:pPr>
        <w:spacing w:line="240" w:lineRule="auto" w:before="13"/>
        <w:rPr>
          <w:rFonts w:ascii="宋体" w:hAnsi="宋体" w:cs="宋体" w:eastAsia="宋体" w:hint="default"/>
          <w:sz w:val="23"/>
          <w:szCs w:val="23"/>
        </w:rPr>
      </w:pPr>
    </w:p>
    <w:p>
      <w:pPr>
        <w:spacing w:before="0"/>
        <w:ind w:left="653" w:right="30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）金融专用设备相关业务</w:t>
      </w:r>
    </w:p>
    <w:p>
      <w:pPr>
        <w:spacing w:line="240" w:lineRule="auto" w:before="12"/>
        <w:rPr>
          <w:rFonts w:ascii="宋体" w:hAnsi="宋体" w:cs="宋体" w:eastAsia="宋体" w:hint="default"/>
          <w:sz w:val="23"/>
          <w:szCs w:val="23"/>
        </w:rPr>
      </w:pPr>
    </w:p>
    <w:p>
      <w:pPr>
        <w:spacing w:line="408" w:lineRule="auto" w:before="0"/>
        <w:ind w:left="233" w:right="286" w:firstLine="420"/>
        <w:jc w:val="both"/>
        <w:rPr>
          <w:rFonts w:ascii="宋体" w:hAnsi="宋体" w:cs="宋体" w:eastAsia="宋体" w:hint="default"/>
          <w:sz w:val="21"/>
          <w:szCs w:val="21"/>
        </w:rPr>
      </w:pPr>
      <w:r>
        <w:rPr>
          <w:rFonts w:ascii="宋体" w:hAnsi="宋体" w:cs="宋体" w:eastAsia="宋体" w:hint="default"/>
          <w:sz w:val="21"/>
          <w:szCs w:val="21"/>
        </w:rPr>
        <w:t>公司金融专用设备相关业务坚持“以自主品牌 </w:t>
      </w:r>
      <w:r>
        <w:rPr>
          <w:rFonts w:ascii="宋体" w:hAnsi="宋体" w:cs="宋体" w:eastAsia="宋体" w:hint="default"/>
          <w:sz w:val="21"/>
          <w:szCs w:val="21"/>
        </w:rPr>
        <w:t>ATM</w:t>
      </w:r>
      <w:r>
        <w:rPr>
          <w:rFonts w:ascii="宋体" w:hAnsi="宋体" w:cs="宋体" w:eastAsia="宋体" w:hint="default"/>
          <w:spacing w:val="-75"/>
          <w:sz w:val="21"/>
          <w:szCs w:val="21"/>
        </w:rPr>
        <w:t> </w:t>
      </w:r>
      <w:r>
        <w:rPr>
          <w:rFonts w:ascii="宋体" w:hAnsi="宋体" w:cs="宋体" w:eastAsia="宋体" w:hint="default"/>
          <w:spacing w:val="-3"/>
          <w:sz w:val="21"/>
          <w:szCs w:val="21"/>
        </w:rPr>
        <w:t>系列产品为核心，通过产品的销售、专业的营运服</w:t>
      </w:r>
      <w:r>
        <w:rPr>
          <w:rFonts w:ascii="宋体" w:hAnsi="宋体" w:cs="宋体" w:eastAsia="宋体" w:hint="default"/>
          <w:w w:val="100"/>
          <w:sz w:val="21"/>
          <w:szCs w:val="21"/>
        </w:rPr>
        <w:t> </w:t>
      </w:r>
      <w:r>
        <w:rPr>
          <w:rFonts w:ascii="宋体" w:hAnsi="宋体" w:cs="宋体" w:eastAsia="宋体" w:hint="default"/>
          <w:spacing w:val="-2"/>
          <w:sz w:val="21"/>
          <w:szCs w:val="21"/>
        </w:rPr>
        <w:t>务，成为金融自助服务的旗帜性企业”为发展目标，围绕巩固扩大小金融市场的营销策略，加大销售力量</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的部署，建立符合业务发展的激励考核制度，保证了业务的持续快速增长。报告期内，在小金融市场，通</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6"/>
          <w:w w:val="100"/>
          <w:sz w:val="21"/>
          <w:szCs w:val="21"/>
        </w:rPr>
        <w:t>过产品的微创新继续突破，西北地区实现超过</w:t>
      </w:r>
      <w:r>
        <w:rPr>
          <w:rFonts w:ascii="宋体" w:hAnsi="宋体" w:cs="宋体" w:eastAsia="宋体" w:hint="default"/>
          <w:spacing w:val="-50"/>
          <w:w w:val="100"/>
          <w:sz w:val="21"/>
          <w:szCs w:val="21"/>
        </w:rPr>
        <w:t> </w:t>
      </w:r>
      <w:r>
        <w:rPr>
          <w:rFonts w:ascii="宋体" w:hAnsi="宋体" w:cs="宋体" w:eastAsia="宋体" w:hint="default"/>
          <w:spacing w:val="-8"/>
          <w:w w:val="100"/>
          <w:sz w:val="21"/>
          <w:szCs w:val="21"/>
        </w:rPr>
        <w:t>100%</w:t>
      </w:r>
      <w:r>
        <w:rPr>
          <w:rFonts w:ascii="宋体" w:hAnsi="宋体" w:cs="宋体" w:eastAsia="宋体" w:hint="default"/>
          <w:spacing w:val="-8"/>
          <w:w w:val="100"/>
          <w:sz w:val="21"/>
          <w:szCs w:val="21"/>
        </w:rPr>
        <w:t>的高速增长；新款循环机</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C7000</w:t>
      </w:r>
      <w:r>
        <w:rPr>
          <w:rFonts w:ascii="宋体" w:hAnsi="宋体" w:cs="宋体" w:eastAsia="宋体" w:hint="default"/>
          <w:spacing w:val="-50"/>
          <w:w w:val="100"/>
          <w:sz w:val="21"/>
          <w:szCs w:val="21"/>
        </w:rPr>
        <w:t> </w:t>
      </w:r>
      <w:r>
        <w:rPr>
          <w:rFonts w:ascii="宋体" w:hAnsi="宋体" w:cs="宋体" w:eastAsia="宋体" w:hint="default"/>
          <w:spacing w:val="-11"/>
          <w:w w:val="100"/>
          <w:sz w:val="21"/>
          <w:szCs w:val="21"/>
        </w:rPr>
        <w:t>在深圳联社、江苏联社、</w:t>
      </w:r>
      <w:r>
        <w:rPr>
          <w:rFonts w:ascii="宋体" w:hAnsi="宋体" w:cs="宋体" w:eastAsia="宋体" w:hint="default"/>
          <w:w w:val="100"/>
          <w:sz w:val="21"/>
          <w:szCs w:val="21"/>
        </w:rPr>
        <w:t> </w:t>
      </w:r>
      <w:r>
        <w:rPr>
          <w:rFonts w:ascii="宋体" w:hAnsi="宋体" w:cs="宋体" w:eastAsia="宋体" w:hint="default"/>
          <w:sz w:val="21"/>
          <w:szCs w:val="21"/>
        </w:rPr>
        <w:t>山东联社实现入围，在柳州银行实现销售突破。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line="441" w:lineRule="auto" w:before="0"/>
        <w:ind w:left="233" w:right="3083" w:firstLine="0"/>
        <w:jc w:val="left"/>
        <w:rPr>
          <w:rFonts w:ascii="宋体" w:hAnsi="宋体" w:cs="宋体" w:eastAsia="宋体" w:hint="default"/>
          <w:sz w:val="21"/>
          <w:szCs w:val="21"/>
        </w:rPr>
      </w:pPr>
      <w:r>
        <w:rPr>
          <w:rFonts w:ascii="宋体" w:hAnsi="宋体" w:cs="宋体" w:eastAsia="宋体" w:hint="default"/>
          <w:spacing w:val="-2"/>
          <w:sz w:val="21"/>
          <w:szCs w:val="21"/>
        </w:rPr>
        <w:t>公司回顾总结前期披露的发展战略和经营计划在报告期内的进展情况</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不适用</w:t>
      </w:r>
    </w:p>
    <w:p>
      <w:pPr>
        <w:spacing w:before="57"/>
        <w:ind w:left="233" w:right="184" w:firstLine="0"/>
        <w:jc w:val="left"/>
        <w:rPr>
          <w:rFonts w:ascii="宋体" w:hAnsi="宋体" w:cs="宋体" w:eastAsia="宋体" w:hint="default"/>
          <w:sz w:val="21"/>
          <w:szCs w:val="21"/>
        </w:rPr>
      </w:pPr>
      <w:r>
        <w:rPr>
          <w:rFonts w:ascii="宋体" w:hAnsi="宋体" w:cs="宋体" w:eastAsia="宋体" w:hint="default"/>
          <w:spacing w:val="-2"/>
          <w:sz w:val="21"/>
          <w:szCs w:val="21"/>
        </w:rPr>
        <w:t>公司实际经营业绩较曾公开披露过的本年度盈利预测低于或高于</w:t>
      </w:r>
      <w:r>
        <w:rPr>
          <w:rFonts w:ascii="宋体" w:hAnsi="宋体" w:cs="宋体" w:eastAsia="宋体" w:hint="default"/>
          <w:spacing w:val="18"/>
          <w:sz w:val="21"/>
          <w:szCs w:val="21"/>
        </w:rPr>
        <w:t> </w:t>
      </w:r>
      <w:r>
        <w:rPr>
          <w:rFonts w:ascii="宋体" w:hAnsi="宋体" w:cs="宋体" w:eastAsia="宋体" w:hint="default"/>
          <w:spacing w:val="-2"/>
          <w:sz w:val="21"/>
          <w:szCs w:val="21"/>
        </w:rPr>
        <w:t>20%</w:t>
      </w:r>
      <w:r>
        <w:rPr>
          <w:rFonts w:ascii="宋体" w:hAnsi="宋体" w:cs="宋体" w:eastAsia="宋体" w:hint="default"/>
          <w:spacing w:val="-2"/>
          <w:sz w:val="21"/>
          <w:szCs w:val="21"/>
        </w:rPr>
        <w:t>以上的差异原因</w:t>
      </w:r>
    </w:p>
    <w:p>
      <w:pPr>
        <w:spacing w:line="240" w:lineRule="auto" w:before="12"/>
        <w:rPr>
          <w:rFonts w:ascii="宋体" w:hAnsi="宋体" w:cs="宋体" w:eastAsia="宋体" w:hint="default"/>
          <w:sz w:val="17"/>
          <w:szCs w:val="17"/>
        </w:rPr>
      </w:pPr>
    </w:p>
    <w:p>
      <w:pPr>
        <w:spacing w:line="602" w:lineRule="auto" w:before="0"/>
        <w:ind w:left="233" w:right="8450"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、收入</w:t>
      </w:r>
      <w:r>
        <w:rPr>
          <w:rFonts w:ascii="宋体" w:hAnsi="宋体" w:cs="宋体" w:eastAsia="宋体" w:hint="default"/>
          <w:sz w:val="21"/>
          <w:szCs w:val="21"/>
        </w:rPr>
      </w:r>
    </w:p>
    <w:p>
      <w:pPr>
        <w:spacing w:line="408" w:lineRule="auto" w:before="99"/>
        <w:ind w:left="233" w:right="184" w:firstLine="420"/>
        <w:jc w:val="left"/>
        <w:rPr>
          <w:rFonts w:ascii="宋体" w:hAnsi="宋体" w:cs="宋体" w:eastAsia="宋体" w:hint="default"/>
          <w:sz w:val="21"/>
          <w:szCs w:val="21"/>
        </w:rPr>
      </w:pPr>
      <w:r>
        <w:rPr>
          <w:rFonts w:ascii="宋体" w:hAnsi="宋体" w:cs="宋体" w:eastAsia="宋体" w:hint="default"/>
          <w:w w:val="100"/>
          <w:sz w:val="21"/>
          <w:szCs w:val="21"/>
        </w:rPr>
        <w:t>本公司</w:t>
      </w:r>
      <w:r>
        <w:rPr>
          <w:rFonts w:ascii="宋体" w:hAnsi="宋体" w:cs="宋体" w:eastAsia="宋体" w:hint="default"/>
          <w:spacing w:val="-69"/>
          <w:w w:val="100"/>
          <w:sz w:val="21"/>
          <w:szCs w:val="21"/>
        </w:rPr>
        <w:t> </w:t>
      </w:r>
      <w:r>
        <w:rPr>
          <w:rFonts w:ascii="宋体" w:hAnsi="宋体" w:cs="宋体" w:eastAsia="宋体" w:hint="default"/>
          <w:spacing w:val="-1"/>
          <w:w w:val="100"/>
          <w:sz w:val="21"/>
          <w:szCs w:val="21"/>
        </w:rPr>
        <w:t>2013</w:t>
      </w:r>
      <w:r>
        <w:rPr>
          <w:rFonts w:ascii="宋体" w:hAnsi="宋体" w:cs="宋体" w:eastAsia="宋体" w:hint="default"/>
          <w:spacing w:val="-69"/>
          <w:w w:val="100"/>
          <w:sz w:val="21"/>
          <w:szCs w:val="21"/>
        </w:rPr>
        <w:t> </w:t>
      </w:r>
      <w:r>
        <w:rPr>
          <w:rFonts w:ascii="宋体" w:hAnsi="宋体" w:cs="宋体" w:eastAsia="宋体" w:hint="default"/>
          <w:spacing w:val="-2"/>
          <w:w w:val="100"/>
          <w:sz w:val="21"/>
          <w:szCs w:val="21"/>
        </w:rPr>
        <w:t>年实现营业总收入</w:t>
      </w:r>
      <w:r>
        <w:rPr>
          <w:rFonts w:ascii="宋体" w:hAnsi="宋体" w:cs="宋体" w:eastAsia="宋体" w:hint="default"/>
          <w:spacing w:val="-68"/>
          <w:w w:val="100"/>
          <w:sz w:val="21"/>
          <w:szCs w:val="21"/>
        </w:rPr>
        <w:t> </w:t>
      </w:r>
      <w:r>
        <w:rPr>
          <w:rFonts w:ascii="宋体" w:hAnsi="宋体" w:cs="宋体" w:eastAsia="宋体" w:hint="default"/>
          <w:spacing w:val="-1"/>
          <w:w w:val="100"/>
          <w:sz w:val="21"/>
          <w:szCs w:val="21"/>
        </w:rPr>
        <w:t>771,343.81</w:t>
      </w:r>
      <w:r>
        <w:rPr>
          <w:rFonts w:ascii="宋体" w:hAnsi="宋体" w:cs="宋体" w:eastAsia="宋体" w:hint="default"/>
          <w:spacing w:val="-69"/>
          <w:w w:val="100"/>
          <w:sz w:val="21"/>
          <w:szCs w:val="21"/>
        </w:rPr>
        <w:t> </w:t>
      </w:r>
      <w:r>
        <w:rPr>
          <w:rFonts w:ascii="宋体" w:hAnsi="宋体" w:cs="宋体" w:eastAsia="宋体" w:hint="default"/>
          <w:spacing w:val="-28"/>
          <w:w w:val="100"/>
          <w:sz w:val="21"/>
          <w:szCs w:val="21"/>
        </w:rPr>
        <w:t>万元，受</w:t>
      </w:r>
      <w:r>
        <w:rPr>
          <w:rFonts w:ascii="宋体" w:hAnsi="宋体" w:cs="宋体" w:eastAsia="宋体" w:hint="default"/>
          <w:spacing w:val="-71"/>
          <w:w w:val="100"/>
          <w:sz w:val="21"/>
          <w:szCs w:val="21"/>
        </w:rPr>
        <w:t> </w:t>
      </w:r>
      <w:r>
        <w:rPr>
          <w:rFonts w:ascii="宋体" w:hAnsi="宋体" w:cs="宋体" w:eastAsia="宋体" w:hint="default"/>
          <w:spacing w:val="-1"/>
          <w:w w:val="100"/>
          <w:sz w:val="21"/>
          <w:szCs w:val="21"/>
        </w:rPr>
        <w:t>2012</w:t>
      </w:r>
      <w:r>
        <w:rPr>
          <w:rFonts w:ascii="宋体" w:hAnsi="宋体" w:cs="宋体" w:eastAsia="宋体" w:hint="default"/>
          <w:spacing w:val="-69"/>
          <w:w w:val="100"/>
          <w:sz w:val="21"/>
          <w:szCs w:val="21"/>
        </w:rPr>
        <w:t> </w:t>
      </w:r>
      <w:r>
        <w:rPr>
          <w:rFonts w:ascii="宋体" w:hAnsi="宋体" w:cs="宋体" w:eastAsia="宋体" w:hint="default"/>
          <w:spacing w:val="-10"/>
          <w:w w:val="100"/>
          <w:sz w:val="21"/>
          <w:szCs w:val="21"/>
        </w:rPr>
        <w:t>年转让思特奇影响，</w:t>
      </w:r>
      <w:r>
        <w:rPr>
          <w:rFonts w:ascii="宋体" w:hAnsi="宋体" w:cs="宋体" w:eastAsia="宋体" w:hint="default"/>
          <w:spacing w:val="-10"/>
          <w:w w:val="100"/>
          <w:sz w:val="21"/>
          <w:szCs w:val="21"/>
        </w:rPr>
        <w:t>2013</w:t>
      </w:r>
      <w:r>
        <w:rPr>
          <w:rFonts w:ascii="宋体" w:hAnsi="宋体" w:cs="宋体" w:eastAsia="宋体" w:hint="default"/>
          <w:spacing w:val="-69"/>
          <w:w w:val="100"/>
          <w:sz w:val="21"/>
          <w:szCs w:val="21"/>
        </w:rPr>
        <w:t> </w:t>
      </w:r>
      <w:r>
        <w:rPr>
          <w:rFonts w:ascii="宋体" w:hAnsi="宋体" w:cs="宋体" w:eastAsia="宋体" w:hint="default"/>
          <w:spacing w:val="-1"/>
          <w:w w:val="100"/>
          <w:sz w:val="21"/>
          <w:szCs w:val="21"/>
        </w:rPr>
        <w:t>年同比下降</w:t>
      </w:r>
      <w:r>
        <w:rPr>
          <w:rFonts w:ascii="宋体" w:hAnsi="宋体" w:cs="宋体" w:eastAsia="宋体" w:hint="default"/>
          <w:spacing w:val="-68"/>
          <w:w w:val="100"/>
          <w:sz w:val="21"/>
          <w:szCs w:val="21"/>
        </w:rPr>
        <w:t> </w:t>
      </w:r>
      <w:r>
        <w:rPr>
          <w:rFonts w:ascii="宋体" w:hAnsi="宋体" w:cs="宋体" w:eastAsia="宋体" w:hint="default"/>
          <w:spacing w:val="-1"/>
          <w:w w:val="100"/>
          <w:sz w:val="21"/>
          <w:szCs w:val="21"/>
        </w:rPr>
        <w:t>1.53%</w:t>
      </w:r>
      <w:r>
        <w:rPr>
          <w:rFonts w:ascii="宋体" w:hAnsi="宋体" w:cs="宋体" w:eastAsia="宋体" w:hint="default"/>
          <w:spacing w:val="-1"/>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剔除该部分数据影响，</w:t>
      </w:r>
      <w:r>
        <w:rPr>
          <w:rFonts w:ascii="宋体" w:hAnsi="宋体" w:cs="宋体" w:eastAsia="宋体" w:hint="default"/>
          <w:sz w:val="21"/>
          <w:szCs w:val="21"/>
        </w:rPr>
        <w:t>2012</w:t>
      </w:r>
      <w:r>
        <w:rPr>
          <w:rFonts w:ascii="宋体" w:hAnsi="宋体" w:cs="宋体" w:eastAsia="宋体" w:hint="default"/>
          <w:spacing w:val="-43"/>
          <w:sz w:val="21"/>
          <w:szCs w:val="21"/>
        </w:rPr>
        <w:t> </w:t>
      </w:r>
      <w:r>
        <w:rPr>
          <w:rFonts w:ascii="宋体" w:hAnsi="宋体" w:cs="宋体" w:eastAsia="宋体" w:hint="default"/>
          <w:sz w:val="21"/>
          <w:szCs w:val="21"/>
        </w:rPr>
        <w:t>年度同比口径营业总收入为</w:t>
      </w:r>
      <w:r>
        <w:rPr>
          <w:rFonts w:ascii="宋体" w:hAnsi="宋体" w:cs="宋体" w:eastAsia="宋体" w:hint="default"/>
          <w:spacing w:val="-41"/>
          <w:sz w:val="21"/>
          <w:szCs w:val="21"/>
        </w:rPr>
        <w:t> </w:t>
      </w:r>
      <w:r>
        <w:rPr>
          <w:rFonts w:ascii="宋体" w:hAnsi="宋体" w:cs="宋体" w:eastAsia="宋体" w:hint="default"/>
          <w:sz w:val="21"/>
          <w:szCs w:val="21"/>
        </w:rPr>
        <w:t>763,488.32</w:t>
      </w:r>
      <w:r>
        <w:rPr>
          <w:rFonts w:ascii="宋体" w:hAnsi="宋体" w:cs="宋体" w:eastAsia="宋体" w:hint="default"/>
          <w:spacing w:val="26"/>
          <w:sz w:val="21"/>
          <w:szCs w:val="21"/>
        </w:rPr>
        <w:t> </w:t>
      </w:r>
      <w:r>
        <w:rPr>
          <w:rFonts w:ascii="宋体" w:hAnsi="宋体" w:cs="宋体" w:eastAsia="宋体" w:hint="default"/>
          <w:sz w:val="21"/>
          <w:szCs w:val="21"/>
        </w:rPr>
        <w:t>万元，</w:t>
      </w:r>
      <w:r>
        <w:rPr>
          <w:rFonts w:ascii="宋体" w:hAnsi="宋体" w:cs="宋体" w:eastAsia="宋体" w:hint="default"/>
          <w:sz w:val="21"/>
          <w:szCs w:val="21"/>
        </w:rPr>
        <w:t>2013</w:t>
      </w:r>
      <w:r>
        <w:rPr>
          <w:rFonts w:ascii="宋体" w:hAnsi="宋体" w:cs="宋体" w:eastAsia="宋体" w:hint="default"/>
          <w:spacing w:val="-41"/>
          <w:sz w:val="21"/>
          <w:szCs w:val="21"/>
        </w:rPr>
        <w:t> </w:t>
      </w:r>
      <w:r>
        <w:rPr>
          <w:rFonts w:ascii="宋体" w:hAnsi="宋体" w:cs="宋体" w:eastAsia="宋体" w:hint="default"/>
          <w:sz w:val="21"/>
          <w:szCs w:val="21"/>
        </w:rPr>
        <w:t>年营收同比增长</w:t>
      </w:r>
      <w:r>
        <w:rPr>
          <w:rFonts w:ascii="宋体" w:hAnsi="宋体" w:cs="宋体" w:eastAsia="宋体" w:hint="default"/>
          <w:spacing w:val="-42"/>
          <w:sz w:val="21"/>
          <w:szCs w:val="21"/>
        </w:rPr>
        <w:t> </w:t>
      </w:r>
      <w:r>
        <w:rPr>
          <w:rFonts w:ascii="宋体" w:hAnsi="宋体" w:cs="宋体" w:eastAsia="宋体" w:hint="default"/>
          <w:sz w:val="21"/>
          <w:szCs w:val="21"/>
        </w:rPr>
        <w:t>1.03%</w:t>
      </w:r>
      <w:r>
        <w:rPr>
          <w:rFonts w:ascii="宋体" w:hAnsi="宋体" w:cs="宋体" w:eastAsia="宋体" w:hint="default"/>
          <w:sz w:val="21"/>
          <w:szCs w:val="21"/>
        </w:rPr>
        <w:t>。</w:t>
      </w:r>
    </w:p>
    <w:p>
      <w:pPr>
        <w:spacing w:line="408" w:lineRule="auto" w:before="46"/>
        <w:ind w:left="233" w:right="184" w:firstLine="420"/>
        <w:jc w:val="left"/>
        <w:rPr>
          <w:rFonts w:ascii="宋体" w:hAnsi="宋体" w:cs="宋体" w:eastAsia="宋体" w:hint="default"/>
          <w:sz w:val="21"/>
          <w:szCs w:val="21"/>
        </w:rPr>
      </w:pPr>
      <w:r>
        <w:rPr>
          <w:rFonts w:ascii="宋体" w:hAnsi="宋体" w:cs="宋体" w:eastAsia="宋体" w:hint="default"/>
          <w:spacing w:val="-2"/>
          <w:sz w:val="21"/>
          <w:szCs w:val="21"/>
        </w:rPr>
        <w:t>本公司主营业务由系统集成、技术服务、应用软件开发、金融专业设备相关业务构成。其中系统集成</w:t>
      </w:r>
      <w:r>
        <w:rPr>
          <w:rFonts w:ascii="宋体" w:hAnsi="宋体" w:cs="宋体" w:eastAsia="宋体" w:hint="default"/>
          <w:w w:val="100"/>
          <w:sz w:val="21"/>
          <w:szCs w:val="21"/>
        </w:rPr>
        <w:t> </w:t>
      </w:r>
      <w:r>
        <w:rPr>
          <w:rFonts w:ascii="宋体" w:hAnsi="宋体" w:cs="宋体" w:eastAsia="宋体" w:hint="default"/>
          <w:sz w:val="21"/>
          <w:szCs w:val="21"/>
        </w:rPr>
        <w:t>收入</w:t>
      </w:r>
      <w:r>
        <w:rPr>
          <w:rFonts w:ascii="宋体" w:hAnsi="宋体" w:cs="宋体" w:eastAsia="宋体" w:hint="default"/>
          <w:spacing w:val="-55"/>
          <w:sz w:val="21"/>
          <w:szCs w:val="21"/>
        </w:rPr>
        <w:t> </w:t>
      </w:r>
      <w:r>
        <w:rPr>
          <w:rFonts w:ascii="宋体" w:hAnsi="宋体" w:cs="宋体" w:eastAsia="宋体" w:hint="default"/>
          <w:sz w:val="21"/>
          <w:szCs w:val="21"/>
        </w:rPr>
        <w:t>520,967.34</w:t>
      </w:r>
      <w:r>
        <w:rPr>
          <w:rFonts w:ascii="宋体" w:hAnsi="宋体" w:cs="宋体" w:eastAsia="宋体" w:hint="default"/>
          <w:spacing w:val="-55"/>
          <w:sz w:val="21"/>
          <w:szCs w:val="21"/>
        </w:rPr>
        <w:t> </w:t>
      </w:r>
      <w:r>
        <w:rPr>
          <w:rFonts w:ascii="宋体" w:hAnsi="宋体" w:cs="宋体" w:eastAsia="宋体" w:hint="default"/>
          <w:sz w:val="21"/>
          <w:szCs w:val="21"/>
        </w:rPr>
        <w:t>万元，占总收入的</w:t>
      </w:r>
      <w:r>
        <w:rPr>
          <w:rFonts w:ascii="宋体" w:hAnsi="宋体" w:cs="宋体" w:eastAsia="宋体" w:hint="default"/>
          <w:spacing w:val="-54"/>
          <w:sz w:val="21"/>
          <w:szCs w:val="21"/>
        </w:rPr>
        <w:t> </w:t>
      </w:r>
      <w:r>
        <w:rPr>
          <w:rFonts w:ascii="宋体" w:hAnsi="宋体" w:cs="宋体" w:eastAsia="宋体" w:hint="default"/>
          <w:sz w:val="21"/>
          <w:szCs w:val="21"/>
        </w:rPr>
        <w:t>67.54%</w:t>
      </w:r>
      <w:r>
        <w:rPr>
          <w:rFonts w:ascii="宋体" w:hAnsi="宋体" w:cs="宋体" w:eastAsia="宋体" w:hint="default"/>
          <w:sz w:val="21"/>
          <w:szCs w:val="21"/>
        </w:rPr>
        <w:t>；技术服务收入</w:t>
      </w:r>
      <w:r>
        <w:rPr>
          <w:rFonts w:ascii="宋体" w:hAnsi="宋体" w:cs="宋体" w:eastAsia="宋体" w:hint="default"/>
          <w:spacing w:val="-55"/>
          <w:sz w:val="21"/>
          <w:szCs w:val="21"/>
        </w:rPr>
        <w:t> </w:t>
      </w:r>
      <w:r>
        <w:rPr>
          <w:rFonts w:ascii="宋体" w:hAnsi="宋体" w:cs="宋体" w:eastAsia="宋体" w:hint="default"/>
          <w:sz w:val="21"/>
          <w:szCs w:val="21"/>
        </w:rPr>
        <w:t>159,398.64</w:t>
      </w:r>
      <w:r>
        <w:rPr>
          <w:rFonts w:ascii="宋体" w:hAnsi="宋体" w:cs="宋体" w:eastAsia="宋体" w:hint="default"/>
          <w:spacing w:val="-57"/>
          <w:sz w:val="21"/>
          <w:szCs w:val="21"/>
        </w:rPr>
        <w:t> </w:t>
      </w:r>
      <w:r>
        <w:rPr>
          <w:rFonts w:ascii="宋体" w:hAnsi="宋体" w:cs="宋体" w:eastAsia="宋体" w:hint="default"/>
          <w:sz w:val="21"/>
          <w:szCs w:val="21"/>
        </w:rPr>
        <w:t>万元，占总收入的</w:t>
      </w:r>
      <w:r>
        <w:rPr>
          <w:rFonts w:ascii="宋体" w:hAnsi="宋体" w:cs="宋体" w:eastAsia="宋体" w:hint="default"/>
          <w:spacing w:val="-54"/>
          <w:sz w:val="21"/>
          <w:szCs w:val="21"/>
        </w:rPr>
        <w:t> </w:t>
      </w:r>
      <w:r>
        <w:rPr>
          <w:rFonts w:ascii="宋体" w:hAnsi="宋体" w:cs="宋体" w:eastAsia="宋体" w:hint="default"/>
          <w:sz w:val="21"/>
          <w:szCs w:val="21"/>
        </w:rPr>
        <w:t>20.67%</w:t>
      </w:r>
      <w:r>
        <w:rPr>
          <w:rFonts w:ascii="宋体" w:hAnsi="宋体" w:cs="宋体" w:eastAsia="宋体" w:hint="default"/>
          <w:sz w:val="21"/>
          <w:szCs w:val="21"/>
        </w:rPr>
        <w:t>；应用</w:t>
      </w:r>
      <w:r>
        <w:rPr>
          <w:rFonts w:ascii="宋体" w:hAnsi="宋体" w:cs="宋体" w:eastAsia="宋体" w:hint="default"/>
          <w:w w:val="100"/>
          <w:sz w:val="21"/>
          <w:szCs w:val="21"/>
        </w:rPr>
        <w:t> </w:t>
      </w:r>
      <w:r>
        <w:rPr>
          <w:rFonts w:ascii="宋体" w:hAnsi="宋体" w:cs="宋体" w:eastAsia="宋体" w:hint="default"/>
          <w:sz w:val="21"/>
          <w:szCs w:val="21"/>
        </w:rPr>
        <w:t>软件开发收入</w:t>
      </w:r>
      <w:r>
        <w:rPr>
          <w:rFonts w:ascii="宋体" w:hAnsi="宋体" w:cs="宋体" w:eastAsia="宋体" w:hint="default"/>
          <w:spacing w:val="-54"/>
          <w:sz w:val="21"/>
          <w:szCs w:val="21"/>
        </w:rPr>
        <w:t> </w:t>
      </w:r>
      <w:r>
        <w:rPr>
          <w:rFonts w:ascii="宋体" w:hAnsi="宋体" w:cs="宋体" w:eastAsia="宋体" w:hint="default"/>
          <w:sz w:val="21"/>
          <w:szCs w:val="21"/>
        </w:rPr>
        <w:t>49,469.35</w:t>
      </w:r>
      <w:r>
        <w:rPr>
          <w:rFonts w:ascii="宋体" w:hAnsi="宋体" w:cs="宋体" w:eastAsia="宋体" w:hint="default"/>
          <w:spacing w:val="-56"/>
          <w:sz w:val="21"/>
          <w:szCs w:val="21"/>
        </w:rPr>
        <w:t> </w:t>
      </w:r>
      <w:r>
        <w:rPr>
          <w:rFonts w:ascii="宋体" w:hAnsi="宋体" w:cs="宋体" w:eastAsia="宋体" w:hint="default"/>
          <w:sz w:val="21"/>
          <w:szCs w:val="21"/>
        </w:rPr>
        <w:t>万元，占总收入的</w:t>
      </w:r>
      <w:r>
        <w:rPr>
          <w:rFonts w:ascii="宋体" w:hAnsi="宋体" w:cs="宋体" w:eastAsia="宋体" w:hint="default"/>
          <w:spacing w:val="-54"/>
          <w:sz w:val="21"/>
          <w:szCs w:val="21"/>
        </w:rPr>
        <w:t> </w:t>
      </w:r>
      <w:r>
        <w:rPr>
          <w:rFonts w:ascii="宋体" w:hAnsi="宋体" w:cs="宋体" w:eastAsia="宋体" w:hint="default"/>
          <w:sz w:val="21"/>
          <w:szCs w:val="21"/>
        </w:rPr>
        <w:t>6.41%</w:t>
      </w:r>
      <w:r>
        <w:rPr>
          <w:rFonts w:ascii="宋体" w:hAnsi="宋体" w:cs="宋体" w:eastAsia="宋体" w:hint="default"/>
          <w:sz w:val="21"/>
          <w:szCs w:val="21"/>
        </w:rPr>
        <w:t>；金融专业设备相关业务收入</w:t>
      </w:r>
      <w:r>
        <w:rPr>
          <w:rFonts w:ascii="宋体" w:hAnsi="宋体" w:cs="宋体" w:eastAsia="宋体" w:hint="default"/>
          <w:spacing w:val="-53"/>
          <w:sz w:val="21"/>
          <w:szCs w:val="21"/>
        </w:rPr>
        <w:t> </w:t>
      </w:r>
      <w:r>
        <w:rPr>
          <w:rFonts w:ascii="宋体" w:hAnsi="宋体" w:cs="宋体" w:eastAsia="宋体" w:hint="default"/>
          <w:sz w:val="21"/>
          <w:szCs w:val="21"/>
        </w:rPr>
        <w:t>41,508.48</w:t>
      </w:r>
      <w:r>
        <w:rPr>
          <w:rFonts w:ascii="宋体" w:hAnsi="宋体" w:cs="宋体" w:eastAsia="宋体" w:hint="default"/>
          <w:spacing w:val="-56"/>
          <w:sz w:val="21"/>
          <w:szCs w:val="21"/>
        </w:rPr>
        <w:t> </w:t>
      </w:r>
      <w:r>
        <w:rPr>
          <w:rFonts w:ascii="宋体" w:hAnsi="宋体" w:cs="宋体" w:eastAsia="宋体" w:hint="default"/>
          <w:sz w:val="21"/>
          <w:szCs w:val="21"/>
        </w:rPr>
        <w:t>万元，占总收</w:t>
      </w:r>
      <w:r>
        <w:rPr>
          <w:rFonts w:ascii="宋体" w:hAnsi="宋体" w:cs="宋体" w:eastAsia="宋体" w:hint="default"/>
          <w:w w:val="100"/>
          <w:sz w:val="21"/>
          <w:szCs w:val="21"/>
        </w:rPr>
        <w:t> </w:t>
      </w:r>
      <w:r>
        <w:rPr>
          <w:rFonts w:ascii="宋体" w:hAnsi="宋体" w:cs="宋体" w:eastAsia="宋体" w:hint="default"/>
          <w:sz w:val="21"/>
          <w:szCs w:val="21"/>
        </w:rPr>
        <w:t>入的</w:t>
      </w:r>
      <w:r>
        <w:rPr>
          <w:rFonts w:ascii="宋体" w:hAnsi="宋体" w:cs="宋体" w:eastAsia="宋体" w:hint="default"/>
          <w:spacing w:val="6"/>
          <w:sz w:val="21"/>
          <w:szCs w:val="21"/>
        </w:rPr>
        <w:t> </w:t>
      </w:r>
      <w:r>
        <w:rPr>
          <w:rFonts w:ascii="宋体" w:hAnsi="宋体" w:cs="宋体" w:eastAsia="宋体" w:hint="default"/>
          <w:spacing w:val="-2"/>
          <w:sz w:val="21"/>
          <w:szCs w:val="21"/>
        </w:rPr>
        <w:t>5.38%</w:t>
      </w:r>
      <w:r>
        <w:rPr>
          <w:rFonts w:ascii="宋体" w:hAnsi="宋体" w:cs="宋体" w:eastAsia="宋体" w:hint="default"/>
          <w:spacing w:val="-2"/>
          <w:sz w:val="21"/>
          <w:szCs w:val="21"/>
        </w:rPr>
        <w:t>。随着本公司战略转型工作的持续推进，收入结构不断优化。</w:t>
      </w:r>
    </w:p>
    <w:p>
      <w:pPr>
        <w:spacing w:line="226" w:lineRule="exact" w:before="0"/>
        <w:ind w:left="0" w:right="2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3145"/>
        <w:gridCol w:w="2266"/>
        <w:gridCol w:w="2269"/>
        <w:gridCol w:w="2216"/>
      </w:tblGrid>
      <w:tr>
        <w:trPr>
          <w:trHeight w:val="419" w:hRule="exact"/>
        </w:trPr>
        <w:tc>
          <w:tcPr>
            <w:tcW w:w="3145"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9"/>
              <w:ind w:left="94"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2266"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c>
          <w:tcPr>
            <w:tcW w:w="2269"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left="6"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p>
        </w:tc>
        <w:tc>
          <w:tcPr>
            <w:tcW w:w="2216" w:type="dxa"/>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9"/>
              <w:ind w:left="513"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13" w:hRule="exact"/>
        </w:trPr>
        <w:tc>
          <w:tcPr>
            <w:tcW w:w="3145"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
              <w:ind w:left="9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5,209,673,394.70</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5,473,615,920.74</w:t>
            </w:r>
          </w:p>
        </w:tc>
        <w:tc>
          <w:tcPr>
            <w:tcW w:w="22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90"/>
              <w:jc w:val="right"/>
              <w:rPr>
                <w:rFonts w:ascii="宋体" w:hAnsi="宋体" w:cs="宋体" w:eastAsia="宋体" w:hint="default"/>
                <w:sz w:val="18"/>
                <w:szCs w:val="18"/>
              </w:rPr>
            </w:pPr>
            <w:r>
              <w:rPr>
                <w:rFonts w:ascii="宋体"/>
                <w:sz w:val="18"/>
              </w:rPr>
              <w:t>-4.82</w:t>
            </w:r>
          </w:p>
        </w:tc>
      </w:tr>
      <w:tr>
        <w:trPr>
          <w:trHeight w:val="410" w:hRule="exact"/>
        </w:trPr>
        <w:tc>
          <w:tcPr>
            <w:tcW w:w="3145"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
              <w:ind w:left="9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1,593,986,429.86</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1,434,822,769.90</w:t>
            </w:r>
          </w:p>
        </w:tc>
        <w:tc>
          <w:tcPr>
            <w:tcW w:w="22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90"/>
              <w:jc w:val="right"/>
              <w:rPr>
                <w:rFonts w:ascii="宋体" w:hAnsi="宋体" w:cs="宋体" w:eastAsia="宋体" w:hint="default"/>
                <w:sz w:val="18"/>
                <w:szCs w:val="18"/>
              </w:rPr>
            </w:pPr>
            <w:r>
              <w:rPr>
                <w:rFonts w:ascii="宋体"/>
                <w:sz w:val="18"/>
              </w:rPr>
              <w:t>11.09</w:t>
            </w:r>
          </w:p>
        </w:tc>
      </w:tr>
      <w:tr>
        <w:trPr>
          <w:trHeight w:val="413" w:hRule="exact"/>
        </w:trPr>
        <w:tc>
          <w:tcPr>
            <w:tcW w:w="3145"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0"/>
              <w:ind w:left="94"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494,693,520.74</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556,773,605.98</w:t>
            </w:r>
          </w:p>
        </w:tc>
        <w:tc>
          <w:tcPr>
            <w:tcW w:w="22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pacing w:val="-1"/>
                <w:sz w:val="18"/>
              </w:rPr>
              <w:t>-11.15</w:t>
            </w:r>
          </w:p>
        </w:tc>
      </w:tr>
      <w:tr>
        <w:trPr>
          <w:trHeight w:val="418" w:hRule="exact"/>
        </w:trPr>
        <w:tc>
          <w:tcPr>
            <w:tcW w:w="3145"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8"/>
              <w:ind w:left="94" w:right="0"/>
              <w:jc w:val="left"/>
              <w:rPr>
                <w:rFonts w:ascii="宋体" w:hAnsi="宋体" w:cs="宋体" w:eastAsia="宋体" w:hint="default"/>
                <w:sz w:val="18"/>
                <w:szCs w:val="18"/>
              </w:rPr>
            </w:pPr>
            <w:r>
              <w:rPr>
                <w:rFonts w:ascii="宋体" w:hAnsi="宋体" w:cs="宋体" w:eastAsia="宋体" w:hint="default"/>
                <w:sz w:val="18"/>
                <w:szCs w:val="18"/>
              </w:rPr>
              <w:t>金融专用设备相关业务</w:t>
            </w:r>
          </w:p>
        </w:tc>
        <w:tc>
          <w:tcPr>
            <w:tcW w:w="22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415,084,795.27</w:t>
            </w:r>
          </w:p>
        </w:tc>
        <w:tc>
          <w:tcPr>
            <w:tcW w:w="22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367,385,967.75</w:t>
            </w:r>
          </w:p>
        </w:tc>
        <w:tc>
          <w:tcPr>
            <w:tcW w:w="22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90"/>
              <w:jc w:val="right"/>
              <w:rPr>
                <w:rFonts w:ascii="宋体" w:hAnsi="宋体" w:cs="宋体" w:eastAsia="宋体" w:hint="default"/>
                <w:sz w:val="18"/>
                <w:szCs w:val="18"/>
              </w:rPr>
            </w:pPr>
            <w:r>
              <w:rPr>
                <w:rFonts w:ascii="宋体"/>
                <w:sz w:val="18"/>
              </w:rPr>
              <w:t>12.98</w:t>
            </w:r>
          </w:p>
        </w:tc>
      </w:tr>
    </w:tbl>
    <w:p>
      <w:pPr>
        <w:spacing w:after="0" w:line="240" w:lineRule="auto"/>
        <w:jc w:val="right"/>
        <w:rPr>
          <w:rFonts w:ascii="宋体" w:hAnsi="宋体" w:cs="宋体" w:eastAsia="宋体" w:hint="default"/>
          <w:sz w:val="18"/>
          <w:szCs w:val="18"/>
        </w:rPr>
        <w:sectPr>
          <w:pgSz w:w="11910" w:h="16840"/>
          <w:pgMar w:header="0" w:footer="1227" w:top="1040" w:bottom="1420" w:left="90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36"/>
        <w:ind w:left="153" w:right="0" w:firstLine="0"/>
        <w:jc w:val="left"/>
        <w:rPr>
          <w:rFonts w:ascii="宋体" w:hAnsi="宋体" w:cs="宋体" w:eastAsia="宋体" w:hint="default"/>
          <w:sz w:val="21"/>
          <w:szCs w:val="21"/>
        </w:rPr>
      </w:pPr>
      <w:r>
        <w:rPr>
          <w:rFonts w:ascii="宋体" w:hAnsi="宋体" w:cs="宋体" w:eastAsia="宋体" w:hint="default"/>
          <w:sz w:val="21"/>
          <w:szCs w:val="21"/>
        </w:rPr>
        <w:t>公司实物销售收入是否大于劳务收入</w:t>
      </w:r>
    </w:p>
    <w:p>
      <w:pPr>
        <w:spacing w:line="240" w:lineRule="auto" w:before="10"/>
        <w:rPr>
          <w:rFonts w:ascii="宋体" w:hAnsi="宋体" w:cs="宋体" w:eastAsia="宋体" w:hint="default"/>
          <w:sz w:val="14"/>
          <w:szCs w:val="14"/>
        </w:rPr>
      </w:pPr>
    </w:p>
    <w:p>
      <w:pPr>
        <w:spacing w:line="408" w:lineRule="auto" w:before="0"/>
        <w:ind w:left="153" w:right="7123" w:firstLine="0"/>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w w:val="100"/>
          <w:sz w:val="21"/>
          <w:szCs w:val="21"/>
        </w:rPr>
        <w:t> </w:t>
      </w:r>
      <w:r>
        <w:rPr>
          <w:rFonts w:ascii="宋体" w:hAnsi="宋体" w:cs="宋体" w:eastAsia="宋体" w:hint="default"/>
          <w:spacing w:val="-2"/>
          <w:sz w:val="21"/>
          <w:szCs w:val="21"/>
        </w:rPr>
        <w:t>公司重大的在手订单情况</w:t>
      </w:r>
    </w:p>
    <w:p>
      <w:pPr>
        <w:spacing w:line="408" w:lineRule="auto" w:before="46"/>
        <w:ind w:left="153" w:right="469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公司报告期内产品或服务发生重大变化或调整有关情况</w:t>
      </w:r>
    </w:p>
    <w:p>
      <w:pPr>
        <w:spacing w:line="408" w:lineRule="auto" w:before="46"/>
        <w:ind w:left="153" w:right="7123"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公司主要销售客户情况</w:t>
      </w:r>
    </w:p>
    <w:tbl>
      <w:tblPr>
        <w:tblW w:w="0" w:type="auto"/>
        <w:jc w:val="left"/>
        <w:tblInd w:w="138" w:type="dxa"/>
        <w:tblLayout w:type="fixed"/>
        <w:tblCellMar>
          <w:top w:w="0" w:type="dxa"/>
          <w:left w:w="0" w:type="dxa"/>
          <w:bottom w:w="0" w:type="dxa"/>
          <w:right w:w="0" w:type="dxa"/>
        </w:tblCellMar>
        <w:tblLook w:val="01E0"/>
      </w:tblPr>
      <w:tblGrid>
        <w:gridCol w:w="4258"/>
        <w:gridCol w:w="5313"/>
      </w:tblGrid>
      <w:tr>
        <w:trPr>
          <w:trHeight w:val="563" w:hRule="exact"/>
        </w:trPr>
        <w:tc>
          <w:tcPr>
            <w:tcW w:w="4258" w:type="dxa"/>
            <w:tcBorders>
              <w:top w:val="single" w:sz="12" w:space="0" w:color="000000"/>
              <w:left w:val="single" w:sz="12" w:space="0" w:color="000000"/>
              <w:bottom w:val="single" w:sz="30" w:space="0" w:color="FFFFFF"/>
              <w:right w:val="single" w:sz="6" w:space="0" w:color="000000"/>
            </w:tcBorders>
            <w:shd w:val="clear" w:color="auto" w:fill="D2D2D2"/>
          </w:tcPr>
          <w:p>
            <w:pPr>
              <w:pStyle w:val="TableParagraph"/>
              <w:spacing w:line="240" w:lineRule="auto" w:before="91"/>
              <w:ind w:left="1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3" w:type="dxa"/>
            <w:tcBorders>
              <w:top w:val="single" w:sz="12" w:space="0" w:color="000000"/>
              <w:left w:val="single" w:sz="6" w:space="0" w:color="000000"/>
              <w:bottom w:val="single" w:sz="30" w:space="0" w:color="FFFFFF"/>
              <w:right w:val="single" w:sz="12" w:space="0" w:color="000000"/>
            </w:tcBorders>
          </w:tcPr>
          <w:p>
            <w:pPr>
              <w:pStyle w:val="TableParagraph"/>
              <w:spacing w:line="240" w:lineRule="auto" w:before="91"/>
              <w:ind w:right="10"/>
              <w:jc w:val="right"/>
              <w:rPr>
                <w:rFonts w:ascii="宋体" w:hAnsi="宋体" w:cs="宋体" w:eastAsia="宋体" w:hint="default"/>
                <w:sz w:val="18"/>
                <w:szCs w:val="18"/>
              </w:rPr>
            </w:pPr>
            <w:r>
              <w:rPr>
                <w:rFonts w:ascii="宋体"/>
                <w:spacing w:val="-1"/>
                <w:sz w:val="18"/>
              </w:rPr>
              <w:t>1,667,822,096.51</w:t>
            </w:r>
          </w:p>
        </w:tc>
      </w:tr>
      <w:tr>
        <w:trPr>
          <w:trHeight w:val="500" w:hRule="exact"/>
        </w:trPr>
        <w:tc>
          <w:tcPr>
            <w:tcW w:w="4258" w:type="dxa"/>
            <w:tcBorders>
              <w:top w:val="single" w:sz="30" w:space="0" w:color="FFFFFF"/>
              <w:left w:val="single" w:sz="12" w:space="0" w:color="000000"/>
              <w:bottom w:val="single" w:sz="12" w:space="0" w:color="000000"/>
              <w:right w:val="single" w:sz="6" w:space="0" w:color="000000"/>
            </w:tcBorders>
            <w:shd w:val="clear" w:color="auto" w:fill="D2D2D2"/>
          </w:tcPr>
          <w:p>
            <w:pPr>
              <w:pStyle w:val="TableParagraph"/>
              <w:spacing w:line="240" w:lineRule="auto" w:before="31"/>
              <w:ind w:left="1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宋体" w:hAnsi="宋体" w:cs="宋体" w:eastAsia="宋体" w:hint="default"/>
                <w:sz w:val="18"/>
                <w:szCs w:val="18"/>
              </w:rPr>
              <w:t>%</w:t>
            </w:r>
            <w:r>
              <w:rPr>
                <w:rFonts w:ascii="宋体" w:hAnsi="宋体" w:cs="宋体" w:eastAsia="宋体" w:hint="default"/>
                <w:sz w:val="18"/>
                <w:szCs w:val="18"/>
              </w:rPr>
              <w:t>）</w:t>
            </w:r>
          </w:p>
        </w:tc>
        <w:tc>
          <w:tcPr>
            <w:tcW w:w="5313" w:type="dxa"/>
            <w:tcBorders>
              <w:top w:val="single" w:sz="30" w:space="0" w:color="FFFFFF"/>
              <w:left w:val="single" w:sz="6" w:space="0" w:color="000000"/>
              <w:bottom w:val="single" w:sz="12" w:space="0" w:color="000000"/>
              <w:right w:val="single" w:sz="12" w:space="0" w:color="000000"/>
            </w:tcBorders>
          </w:tcPr>
          <w:p>
            <w:pPr>
              <w:pStyle w:val="TableParagraph"/>
              <w:spacing w:line="240" w:lineRule="auto" w:before="31"/>
              <w:ind w:right="9"/>
              <w:jc w:val="right"/>
              <w:rPr>
                <w:rFonts w:ascii="宋体" w:hAnsi="宋体" w:cs="宋体" w:eastAsia="宋体" w:hint="default"/>
                <w:sz w:val="18"/>
                <w:szCs w:val="18"/>
              </w:rPr>
            </w:pPr>
            <w:r>
              <w:rPr>
                <w:rFonts w:ascii="宋体"/>
                <w:sz w:val="18"/>
              </w:rPr>
              <w:t>21.62</w:t>
            </w:r>
          </w:p>
        </w:tc>
      </w:tr>
    </w:tbl>
    <w:p>
      <w:pPr>
        <w:spacing w:before="48"/>
        <w:ind w:left="153" w:right="0" w:firstLine="0"/>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大客户资料</w:t>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2"/>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802"/>
        <w:gridCol w:w="3303"/>
        <w:gridCol w:w="2321"/>
        <w:gridCol w:w="3145"/>
      </w:tblGrid>
      <w:tr>
        <w:trPr>
          <w:trHeight w:val="454" w:hRule="exact"/>
        </w:trPr>
        <w:tc>
          <w:tcPr>
            <w:tcW w:w="80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5"/>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65"/>
              <w:ind w:left="528"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75" w:hRule="exact"/>
        </w:trPr>
        <w:tc>
          <w:tcPr>
            <w:tcW w:w="8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7"/>
              <w:ind w:right="6"/>
              <w:jc w:val="center"/>
              <w:rPr>
                <w:rFonts w:ascii="宋体" w:hAnsi="宋体" w:cs="宋体" w:eastAsia="宋体" w:hint="default"/>
                <w:sz w:val="18"/>
                <w:szCs w:val="18"/>
              </w:rPr>
            </w:pPr>
            <w:r>
              <w:rPr>
                <w:rFonts w:ascii="宋体"/>
                <w:sz w:val="18"/>
              </w:rPr>
              <w:t>1</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551,995,849.43</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7.16</w:t>
            </w:r>
          </w:p>
        </w:tc>
      </w:tr>
      <w:tr>
        <w:trPr>
          <w:trHeight w:val="470" w:hRule="exact"/>
        </w:trPr>
        <w:tc>
          <w:tcPr>
            <w:tcW w:w="8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0"/>
              <w:ind w:right="6"/>
              <w:jc w:val="center"/>
              <w:rPr>
                <w:rFonts w:ascii="宋体" w:hAnsi="宋体" w:cs="宋体" w:eastAsia="宋体" w:hint="default"/>
                <w:sz w:val="18"/>
                <w:szCs w:val="18"/>
              </w:rPr>
            </w:pPr>
            <w:r>
              <w:rPr>
                <w:rFonts w:ascii="宋体"/>
                <w:sz w:val="18"/>
              </w:rPr>
              <w:t>2</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427,958,453.41</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5.55</w:t>
            </w:r>
          </w:p>
        </w:tc>
      </w:tr>
      <w:tr>
        <w:trPr>
          <w:trHeight w:val="468" w:hRule="exact"/>
        </w:trPr>
        <w:tc>
          <w:tcPr>
            <w:tcW w:w="8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0"/>
              <w:ind w:right="6"/>
              <w:jc w:val="center"/>
              <w:rPr>
                <w:rFonts w:ascii="宋体" w:hAnsi="宋体" w:cs="宋体" w:eastAsia="宋体" w:hint="default"/>
                <w:sz w:val="18"/>
                <w:szCs w:val="18"/>
              </w:rPr>
            </w:pPr>
            <w:r>
              <w:rPr>
                <w:rFonts w:ascii="宋体"/>
                <w:sz w:val="18"/>
              </w:rPr>
              <w:t>3</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290,999,419.67</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3.77</w:t>
            </w:r>
          </w:p>
        </w:tc>
      </w:tr>
      <w:tr>
        <w:trPr>
          <w:trHeight w:val="470" w:hRule="exact"/>
        </w:trPr>
        <w:tc>
          <w:tcPr>
            <w:tcW w:w="8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0"/>
              <w:ind w:right="6"/>
              <w:jc w:val="center"/>
              <w:rPr>
                <w:rFonts w:ascii="宋体" w:hAnsi="宋体" w:cs="宋体" w:eastAsia="宋体" w:hint="default"/>
                <w:sz w:val="18"/>
                <w:szCs w:val="18"/>
              </w:rPr>
            </w:pPr>
            <w:r>
              <w:rPr>
                <w:rFonts w:ascii="宋体"/>
                <w:sz w:val="18"/>
              </w:rPr>
              <w:t>4</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4</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240,258,718.41</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3.11</w:t>
            </w:r>
          </w:p>
        </w:tc>
      </w:tr>
      <w:tr>
        <w:trPr>
          <w:trHeight w:val="484" w:hRule="exact"/>
        </w:trPr>
        <w:tc>
          <w:tcPr>
            <w:tcW w:w="8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0"/>
              <w:ind w:right="6"/>
              <w:jc w:val="center"/>
              <w:rPr>
                <w:rFonts w:ascii="宋体" w:hAnsi="宋体" w:cs="宋体" w:eastAsia="宋体" w:hint="default"/>
                <w:sz w:val="18"/>
                <w:szCs w:val="18"/>
              </w:rPr>
            </w:pPr>
            <w:r>
              <w:rPr>
                <w:rFonts w:ascii="宋体"/>
                <w:sz w:val="18"/>
              </w:rPr>
              <w:t>5</w:t>
            </w:r>
          </w:p>
        </w:tc>
        <w:tc>
          <w:tcPr>
            <w:tcW w:w="3303" w:type="dxa"/>
            <w:tcBorders>
              <w:top w:val="single" w:sz="6" w:space="0" w:color="000000"/>
              <w:left w:val="single" w:sz="6" w:space="0" w:color="000000"/>
              <w:bottom w:val="single" w:sz="18" w:space="0" w:color="D2D2D2"/>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5</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156,609,655.59</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2.03</w:t>
            </w:r>
          </w:p>
        </w:tc>
      </w:tr>
      <w:tr>
        <w:trPr>
          <w:trHeight w:val="460" w:hRule="exact"/>
        </w:trPr>
        <w:tc>
          <w:tcPr>
            <w:tcW w:w="80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64"/>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sz w:val="18"/>
              </w:rPr>
              <w:t>--</w:t>
            </w:r>
          </w:p>
        </w:tc>
        <w:tc>
          <w:tcPr>
            <w:tcW w:w="23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7"/>
              <w:jc w:val="right"/>
              <w:rPr>
                <w:rFonts w:ascii="宋体" w:hAnsi="宋体" w:cs="宋体" w:eastAsia="宋体" w:hint="default"/>
                <w:sz w:val="18"/>
                <w:szCs w:val="18"/>
              </w:rPr>
            </w:pPr>
            <w:r>
              <w:rPr>
                <w:rFonts w:ascii="宋体"/>
                <w:spacing w:val="-1"/>
                <w:sz w:val="18"/>
              </w:rPr>
              <w:t>1,667,822,096.51</w:t>
            </w:r>
          </w:p>
        </w:tc>
        <w:tc>
          <w:tcPr>
            <w:tcW w:w="31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4"/>
              <w:ind w:right="11"/>
              <w:jc w:val="right"/>
              <w:rPr>
                <w:rFonts w:ascii="宋体" w:hAnsi="宋体" w:cs="宋体" w:eastAsia="宋体" w:hint="default"/>
                <w:sz w:val="18"/>
                <w:szCs w:val="18"/>
              </w:rPr>
            </w:pPr>
            <w:r>
              <w:rPr>
                <w:rFonts w:ascii="宋体"/>
                <w:sz w:val="18"/>
              </w:rPr>
              <w:t>21.62</w:t>
            </w:r>
          </w:p>
        </w:tc>
      </w:tr>
    </w:tbl>
    <w:p>
      <w:pPr>
        <w:spacing w:line="240" w:lineRule="auto" w:before="5"/>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、成本</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0" w:footer="1227" w:top="1040" w:bottom="1420" w:left="980" w:right="980"/>
        </w:sectPr>
      </w:pPr>
    </w:p>
    <w:p>
      <w:pPr>
        <w:spacing w:before="36"/>
        <w:ind w:left="153" w:right="-14" w:firstLine="0"/>
        <w:jc w:val="left"/>
        <w:rPr>
          <w:rFonts w:ascii="宋体" w:hAnsi="宋体" w:cs="宋体" w:eastAsia="宋体" w:hint="default"/>
          <w:sz w:val="21"/>
          <w:szCs w:val="21"/>
        </w:rPr>
      </w:pPr>
      <w:r>
        <w:rPr>
          <w:rFonts w:ascii="宋体" w:hAnsi="宋体" w:cs="宋体" w:eastAsia="宋体" w:hint="default"/>
          <w:spacing w:val="-1"/>
          <w:sz w:val="21"/>
          <w:szCs w:val="21"/>
        </w:rPr>
        <w:t>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420" w:left="980" w:right="980"/>
          <w:cols w:num="2" w:equalWidth="0">
            <w:col w:w="996" w:space="7652"/>
            <w:col w:w="1302"/>
          </w:cols>
        </w:sectPr>
      </w:pPr>
    </w:p>
    <w:p>
      <w:pPr>
        <w:spacing w:line="240" w:lineRule="auto" w:before="4"/>
        <w:rPr>
          <w:rFonts w:ascii="宋体" w:hAnsi="宋体" w:cs="宋体" w:eastAsia="宋体" w:hint="default"/>
          <w:sz w:val="8"/>
          <w:szCs w:val="8"/>
        </w:rPr>
      </w:pPr>
    </w:p>
    <w:tbl>
      <w:tblPr>
        <w:tblW w:w="0" w:type="auto"/>
        <w:jc w:val="left"/>
        <w:tblInd w:w="172" w:type="dxa"/>
        <w:tblLayout w:type="fixed"/>
        <w:tblCellMar>
          <w:top w:w="0" w:type="dxa"/>
          <w:left w:w="0" w:type="dxa"/>
          <w:bottom w:w="0" w:type="dxa"/>
          <w:right w:w="0" w:type="dxa"/>
        </w:tblCellMar>
        <w:tblLook w:val="01E0"/>
      </w:tblPr>
      <w:tblGrid>
        <w:gridCol w:w="1368"/>
        <w:gridCol w:w="1042"/>
        <w:gridCol w:w="1560"/>
        <w:gridCol w:w="1500"/>
        <w:gridCol w:w="1618"/>
        <w:gridCol w:w="1277"/>
        <w:gridCol w:w="1208"/>
      </w:tblGrid>
      <w:tr>
        <w:trPr>
          <w:trHeight w:val="416" w:hRule="exact"/>
        </w:trPr>
        <w:tc>
          <w:tcPr>
            <w:tcW w:w="1368"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042"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060"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895"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08" w:type="dxa"/>
            <w:vMerge w:val="restart"/>
            <w:tcBorders>
              <w:top w:val="single" w:sz="12" w:space="0" w:color="000000"/>
              <w:left w:val="single" w:sz="6" w:space="0" w:color="000000"/>
              <w:right w:val="single" w:sz="12" w:space="0" w:color="000000"/>
            </w:tcBorders>
            <w:shd w:val="clear" w:color="auto" w:fill="D9D9D9"/>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p>
        </w:tc>
      </w:tr>
      <w:tr>
        <w:trPr>
          <w:trHeight w:val="718" w:hRule="exact"/>
        </w:trPr>
        <w:tc>
          <w:tcPr>
            <w:tcW w:w="1368" w:type="dxa"/>
            <w:vMerge/>
            <w:tcBorders>
              <w:left w:val="single" w:sz="12" w:space="0" w:color="000000"/>
              <w:bottom w:val="single" w:sz="6" w:space="0" w:color="000000"/>
              <w:right w:val="single" w:sz="6" w:space="0" w:color="000000"/>
            </w:tcBorders>
            <w:shd w:val="clear" w:color="auto" w:fill="D9D9D9"/>
          </w:tcPr>
          <w:p>
            <w:pPr/>
          </w:p>
        </w:tc>
        <w:tc>
          <w:tcPr>
            <w:tcW w:w="1042" w:type="dxa"/>
            <w:vMerge/>
            <w:tcBorders>
              <w:left w:val="single" w:sz="6" w:space="0" w:color="000000"/>
              <w:bottom w:val="single" w:sz="6" w:space="0" w:color="000000"/>
              <w:right w:val="single" w:sz="6" w:space="0" w:color="000000"/>
            </w:tcBorders>
            <w:shd w:val="clear" w:color="auto" w:fill="D9D9D9"/>
          </w:tcPr>
          <w:p>
            <w:pP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6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49"/>
              <w:ind w:left="227" w:right="179" w:hanging="46"/>
              <w:jc w:val="left"/>
              <w:rPr>
                <w:rFonts w:ascii="宋体" w:hAnsi="宋体" w:cs="宋体" w:eastAsia="宋体" w:hint="default"/>
                <w:sz w:val="18"/>
                <w:szCs w:val="18"/>
              </w:rPr>
            </w:pPr>
            <w:r>
              <w:rPr>
                <w:rFonts w:ascii="宋体" w:hAnsi="宋体" w:cs="宋体" w:eastAsia="宋体" w:hint="default"/>
                <w:sz w:val="18"/>
                <w:szCs w:val="18"/>
              </w:rPr>
              <w:t>占营业成本 比重（</w:t>
            </w:r>
            <w:r>
              <w:rPr>
                <w:rFonts w:ascii="宋体" w:hAnsi="宋体" w:cs="宋体" w:eastAsia="宋体" w:hint="default"/>
                <w:sz w:val="18"/>
                <w:szCs w:val="18"/>
              </w:rPr>
              <w:t>%</w:t>
            </w:r>
            <w:r>
              <w:rPr>
                <w:rFonts w:ascii="宋体" w:hAnsi="宋体" w:cs="宋体" w:eastAsia="宋体" w:hint="default"/>
                <w:sz w:val="18"/>
                <w:szCs w:val="18"/>
              </w:rPr>
              <w:t>）</w:t>
            </w:r>
          </w:p>
        </w:tc>
        <w:tc>
          <w:tcPr>
            <w:tcW w:w="1208" w:type="dxa"/>
            <w:vMerge/>
            <w:tcBorders>
              <w:left w:val="single" w:sz="6" w:space="0" w:color="000000"/>
              <w:bottom w:val="single" w:sz="6" w:space="0" w:color="000000"/>
              <w:right w:val="single" w:sz="12" w:space="0" w:color="000000"/>
            </w:tcBorders>
            <w:shd w:val="clear" w:color="auto" w:fill="D9D9D9"/>
          </w:tcPr>
          <w:p>
            <w:pPr/>
          </w:p>
        </w:tc>
      </w:tr>
      <w:tr>
        <w:trPr>
          <w:trHeight w:val="725" w:hRule="exact"/>
        </w:trPr>
        <w:tc>
          <w:tcPr>
            <w:tcW w:w="136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316" w:lineRule="auto" w:before="49"/>
              <w:ind w:left="93" w:right="170"/>
              <w:jc w:val="left"/>
              <w:rPr>
                <w:rFonts w:ascii="宋体" w:hAnsi="宋体" w:cs="宋体" w:eastAsia="宋体" w:hint="default"/>
                <w:sz w:val="18"/>
                <w:szCs w:val="18"/>
              </w:rPr>
            </w:pPr>
            <w:r>
              <w:rPr>
                <w:rFonts w:ascii="宋体" w:hAnsi="宋体" w:cs="宋体" w:eastAsia="宋体" w:hint="default"/>
                <w:sz w:val="18"/>
                <w:szCs w:val="18"/>
              </w:rPr>
              <w:t>软件与信息技 术服务业</w:t>
            </w:r>
          </w:p>
        </w:tc>
        <w:tc>
          <w:tcPr>
            <w:tcW w:w="1042"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4" w:right="0"/>
              <w:jc w:val="left"/>
              <w:rPr>
                <w:rFonts w:ascii="宋体" w:hAnsi="宋体" w:cs="宋体" w:eastAsia="宋体" w:hint="default"/>
                <w:sz w:val="15"/>
                <w:szCs w:val="15"/>
              </w:rPr>
            </w:pPr>
            <w:r>
              <w:rPr>
                <w:rFonts w:ascii="宋体"/>
                <w:sz w:val="15"/>
              </w:rPr>
              <w:t>6,528,598,726.85</w:t>
            </w:r>
          </w:p>
        </w:tc>
        <w:tc>
          <w:tcPr>
            <w:tcW w:w="15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933" w:right="0"/>
              <w:jc w:val="left"/>
              <w:rPr>
                <w:rFonts w:ascii="宋体" w:hAnsi="宋体" w:cs="宋体" w:eastAsia="宋体" w:hint="default"/>
                <w:sz w:val="15"/>
                <w:szCs w:val="15"/>
              </w:rPr>
            </w:pPr>
            <w:r>
              <w:rPr>
                <w:rFonts w:ascii="宋体"/>
                <w:sz w:val="15"/>
              </w:rPr>
              <w:t>100.00</w:t>
            </w:r>
          </w:p>
        </w:tc>
        <w:tc>
          <w:tcPr>
            <w:tcW w:w="16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5"/>
                <w:szCs w:val="15"/>
              </w:rPr>
            </w:pPr>
            <w:r>
              <w:rPr>
                <w:rFonts w:ascii="宋体"/>
                <w:sz w:val="15"/>
              </w:rPr>
              <w:t>6,587,260,106.48</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12" w:right="0"/>
              <w:jc w:val="left"/>
              <w:rPr>
                <w:rFonts w:ascii="宋体" w:hAnsi="宋体" w:cs="宋体" w:eastAsia="宋体" w:hint="default"/>
                <w:sz w:val="15"/>
                <w:szCs w:val="15"/>
              </w:rPr>
            </w:pPr>
            <w:r>
              <w:rPr>
                <w:rFonts w:ascii="宋体"/>
                <w:sz w:val="15"/>
              </w:rPr>
              <w:t>100.00</w:t>
            </w:r>
          </w:p>
        </w:tc>
        <w:tc>
          <w:tcPr>
            <w:tcW w:w="120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17" w:right="0"/>
              <w:jc w:val="left"/>
              <w:rPr>
                <w:rFonts w:ascii="宋体" w:hAnsi="宋体" w:cs="宋体" w:eastAsia="宋体" w:hint="default"/>
                <w:sz w:val="15"/>
                <w:szCs w:val="15"/>
              </w:rPr>
            </w:pPr>
            <w:r>
              <w:rPr>
                <w:rFonts w:ascii="宋体"/>
                <w:sz w:val="15"/>
              </w:rPr>
              <w:t>-0.89</w:t>
            </w:r>
          </w:p>
        </w:tc>
      </w:tr>
    </w:tbl>
    <w:p>
      <w:pPr>
        <w:spacing w:after="0" w:line="240" w:lineRule="auto"/>
        <w:jc w:val="left"/>
        <w:rPr>
          <w:rFonts w:ascii="宋体" w:hAnsi="宋体" w:cs="宋体" w:eastAsia="宋体" w:hint="default"/>
          <w:sz w:val="15"/>
          <w:szCs w:val="15"/>
        </w:rPr>
        <w:sectPr>
          <w:type w:val="continuous"/>
          <w:pgSz w:w="11910" w:h="16840"/>
          <w:pgMar w:top="104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227" w:top="1040" w:bottom="1420" w:left="980" w:right="960"/>
        </w:sectPr>
      </w:pPr>
    </w:p>
    <w:p>
      <w:pPr>
        <w:spacing w:line="240" w:lineRule="auto" w:before="4"/>
        <w:rPr>
          <w:rFonts w:ascii="宋体" w:hAnsi="宋体" w:cs="宋体" w:eastAsia="宋体" w:hint="default"/>
          <w:sz w:val="15"/>
          <w:szCs w:val="15"/>
        </w:rPr>
      </w:pPr>
    </w:p>
    <w:p>
      <w:pPr>
        <w:spacing w:before="0"/>
        <w:ind w:left="153" w:right="-14" w:firstLine="0"/>
        <w:jc w:val="left"/>
        <w:rPr>
          <w:rFonts w:ascii="宋体" w:hAnsi="宋体" w:cs="宋体" w:eastAsia="宋体" w:hint="default"/>
          <w:sz w:val="21"/>
          <w:szCs w:val="21"/>
        </w:rPr>
      </w:pPr>
      <w:r>
        <w:rPr>
          <w:rFonts w:ascii="宋体" w:hAnsi="宋体" w:cs="宋体" w:eastAsia="宋体" w:hint="default"/>
          <w:spacing w:val="-1"/>
          <w:sz w:val="21"/>
          <w:szCs w:val="21"/>
        </w:rPr>
        <w:t>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420" w:left="980" w:right="960"/>
          <w:cols w:num="2" w:equalWidth="0">
            <w:col w:w="996" w:space="7564"/>
            <w:col w:w="1410"/>
          </w:cols>
        </w:sectPr>
      </w:pP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368"/>
        <w:gridCol w:w="901"/>
        <w:gridCol w:w="1560"/>
        <w:gridCol w:w="1416"/>
        <w:gridCol w:w="1594"/>
        <w:gridCol w:w="1526"/>
        <w:gridCol w:w="1208"/>
      </w:tblGrid>
      <w:tr>
        <w:trPr>
          <w:trHeight w:val="415" w:hRule="exact"/>
        </w:trPr>
        <w:tc>
          <w:tcPr>
            <w:tcW w:w="1368"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901"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76"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21"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08"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p>
        </w:tc>
      </w:tr>
      <w:tr>
        <w:trPr>
          <w:trHeight w:val="718" w:hRule="exact"/>
        </w:trPr>
        <w:tc>
          <w:tcPr>
            <w:tcW w:w="1368" w:type="dxa"/>
            <w:vMerge/>
            <w:tcBorders>
              <w:left w:val="single" w:sz="12" w:space="0" w:color="000000"/>
              <w:bottom w:val="single" w:sz="6" w:space="0" w:color="000000"/>
              <w:right w:val="single" w:sz="6" w:space="0" w:color="000000"/>
            </w:tcBorders>
            <w:shd w:val="clear" w:color="auto" w:fill="D2D2D2"/>
          </w:tcPr>
          <w:p>
            <w:pPr/>
          </w:p>
        </w:tc>
        <w:tc>
          <w:tcPr>
            <w:tcW w:w="901" w:type="dxa"/>
            <w:vMerge/>
            <w:tcBorders>
              <w:left w:val="single" w:sz="6" w:space="0" w:color="000000"/>
              <w:bottom w:val="single" w:sz="6" w:space="0" w:color="000000"/>
              <w:right w:val="single" w:sz="6" w:space="0" w:color="000000"/>
            </w:tcBorders>
            <w:shd w:val="clear" w:color="auto" w:fill="D2D2D2"/>
          </w:tcPr>
          <w:p>
            <w:pPr/>
          </w:p>
        </w:tc>
        <w:tc>
          <w:tcPr>
            <w:tcW w:w="1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08" w:type="dxa"/>
            <w:vMerge/>
            <w:tcBorders>
              <w:left w:val="single" w:sz="6" w:space="0" w:color="000000"/>
              <w:bottom w:val="single" w:sz="6" w:space="0" w:color="000000"/>
              <w:right w:val="single" w:sz="12" w:space="0" w:color="000000"/>
            </w:tcBorders>
            <w:shd w:val="clear" w:color="auto" w:fill="D2D2D2"/>
          </w:tcPr>
          <w:p>
            <w:pP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90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4,680,636,009.89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71.69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4,894,916,505.09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74.31</w:t>
            </w:r>
          </w:p>
        </w:tc>
        <w:tc>
          <w:tcPr>
            <w:tcW w:w="12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-4.38</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90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1,244,267,376.32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19.06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1,103,123,647.38</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16.75</w:t>
            </w:r>
          </w:p>
        </w:tc>
        <w:tc>
          <w:tcPr>
            <w:tcW w:w="12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12.79</w:t>
            </w:r>
          </w:p>
        </w:tc>
      </w:tr>
      <w:tr>
        <w:trPr>
          <w:trHeight w:val="406"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90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343,994,034.14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5.27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342,845,723.33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5.20</w:t>
            </w:r>
          </w:p>
        </w:tc>
        <w:tc>
          <w:tcPr>
            <w:tcW w:w="12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0.33</w:t>
            </w:r>
          </w:p>
        </w:tc>
      </w:tr>
      <w:tr>
        <w:trPr>
          <w:trHeight w:val="725" w:hRule="exact"/>
        </w:trPr>
        <w:tc>
          <w:tcPr>
            <w:tcW w:w="1368" w:type="dxa"/>
            <w:tcBorders>
              <w:top w:val="single" w:sz="6" w:space="0" w:color="000000"/>
              <w:left w:val="single" w:sz="12" w:space="0" w:color="000000"/>
              <w:bottom w:val="single" w:sz="12" w:space="0" w:color="000000"/>
              <w:right w:val="single" w:sz="6" w:space="0" w:color="000000"/>
            </w:tcBorders>
          </w:tcPr>
          <w:p>
            <w:pPr>
              <w:pStyle w:val="TableParagraph"/>
              <w:spacing w:line="319" w:lineRule="auto" w:before="49"/>
              <w:ind w:left="14" w:right="69"/>
              <w:jc w:val="left"/>
              <w:rPr>
                <w:rFonts w:ascii="宋体" w:hAnsi="宋体" w:cs="宋体" w:eastAsia="宋体" w:hint="default"/>
                <w:sz w:val="18"/>
                <w:szCs w:val="18"/>
              </w:rPr>
            </w:pPr>
            <w:r>
              <w:rPr>
                <w:rFonts w:ascii="宋体" w:hAnsi="宋体" w:cs="宋体" w:eastAsia="宋体" w:hint="default"/>
                <w:sz w:val="18"/>
                <w:szCs w:val="18"/>
              </w:rPr>
              <w:t>金融专用设备相 关业务</w:t>
            </w:r>
          </w:p>
        </w:tc>
        <w:tc>
          <w:tcPr>
            <w:tcW w:w="901"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259,701,306.50</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3.98</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246,374,230.68</w:t>
            </w:r>
          </w:p>
        </w:tc>
        <w:tc>
          <w:tcPr>
            <w:tcW w:w="15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3.74</w:t>
            </w:r>
          </w:p>
        </w:tc>
        <w:tc>
          <w:tcPr>
            <w:tcW w:w="120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5.41</w:t>
            </w:r>
          </w:p>
        </w:tc>
      </w:tr>
    </w:tbl>
    <w:p>
      <w:pPr>
        <w:spacing w:line="307" w:lineRule="auto" w:before="30"/>
        <w:ind w:left="153" w:right="7912" w:firstLine="42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w:t>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spacing w:val="-1"/>
          <w:sz w:val="21"/>
          <w:szCs w:val="21"/>
        </w:rPr>
        <w:t>公司主要供应商情况</w:t>
      </w:r>
    </w:p>
    <w:p>
      <w:pPr>
        <w:spacing w:line="240" w:lineRule="auto" w:before="4"/>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258"/>
        <w:gridCol w:w="5313"/>
      </w:tblGrid>
      <w:tr>
        <w:trPr>
          <w:trHeight w:val="476" w:hRule="exact"/>
        </w:trPr>
        <w:tc>
          <w:tcPr>
            <w:tcW w:w="425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1"/>
              <w:ind w:right="10"/>
              <w:jc w:val="right"/>
              <w:rPr>
                <w:rFonts w:ascii="宋体" w:hAnsi="宋体" w:cs="宋体" w:eastAsia="宋体" w:hint="default"/>
                <w:sz w:val="18"/>
                <w:szCs w:val="18"/>
              </w:rPr>
            </w:pPr>
            <w:r>
              <w:rPr>
                <w:rFonts w:ascii="宋体"/>
                <w:spacing w:val="-1"/>
                <w:sz w:val="18"/>
              </w:rPr>
              <w:t>1,683,342,246.68</w:t>
            </w:r>
          </w:p>
        </w:tc>
      </w:tr>
      <w:tr>
        <w:trPr>
          <w:trHeight w:val="475" w:hRule="exact"/>
        </w:trPr>
        <w:tc>
          <w:tcPr>
            <w:tcW w:w="425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80"/>
              <w:ind w:left="14" w:right="-1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r>
              <w:rPr>
                <w:rFonts w:ascii="宋体" w:hAnsi="宋体" w:cs="宋体" w:eastAsia="宋体" w:hint="default"/>
                <w:sz w:val="18"/>
                <w:szCs w:val="18"/>
              </w:rPr>
              <w:t>%</w:t>
            </w:r>
            <w:r>
              <w:rPr>
                <w:rFonts w:ascii="宋体" w:hAnsi="宋体" w:cs="宋体" w:eastAsia="宋体" w:hint="default"/>
                <w:sz w:val="18"/>
                <w:szCs w:val="18"/>
              </w:rPr>
              <w:t>）</w:t>
            </w:r>
          </w:p>
        </w:tc>
        <w:tc>
          <w:tcPr>
            <w:tcW w:w="53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32.90</w:t>
            </w:r>
          </w:p>
        </w:tc>
      </w:tr>
    </w:tbl>
    <w:p>
      <w:pPr>
        <w:spacing w:line="240" w:lineRule="auto" w:before="5"/>
        <w:rPr>
          <w:rFonts w:ascii="宋体" w:hAnsi="宋体" w:cs="宋体" w:eastAsia="宋体" w:hint="default"/>
          <w:sz w:val="26"/>
          <w:szCs w:val="26"/>
        </w:rPr>
      </w:pPr>
    </w:p>
    <w:p>
      <w:pPr>
        <w:spacing w:before="36"/>
        <w:ind w:left="153" w:right="249" w:firstLine="0"/>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名供应商资料</w:t>
      </w:r>
    </w:p>
    <w:p>
      <w:pPr>
        <w:spacing w:before="78"/>
        <w:ind w:left="153" w:right="7912"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11"/>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918"/>
        <w:gridCol w:w="3179"/>
        <w:gridCol w:w="2843"/>
        <w:gridCol w:w="2624"/>
      </w:tblGrid>
      <w:tr>
        <w:trPr>
          <w:trHeight w:val="414" w:hRule="exact"/>
        </w:trPr>
        <w:tc>
          <w:tcPr>
            <w:tcW w:w="91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7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84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873"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62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268"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08" w:hRule="exact"/>
        </w:trPr>
        <w:tc>
          <w:tcPr>
            <w:tcW w:w="91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sz w:val="18"/>
              </w:rPr>
              <w:t>1</w:t>
            </w:r>
          </w:p>
        </w:tc>
        <w:tc>
          <w:tcPr>
            <w:tcW w:w="317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614,730,614.03</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12.02</w:t>
            </w:r>
          </w:p>
        </w:tc>
      </w:tr>
      <w:tr>
        <w:trPr>
          <w:trHeight w:val="406" w:hRule="exact"/>
        </w:trPr>
        <w:tc>
          <w:tcPr>
            <w:tcW w:w="91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sz w:val="18"/>
              </w:rPr>
              <w:t>2</w:t>
            </w:r>
          </w:p>
        </w:tc>
        <w:tc>
          <w:tcPr>
            <w:tcW w:w="317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323,288,440.28</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6.32</w:t>
            </w:r>
          </w:p>
        </w:tc>
      </w:tr>
      <w:tr>
        <w:trPr>
          <w:trHeight w:val="408" w:hRule="exact"/>
        </w:trPr>
        <w:tc>
          <w:tcPr>
            <w:tcW w:w="91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sz w:val="18"/>
              </w:rPr>
              <w:t>3</w:t>
            </w:r>
          </w:p>
        </w:tc>
        <w:tc>
          <w:tcPr>
            <w:tcW w:w="317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271,309,653.15</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5.30</w:t>
            </w:r>
          </w:p>
        </w:tc>
      </w:tr>
      <w:tr>
        <w:trPr>
          <w:trHeight w:val="408" w:hRule="exact"/>
        </w:trPr>
        <w:tc>
          <w:tcPr>
            <w:tcW w:w="91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sz w:val="18"/>
              </w:rPr>
              <w:t>4</w:t>
            </w:r>
          </w:p>
        </w:tc>
        <w:tc>
          <w:tcPr>
            <w:tcW w:w="317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4</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247,709,683.93</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4.84</w:t>
            </w:r>
          </w:p>
        </w:tc>
      </w:tr>
      <w:tr>
        <w:trPr>
          <w:trHeight w:val="406" w:hRule="exact"/>
        </w:trPr>
        <w:tc>
          <w:tcPr>
            <w:tcW w:w="91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sz w:val="18"/>
              </w:rPr>
              <w:t>5</w:t>
            </w:r>
          </w:p>
        </w:tc>
        <w:tc>
          <w:tcPr>
            <w:tcW w:w="317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5</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226,303,855.29</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4.42</w:t>
            </w:r>
          </w:p>
        </w:tc>
      </w:tr>
      <w:tr>
        <w:trPr>
          <w:trHeight w:val="413" w:hRule="exact"/>
        </w:trPr>
        <w:tc>
          <w:tcPr>
            <w:tcW w:w="91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left="32" w:right="0"/>
              <w:jc w:val="left"/>
              <w:rPr>
                <w:rFonts w:ascii="宋体" w:hAnsi="宋体" w:cs="宋体" w:eastAsia="宋体" w:hint="default"/>
                <w:sz w:val="18"/>
                <w:szCs w:val="18"/>
              </w:rPr>
            </w:pPr>
            <w:r>
              <w:rPr>
                <w:rFonts w:ascii="宋体"/>
                <w:sz w:val="18"/>
              </w:rPr>
              <w:t>--</w:t>
            </w:r>
          </w:p>
        </w:tc>
        <w:tc>
          <w:tcPr>
            <w:tcW w:w="2843"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1,683,342,246.68</w:t>
            </w:r>
          </w:p>
        </w:tc>
        <w:tc>
          <w:tcPr>
            <w:tcW w:w="262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32.90</w:t>
            </w:r>
          </w:p>
        </w:tc>
      </w:tr>
    </w:tbl>
    <w:p>
      <w:pPr>
        <w:spacing w:line="240" w:lineRule="auto" w:before="5"/>
        <w:rPr>
          <w:rFonts w:ascii="宋体" w:hAnsi="宋体" w:cs="宋体" w:eastAsia="宋体" w:hint="default"/>
          <w:sz w:val="19"/>
          <w:szCs w:val="19"/>
        </w:rPr>
      </w:pPr>
    </w:p>
    <w:p>
      <w:pPr>
        <w:spacing w:before="36"/>
        <w:ind w:left="153" w:right="791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tbl>
      <w:tblPr>
        <w:tblW w:w="0" w:type="auto"/>
        <w:jc w:val="left"/>
        <w:tblInd w:w="135" w:type="dxa"/>
        <w:tblLayout w:type="fixed"/>
        <w:tblCellMar>
          <w:top w:w="0" w:type="dxa"/>
          <w:left w:w="0" w:type="dxa"/>
          <w:bottom w:w="0" w:type="dxa"/>
          <w:right w:w="0" w:type="dxa"/>
        </w:tblCellMar>
        <w:tblLook w:val="01E0"/>
      </w:tblPr>
      <w:tblGrid>
        <w:gridCol w:w="1079"/>
        <w:gridCol w:w="1765"/>
        <w:gridCol w:w="1997"/>
        <w:gridCol w:w="1765"/>
        <w:gridCol w:w="1994"/>
        <w:gridCol w:w="1080"/>
      </w:tblGrid>
      <w:tr>
        <w:trPr>
          <w:trHeight w:val="349" w:hRule="exact"/>
        </w:trPr>
        <w:tc>
          <w:tcPr>
            <w:tcW w:w="1079" w:type="dxa"/>
            <w:vMerge w:val="restart"/>
            <w:tcBorders>
              <w:top w:val="single" w:sz="12" w:space="0" w:color="000000"/>
              <w:left w:val="single" w:sz="12" w:space="0" w:color="000000"/>
              <w:right w:val="single" w:sz="6" w:space="0" w:color="000000"/>
            </w:tcBorders>
            <w:shd w:val="clear" w:color="auto" w:fill="BEBEBE"/>
          </w:tcPr>
          <w:p>
            <w:pPr>
              <w:pStyle w:val="TableParagraph"/>
              <w:spacing w:line="240" w:lineRule="auto" w:before="14"/>
              <w:ind w:left="349"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3762" w:type="dxa"/>
            <w:gridSpan w:val="2"/>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c>
          <w:tcPr>
            <w:tcW w:w="3759" w:type="dxa"/>
            <w:gridSpan w:val="2"/>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p>
        </w:tc>
        <w:tc>
          <w:tcPr>
            <w:tcW w:w="1080" w:type="dxa"/>
            <w:vMerge w:val="restart"/>
            <w:tcBorders>
              <w:top w:val="single" w:sz="12" w:space="0" w:color="000000"/>
              <w:left w:val="single" w:sz="6" w:space="0" w:color="000000"/>
              <w:right w:val="single" w:sz="12" w:space="0" w:color="000000"/>
            </w:tcBorders>
            <w:shd w:val="clear" w:color="auto" w:fill="BEBEBE"/>
          </w:tcPr>
          <w:p>
            <w:pPr>
              <w:pStyle w:val="TableParagraph"/>
              <w:spacing w:line="240" w:lineRule="auto" w:before="14"/>
              <w:ind w:left="6" w:right="0"/>
              <w:jc w:val="center"/>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40" w:lineRule="auto" w:before="76"/>
              <w:ind w:left="7"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347" w:hRule="exact"/>
        </w:trPr>
        <w:tc>
          <w:tcPr>
            <w:tcW w:w="1079" w:type="dxa"/>
            <w:vMerge/>
            <w:tcBorders>
              <w:left w:val="single" w:sz="12" w:space="0" w:color="000000"/>
              <w:bottom w:val="single" w:sz="6" w:space="0" w:color="000000"/>
              <w:right w:val="single" w:sz="6" w:space="0" w:color="000000"/>
            </w:tcBorders>
            <w:shd w:val="clear" w:color="auto" w:fill="BEBEBE"/>
          </w:tcPr>
          <w:p>
            <w:pPr/>
          </w:p>
        </w:tc>
        <w:tc>
          <w:tcPr>
            <w:tcW w:w="17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right="332"/>
              <w:jc w:val="right"/>
              <w:rPr>
                <w:rFonts w:ascii="宋体" w:hAnsi="宋体" w:cs="宋体" w:eastAsia="宋体" w:hint="default"/>
                <w:sz w:val="18"/>
                <w:szCs w:val="18"/>
              </w:rPr>
            </w:pPr>
            <w:r>
              <w:rPr>
                <w:rFonts w:ascii="宋体" w:hAnsi="宋体" w:cs="宋体" w:eastAsia="宋体" w:hint="default"/>
                <w:sz w:val="18"/>
                <w:szCs w:val="18"/>
              </w:rPr>
              <w:t>金额（万元）</w:t>
            </w:r>
          </w:p>
        </w:tc>
        <w:tc>
          <w:tcPr>
            <w:tcW w:w="199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占营业收入比重</w:t>
            </w:r>
            <w:r>
              <w:rPr>
                <w:rFonts w:ascii="宋体" w:hAnsi="宋体" w:cs="宋体" w:eastAsia="宋体" w:hint="default"/>
                <w:sz w:val="18"/>
                <w:szCs w:val="18"/>
              </w:rPr>
              <w:t>(%)</w:t>
            </w:r>
          </w:p>
        </w:tc>
        <w:tc>
          <w:tcPr>
            <w:tcW w:w="17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right="334"/>
              <w:jc w:val="right"/>
              <w:rPr>
                <w:rFonts w:ascii="宋体" w:hAnsi="宋体" w:cs="宋体" w:eastAsia="宋体" w:hint="default"/>
                <w:sz w:val="18"/>
                <w:szCs w:val="18"/>
              </w:rPr>
            </w:pPr>
            <w:r>
              <w:rPr>
                <w:rFonts w:ascii="宋体" w:hAnsi="宋体" w:cs="宋体" w:eastAsia="宋体" w:hint="default"/>
                <w:sz w:val="18"/>
                <w:szCs w:val="18"/>
              </w:rPr>
              <w:t>金额（万元）</w:t>
            </w:r>
          </w:p>
        </w:tc>
        <w:tc>
          <w:tcPr>
            <w:tcW w:w="1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占营业收入比重</w:t>
            </w:r>
            <w:r>
              <w:rPr>
                <w:rFonts w:ascii="宋体" w:hAnsi="宋体" w:cs="宋体" w:eastAsia="宋体" w:hint="default"/>
                <w:sz w:val="18"/>
                <w:szCs w:val="18"/>
              </w:rPr>
              <w:t>(%)</w:t>
            </w:r>
          </w:p>
        </w:tc>
        <w:tc>
          <w:tcPr>
            <w:tcW w:w="1080" w:type="dxa"/>
            <w:vMerge/>
            <w:tcBorders>
              <w:left w:val="single" w:sz="6" w:space="0" w:color="000000"/>
              <w:bottom w:val="single" w:sz="6" w:space="0" w:color="000000"/>
              <w:right w:val="single" w:sz="12" w:space="0" w:color="000000"/>
            </w:tcBorders>
            <w:shd w:val="clear" w:color="auto" w:fill="BEBEBE"/>
          </w:tcPr>
          <w:p>
            <w:pPr/>
          </w:p>
        </w:tc>
      </w:tr>
      <w:tr>
        <w:trPr>
          <w:trHeight w:val="426" w:hRule="exact"/>
        </w:trPr>
        <w:tc>
          <w:tcPr>
            <w:tcW w:w="1079"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391"/>
              <w:jc w:val="right"/>
              <w:rPr>
                <w:rFonts w:ascii="宋体" w:hAnsi="宋体" w:cs="宋体" w:eastAsia="宋体" w:hint="default"/>
                <w:sz w:val="18"/>
                <w:szCs w:val="18"/>
              </w:rPr>
            </w:pPr>
            <w:r>
              <w:rPr>
                <w:rFonts w:ascii="宋体"/>
                <w:spacing w:val="-1"/>
                <w:sz w:val="18"/>
              </w:rPr>
              <w:t>44,717.74</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z w:val="18"/>
              </w:rPr>
              <w:t>5.80</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394"/>
              <w:jc w:val="right"/>
              <w:rPr>
                <w:rFonts w:ascii="宋体" w:hAnsi="宋体" w:cs="宋体" w:eastAsia="宋体" w:hint="default"/>
                <w:sz w:val="18"/>
                <w:szCs w:val="18"/>
              </w:rPr>
            </w:pPr>
            <w:r>
              <w:rPr>
                <w:rFonts w:ascii="宋体"/>
                <w:spacing w:val="-1"/>
                <w:sz w:val="18"/>
              </w:rPr>
              <w:t>52,329.36</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z w:val="18"/>
              </w:rPr>
              <w:t>6.68</w:t>
            </w:r>
          </w:p>
        </w:tc>
        <w:tc>
          <w:tcPr>
            <w:tcW w:w="10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6"/>
              <w:jc w:val="right"/>
              <w:rPr>
                <w:rFonts w:ascii="宋体" w:hAnsi="宋体" w:cs="宋体" w:eastAsia="宋体" w:hint="default"/>
                <w:sz w:val="18"/>
                <w:szCs w:val="18"/>
              </w:rPr>
            </w:pPr>
            <w:r>
              <w:rPr>
                <w:rFonts w:ascii="宋体"/>
                <w:spacing w:val="-1"/>
                <w:sz w:val="18"/>
              </w:rPr>
              <w:t>-14.55</w:t>
            </w:r>
          </w:p>
        </w:tc>
      </w:tr>
      <w:tr>
        <w:trPr>
          <w:trHeight w:val="427" w:hRule="exact"/>
        </w:trPr>
        <w:tc>
          <w:tcPr>
            <w:tcW w:w="1079"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91"/>
              <w:jc w:val="right"/>
              <w:rPr>
                <w:rFonts w:ascii="宋体" w:hAnsi="宋体" w:cs="宋体" w:eastAsia="宋体" w:hint="default"/>
                <w:sz w:val="18"/>
                <w:szCs w:val="18"/>
              </w:rPr>
            </w:pPr>
            <w:r>
              <w:rPr>
                <w:rFonts w:ascii="宋体"/>
                <w:spacing w:val="-1"/>
                <w:sz w:val="18"/>
              </w:rPr>
              <w:t>37,094.88</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4.81</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94"/>
              <w:jc w:val="right"/>
              <w:rPr>
                <w:rFonts w:ascii="宋体" w:hAnsi="宋体" w:cs="宋体" w:eastAsia="宋体" w:hint="default"/>
                <w:sz w:val="18"/>
                <w:szCs w:val="18"/>
              </w:rPr>
            </w:pPr>
            <w:r>
              <w:rPr>
                <w:rFonts w:ascii="宋体"/>
                <w:spacing w:val="-1"/>
                <w:sz w:val="18"/>
              </w:rPr>
              <w:t>29,733.95</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3.80</w:t>
            </w:r>
          </w:p>
        </w:tc>
        <w:tc>
          <w:tcPr>
            <w:tcW w:w="10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6"/>
              <w:jc w:val="right"/>
              <w:rPr>
                <w:rFonts w:ascii="宋体" w:hAnsi="宋体" w:cs="宋体" w:eastAsia="宋体" w:hint="default"/>
                <w:sz w:val="18"/>
                <w:szCs w:val="18"/>
              </w:rPr>
            </w:pPr>
            <w:r>
              <w:rPr>
                <w:rFonts w:ascii="宋体"/>
                <w:sz w:val="18"/>
              </w:rPr>
              <w:t>24.76</w:t>
            </w:r>
          </w:p>
        </w:tc>
      </w:tr>
      <w:tr>
        <w:trPr>
          <w:trHeight w:val="427" w:hRule="exact"/>
        </w:trPr>
        <w:tc>
          <w:tcPr>
            <w:tcW w:w="1079"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91"/>
              <w:jc w:val="right"/>
              <w:rPr>
                <w:rFonts w:ascii="宋体" w:hAnsi="宋体" w:cs="宋体" w:eastAsia="宋体" w:hint="default"/>
                <w:sz w:val="18"/>
                <w:szCs w:val="18"/>
              </w:rPr>
            </w:pPr>
            <w:r>
              <w:rPr>
                <w:rFonts w:ascii="宋体"/>
                <w:spacing w:val="-1"/>
                <w:sz w:val="18"/>
              </w:rPr>
              <w:t>1,167.65</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0.15</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94"/>
              <w:jc w:val="right"/>
              <w:rPr>
                <w:rFonts w:ascii="宋体" w:hAnsi="宋体" w:cs="宋体" w:eastAsia="宋体" w:hint="default"/>
                <w:sz w:val="18"/>
                <w:szCs w:val="18"/>
              </w:rPr>
            </w:pPr>
            <w:r>
              <w:rPr>
                <w:rFonts w:ascii="宋体"/>
                <w:spacing w:val="-1"/>
                <w:sz w:val="18"/>
              </w:rPr>
              <w:t>5,058.60</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0.65</w:t>
            </w:r>
          </w:p>
        </w:tc>
        <w:tc>
          <w:tcPr>
            <w:tcW w:w="10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6"/>
              <w:jc w:val="right"/>
              <w:rPr>
                <w:rFonts w:ascii="宋体" w:hAnsi="宋体" w:cs="宋体" w:eastAsia="宋体" w:hint="default"/>
                <w:sz w:val="18"/>
                <w:szCs w:val="18"/>
              </w:rPr>
            </w:pPr>
            <w:r>
              <w:rPr>
                <w:rFonts w:ascii="宋体"/>
                <w:spacing w:val="-1"/>
                <w:sz w:val="18"/>
              </w:rPr>
              <w:t>-76.92</w:t>
            </w:r>
          </w:p>
        </w:tc>
      </w:tr>
      <w:tr>
        <w:trPr>
          <w:trHeight w:val="434" w:hRule="exact"/>
        </w:trPr>
        <w:tc>
          <w:tcPr>
            <w:tcW w:w="1079"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7"/>
              <w:ind w:left="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7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391"/>
              <w:jc w:val="right"/>
              <w:rPr>
                <w:rFonts w:ascii="宋体" w:hAnsi="宋体" w:cs="宋体" w:eastAsia="宋体" w:hint="default"/>
                <w:sz w:val="18"/>
                <w:szCs w:val="18"/>
              </w:rPr>
            </w:pPr>
            <w:r>
              <w:rPr>
                <w:rFonts w:ascii="宋体"/>
                <w:spacing w:val="-1"/>
                <w:sz w:val="18"/>
              </w:rPr>
              <w:t>3,788.42</w:t>
            </w:r>
          </w:p>
        </w:tc>
        <w:tc>
          <w:tcPr>
            <w:tcW w:w="19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0.49</w:t>
            </w:r>
          </w:p>
        </w:tc>
        <w:tc>
          <w:tcPr>
            <w:tcW w:w="17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394"/>
              <w:jc w:val="right"/>
              <w:rPr>
                <w:rFonts w:ascii="宋体" w:hAnsi="宋体" w:cs="宋体" w:eastAsia="宋体" w:hint="default"/>
                <w:sz w:val="18"/>
                <w:szCs w:val="18"/>
              </w:rPr>
            </w:pPr>
            <w:r>
              <w:rPr>
                <w:rFonts w:ascii="宋体"/>
                <w:spacing w:val="-1"/>
                <w:sz w:val="18"/>
              </w:rPr>
              <w:t>6,537.18</w:t>
            </w:r>
          </w:p>
        </w:tc>
        <w:tc>
          <w:tcPr>
            <w:tcW w:w="1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0.83</w:t>
            </w:r>
          </w:p>
        </w:tc>
        <w:tc>
          <w:tcPr>
            <w:tcW w:w="10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8"/>
              <w:ind w:right="-6"/>
              <w:jc w:val="right"/>
              <w:rPr>
                <w:rFonts w:ascii="宋体" w:hAnsi="宋体" w:cs="宋体" w:eastAsia="宋体" w:hint="default"/>
                <w:sz w:val="18"/>
                <w:szCs w:val="18"/>
              </w:rPr>
            </w:pPr>
            <w:r>
              <w:rPr>
                <w:rFonts w:ascii="宋体"/>
                <w:spacing w:val="-1"/>
                <w:sz w:val="18"/>
              </w:rPr>
              <w:t>-42.05</w:t>
            </w:r>
          </w:p>
        </w:tc>
      </w:tr>
    </w:tbl>
    <w:p>
      <w:pPr>
        <w:spacing w:line="273" w:lineRule="auto" w:before="28"/>
        <w:ind w:left="153" w:right="249" w:firstLine="420"/>
        <w:jc w:val="left"/>
        <w:rPr>
          <w:rFonts w:ascii="宋体" w:hAnsi="宋体" w:cs="宋体" w:eastAsia="宋体" w:hint="default"/>
          <w:sz w:val="21"/>
          <w:szCs w:val="21"/>
        </w:rPr>
      </w:pPr>
      <w:r>
        <w:rPr>
          <w:rFonts w:ascii="宋体" w:hAnsi="宋体" w:cs="宋体" w:eastAsia="宋体" w:hint="default"/>
          <w:sz w:val="21"/>
          <w:szCs w:val="21"/>
        </w:rPr>
        <w:t>注：本公司</w:t>
      </w:r>
      <w:r>
        <w:rPr>
          <w:rFonts w:ascii="宋体" w:hAnsi="宋体" w:cs="宋体" w:eastAsia="宋体" w:hint="default"/>
          <w:spacing w:val="-58"/>
          <w:sz w:val="21"/>
          <w:szCs w:val="21"/>
        </w:rPr>
        <w:t> </w:t>
      </w:r>
      <w:r>
        <w:rPr>
          <w:rFonts w:ascii="宋体" w:hAnsi="宋体" w:cs="宋体" w:eastAsia="宋体" w:hint="default"/>
          <w:sz w:val="21"/>
          <w:szCs w:val="21"/>
        </w:rPr>
        <w:t>2013</w:t>
      </w:r>
      <w:r>
        <w:rPr>
          <w:rFonts w:ascii="宋体" w:hAnsi="宋体" w:cs="宋体" w:eastAsia="宋体" w:hint="default"/>
          <w:spacing w:val="-58"/>
          <w:sz w:val="21"/>
          <w:szCs w:val="21"/>
        </w:rPr>
        <w:t> </w:t>
      </w:r>
      <w:r>
        <w:rPr>
          <w:rFonts w:ascii="宋体" w:hAnsi="宋体" w:cs="宋体" w:eastAsia="宋体" w:hint="default"/>
          <w:sz w:val="21"/>
          <w:szCs w:val="21"/>
        </w:rPr>
        <w:t>年度费用支出同期相比有所下降，主要原因系财务费用下降及递延所得税影响。财</w:t>
      </w:r>
      <w:r>
        <w:rPr>
          <w:rFonts w:ascii="宋体" w:hAnsi="宋体" w:cs="宋体" w:eastAsia="宋体" w:hint="default"/>
          <w:spacing w:val="-3"/>
          <w:w w:val="100"/>
          <w:sz w:val="21"/>
          <w:szCs w:val="21"/>
        </w:rPr>
        <w:t> </w:t>
      </w:r>
      <w:r>
        <w:rPr>
          <w:rFonts w:ascii="宋体" w:hAnsi="宋体" w:cs="宋体" w:eastAsia="宋体" w:hint="default"/>
          <w:sz w:val="21"/>
          <w:szCs w:val="21"/>
        </w:rPr>
        <w:t>务费用下降主要是因为拓展融资渠道，优化融资结构，降低融资成本。</w:t>
      </w:r>
    </w:p>
    <w:p>
      <w:pPr>
        <w:spacing w:after="0" w:line="273" w:lineRule="auto"/>
        <w:jc w:val="left"/>
        <w:rPr>
          <w:rFonts w:ascii="宋体" w:hAnsi="宋体" w:cs="宋体" w:eastAsia="宋体" w:hint="default"/>
          <w:sz w:val="21"/>
          <w:szCs w:val="21"/>
        </w:rPr>
        <w:sectPr>
          <w:type w:val="continuous"/>
          <w:pgSz w:w="11910" w:h="16840"/>
          <w:pgMar w:top="1040" w:bottom="1420" w:left="980" w:right="960"/>
        </w:sectPr>
      </w:pPr>
    </w:p>
    <w:p>
      <w:pPr>
        <w:spacing w:line="240" w:lineRule="auto" w:before="7"/>
        <w:rPr>
          <w:rFonts w:ascii="宋体" w:hAnsi="宋体" w:cs="宋体" w:eastAsia="宋体" w:hint="default"/>
          <w:sz w:val="25"/>
          <w:szCs w:val="25"/>
        </w:rPr>
      </w:pPr>
    </w:p>
    <w:p>
      <w:pPr>
        <w:spacing w:before="36"/>
        <w:ind w:left="153" w:right="107"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、研发支出</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p>
      <w:pPr>
        <w:spacing w:line="355" w:lineRule="auto" w:before="0"/>
        <w:ind w:left="153" w:right="107" w:firstLine="420"/>
        <w:jc w:val="left"/>
        <w:rPr>
          <w:rFonts w:ascii="宋体" w:hAnsi="宋体" w:cs="宋体" w:eastAsia="宋体" w:hint="default"/>
          <w:sz w:val="21"/>
          <w:szCs w:val="21"/>
        </w:rPr>
      </w:pPr>
      <w:r>
        <w:rPr>
          <w:rFonts w:ascii="宋体" w:hAnsi="宋体" w:cs="宋体" w:eastAsia="宋体" w:hint="default"/>
          <w:sz w:val="21"/>
          <w:szCs w:val="21"/>
        </w:rPr>
        <w:t>作为软件与信息服务行业领军企业，公司长期以来重视研发相关的持续投入与技术累积，报告期内，</w:t>
      </w:r>
      <w:r>
        <w:rPr>
          <w:rFonts w:ascii="宋体" w:hAnsi="宋体" w:cs="宋体" w:eastAsia="宋体" w:hint="default"/>
          <w:w w:val="100"/>
          <w:sz w:val="21"/>
          <w:szCs w:val="21"/>
        </w:rPr>
        <w:t> </w:t>
      </w:r>
      <w:r>
        <w:rPr>
          <w:rFonts w:ascii="宋体" w:hAnsi="宋体" w:cs="宋体" w:eastAsia="宋体" w:hint="default"/>
          <w:sz w:val="21"/>
          <w:szCs w:val="21"/>
        </w:rPr>
        <w:t>公司继续加大对优秀人才的引进力度，加强人才素质和技能的培养，提高公司研发实力和技术转化能力，</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3"/>
          <w:sz w:val="21"/>
          <w:szCs w:val="21"/>
        </w:rPr>
        <w:t>为做大做强公司主营业务提供坚实基础。</w:t>
      </w:r>
      <w:r>
        <w:rPr>
          <w:rFonts w:ascii="宋体" w:hAnsi="宋体" w:cs="宋体" w:eastAsia="宋体" w:hint="default"/>
          <w:spacing w:val="-3"/>
          <w:sz w:val="21"/>
          <w:szCs w:val="21"/>
        </w:rPr>
        <w:t>2013</w:t>
      </w:r>
      <w:r>
        <w:rPr>
          <w:rFonts w:ascii="宋体" w:hAnsi="宋体" w:cs="宋体" w:eastAsia="宋体" w:hint="default"/>
          <w:spacing w:val="-40"/>
          <w:sz w:val="21"/>
          <w:szCs w:val="21"/>
        </w:rPr>
        <w:t> </w:t>
      </w:r>
      <w:r>
        <w:rPr>
          <w:rFonts w:ascii="宋体" w:hAnsi="宋体" w:cs="宋体" w:eastAsia="宋体" w:hint="default"/>
          <w:spacing w:val="-4"/>
          <w:sz w:val="21"/>
          <w:szCs w:val="21"/>
        </w:rPr>
        <w:t>年度，本公司与研发相关的支出</w:t>
      </w:r>
      <w:r>
        <w:rPr>
          <w:rFonts w:ascii="宋体" w:hAnsi="宋体" w:cs="宋体" w:eastAsia="宋体" w:hint="default"/>
          <w:spacing w:val="-38"/>
          <w:sz w:val="21"/>
          <w:szCs w:val="21"/>
        </w:rPr>
        <w:t> </w:t>
      </w:r>
      <w:r>
        <w:rPr>
          <w:rFonts w:ascii="宋体" w:hAnsi="宋体" w:cs="宋体" w:eastAsia="宋体" w:hint="default"/>
          <w:sz w:val="21"/>
          <w:szCs w:val="21"/>
        </w:rPr>
        <w:t>24,386.24</w:t>
      </w:r>
      <w:r>
        <w:rPr>
          <w:rFonts w:ascii="宋体" w:hAnsi="宋体" w:cs="宋体" w:eastAsia="宋体" w:hint="default"/>
          <w:spacing w:val="-40"/>
          <w:sz w:val="21"/>
          <w:szCs w:val="21"/>
        </w:rPr>
        <w:t> </w:t>
      </w:r>
      <w:r>
        <w:rPr>
          <w:rFonts w:ascii="宋体" w:hAnsi="宋体" w:cs="宋体" w:eastAsia="宋体" w:hint="default"/>
          <w:spacing w:val="-6"/>
          <w:sz w:val="21"/>
          <w:szCs w:val="21"/>
        </w:rPr>
        <w:t>万元，总额占公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司最近一期经审计净资产的</w:t>
      </w:r>
      <w:r>
        <w:rPr>
          <w:rFonts w:ascii="宋体" w:hAnsi="宋体" w:cs="宋体" w:eastAsia="宋体" w:hint="default"/>
          <w:spacing w:val="-59"/>
          <w:sz w:val="21"/>
          <w:szCs w:val="21"/>
        </w:rPr>
        <w:t> </w:t>
      </w:r>
      <w:r>
        <w:rPr>
          <w:rFonts w:ascii="宋体" w:hAnsi="宋体" w:cs="宋体" w:eastAsia="宋体" w:hint="default"/>
          <w:sz w:val="21"/>
          <w:szCs w:val="21"/>
        </w:rPr>
        <w:t>12.82%</w:t>
      </w:r>
      <w:r>
        <w:rPr>
          <w:rFonts w:ascii="宋体" w:hAnsi="宋体" w:cs="宋体" w:eastAsia="宋体" w:hint="default"/>
          <w:sz w:val="21"/>
          <w:szCs w:val="21"/>
        </w:rPr>
        <w:t>，占公司最近一期经审计营业收入的</w:t>
      </w:r>
      <w:r>
        <w:rPr>
          <w:rFonts w:ascii="宋体" w:hAnsi="宋体" w:cs="宋体" w:eastAsia="宋体" w:hint="default"/>
          <w:spacing w:val="-58"/>
          <w:sz w:val="21"/>
          <w:szCs w:val="21"/>
        </w:rPr>
        <w:t> </w:t>
      </w:r>
      <w:r>
        <w:rPr>
          <w:rFonts w:ascii="宋体" w:hAnsi="宋体" w:cs="宋体" w:eastAsia="宋体" w:hint="default"/>
          <w:sz w:val="21"/>
          <w:szCs w:val="21"/>
        </w:rPr>
        <w:t>3.16%</w:t>
      </w:r>
      <w:r>
        <w:rPr>
          <w:rFonts w:ascii="宋体" w:hAnsi="宋体" w:cs="宋体" w:eastAsia="宋体" w:hint="default"/>
          <w:sz w:val="21"/>
          <w:szCs w:val="21"/>
        </w:rPr>
        <w:t>。</w:t>
      </w:r>
    </w:p>
    <w:p>
      <w:pPr>
        <w:spacing w:line="357" w:lineRule="auto" w:before="32"/>
        <w:ind w:left="153" w:right="206" w:firstLine="420"/>
        <w:jc w:val="both"/>
        <w:rPr>
          <w:rFonts w:ascii="宋体" w:hAnsi="宋体" w:cs="宋体" w:eastAsia="宋体" w:hint="default"/>
          <w:sz w:val="21"/>
          <w:szCs w:val="21"/>
        </w:rPr>
      </w:pPr>
      <w:r>
        <w:rPr>
          <w:rFonts w:ascii="宋体" w:hAnsi="宋体" w:cs="宋体" w:eastAsia="宋体" w:hint="default"/>
          <w:sz w:val="21"/>
          <w:szCs w:val="21"/>
        </w:rPr>
        <w:t>研发投入覆盖主营业务主要领域，如金融核心系统、政府管理相关应用研发、锐行服务、</w:t>
      </w:r>
      <w:r>
        <w:rPr>
          <w:rFonts w:ascii="宋体" w:hAnsi="宋体" w:cs="宋体" w:eastAsia="宋体" w:hint="default"/>
          <w:sz w:val="21"/>
          <w:szCs w:val="21"/>
        </w:rPr>
        <w:t>ATM</w:t>
      </w:r>
      <w:r>
        <w:rPr>
          <w:rFonts w:ascii="宋体" w:hAnsi="宋体" w:cs="宋体" w:eastAsia="宋体" w:hint="default"/>
          <w:spacing w:val="-55"/>
          <w:sz w:val="21"/>
          <w:szCs w:val="21"/>
        </w:rPr>
        <w:t> </w:t>
      </w:r>
      <w:r>
        <w:rPr>
          <w:rFonts w:ascii="宋体" w:hAnsi="宋体" w:cs="宋体" w:eastAsia="宋体" w:hint="default"/>
          <w:sz w:val="21"/>
          <w:szCs w:val="21"/>
        </w:rPr>
        <w:t>机相关</w:t>
      </w:r>
      <w:r>
        <w:rPr>
          <w:rFonts w:ascii="宋体" w:hAnsi="宋体" w:cs="宋体" w:eastAsia="宋体" w:hint="default"/>
          <w:w w:val="100"/>
          <w:sz w:val="21"/>
          <w:szCs w:val="21"/>
        </w:rPr>
        <w:t> </w:t>
      </w:r>
      <w:r>
        <w:rPr>
          <w:rFonts w:ascii="宋体" w:hAnsi="宋体" w:cs="宋体" w:eastAsia="宋体" w:hint="default"/>
          <w:spacing w:val="-2"/>
          <w:sz w:val="21"/>
          <w:szCs w:val="21"/>
        </w:rPr>
        <w:t>的创新研发、智慧城市解决方案相关应用研发以及云应用相关研发等。通过多年的研发投入，不但积累了</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一系列的相关知识产权，而且对未来业务的发展有着深远的影响，为主营业务不断增长和未来的继续扩张</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打下了坚定的基础。</w:t>
      </w:r>
    </w:p>
    <w:p>
      <w:pPr>
        <w:spacing w:line="240" w:lineRule="auto" w:before="12"/>
        <w:rPr>
          <w:rFonts w:ascii="宋体" w:hAnsi="宋体" w:cs="宋体" w:eastAsia="宋体" w:hint="default"/>
          <w:sz w:val="26"/>
          <w:szCs w:val="26"/>
        </w:rPr>
      </w:pPr>
    </w:p>
    <w:p>
      <w:pPr>
        <w:spacing w:before="0"/>
        <w:ind w:left="153" w:right="107"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spacing w:before="0"/>
        <w:ind w:left="0" w:right="69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960"/>
        <w:gridCol w:w="2564"/>
        <w:gridCol w:w="2127"/>
        <w:gridCol w:w="1913"/>
      </w:tblGrid>
      <w:tr>
        <w:trPr>
          <w:trHeight w:val="414" w:hRule="exact"/>
        </w:trPr>
        <w:tc>
          <w:tcPr>
            <w:tcW w:w="296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56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6"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1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08" w:hRule="exact"/>
        </w:trPr>
        <w:tc>
          <w:tcPr>
            <w:tcW w:w="296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6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8,275,918,657.30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8,771,773,216.45</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-5.65</w:t>
            </w:r>
          </w:p>
        </w:tc>
      </w:tr>
      <w:tr>
        <w:trPr>
          <w:trHeight w:val="406" w:hRule="exact"/>
        </w:trPr>
        <w:tc>
          <w:tcPr>
            <w:tcW w:w="296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6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8,114,829,069.09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8,582,311,701.95</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-5.45</w:t>
            </w:r>
          </w:p>
        </w:tc>
      </w:tr>
      <w:tr>
        <w:trPr>
          <w:trHeight w:val="408" w:hRule="exact"/>
        </w:trPr>
        <w:tc>
          <w:tcPr>
            <w:tcW w:w="296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161,089,588.21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189,461,514.50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pacing w:val="-1"/>
                <w:sz w:val="18"/>
              </w:rPr>
              <w:t>-14.98</w:t>
            </w:r>
          </w:p>
        </w:tc>
      </w:tr>
      <w:tr>
        <w:trPr>
          <w:trHeight w:val="408" w:hRule="exact"/>
        </w:trPr>
        <w:tc>
          <w:tcPr>
            <w:tcW w:w="296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6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2,340,353,028.73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607,570,876.06</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285.20</w:t>
            </w:r>
            <w:r>
              <w:rPr>
                <w:rFonts w:ascii="宋体"/>
                <w:sz w:val="18"/>
              </w:rPr>
            </w:r>
          </w:p>
        </w:tc>
      </w:tr>
      <w:tr>
        <w:trPr>
          <w:trHeight w:val="406" w:hRule="exact"/>
        </w:trPr>
        <w:tc>
          <w:tcPr>
            <w:tcW w:w="296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6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2,367,872,385.48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533,319,461.41</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343.99</w:t>
            </w:r>
          </w:p>
        </w:tc>
      </w:tr>
      <w:tr>
        <w:trPr>
          <w:trHeight w:val="408" w:hRule="exact"/>
        </w:trPr>
        <w:tc>
          <w:tcPr>
            <w:tcW w:w="296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6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-27,519,356.75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74,251,414.65</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-137.06</w:t>
            </w:r>
          </w:p>
        </w:tc>
      </w:tr>
      <w:tr>
        <w:trPr>
          <w:trHeight w:val="406" w:hRule="exact"/>
        </w:trPr>
        <w:tc>
          <w:tcPr>
            <w:tcW w:w="296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6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1,998,658,658.25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2,352,156,890.29</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-15.03</w:t>
            </w:r>
          </w:p>
        </w:tc>
      </w:tr>
      <w:tr>
        <w:trPr>
          <w:trHeight w:val="408" w:hRule="exact"/>
        </w:trPr>
        <w:tc>
          <w:tcPr>
            <w:tcW w:w="296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6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1,629,592,938.14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2,311,663,457.60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pacing w:val="-1"/>
                <w:sz w:val="18"/>
              </w:rPr>
              <w:t>-29.51</w:t>
            </w:r>
          </w:p>
        </w:tc>
      </w:tr>
      <w:tr>
        <w:trPr>
          <w:trHeight w:val="408" w:hRule="exact"/>
        </w:trPr>
        <w:tc>
          <w:tcPr>
            <w:tcW w:w="296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6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369,065,720.11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40,493,432.69</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811.42</w:t>
            </w:r>
          </w:p>
        </w:tc>
      </w:tr>
      <w:tr>
        <w:trPr>
          <w:trHeight w:val="413" w:hRule="exact"/>
        </w:trPr>
        <w:tc>
          <w:tcPr>
            <w:tcW w:w="296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6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505,687,714.56</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303,550,640.81</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66.59</w:t>
            </w:r>
          </w:p>
        </w:tc>
      </w:tr>
    </w:tbl>
    <w:p>
      <w:pPr>
        <w:spacing w:before="66"/>
        <w:ind w:left="153" w:right="107" w:firstLine="0"/>
        <w:jc w:val="left"/>
        <w:rPr>
          <w:rFonts w:ascii="宋体" w:hAnsi="宋体" w:cs="宋体" w:eastAsia="宋体" w:hint="default"/>
          <w:sz w:val="21"/>
          <w:szCs w:val="21"/>
        </w:rPr>
      </w:pPr>
      <w:r>
        <w:rPr>
          <w:rFonts w:ascii="宋体" w:hAnsi="宋体" w:cs="宋体" w:eastAsia="宋体" w:hint="default"/>
          <w:sz w:val="21"/>
          <w:szCs w:val="21"/>
        </w:rPr>
        <w:t>相关数据同比发生变动</w:t>
      </w:r>
      <w:r>
        <w:rPr>
          <w:rFonts w:ascii="宋体" w:hAnsi="宋体" w:cs="宋体" w:eastAsia="宋体" w:hint="default"/>
          <w:spacing w:val="-58"/>
          <w:sz w:val="21"/>
          <w:szCs w:val="21"/>
        </w:rPr>
        <w:t> </w:t>
      </w:r>
      <w:r>
        <w:rPr>
          <w:rFonts w:ascii="宋体" w:hAnsi="宋体" w:cs="宋体" w:eastAsia="宋体" w:hint="default"/>
          <w:sz w:val="21"/>
          <w:szCs w:val="21"/>
        </w:rPr>
        <w:t>30%</w:t>
      </w:r>
      <w:r>
        <w:rPr>
          <w:rFonts w:ascii="宋体" w:hAnsi="宋体" w:cs="宋体" w:eastAsia="宋体" w:hint="default"/>
          <w:sz w:val="21"/>
          <w:szCs w:val="21"/>
        </w:rPr>
        <w:t>以上的原因说明</w:t>
      </w:r>
    </w:p>
    <w:p>
      <w:pPr>
        <w:spacing w:line="240" w:lineRule="auto" w:before="10"/>
        <w:rPr>
          <w:rFonts w:ascii="宋体" w:hAnsi="宋体" w:cs="宋体" w:eastAsia="宋体" w:hint="default"/>
          <w:sz w:val="14"/>
          <w:szCs w:val="14"/>
        </w:rPr>
      </w:pPr>
    </w:p>
    <w:p>
      <w:pPr>
        <w:spacing w:before="0"/>
        <w:ind w:left="153" w:right="107"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11"/>
        <w:rPr>
          <w:rFonts w:ascii="宋体" w:hAnsi="宋体" w:cs="宋体" w:eastAsia="宋体" w:hint="default"/>
          <w:sz w:val="14"/>
          <w:szCs w:val="14"/>
        </w:rPr>
      </w:pPr>
    </w:p>
    <w:p>
      <w:pPr>
        <w:spacing w:line="408" w:lineRule="auto" w:before="0"/>
        <w:ind w:left="153" w:right="107"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）投资活动现金流入同比增长</w:t>
      </w:r>
      <w:r>
        <w:rPr>
          <w:rFonts w:ascii="宋体" w:hAnsi="宋体" w:cs="宋体" w:eastAsia="宋体" w:hint="default"/>
          <w:spacing w:val="-2"/>
          <w:sz w:val="21"/>
          <w:szCs w:val="21"/>
        </w:rPr>
        <w:t>285.2%</w:t>
      </w:r>
      <w:r>
        <w:rPr>
          <w:rFonts w:ascii="宋体" w:hAnsi="宋体" w:cs="宋体" w:eastAsia="宋体" w:hint="default"/>
          <w:spacing w:val="-2"/>
          <w:sz w:val="21"/>
          <w:szCs w:val="21"/>
        </w:rPr>
        <w:t>，投资活动现金流出同比增长</w:t>
      </w:r>
      <w:r>
        <w:rPr>
          <w:rFonts w:ascii="宋体" w:hAnsi="宋体" w:cs="宋体" w:eastAsia="宋体" w:hint="default"/>
          <w:spacing w:val="-2"/>
          <w:sz w:val="21"/>
          <w:szCs w:val="21"/>
        </w:rPr>
        <w:t>343.99%</w:t>
      </w:r>
      <w:r>
        <w:rPr>
          <w:rFonts w:ascii="宋体" w:hAnsi="宋体" w:cs="宋体" w:eastAsia="宋体" w:hint="default"/>
          <w:spacing w:val="-2"/>
          <w:sz w:val="21"/>
          <w:szCs w:val="21"/>
        </w:rPr>
        <w:t>，投资活动产生的现金流量</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净额同比降低</w:t>
      </w:r>
      <w:r>
        <w:rPr>
          <w:rFonts w:ascii="宋体" w:hAnsi="宋体" w:cs="宋体" w:eastAsia="宋体" w:hint="default"/>
          <w:sz w:val="21"/>
          <w:szCs w:val="21"/>
        </w:rPr>
        <w:t>137.06%</w:t>
      </w:r>
      <w:r>
        <w:rPr>
          <w:rFonts w:ascii="宋体" w:hAnsi="宋体" w:cs="宋体" w:eastAsia="宋体" w:hint="default"/>
          <w:sz w:val="21"/>
          <w:szCs w:val="21"/>
        </w:rPr>
        <w:t>。本公司投资活动现金流较上年同期变动较大，主要原因系公司本年度加强内部资</w:t>
      </w:r>
      <w:r>
        <w:rPr>
          <w:rFonts w:ascii="宋体" w:hAnsi="宋体" w:cs="宋体" w:eastAsia="宋体" w:hint="default"/>
          <w:w w:val="100"/>
          <w:sz w:val="21"/>
          <w:szCs w:val="21"/>
        </w:rPr>
        <w:t> </w:t>
      </w:r>
      <w:r>
        <w:rPr>
          <w:rFonts w:ascii="宋体" w:hAnsi="宋体" w:cs="宋体" w:eastAsia="宋体" w:hint="default"/>
          <w:spacing w:val="-2"/>
          <w:sz w:val="21"/>
          <w:szCs w:val="21"/>
        </w:rPr>
        <w:t>金的管理，提高资金计划的准确性，利用收付款的时间差，加强对冗余资金的运用，提高公司资金的使用</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效率和收益；本公司之子公司</w:t>
      </w:r>
      <w:r>
        <w:rPr>
          <w:rFonts w:ascii="宋体" w:hAnsi="宋体" w:cs="宋体" w:eastAsia="宋体" w:hint="default"/>
          <w:spacing w:val="-2"/>
          <w:sz w:val="21"/>
          <w:szCs w:val="21"/>
        </w:rPr>
        <w:t>2012</w:t>
      </w:r>
      <w:r>
        <w:rPr>
          <w:rFonts w:ascii="宋体" w:hAnsi="宋体" w:cs="宋体" w:eastAsia="宋体" w:hint="default"/>
          <w:spacing w:val="-2"/>
          <w:sz w:val="21"/>
          <w:szCs w:val="21"/>
        </w:rPr>
        <w:t>年转让思特奇股权获得较高投资收益，导致</w:t>
      </w:r>
      <w:r>
        <w:rPr>
          <w:rFonts w:ascii="宋体" w:hAnsi="宋体" w:cs="宋体" w:eastAsia="宋体" w:hint="default"/>
          <w:spacing w:val="-2"/>
          <w:sz w:val="21"/>
          <w:szCs w:val="21"/>
        </w:rPr>
        <w:t>2013</w:t>
      </w:r>
      <w:r>
        <w:rPr>
          <w:rFonts w:ascii="宋体" w:hAnsi="宋体" w:cs="宋体" w:eastAsia="宋体" w:hint="default"/>
          <w:spacing w:val="-2"/>
          <w:sz w:val="21"/>
          <w:szCs w:val="21"/>
        </w:rPr>
        <w:t>年投资活动产生的现金</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流量净额同比下降。</w:t>
      </w:r>
    </w:p>
    <w:p>
      <w:pPr>
        <w:spacing w:line="408" w:lineRule="auto" w:before="46"/>
        <w:ind w:left="153" w:right="107" w:firstLine="33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）公司筹资活动产生的现金流量净额同比增长</w:t>
      </w:r>
      <w:r>
        <w:rPr>
          <w:rFonts w:ascii="宋体" w:hAnsi="宋体" w:cs="宋体" w:eastAsia="宋体" w:hint="default"/>
          <w:spacing w:val="-2"/>
          <w:sz w:val="21"/>
          <w:szCs w:val="21"/>
        </w:rPr>
        <w:t>811.42%</w:t>
      </w:r>
      <w:r>
        <w:rPr>
          <w:rFonts w:ascii="宋体" w:hAnsi="宋体" w:cs="宋体" w:eastAsia="宋体" w:hint="default"/>
          <w:spacing w:val="-2"/>
          <w:sz w:val="21"/>
          <w:szCs w:val="21"/>
        </w:rPr>
        <w:t>，主要原因系公司为满足业务不断扩大对资</w:t>
      </w:r>
      <w:r>
        <w:rPr>
          <w:rFonts w:ascii="宋体" w:hAnsi="宋体" w:cs="宋体" w:eastAsia="宋体" w:hint="default"/>
          <w:w w:val="100"/>
          <w:sz w:val="21"/>
          <w:szCs w:val="21"/>
        </w:rPr>
        <w:t> </w:t>
      </w:r>
      <w:r>
        <w:rPr>
          <w:rFonts w:ascii="宋体" w:hAnsi="宋体" w:cs="宋体" w:eastAsia="宋体" w:hint="default"/>
          <w:sz w:val="21"/>
          <w:szCs w:val="21"/>
        </w:rPr>
        <w:t>金需求的增长，报告期内通过拓展合作银行，增加了融资规模。</w:t>
      </w:r>
    </w:p>
    <w:p>
      <w:pPr>
        <w:spacing w:after="0" w:line="408" w:lineRule="auto"/>
        <w:jc w:val="left"/>
        <w:rPr>
          <w:rFonts w:ascii="宋体" w:hAnsi="宋体" w:cs="宋体" w:eastAsia="宋体" w:hint="default"/>
          <w:sz w:val="21"/>
          <w:szCs w:val="21"/>
        </w:rPr>
        <w:sectPr>
          <w:pgSz w:w="11910" w:h="16840"/>
          <w:pgMar w:header="0" w:footer="1227" w:top="1040" w:bottom="1420" w:left="980" w:right="9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408" w:lineRule="auto" w:before="0"/>
        <w:ind w:left="153" w:right="0" w:firstLine="331"/>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）本公司现金及现金等价物增加额同期增长</w:t>
      </w:r>
      <w:r>
        <w:rPr>
          <w:rFonts w:ascii="宋体" w:hAnsi="宋体" w:cs="宋体" w:eastAsia="宋体" w:hint="default"/>
          <w:spacing w:val="-3"/>
          <w:sz w:val="21"/>
          <w:szCs w:val="21"/>
        </w:rPr>
        <w:t>66.59%</w:t>
      </w:r>
      <w:r>
        <w:rPr>
          <w:rFonts w:ascii="宋体" w:hAnsi="宋体" w:cs="宋体" w:eastAsia="宋体" w:hint="default"/>
          <w:spacing w:val="-3"/>
          <w:sz w:val="21"/>
          <w:szCs w:val="21"/>
        </w:rPr>
        <w:t>，主要由于受以上所述原因影响，经营活动、投</w:t>
      </w:r>
      <w:r>
        <w:rPr>
          <w:rFonts w:ascii="宋体" w:hAnsi="宋体" w:cs="宋体" w:eastAsia="宋体" w:hint="default"/>
          <w:w w:val="100"/>
          <w:sz w:val="21"/>
          <w:szCs w:val="21"/>
        </w:rPr>
        <w:t> </w:t>
      </w:r>
      <w:r>
        <w:rPr>
          <w:rFonts w:ascii="宋体" w:hAnsi="宋体" w:cs="宋体" w:eastAsia="宋体" w:hint="default"/>
          <w:sz w:val="21"/>
          <w:szCs w:val="21"/>
        </w:rPr>
        <w:t>资活动、筹资活动所产生现金流综合变动所致。</w:t>
      </w:r>
      <w:r>
        <w:rPr>
          <w:rFonts w:ascii="宋体" w:hAnsi="宋体" w:cs="宋体" w:eastAsia="宋体" w:hint="default"/>
          <w:w w:val="100"/>
          <w:sz w:val="21"/>
          <w:szCs w:val="21"/>
        </w:rPr>
        <w:t> </w:t>
      </w:r>
      <w:r>
        <w:rPr>
          <w:rFonts w:ascii="宋体" w:hAnsi="宋体" w:cs="宋体" w:eastAsia="宋体" w:hint="default"/>
          <w:sz w:val="21"/>
          <w:szCs w:val="21"/>
        </w:rPr>
        <w:t>报告期内公司经营活动的现金流量与本年度净利润存在重大差异的原因说明</w:t>
      </w:r>
    </w:p>
    <w:p>
      <w:pPr>
        <w:spacing w:before="46"/>
        <w:ind w:left="153"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11"/>
        <w:rPr>
          <w:rFonts w:ascii="宋体" w:hAnsi="宋体" w:cs="宋体" w:eastAsia="宋体" w:hint="default"/>
          <w:sz w:val="29"/>
          <w:szCs w:val="29"/>
        </w:rPr>
      </w:pPr>
    </w:p>
    <w:p>
      <w:pPr>
        <w:pStyle w:val="Heading3"/>
        <w:spacing w:line="240" w:lineRule="auto"/>
        <w:ind w:right="0"/>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spacing w:before="0"/>
        <w:ind w:left="0" w:right="42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368"/>
        <w:gridCol w:w="1753"/>
        <w:gridCol w:w="1700"/>
        <w:gridCol w:w="994"/>
        <w:gridCol w:w="1419"/>
        <w:gridCol w:w="1274"/>
        <w:gridCol w:w="1066"/>
      </w:tblGrid>
      <w:tr>
        <w:trPr>
          <w:trHeight w:val="1081" w:hRule="exact"/>
        </w:trPr>
        <w:tc>
          <w:tcPr>
            <w:tcW w:w="1368"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75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5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48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57" w:lineRule="auto"/>
              <w:ind w:left="355" w:right="216" w:hanging="135"/>
              <w:jc w:val="left"/>
              <w:rPr>
                <w:rFonts w:ascii="宋体" w:hAnsi="宋体" w:cs="宋体" w:eastAsia="宋体" w:hint="default"/>
                <w:sz w:val="18"/>
                <w:szCs w:val="18"/>
              </w:rPr>
            </w:pPr>
            <w:r>
              <w:rPr>
                <w:rFonts w:ascii="宋体" w:hAnsi="宋体" w:cs="宋体" w:eastAsia="宋体" w:hint="default"/>
                <w:sz w:val="18"/>
                <w:szCs w:val="18"/>
              </w:rPr>
              <w:t>毛利率 </w:t>
            </w:r>
            <w:r>
              <w:rPr>
                <w:rFonts w:ascii="宋体" w:hAnsi="宋体" w:cs="宋体" w:eastAsia="宋体" w:hint="default"/>
                <w:sz w:val="18"/>
                <w:szCs w:val="18"/>
              </w:rPr>
              <w:t>(%)</w:t>
            </w:r>
          </w:p>
        </w:tc>
        <w:tc>
          <w:tcPr>
            <w:tcW w:w="14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营业收入比上年 同期增减</w:t>
            </w:r>
          </w:p>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7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1"/>
              <w:ind w:left="91" w:right="86"/>
              <w:jc w:val="center"/>
              <w:rPr>
                <w:rFonts w:ascii="宋体" w:hAnsi="宋体" w:cs="宋体" w:eastAsia="宋体" w:hint="default"/>
                <w:sz w:val="18"/>
                <w:szCs w:val="18"/>
              </w:rPr>
            </w:pPr>
            <w:r>
              <w:rPr>
                <w:rFonts w:ascii="宋体" w:hAnsi="宋体" w:cs="宋体" w:eastAsia="宋体" w:hint="default"/>
                <w:sz w:val="18"/>
                <w:szCs w:val="18"/>
              </w:rPr>
              <w:t>营业成本比上 年同期增减</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06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4" w:lineRule="auto" w:before="51"/>
              <w:ind w:left="76" w:right="65"/>
              <w:jc w:val="center"/>
              <w:rPr>
                <w:rFonts w:ascii="宋体" w:hAnsi="宋体" w:cs="宋体" w:eastAsia="宋体" w:hint="default"/>
                <w:sz w:val="18"/>
                <w:szCs w:val="18"/>
              </w:rPr>
            </w:pPr>
            <w:r>
              <w:rPr>
                <w:rFonts w:ascii="宋体" w:hAnsi="宋体" w:cs="宋体" w:eastAsia="宋体" w:hint="default"/>
                <w:sz w:val="18"/>
                <w:szCs w:val="18"/>
              </w:rPr>
              <w:t>毛利率比上 年同期增减</w:t>
            </w:r>
          </w:p>
          <w:p>
            <w:pPr>
              <w:pStyle w:val="TableParagraph"/>
              <w:spacing w:line="240" w:lineRule="auto" w:before="62"/>
              <w:ind w:left="1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p>
        </w:tc>
      </w:tr>
      <w:tr>
        <w:trPr>
          <w:trHeight w:val="523" w:hRule="exact"/>
        </w:trPr>
        <w:tc>
          <w:tcPr>
            <w:tcW w:w="9573"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109"/>
              <w:ind w:left="1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20"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69"/>
              <w:jc w:val="left"/>
              <w:rPr>
                <w:rFonts w:ascii="宋体" w:hAnsi="宋体" w:cs="宋体" w:eastAsia="宋体" w:hint="default"/>
                <w:sz w:val="18"/>
                <w:szCs w:val="18"/>
              </w:rPr>
            </w:pPr>
            <w:r>
              <w:rPr>
                <w:rFonts w:ascii="宋体" w:hAnsi="宋体" w:cs="宋体" w:eastAsia="宋体" w:hint="default"/>
                <w:sz w:val="18"/>
                <w:szCs w:val="18"/>
              </w:rPr>
              <w:t>软件与信息技术 服务业</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7,713,438,140.57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6,528,598,726.85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15.36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-1.53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-0.89</w:t>
            </w:r>
          </w:p>
        </w:tc>
        <w:tc>
          <w:tcPr>
            <w:tcW w:w="10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-0.54</w:t>
            </w:r>
          </w:p>
        </w:tc>
      </w:tr>
      <w:tr>
        <w:trPr>
          <w:trHeight w:val="526" w:hRule="exact"/>
        </w:trPr>
        <w:tc>
          <w:tcPr>
            <w:tcW w:w="9573"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109"/>
              <w:ind w:left="1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526"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1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宋体" w:hAnsi="宋体" w:cs="宋体" w:eastAsia="宋体" w:hint="default"/>
                <w:sz w:val="18"/>
                <w:szCs w:val="18"/>
              </w:rPr>
            </w:pPr>
            <w:r>
              <w:rPr>
                <w:rFonts w:ascii="宋体"/>
                <w:spacing w:val="-1"/>
                <w:sz w:val="18"/>
              </w:rPr>
              <w:t>5,209,673,394.70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宋体" w:hAnsi="宋体" w:cs="宋体" w:eastAsia="宋体" w:hint="default"/>
                <w:sz w:val="18"/>
                <w:szCs w:val="18"/>
              </w:rPr>
            </w:pPr>
            <w:r>
              <w:rPr>
                <w:rFonts w:ascii="宋体"/>
                <w:spacing w:val="-1"/>
                <w:sz w:val="18"/>
              </w:rPr>
              <w:t>4,680,636,009.89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6"/>
              <w:jc w:val="right"/>
              <w:rPr>
                <w:rFonts w:ascii="宋体" w:hAnsi="宋体" w:cs="宋体" w:eastAsia="宋体" w:hint="default"/>
                <w:sz w:val="18"/>
                <w:szCs w:val="18"/>
              </w:rPr>
            </w:pPr>
            <w:r>
              <w:rPr>
                <w:rFonts w:ascii="宋体"/>
                <w:sz w:val="18"/>
              </w:rPr>
              <w:t>10.15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6"/>
              <w:jc w:val="right"/>
              <w:rPr>
                <w:rFonts w:ascii="宋体" w:hAnsi="宋体" w:cs="宋体" w:eastAsia="宋体" w:hint="default"/>
                <w:sz w:val="18"/>
                <w:szCs w:val="18"/>
              </w:rPr>
            </w:pPr>
            <w:r>
              <w:rPr>
                <w:rFonts w:ascii="宋体"/>
                <w:sz w:val="18"/>
              </w:rPr>
              <w:t>-4.82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6"/>
              <w:jc w:val="right"/>
              <w:rPr>
                <w:rFonts w:ascii="宋体" w:hAnsi="宋体" w:cs="宋体" w:eastAsia="宋体" w:hint="default"/>
                <w:sz w:val="18"/>
                <w:szCs w:val="18"/>
              </w:rPr>
            </w:pPr>
            <w:r>
              <w:rPr>
                <w:rFonts w:ascii="宋体"/>
                <w:sz w:val="18"/>
              </w:rPr>
              <w:t>-4.38</w:t>
            </w:r>
          </w:p>
        </w:tc>
        <w:tc>
          <w:tcPr>
            <w:tcW w:w="10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9"/>
              <w:jc w:val="right"/>
              <w:rPr>
                <w:rFonts w:ascii="宋体" w:hAnsi="宋体" w:cs="宋体" w:eastAsia="宋体" w:hint="default"/>
                <w:sz w:val="18"/>
                <w:szCs w:val="18"/>
              </w:rPr>
            </w:pPr>
            <w:r>
              <w:rPr>
                <w:rFonts w:ascii="宋体"/>
                <w:sz w:val="18"/>
              </w:rPr>
              <w:t>-3.97</w:t>
            </w:r>
          </w:p>
        </w:tc>
      </w:tr>
      <w:tr>
        <w:trPr>
          <w:trHeight w:val="523"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6"/>
              <w:ind w:left="1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7"/>
              <w:jc w:val="right"/>
              <w:rPr>
                <w:rFonts w:ascii="宋体" w:hAnsi="宋体" w:cs="宋体" w:eastAsia="宋体" w:hint="default"/>
                <w:sz w:val="18"/>
                <w:szCs w:val="18"/>
              </w:rPr>
            </w:pPr>
            <w:r>
              <w:rPr>
                <w:rFonts w:ascii="宋体"/>
                <w:spacing w:val="-1"/>
                <w:sz w:val="18"/>
              </w:rPr>
              <w:t>1,593,986,429.86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7"/>
              <w:jc w:val="right"/>
              <w:rPr>
                <w:rFonts w:ascii="宋体" w:hAnsi="宋体" w:cs="宋体" w:eastAsia="宋体" w:hint="default"/>
                <w:sz w:val="18"/>
                <w:szCs w:val="18"/>
              </w:rPr>
            </w:pPr>
            <w:r>
              <w:rPr>
                <w:rFonts w:ascii="宋体"/>
                <w:spacing w:val="-1"/>
                <w:sz w:val="18"/>
              </w:rPr>
              <w:t>1,244,267,376.32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6"/>
              <w:jc w:val="right"/>
              <w:rPr>
                <w:rFonts w:ascii="宋体" w:hAnsi="宋体" w:cs="宋体" w:eastAsia="宋体" w:hint="default"/>
                <w:sz w:val="18"/>
                <w:szCs w:val="18"/>
              </w:rPr>
            </w:pPr>
            <w:r>
              <w:rPr>
                <w:rFonts w:ascii="宋体"/>
                <w:sz w:val="18"/>
              </w:rPr>
              <w:t>21.94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6"/>
              <w:jc w:val="right"/>
              <w:rPr>
                <w:rFonts w:ascii="宋体" w:hAnsi="宋体" w:cs="宋体" w:eastAsia="宋体" w:hint="default"/>
                <w:sz w:val="18"/>
                <w:szCs w:val="18"/>
              </w:rPr>
            </w:pPr>
            <w:r>
              <w:rPr>
                <w:rFonts w:ascii="宋体"/>
                <w:sz w:val="18"/>
              </w:rPr>
              <w:t>11.09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6"/>
              <w:jc w:val="right"/>
              <w:rPr>
                <w:rFonts w:ascii="宋体" w:hAnsi="宋体" w:cs="宋体" w:eastAsia="宋体" w:hint="default"/>
                <w:sz w:val="18"/>
                <w:szCs w:val="18"/>
              </w:rPr>
            </w:pPr>
            <w:r>
              <w:rPr>
                <w:rFonts w:ascii="宋体"/>
                <w:sz w:val="18"/>
              </w:rPr>
              <w:t>12.79</w:t>
            </w:r>
          </w:p>
        </w:tc>
        <w:tc>
          <w:tcPr>
            <w:tcW w:w="10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8"/>
              <w:jc w:val="right"/>
              <w:rPr>
                <w:rFonts w:ascii="宋体" w:hAnsi="宋体" w:cs="宋体" w:eastAsia="宋体" w:hint="default"/>
                <w:sz w:val="18"/>
                <w:szCs w:val="18"/>
              </w:rPr>
            </w:pPr>
            <w:r>
              <w:rPr>
                <w:rFonts w:ascii="宋体"/>
                <w:sz w:val="18"/>
              </w:rPr>
              <w:t>-5.1</w:t>
            </w:r>
          </w:p>
        </w:tc>
      </w:tr>
      <w:tr>
        <w:trPr>
          <w:trHeight w:val="526"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14"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宋体" w:hAnsi="宋体" w:cs="宋体" w:eastAsia="宋体" w:hint="default"/>
                <w:sz w:val="18"/>
                <w:szCs w:val="18"/>
              </w:rPr>
            </w:pPr>
            <w:r>
              <w:rPr>
                <w:rFonts w:ascii="宋体"/>
                <w:spacing w:val="-1"/>
                <w:sz w:val="18"/>
              </w:rPr>
              <w:t>494,693,520.74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宋体" w:hAnsi="宋体" w:cs="宋体" w:eastAsia="宋体" w:hint="default"/>
                <w:sz w:val="18"/>
                <w:szCs w:val="18"/>
              </w:rPr>
            </w:pPr>
            <w:r>
              <w:rPr>
                <w:rFonts w:ascii="宋体"/>
                <w:spacing w:val="-1"/>
                <w:sz w:val="18"/>
              </w:rPr>
              <w:t>343,994,034.14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6"/>
              <w:jc w:val="right"/>
              <w:rPr>
                <w:rFonts w:ascii="宋体" w:hAnsi="宋体" w:cs="宋体" w:eastAsia="宋体" w:hint="default"/>
                <w:sz w:val="18"/>
                <w:szCs w:val="18"/>
              </w:rPr>
            </w:pPr>
            <w:r>
              <w:rPr>
                <w:rFonts w:ascii="宋体"/>
                <w:sz w:val="18"/>
              </w:rPr>
              <w:t>30.46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6"/>
              <w:jc w:val="right"/>
              <w:rPr>
                <w:rFonts w:ascii="宋体" w:hAnsi="宋体" w:cs="宋体" w:eastAsia="宋体" w:hint="default"/>
                <w:sz w:val="18"/>
                <w:szCs w:val="18"/>
              </w:rPr>
            </w:pPr>
            <w:r>
              <w:rPr>
                <w:rFonts w:ascii="宋体"/>
                <w:spacing w:val="-1"/>
                <w:sz w:val="18"/>
              </w:rPr>
              <w:t>-11.15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6"/>
              <w:jc w:val="right"/>
              <w:rPr>
                <w:rFonts w:ascii="宋体" w:hAnsi="宋体" w:cs="宋体" w:eastAsia="宋体" w:hint="default"/>
                <w:sz w:val="18"/>
                <w:szCs w:val="18"/>
              </w:rPr>
            </w:pPr>
            <w:r>
              <w:rPr>
                <w:rFonts w:ascii="宋体"/>
                <w:sz w:val="18"/>
              </w:rPr>
              <w:t>0.33</w:t>
            </w:r>
          </w:p>
        </w:tc>
        <w:tc>
          <w:tcPr>
            <w:tcW w:w="10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9"/>
              <w:jc w:val="right"/>
              <w:rPr>
                <w:rFonts w:ascii="宋体" w:hAnsi="宋体" w:cs="宋体" w:eastAsia="宋体" w:hint="default"/>
                <w:sz w:val="18"/>
                <w:szCs w:val="18"/>
              </w:rPr>
            </w:pPr>
            <w:r>
              <w:rPr>
                <w:rFonts w:ascii="宋体"/>
                <w:spacing w:val="-1"/>
                <w:sz w:val="18"/>
              </w:rPr>
              <w:t>-20.72</w:t>
            </w:r>
          </w:p>
        </w:tc>
      </w:tr>
      <w:tr>
        <w:trPr>
          <w:trHeight w:val="720"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69"/>
              <w:jc w:val="left"/>
              <w:rPr>
                <w:rFonts w:ascii="宋体" w:hAnsi="宋体" w:cs="宋体" w:eastAsia="宋体" w:hint="default"/>
                <w:sz w:val="18"/>
                <w:szCs w:val="18"/>
              </w:rPr>
            </w:pPr>
            <w:r>
              <w:rPr>
                <w:rFonts w:ascii="宋体" w:hAnsi="宋体" w:cs="宋体" w:eastAsia="宋体" w:hint="default"/>
                <w:sz w:val="18"/>
                <w:szCs w:val="18"/>
              </w:rPr>
              <w:t>金融专用设备相 关业务</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415,084,795.27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259,701,306.50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37.43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12.98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5.41</w:t>
            </w:r>
          </w:p>
        </w:tc>
        <w:tc>
          <w:tcPr>
            <w:tcW w:w="10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13.63</w:t>
            </w:r>
          </w:p>
        </w:tc>
      </w:tr>
      <w:tr>
        <w:trPr>
          <w:trHeight w:val="523" w:hRule="exact"/>
        </w:trPr>
        <w:tc>
          <w:tcPr>
            <w:tcW w:w="9573"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106"/>
              <w:ind w:left="1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526"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14" w:right="0"/>
              <w:jc w:val="left"/>
              <w:rPr>
                <w:rFonts w:ascii="宋体" w:hAnsi="宋体" w:cs="宋体" w:eastAsia="宋体" w:hint="default"/>
                <w:sz w:val="18"/>
                <w:szCs w:val="18"/>
              </w:rPr>
            </w:pPr>
            <w:r>
              <w:rPr>
                <w:rFonts w:ascii="宋体" w:hAnsi="宋体" w:cs="宋体" w:eastAsia="宋体" w:hint="default"/>
                <w:sz w:val="18"/>
                <w:szCs w:val="18"/>
              </w:rPr>
              <w:t>国内收入</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宋体" w:hAnsi="宋体" w:cs="宋体" w:eastAsia="宋体" w:hint="default"/>
                <w:sz w:val="18"/>
                <w:szCs w:val="18"/>
              </w:rPr>
            </w:pPr>
            <w:r>
              <w:rPr>
                <w:rFonts w:ascii="宋体"/>
                <w:spacing w:val="-1"/>
                <w:sz w:val="18"/>
              </w:rPr>
              <w:t>7,514,276,617.14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宋体" w:hAnsi="宋体" w:cs="宋体" w:eastAsia="宋体" w:hint="default"/>
                <w:sz w:val="18"/>
                <w:szCs w:val="18"/>
              </w:rPr>
            </w:pPr>
            <w:r>
              <w:rPr>
                <w:rFonts w:ascii="宋体"/>
                <w:spacing w:val="-1"/>
                <w:sz w:val="18"/>
              </w:rPr>
              <w:t>6,368,022,136.23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6"/>
              <w:jc w:val="right"/>
              <w:rPr>
                <w:rFonts w:ascii="宋体" w:hAnsi="宋体" w:cs="宋体" w:eastAsia="宋体" w:hint="default"/>
                <w:sz w:val="18"/>
                <w:szCs w:val="18"/>
              </w:rPr>
            </w:pPr>
            <w:r>
              <w:rPr>
                <w:rFonts w:ascii="宋体"/>
                <w:sz w:val="18"/>
              </w:rPr>
              <w:t>15.25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6"/>
              <w:jc w:val="right"/>
              <w:rPr>
                <w:rFonts w:ascii="宋体" w:hAnsi="宋体" w:cs="宋体" w:eastAsia="宋体" w:hint="default"/>
                <w:sz w:val="18"/>
                <w:szCs w:val="18"/>
              </w:rPr>
            </w:pPr>
            <w:r>
              <w:rPr>
                <w:rFonts w:ascii="宋体"/>
                <w:sz w:val="18"/>
              </w:rPr>
              <w:t>-2.05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6"/>
              <w:jc w:val="right"/>
              <w:rPr>
                <w:rFonts w:ascii="宋体" w:hAnsi="宋体" w:cs="宋体" w:eastAsia="宋体" w:hint="default"/>
                <w:sz w:val="18"/>
                <w:szCs w:val="18"/>
              </w:rPr>
            </w:pPr>
            <w:r>
              <w:rPr>
                <w:rFonts w:ascii="宋体"/>
                <w:sz w:val="18"/>
              </w:rPr>
              <w:t>-1.39</w:t>
            </w:r>
          </w:p>
        </w:tc>
        <w:tc>
          <w:tcPr>
            <w:tcW w:w="10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8"/>
              <w:jc w:val="right"/>
              <w:rPr>
                <w:rFonts w:ascii="宋体" w:hAnsi="宋体" w:cs="宋体" w:eastAsia="宋体" w:hint="default"/>
                <w:sz w:val="18"/>
                <w:szCs w:val="18"/>
              </w:rPr>
            </w:pPr>
            <w:r>
              <w:rPr>
                <w:rFonts w:ascii="宋体"/>
                <w:sz w:val="18"/>
              </w:rPr>
              <w:t>-3.6</w:t>
            </w:r>
          </w:p>
        </w:tc>
      </w:tr>
      <w:tr>
        <w:trPr>
          <w:trHeight w:val="530" w:hRule="exact"/>
        </w:trPr>
        <w:tc>
          <w:tcPr>
            <w:tcW w:w="136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9"/>
              <w:ind w:left="14" w:right="0"/>
              <w:jc w:val="left"/>
              <w:rPr>
                <w:rFonts w:ascii="宋体" w:hAnsi="宋体" w:cs="宋体" w:eastAsia="宋体" w:hint="default"/>
                <w:sz w:val="18"/>
                <w:szCs w:val="18"/>
              </w:rPr>
            </w:pPr>
            <w:r>
              <w:rPr>
                <w:rFonts w:ascii="宋体" w:hAnsi="宋体" w:cs="宋体" w:eastAsia="宋体" w:hint="default"/>
                <w:sz w:val="18"/>
                <w:szCs w:val="18"/>
              </w:rPr>
              <w:t>国外收入</w:t>
            </w:r>
          </w:p>
        </w:tc>
        <w:tc>
          <w:tcPr>
            <w:tcW w:w="17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17"/>
              <w:jc w:val="right"/>
              <w:rPr>
                <w:rFonts w:ascii="宋体" w:hAnsi="宋体" w:cs="宋体" w:eastAsia="宋体" w:hint="default"/>
                <w:sz w:val="18"/>
                <w:szCs w:val="18"/>
              </w:rPr>
            </w:pPr>
            <w:r>
              <w:rPr>
                <w:rFonts w:ascii="宋体"/>
                <w:spacing w:val="-1"/>
                <w:sz w:val="18"/>
              </w:rPr>
              <w:t>199,161,523.43</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17"/>
              <w:jc w:val="right"/>
              <w:rPr>
                <w:rFonts w:ascii="宋体" w:hAnsi="宋体" w:cs="宋体" w:eastAsia="宋体" w:hint="default"/>
                <w:sz w:val="18"/>
                <w:szCs w:val="18"/>
              </w:rPr>
            </w:pPr>
            <w:r>
              <w:rPr>
                <w:rFonts w:ascii="宋体"/>
                <w:spacing w:val="-1"/>
                <w:sz w:val="18"/>
              </w:rPr>
              <w:t>160,576,590.62</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16"/>
              <w:jc w:val="right"/>
              <w:rPr>
                <w:rFonts w:ascii="宋体" w:hAnsi="宋体" w:cs="宋体" w:eastAsia="宋体" w:hint="default"/>
                <w:sz w:val="18"/>
                <w:szCs w:val="18"/>
              </w:rPr>
            </w:pPr>
            <w:r>
              <w:rPr>
                <w:rFonts w:ascii="宋体"/>
                <w:sz w:val="18"/>
              </w:rPr>
              <w:t>19.37</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16"/>
              <w:jc w:val="right"/>
              <w:rPr>
                <w:rFonts w:ascii="宋体" w:hAnsi="宋体" w:cs="宋体" w:eastAsia="宋体" w:hint="default"/>
                <w:sz w:val="18"/>
                <w:szCs w:val="18"/>
              </w:rPr>
            </w:pPr>
            <w:r>
              <w:rPr>
                <w:rFonts w:ascii="宋体"/>
                <w:sz w:val="18"/>
              </w:rPr>
              <w:t>23.91</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16"/>
              <w:jc w:val="right"/>
              <w:rPr>
                <w:rFonts w:ascii="宋体" w:hAnsi="宋体" w:cs="宋体" w:eastAsia="宋体" w:hint="default"/>
                <w:sz w:val="18"/>
                <w:szCs w:val="18"/>
              </w:rPr>
            </w:pPr>
            <w:r>
              <w:rPr>
                <w:rFonts w:ascii="宋体"/>
                <w:sz w:val="18"/>
              </w:rPr>
              <w:t>24.11</w:t>
            </w:r>
          </w:p>
        </w:tc>
        <w:tc>
          <w:tcPr>
            <w:tcW w:w="10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9"/>
              <w:ind w:right="9"/>
              <w:jc w:val="right"/>
              <w:rPr>
                <w:rFonts w:ascii="宋体" w:hAnsi="宋体" w:cs="宋体" w:eastAsia="宋体" w:hint="default"/>
                <w:sz w:val="18"/>
                <w:szCs w:val="18"/>
              </w:rPr>
            </w:pPr>
            <w:r>
              <w:rPr>
                <w:rFonts w:ascii="宋体"/>
                <w:sz w:val="18"/>
              </w:rPr>
              <w:t>-0.67</w:t>
            </w:r>
          </w:p>
        </w:tc>
      </w:tr>
    </w:tbl>
    <w:p>
      <w:pPr>
        <w:spacing w:line="273" w:lineRule="auto" w:before="30"/>
        <w:ind w:left="153" w:right="0" w:firstLine="0"/>
        <w:jc w:val="left"/>
        <w:rPr>
          <w:rFonts w:ascii="宋体" w:hAnsi="宋体" w:cs="宋体" w:eastAsia="宋体" w:hint="default"/>
          <w:sz w:val="21"/>
          <w:szCs w:val="21"/>
        </w:rPr>
      </w:pPr>
      <w:r>
        <w:rPr>
          <w:rFonts w:ascii="宋体" w:hAnsi="宋体" w:cs="宋体" w:eastAsia="宋体" w:hint="default"/>
          <w:spacing w:val="-3"/>
          <w:sz w:val="21"/>
          <w:szCs w:val="21"/>
        </w:rPr>
        <w:t>公司主营业务数据统计口径在报告期发生调整的情况下，公司最近</w:t>
      </w:r>
      <w:r>
        <w:rPr>
          <w:rFonts w:ascii="宋体" w:hAnsi="宋体" w:cs="宋体" w:eastAsia="宋体" w:hint="default"/>
          <w:spacing w:val="-28"/>
          <w:sz w:val="21"/>
          <w:szCs w:val="21"/>
        </w:rPr>
        <w:t> </w:t>
      </w:r>
      <w:r>
        <w:rPr>
          <w:rFonts w:ascii="宋体" w:hAnsi="宋体" w:cs="宋体" w:eastAsia="宋体" w:hint="default"/>
          <w:sz w:val="21"/>
          <w:szCs w:val="21"/>
        </w:rPr>
        <w:t>1</w:t>
      </w:r>
      <w:r>
        <w:rPr>
          <w:rFonts w:ascii="宋体" w:hAnsi="宋体" w:cs="宋体" w:eastAsia="宋体" w:hint="default"/>
          <w:spacing w:val="-31"/>
          <w:sz w:val="21"/>
          <w:szCs w:val="21"/>
        </w:rPr>
        <w:t> </w:t>
      </w:r>
      <w:r>
        <w:rPr>
          <w:rFonts w:ascii="宋体" w:hAnsi="宋体" w:cs="宋体" w:eastAsia="宋体" w:hint="default"/>
          <w:sz w:val="21"/>
          <w:szCs w:val="21"/>
        </w:rPr>
        <w:t>年按报告期末口径调整后的主营业务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数据</w:t>
      </w:r>
    </w:p>
    <w:p>
      <w:pPr>
        <w:spacing w:line="499" w:lineRule="auto" w:before="49"/>
        <w:ind w:left="153" w:right="7123"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4"/>
          <w:szCs w:val="24"/>
        </w:rPr>
        <w:t>四、资产、负债状况分析</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after="0" w:line="499" w:lineRule="auto"/>
        <w:jc w:val="left"/>
        <w:rPr>
          <w:rFonts w:ascii="宋体" w:hAnsi="宋体" w:cs="宋体" w:eastAsia="宋体" w:hint="default"/>
          <w:sz w:val="21"/>
          <w:szCs w:val="21"/>
        </w:rPr>
        <w:sectPr>
          <w:pgSz w:w="11910" w:h="16840"/>
          <w:pgMar w:header="0" w:footer="1227" w:top="1040" w:bottom="142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before="0"/>
        <w:ind w:left="0" w:right="5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1510"/>
        <w:gridCol w:w="1609"/>
        <w:gridCol w:w="852"/>
        <w:gridCol w:w="1702"/>
        <w:gridCol w:w="850"/>
        <w:gridCol w:w="992"/>
        <w:gridCol w:w="2199"/>
      </w:tblGrid>
      <w:tr>
        <w:trPr>
          <w:trHeight w:val="214" w:hRule="exact"/>
        </w:trPr>
        <w:tc>
          <w:tcPr>
            <w:tcW w:w="1510" w:type="dxa"/>
            <w:vMerge w:val="restart"/>
            <w:tcBorders>
              <w:top w:val="single" w:sz="12" w:space="0" w:color="000000"/>
              <w:left w:val="single" w:sz="12" w:space="0" w:color="000000"/>
              <w:right w:val="single" w:sz="6" w:space="0" w:color="000000"/>
            </w:tcBorders>
            <w:shd w:val="clear" w:color="auto" w:fill="D2D2D2"/>
          </w:tcPr>
          <w:p>
            <w:pPr/>
          </w:p>
        </w:tc>
        <w:tc>
          <w:tcPr>
            <w:tcW w:w="2461"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65"/>
              <w:ind w:left="3"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552"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65"/>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992" w:type="dxa"/>
            <w:tcBorders>
              <w:top w:val="single" w:sz="12" w:space="0" w:color="000000"/>
              <w:left w:val="single" w:sz="6" w:space="0" w:color="000000"/>
              <w:bottom w:val="nil" w:sz="6" w:space="0" w:color="auto"/>
              <w:right w:val="single" w:sz="6" w:space="0" w:color="000000"/>
            </w:tcBorders>
            <w:shd w:val="clear" w:color="auto" w:fill="D2D2D2"/>
          </w:tcPr>
          <w:p>
            <w:pPr/>
          </w:p>
        </w:tc>
        <w:tc>
          <w:tcPr>
            <w:tcW w:w="2199" w:type="dxa"/>
            <w:vMerge w:val="restart"/>
            <w:tcBorders>
              <w:top w:val="single" w:sz="12" w:space="0" w:color="000000"/>
              <w:left w:val="single" w:sz="6" w:space="0" w:color="000000"/>
              <w:right w:val="single" w:sz="12" w:space="0" w:color="000000"/>
            </w:tcBorders>
            <w:shd w:val="clear" w:color="auto" w:fill="D2D2D2"/>
          </w:tcPr>
          <w:p>
            <w:pPr/>
          </w:p>
        </w:tc>
      </w:tr>
      <w:tr>
        <w:trPr>
          <w:trHeight w:val="203" w:hRule="exact"/>
        </w:trPr>
        <w:tc>
          <w:tcPr>
            <w:tcW w:w="1510" w:type="dxa"/>
            <w:vMerge/>
            <w:tcBorders>
              <w:left w:val="single" w:sz="12" w:space="0" w:color="000000"/>
              <w:bottom w:val="nil" w:sz="6" w:space="0" w:color="auto"/>
              <w:right w:val="single" w:sz="6" w:space="0" w:color="000000"/>
            </w:tcBorders>
            <w:shd w:val="clear" w:color="auto" w:fill="D2D2D2"/>
          </w:tcPr>
          <w:p>
            <w:pPr/>
          </w:p>
        </w:tc>
        <w:tc>
          <w:tcPr>
            <w:tcW w:w="2461" w:type="dxa"/>
            <w:gridSpan w:val="2"/>
            <w:vMerge/>
            <w:tcBorders>
              <w:left w:val="single" w:sz="6" w:space="0" w:color="000000"/>
              <w:bottom w:val="single" w:sz="6" w:space="0" w:color="000000"/>
              <w:right w:val="single" w:sz="6" w:space="0" w:color="000000"/>
            </w:tcBorders>
            <w:shd w:val="clear" w:color="auto" w:fill="D2D2D2"/>
          </w:tcPr>
          <w:p>
            <w:pPr/>
          </w:p>
        </w:tc>
        <w:tc>
          <w:tcPr>
            <w:tcW w:w="2552" w:type="dxa"/>
            <w:gridSpan w:val="2"/>
            <w:vMerge/>
            <w:tcBorders>
              <w:left w:val="single" w:sz="6" w:space="0" w:color="000000"/>
              <w:bottom w:val="single" w:sz="6" w:space="0" w:color="000000"/>
              <w:right w:val="single" w:sz="6" w:space="0" w:color="000000"/>
            </w:tcBorders>
            <w:shd w:val="clear" w:color="auto" w:fill="D2D2D2"/>
          </w:tcPr>
          <w:p>
            <w:pPr/>
          </w:p>
        </w:tc>
        <w:tc>
          <w:tcPr>
            <w:tcW w:w="99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115"/>
              <w:ind w:left="3"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199" w:type="dxa"/>
            <w:vMerge/>
            <w:tcBorders>
              <w:left w:val="single" w:sz="6" w:space="0" w:color="000000"/>
              <w:bottom w:val="nil" w:sz="6" w:space="0" w:color="auto"/>
              <w:right w:val="single" w:sz="12" w:space="0" w:color="000000"/>
            </w:tcBorders>
            <w:shd w:val="clear" w:color="auto" w:fill="D2D2D2"/>
          </w:tcPr>
          <w:p>
            <w:pPr/>
          </w:p>
        </w:tc>
      </w:tr>
      <w:tr>
        <w:trPr>
          <w:trHeight w:val="207" w:hRule="exact"/>
        </w:trPr>
        <w:tc>
          <w:tcPr>
            <w:tcW w:w="1510" w:type="dxa"/>
            <w:vMerge w:val="restart"/>
            <w:tcBorders>
              <w:top w:val="nil" w:sz="6" w:space="0" w:color="auto"/>
              <w:left w:val="single" w:sz="12" w:space="0" w:color="000000"/>
              <w:right w:val="single" w:sz="6" w:space="0" w:color="000000"/>
            </w:tcBorders>
            <w:shd w:val="clear" w:color="auto" w:fill="D2D2D2"/>
          </w:tcPr>
          <w:p>
            <w:pPr/>
          </w:p>
        </w:tc>
        <w:tc>
          <w:tcPr>
            <w:tcW w:w="1609" w:type="dxa"/>
            <w:tcBorders>
              <w:top w:val="single" w:sz="6" w:space="0" w:color="000000"/>
              <w:left w:val="single" w:sz="6" w:space="0" w:color="000000"/>
              <w:bottom w:val="nil" w:sz="6" w:space="0" w:color="auto"/>
              <w:right w:val="single" w:sz="6" w:space="0" w:color="000000"/>
            </w:tcBorders>
            <w:shd w:val="clear" w:color="auto" w:fill="D2D2D2"/>
          </w:tcPr>
          <w:p>
            <w:pPr/>
          </w:p>
        </w:tc>
        <w:tc>
          <w:tcPr>
            <w:tcW w:w="852"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92"/>
              <w:ind w:left="23" w:right="0" w:firstLine="36"/>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宋体" w:hAnsi="宋体" w:cs="宋体" w:eastAsia="宋体" w:hint="default"/>
                <w:sz w:val="18"/>
                <w:szCs w:val="18"/>
              </w:rPr>
              <w:t>%</w:t>
            </w:r>
            <w:r>
              <w:rPr>
                <w:rFonts w:ascii="宋体" w:hAnsi="宋体" w:cs="宋体" w:eastAsia="宋体" w:hint="default"/>
                <w:sz w:val="18"/>
                <w:szCs w:val="18"/>
              </w:rPr>
              <w:t>）</w:t>
            </w:r>
          </w:p>
        </w:tc>
        <w:tc>
          <w:tcPr>
            <w:tcW w:w="1702" w:type="dxa"/>
            <w:tcBorders>
              <w:top w:val="single" w:sz="6" w:space="0" w:color="000000"/>
              <w:left w:val="single" w:sz="6" w:space="0" w:color="000000"/>
              <w:bottom w:val="nil" w:sz="6" w:space="0" w:color="auto"/>
              <w:right w:val="single" w:sz="6" w:space="0" w:color="000000"/>
            </w:tcBorders>
            <w:shd w:val="clear" w:color="auto" w:fill="D2D2D2"/>
          </w:tcPr>
          <w:p>
            <w:pPr/>
          </w:p>
        </w:tc>
        <w:tc>
          <w:tcPr>
            <w:tcW w:w="850"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92"/>
              <w:ind w:left="21" w:right="0" w:firstLine="36"/>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宋体" w:hAnsi="宋体" w:cs="宋体" w:eastAsia="宋体" w:hint="default"/>
                <w:sz w:val="18"/>
                <w:szCs w:val="18"/>
              </w:rPr>
              <w:t>%</w:t>
            </w:r>
            <w:r>
              <w:rPr>
                <w:rFonts w:ascii="宋体" w:hAnsi="宋体" w:cs="宋体" w:eastAsia="宋体" w:hint="default"/>
                <w:sz w:val="18"/>
                <w:szCs w:val="18"/>
              </w:rPr>
              <w:t>）</w:t>
            </w:r>
          </w:p>
        </w:tc>
        <w:tc>
          <w:tcPr>
            <w:tcW w:w="992" w:type="dxa"/>
            <w:vMerge/>
            <w:tcBorders>
              <w:left w:val="single" w:sz="6" w:space="0" w:color="000000"/>
              <w:right w:val="single" w:sz="6" w:space="0" w:color="000000"/>
            </w:tcBorders>
            <w:shd w:val="clear" w:color="auto" w:fill="D2D2D2"/>
          </w:tcPr>
          <w:p>
            <w:pPr/>
          </w:p>
        </w:tc>
        <w:tc>
          <w:tcPr>
            <w:tcW w:w="2199"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20"/>
              <w:ind w:left="55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58" w:hRule="exact"/>
        </w:trPr>
        <w:tc>
          <w:tcPr>
            <w:tcW w:w="1510" w:type="dxa"/>
            <w:vMerge/>
            <w:tcBorders>
              <w:left w:val="single" w:sz="12" w:space="0" w:color="000000"/>
              <w:bottom w:val="nil" w:sz="6" w:space="0" w:color="auto"/>
              <w:right w:val="single" w:sz="6" w:space="0" w:color="000000"/>
            </w:tcBorders>
            <w:shd w:val="clear" w:color="auto" w:fill="D2D2D2"/>
          </w:tcPr>
          <w:p>
            <w:pPr/>
          </w:p>
        </w:tc>
        <w:tc>
          <w:tcPr>
            <w:tcW w:w="16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tcBorders>
              <w:left w:val="single" w:sz="6" w:space="0" w:color="000000"/>
              <w:right w:val="single" w:sz="6" w:space="0" w:color="000000"/>
            </w:tcBorders>
            <w:shd w:val="clear" w:color="auto" w:fill="D2D2D2"/>
          </w:tcPr>
          <w:p>
            <w:pPr/>
          </w:p>
        </w:tc>
        <w:tc>
          <w:tcPr>
            <w:tcW w:w="17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6" w:space="0" w:color="000000"/>
              <w:right w:val="single" w:sz="6" w:space="0" w:color="000000"/>
            </w:tcBorders>
            <w:shd w:val="clear" w:color="auto" w:fill="D2D2D2"/>
          </w:tcPr>
          <w:p>
            <w:pPr/>
          </w:p>
        </w:tc>
        <w:tc>
          <w:tcPr>
            <w:tcW w:w="992" w:type="dxa"/>
            <w:vMerge/>
            <w:tcBorders>
              <w:left w:val="single" w:sz="6" w:space="0" w:color="000000"/>
              <w:right w:val="single" w:sz="6" w:space="0" w:color="000000"/>
            </w:tcBorders>
            <w:shd w:val="clear" w:color="auto" w:fill="D2D2D2"/>
          </w:tcPr>
          <w:p>
            <w:pPr/>
          </w:p>
        </w:tc>
        <w:tc>
          <w:tcPr>
            <w:tcW w:w="2199" w:type="dxa"/>
            <w:vMerge/>
            <w:tcBorders>
              <w:left w:val="single" w:sz="6" w:space="0" w:color="000000"/>
              <w:bottom w:val="nil" w:sz="6" w:space="0" w:color="auto"/>
              <w:right w:val="single" w:sz="12" w:space="0" w:color="000000"/>
            </w:tcBorders>
            <w:shd w:val="clear" w:color="auto" w:fill="D2D2D2"/>
          </w:tcPr>
          <w:p>
            <w:pPr/>
          </w:p>
        </w:tc>
      </w:tr>
      <w:tr>
        <w:trPr>
          <w:trHeight w:val="204" w:hRule="exact"/>
        </w:trPr>
        <w:tc>
          <w:tcPr>
            <w:tcW w:w="1510" w:type="dxa"/>
            <w:vMerge w:val="restart"/>
            <w:tcBorders>
              <w:top w:val="nil" w:sz="6" w:space="0" w:color="auto"/>
              <w:left w:val="single" w:sz="12" w:space="0" w:color="000000"/>
              <w:right w:val="single" w:sz="6" w:space="0" w:color="000000"/>
            </w:tcBorders>
            <w:shd w:val="clear" w:color="auto" w:fill="D2D2D2"/>
          </w:tcPr>
          <w:p>
            <w:pPr/>
          </w:p>
        </w:tc>
        <w:tc>
          <w:tcPr>
            <w:tcW w:w="1609" w:type="dxa"/>
            <w:vMerge/>
            <w:tcBorders>
              <w:left w:val="single" w:sz="6" w:space="0" w:color="000000"/>
              <w:bottom w:val="nil" w:sz="6" w:space="0" w:color="auto"/>
              <w:right w:val="single" w:sz="6" w:space="0" w:color="000000"/>
            </w:tcBorders>
            <w:shd w:val="clear" w:color="auto" w:fill="D2D2D2"/>
          </w:tcPr>
          <w:p>
            <w:pPr/>
          </w:p>
        </w:tc>
        <w:tc>
          <w:tcPr>
            <w:tcW w:w="852" w:type="dxa"/>
            <w:vMerge/>
            <w:tcBorders>
              <w:left w:val="single" w:sz="6" w:space="0" w:color="000000"/>
              <w:right w:val="single" w:sz="6" w:space="0" w:color="000000"/>
            </w:tcBorders>
            <w:shd w:val="clear" w:color="auto" w:fill="D2D2D2"/>
          </w:tcPr>
          <w:p>
            <w:pPr/>
          </w:p>
        </w:tc>
        <w:tc>
          <w:tcPr>
            <w:tcW w:w="1702" w:type="dxa"/>
            <w:vMerge/>
            <w:tcBorders>
              <w:left w:val="single" w:sz="6" w:space="0" w:color="000000"/>
              <w:bottom w:val="nil" w:sz="6" w:space="0" w:color="auto"/>
              <w:right w:val="single" w:sz="6" w:space="0" w:color="000000"/>
            </w:tcBorders>
            <w:shd w:val="clear" w:color="auto" w:fill="D2D2D2"/>
          </w:tcPr>
          <w:p>
            <w:pPr/>
          </w:p>
        </w:tc>
        <w:tc>
          <w:tcPr>
            <w:tcW w:w="850" w:type="dxa"/>
            <w:vMerge/>
            <w:tcBorders>
              <w:left w:val="single" w:sz="6" w:space="0" w:color="000000"/>
              <w:right w:val="single" w:sz="6" w:space="0" w:color="000000"/>
            </w:tcBorders>
            <w:shd w:val="clear" w:color="auto" w:fill="D2D2D2"/>
          </w:tcPr>
          <w:p>
            <w:pPr/>
          </w:p>
        </w:tc>
        <w:tc>
          <w:tcPr>
            <w:tcW w:w="992" w:type="dxa"/>
            <w:vMerge/>
            <w:tcBorders>
              <w:left w:val="single" w:sz="6" w:space="0" w:color="000000"/>
              <w:bottom w:val="nil" w:sz="6" w:space="0" w:color="auto"/>
              <w:right w:val="single" w:sz="6" w:space="0" w:color="000000"/>
            </w:tcBorders>
            <w:shd w:val="clear" w:color="auto" w:fill="D2D2D2"/>
          </w:tcPr>
          <w:p>
            <w:pPr/>
          </w:p>
        </w:tc>
        <w:tc>
          <w:tcPr>
            <w:tcW w:w="2199" w:type="dxa"/>
            <w:vMerge w:val="restart"/>
            <w:tcBorders>
              <w:top w:val="nil" w:sz="6" w:space="0" w:color="auto"/>
              <w:left w:val="single" w:sz="6" w:space="0" w:color="000000"/>
              <w:right w:val="single" w:sz="12" w:space="0" w:color="000000"/>
            </w:tcBorders>
            <w:shd w:val="clear" w:color="auto" w:fill="D2D2D2"/>
          </w:tcPr>
          <w:p>
            <w:pPr/>
          </w:p>
        </w:tc>
      </w:tr>
      <w:tr>
        <w:trPr>
          <w:trHeight w:val="178" w:hRule="exact"/>
        </w:trPr>
        <w:tc>
          <w:tcPr>
            <w:tcW w:w="1510" w:type="dxa"/>
            <w:vMerge/>
            <w:tcBorders>
              <w:left w:val="single" w:sz="12" w:space="0" w:color="000000"/>
              <w:bottom w:val="single" w:sz="6" w:space="0" w:color="000000"/>
              <w:right w:val="single" w:sz="6" w:space="0" w:color="000000"/>
            </w:tcBorders>
            <w:shd w:val="clear" w:color="auto" w:fill="D2D2D2"/>
          </w:tcPr>
          <w:p>
            <w:pPr/>
          </w:p>
        </w:tc>
        <w:tc>
          <w:tcPr>
            <w:tcW w:w="1609" w:type="dxa"/>
            <w:tcBorders>
              <w:top w:val="nil" w:sz="6" w:space="0" w:color="auto"/>
              <w:left w:val="single" w:sz="6" w:space="0" w:color="000000"/>
              <w:bottom w:val="single" w:sz="6" w:space="0" w:color="000000"/>
              <w:right w:val="single" w:sz="6" w:space="0" w:color="000000"/>
            </w:tcBorders>
            <w:shd w:val="clear" w:color="auto" w:fill="D2D2D2"/>
          </w:tcPr>
          <w:p>
            <w:pPr/>
          </w:p>
        </w:tc>
        <w:tc>
          <w:tcPr>
            <w:tcW w:w="852" w:type="dxa"/>
            <w:vMerge/>
            <w:tcBorders>
              <w:left w:val="single" w:sz="6" w:space="0" w:color="000000"/>
              <w:bottom w:val="single" w:sz="6" w:space="0" w:color="000000"/>
              <w:right w:val="single" w:sz="6" w:space="0" w:color="000000"/>
            </w:tcBorders>
            <w:shd w:val="clear" w:color="auto" w:fill="D2D2D2"/>
          </w:tcPr>
          <w:p>
            <w:pPr/>
          </w:p>
        </w:tc>
        <w:tc>
          <w:tcPr>
            <w:tcW w:w="1702" w:type="dxa"/>
            <w:tcBorders>
              <w:top w:val="nil" w:sz="6" w:space="0" w:color="auto"/>
              <w:left w:val="single" w:sz="6" w:space="0" w:color="000000"/>
              <w:bottom w:val="single" w:sz="6" w:space="0" w:color="000000"/>
              <w:right w:val="single" w:sz="6" w:space="0" w:color="000000"/>
            </w:tcBorders>
            <w:shd w:val="clear" w:color="auto" w:fill="D2D2D2"/>
          </w:tcPr>
          <w:p>
            <w:pPr/>
          </w:p>
        </w:tc>
        <w:tc>
          <w:tcPr>
            <w:tcW w:w="850" w:type="dxa"/>
            <w:vMerge/>
            <w:tcBorders>
              <w:left w:val="single" w:sz="6" w:space="0" w:color="000000"/>
              <w:bottom w:val="single" w:sz="6" w:space="0" w:color="000000"/>
              <w:right w:val="single" w:sz="6" w:space="0" w:color="000000"/>
            </w:tcBorders>
            <w:shd w:val="clear" w:color="auto" w:fill="D2D2D2"/>
          </w:tcPr>
          <w:p>
            <w:pPr/>
          </w:p>
        </w:tc>
        <w:tc>
          <w:tcPr>
            <w:tcW w:w="992" w:type="dxa"/>
            <w:tcBorders>
              <w:top w:val="nil" w:sz="6" w:space="0" w:color="auto"/>
              <w:left w:val="single" w:sz="6" w:space="0" w:color="000000"/>
              <w:bottom w:val="single" w:sz="6" w:space="0" w:color="000000"/>
              <w:right w:val="single" w:sz="6" w:space="0" w:color="000000"/>
            </w:tcBorders>
            <w:shd w:val="clear" w:color="auto" w:fill="D2D2D2"/>
          </w:tcPr>
          <w:p>
            <w:pPr/>
          </w:p>
        </w:tc>
        <w:tc>
          <w:tcPr>
            <w:tcW w:w="2199" w:type="dxa"/>
            <w:vMerge/>
            <w:tcBorders>
              <w:left w:val="single" w:sz="6" w:space="0" w:color="000000"/>
              <w:bottom w:val="single" w:sz="6" w:space="0" w:color="000000"/>
              <w:right w:val="single" w:sz="12" w:space="0" w:color="000000"/>
            </w:tcBorders>
            <w:shd w:val="clear" w:color="auto" w:fill="D2D2D2"/>
          </w:tcPr>
          <w:p>
            <w:pPr/>
          </w:p>
        </w:tc>
      </w:tr>
      <w:tr>
        <w:trPr>
          <w:trHeight w:val="166" w:hRule="exact"/>
        </w:trPr>
        <w:tc>
          <w:tcPr>
            <w:tcW w:w="1510" w:type="dxa"/>
            <w:tcBorders>
              <w:top w:val="single" w:sz="6" w:space="0" w:color="000000"/>
              <w:left w:val="single" w:sz="12" w:space="0" w:color="000000"/>
              <w:bottom w:val="nil" w:sz="6" w:space="0" w:color="auto"/>
              <w:right w:val="single" w:sz="6" w:space="0" w:color="000000"/>
            </w:tcBorders>
            <w:shd w:val="clear" w:color="auto" w:fill="D2D2D2"/>
          </w:tcPr>
          <w:p>
            <w:pPr/>
          </w:p>
        </w:tc>
        <w:tc>
          <w:tcPr>
            <w:tcW w:w="1609" w:type="dxa"/>
            <w:vMerge w:val="restart"/>
            <w:tcBorders>
              <w:top w:val="single" w:sz="6" w:space="0" w:color="000000"/>
              <w:left w:val="single" w:sz="9" w:space="0" w:color="D2D2D2"/>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sz w:val="18"/>
              </w:rPr>
              <w:t>1,568,106,047.31</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sz w:val="18"/>
              </w:rPr>
              <w:t>25.99</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sz w:val="18"/>
              </w:rPr>
              <w:t>1,090,150,667.47</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sz w:val="18"/>
              </w:rPr>
              <w:t>19.26</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8" w:right="0"/>
              <w:jc w:val="left"/>
              <w:rPr>
                <w:rFonts w:ascii="宋体" w:hAnsi="宋体" w:cs="宋体" w:eastAsia="宋体" w:hint="default"/>
                <w:sz w:val="18"/>
                <w:szCs w:val="18"/>
              </w:rPr>
            </w:pPr>
            <w:r>
              <w:rPr>
                <w:rFonts w:ascii="宋体"/>
                <w:sz w:val="18"/>
              </w:rPr>
              <w:t>6.73</w:t>
            </w:r>
          </w:p>
        </w:tc>
        <w:tc>
          <w:tcPr>
            <w:tcW w:w="2199" w:type="dxa"/>
            <w:vMerge w:val="restart"/>
            <w:tcBorders>
              <w:top w:val="single" w:sz="6" w:space="0" w:color="000000"/>
              <w:left w:val="single" w:sz="6" w:space="0" w:color="000000"/>
              <w:right w:val="single" w:sz="12" w:space="0" w:color="000000"/>
            </w:tcBorders>
          </w:tcPr>
          <w:p>
            <w:pPr>
              <w:pStyle w:val="TableParagraph"/>
              <w:spacing w:line="314" w:lineRule="auto" w:before="51"/>
              <w:ind w:left="21" w:right="173"/>
              <w:jc w:val="left"/>
              <w:rPr>
                <w:rFonts w:ascii="宋体" w:hAnsi="宋体" w:cs="宋体" w:eastAsia="宋体" w:hint="default"/>
                <w:sz w:val="18"/>
                <w:szCs w:val="18"/>
              </w:rPr>
            </w:pPr>
            <w:r>
              <w:rPr>
                <w:rFonts w:ascii="宋体" w:hAnsi="宋体" w:cs="宋体" w:eastAsia="宋体" w:hint="default"/>
                <w:sz w:val="18"/>
                <w:szCs w:val="18"/>
              </w:rPr>
              <w:t>主要是因期末大规模收回 款项及借款增加所致</w:t>
            </w:r>
          </w:p>
        </w:tc>
      </w:tr>
      <w:tr>
        <w:trPr>
          <w:trHeight w:val="391" w:hRule="exact"/>
        </w:trPr>
        <w:tc>
          <w:tcPr>
            <w:tcW w:w="1510"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09" w:type="dxa"/>
            <w:vMerge/>
            <w:tcBorders>
              <w:left w:val="single" w:sz="9" w:space="0" w:color="D2D2D2"/>
              <w:right w:val="single" w:sz="6" w:space="0" w:color="000000"/>
            </w:tcBorders>
          </w:tcPr>
          <w:p>
            <w:pPr/>
          </w:p>
        </w:tc>
        <w:tc>
          <w:tcPr>
            <w:tcW w:w="852"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2199" w:type="dxa"/>
            <w:vMerge/>
            <w:tcBorders>
              <w:left w:val="single" w:sz="6" w:space="0" w:color="000000"/>
              <w:right w:val="single" w:sz="12" w:space="0" w:color="000000"/>
            </w:tcBorders>
          </w:tcPr>
          <w:p>
            <w:pPr/>
          </w:p>
        </w:tc>
      </w:tr>
      <w:tr>
        <w:trPr>
          <w:trHeight w:val="163" w:hRule="exact"/>
        </w:trPr>
        <w:tc>
          <w:tcPr>
            <w:tcW w:w="1510" w:type="dxa"/>
            <w:tcBorders>
              <w:top w:val="nil" w:sz="6" w:space="0" w:color="auto"/>
              <w:left w:val="single" w:sz="12" w:space="0" w:color="000000"/>
              <w:bottom w:val="single" w:sz="6" w:space="0" w:color="000000"/>
              <w:right w:val="single" w:sz="6" w:space="0" w:color="000000"/>
            </w:tcBorders>
            <w:shd w:val="clear" w:color="auto" w:fill="D2D2D2"/>
          </w:tcPr>
          <w:p>
            <w:pPr/>
          </w:p>
        </w:tc>
        <w:tc>
          <w:tcPr>
            <w:tcW w:w="1609" w:type="dxa"/>
            <w:vMerge/>
            <w:tcBorders>
              <w:left w:val="single" w:sz="9" w:space="0" w:color="D2D2D2"/>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2199" w:type="dxa"/>
            <w:vMerge/>
            <w:tcBorders>
              <w:left w:val="single" w:sz="6" w:space="0" w:color="000000"/>
              <w:bottom w:val="single" w:sz="6" w:space="0" w:color="000000"/>
              <w:right w:val="single" w:sz="12" w:space="0" w:color="000000"/>
            </w:tcBorders>
          </w:tcPr>
          <w:p>
            <w:pPr/>
          </w:p>
        </w:tc>
      </w:tr>
      <w:tr>
        <w:trPr>
          <w:trHeight w:val="468" w:hRule="exact"/>
        </w:trPr>
        <w:tc>
          <w:tcPr>
            <w:tcW w:w="151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2,665,912,022.26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44.19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2,600,414,797.10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45.94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-1.75</w:t>
            </w:r>
          </w:p>
        </w:tc>
        <w:tc>
          <w:tcPr>
            <w:tcW w:w="21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sz w:val="18"/>
              </w:rPr>
              <w:t>-</w:t>
            </w:r>
          </w:p>
        </w:tc>
      </w:tr>
      <w:tr>
        <w:trPr>
          <w:trHeight w:val="471" w:hRule="exact"/>
        </w:trPr>
        <w:tc>
          <w:tcPr>
            <w:tcW w:w="151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7"/>
              <w:jc w:val="right"/>
              <w:rPr>
                <w:rFonts w:ascii="宋体" w:hAnsi="宋体" w:cs="宋体" w:eastAsia="宋体" w:hint="default"/>
                <w:sz w:val="18"/>
                <w:szCs w:val="18"/>
              </w:rPr>
            </w:pPr>
            <w:r>
              <w:rPr>
                <w:rFonts w:ascii="宋体"/>
                <w:spacing w:val="-1"/>
                <w:sz w:val="18"/>
              </w:rPr>
              <w:t>713,357,425.12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6"/>
              <w:jc w:val="right"/>
              <w:rPr>
                <w:rFonts w:ascii="宋体" w:hAnsi="宋体" w:cs="宋体" w:eastAsia="宋体" w:hint="default"/>
                <w:sz w:val="18"/>
                <w:szCs w:val="18"/>
              </w:rPr>
            </w:pPr>
            <w:r>
              <w:rPr>
                <w:rFonts w:ascii="宋体"/>
                <w:sz w:val="18"/>
              </w:rPr>
              <w:t>11.82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21"/>
              <w:jc w:val="right"/>
              <w:rPr>
                <w:rFonts w:ascii="宋体" w:hAnsi="宋体" w:cs="宋体" w:eastAsia="宋体" w:hint="default"/>
                <w:sz w:val="18"/>
                <w:szCs w:val="18"/>
              </w:rPr>
            </w:pPr>
            <w:r>
              <w:rPr>
                <w:rFonts w:ascii="宋体"/>
                <w:spacing w:val="-1"/>
                <w:sz w:val="18"/>
              </w:rPr>
              <w:t>913,844,668.77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6"/>
              <w:jc w:val="right"/>
              <w:rPr>
                <w:rFonts w:ascii="宋体" w:hAnsi="宋体" w:cs="宋体" w:eastAsia="宋体" w:hint="default"/>
                <w:sz w:val="18"/>
                <w:szCs w:val="18"/>
              </w:rPr>
            </w:pPr>
            <w:r>
              <w:rPr>
                <w:rFonts w:ascii="宋体"/>
                <w:sz w:val="18"/>
              </w:rPr>
              <w:t>16.14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6"/>
              <w:jc w:val="right"/>
              <w:rPr>
                <w:rFonts w:ascii="宋体" w:hAnsi="宋体" w:cs="宋体" w:eastAsia="宋体" w:hint="default"/>
                <w:sz w:val="18"/>
                <w:szCs w:val="18"/>
              </w:rPr>
            </w:pPr>
            <w:r>
              <w:rPr>
                <w:rFonts w:ascii="宋体"/>
                <w:sz w:val="18"/>
              </w:rPr>
              <w:t>-4.32</w:t>
            </w:r>
          </w:p>
        </w:tc>
        <w:tc>
          <w:tcPr>
            <w:tcW w:w="21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21" w:right="0"/>
              <w:jc w:val="left"/>
              <w:rPr>
                <w:rFonts w:ascii="宋体" w:hAnsi="宋体" w:cs="宋体" w:eastAsia="宋体" w:hint="default"/>
                <w:sz w:val="18"/>
                <w:szCs w:val="18"/>
              </w:rPr>
            </w:pPr>
            <w:r>
              <w:rPr>
                <w:rFonts w:ascii="宋体"/>
                <w:sz w:val="18"/>
              </w:rPr>
              <w:t>-</w:t>
            </w:r>
          </w:p>
        </w:tc>
      </w:tr>
      <w:tr>
        <w:trPr>
          <w:trHeight w:val="468" w:hRule="exact"/>
        </w:trPr>
        <w:tc>
          <w:tcPr>
            <w:tcW w:w="1510" w:type="dxa"/>
            <w:tcBorders>
              <w:top w:val="single" w:sz="6" w:space="0" w:color="000000"/>
              <w:left w:val="single" w:sz="12" w:space="0" w:color="000000"/>
              <w:bottom w:val="single" w:sz="18" w:space="0" w:color="D9D9D9"/>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361,157,614.99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5.99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1"/>
              <w:jc w:val="right"/>
              <w:rPr>
                <w:rFonts w:ascii="宋体" w:hAnsi="宋体" w:cs="宋体" w:eastAsia="宋体" w:hint="default"/>
                <w:sz w:val="18"/>
                <w:szCs w:val="18"/>
              </w:rPr>
            </w:pPr>
            <w:r>
              <w:rPr>
                <w:rFonts w:ascii="宋体"/>
                <w:spacing w:val="-1"/>
                <w:sz w:val="18"/>
              </w:rPr>
              <w:t>461,431,089.63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8.15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-2.16</w:t>
            </w:r>
          </w:p>
        </w:tc>
        <w:tc>
          <w:tcPr>
            <w:tcW w:w="21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sz w:val="18"/>
              </w:rPr>
              <w:t>-</w:t>
            </w:r>
          </w:p>
        </w:tc>
      </w:tr>
      <w:tr>
        <w:trPr>
          <w:trHeight w:val="470" w:hRule="exact"/>
        </w:trPr>
        <w:tc>
          <w:tcPr>
            <w:tcW w:w="151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188,557,044.57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3.13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1"/>
              <w:jc w:val="right"/>
              <w:rPr>
                <w:rFonts w:ascii="宋体" w:hAnsi="宋体" w:cs="宋体" w:eastAsia="宋体" w:hint="default"/>
                <w:sz w:val="18"/>
                <w:szCs w:val="18"/>
              </w:rPr>
            </w:pPr>
            <w:r>
              <w:rPr>
                <w:rFonts w:ascii="宋体"/>
                <w:spacing w:val="-1"/>
                <w:sz w:val="18"/>
              </w:rPr>
              <w:t>171,376,469.16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3.03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0.10</w:t>
            </w:r>
          </w:p>
        </w:tc>
        <w:tc>
          <w:tcPr>
            <w:tcW w:w="21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sz w:val="18"/>
              </w:rPr>
              <w:t>-</w:t>
            </w:r>
          </w:p>
        </w:tc>
      </w:tr>
      <w:tr>
        <w:trPr>
          <w:trHeight w:val="468" w:hRule="exact"/>
        </w:trPr>
        <w:tc>
          <w:tcPr>
            <w:tcW w:w="151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1,662,109.44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0.03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6,415,148.37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0.11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-0.08</w:t>
            </w:r>
          </w:p>
        </w:tc>
        <w:tc>
          <w:tcPr>
            <w:tcW w:w="21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sz w:val="18"/>
              </w:rPr>
              <w:t>-</w:t>
            </w:r>
          </w:p>
        </w:tc>
      </w:tr>
      <w:tr>
        <w:trPr>
          <w:trHeight w:val="1032" w:hRule="exact"/>
        </w:trPr>
        <w:tc>
          <w:tcPr>
            <w:tcW w:w="151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pacing w:val="-1"/>
                <w:sz w:val="18"/>
              </w:rPr>
              <w:t>70,112,672.13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1.16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51,564,958.98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0.91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0.25</w:t>
            </w:r>
          </w:p>
        </w:tc>
        <w:tc>
          <w:tcPr>
            <w:tcW w:w="219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73"/>
              <w:jc w:val="both"/>
              <w:rPr>
                <w:rFonts w:ascii="宋体" w:hAnsi="宋体" w:cs="宋体" w:eastAsia="宋体" w:hint="default"/>
                <w:sz w:val="18"/>
                <w:szCs w:val="18"/>
              </w:rPr>
            </w:pPr>
            <w:r>
              <w:rPr>
                <w:rFonts w:ascii="宋体" w:hAnsi="宋体" w:cs="宋体" w:eastAsia="宋体" w:hint="default"/>
                <w:sz w:val="18"/>
                <w:szCs w:val="18"/>
              </w:rPr>
              <w:t>主要是因期末预付采购货 物和技术服务款项增加所 致</w:t>
            </w:r>
          </w:p>
        </w:tc>
      </w:tr>
      <w:tr>
        <w:trPr>
          <w:trHeight w:val="1037" w:hRule="exact"/>
        </w:trPr>
        <w:tc>
          <w:tcPr>
            <w:tcW w:w="151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pacing w:val="-1"/>
                <w:sz w:val="18"/>
              </w:rPr>
              <w:t>77,678,886.61</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1.29</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0.00</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1.29</w:t>
            </w:r>
          </w:p>
        </w:tc>
        <w:tc>
          <w:tcPr>
            <w:tcW w:w="2199"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7"/>
              <w:jc w:val="left"/>
              <w:rPr>
                <w:rFonts w:ascii="宋体" w:hAnsi="宋体" w:cs="宋体" w:eastAsia="宋体" w:hint="default"/>
                <w:sz w:val="18"/>
                <w:szCs w:val="18"/>
              </w:rPr>
            </w:pPr>
            <w:r>
              <w:rPr>
                <w:rFonts w:ascii="宋体" w:hAnsi="宋体" w:cs="宋体" w:eastAsia="宋体" w:hint="default"/>
                <w:sz w:val="18"/>
                <w:szCs w:val="18"/>
              </w:rPr>
              <w:t>本期新增可供出售金融资 产，原因系本公司对</w:t>
            </w:r>
            <w:r>
              <w:rPr>
                <w:rFonts w:ascii="宋体" w:hAnsi="宋体" w:cs="宋体" w:eastAsia="宋体" w:hint="default"/>
                <w:spacing w:val="-51"/>
                <w:sz w:val="18"/>
                <w:szCs w:val="18"/>
              </w:rPr>
              <w:t> </w:t>
            </w:r>
            <w:r>
              <w:rPr>
                <w:rFonts w:ascii="宋体" w:hAnsi="宋体" w:cs="宋体" w:eastAsia="宋体" w:hint="default"/>
                <w:sz w:val="18"/>
                <w:szCs w:val="18"/>
              </w:rPr>
              <w:t>SJI</w:t>
            </w:r>
            <w:r>
              <w:rPr>
                <w:rFonts w:ascii="宋体" w:hAnsi="宋体" w:cs="宋体" w:eastAsia="宋体" w:hint="default"/>
                <w:spacing w:val="-51"/>
                <w:sz w:val="18"/>
                <w:szCs w:val="18"/>
              </w:rPr>
              <w:t> </w:t>
            </w:r>
            <w:r>
              <w:rPr>
                <w:rFonts w:ascii="宋体" w:hAnsi="宋体" w:cs="宋体" w:eastAsia="宋体" w:hint="default"/>
                <w:sz w:val="18"/>
                <w:szCs w:val="18"/>
              </w:rPr>
              <w:t>不 再具有重大影响所致</w:t>
            </w:r>
          </w:p>
        </w:tc>
      </w:tr>
    </w:tbl>
    <w:p>
      <w:pPr>
        <w:spacing w:line="240" w:lineRule="auto" w:before="5"/>
        <w:rPr>
          <w:rFonts w:ascii="宋体" w:hAnsi="宋体" w:cs="宋体" w:eastAsia="宋体" w:hint="default"/>
          <w:sz w:val="19"/>
          <w:szCs w:val="19"/>
        </w:rPr>
      </w:pPr>
    </w:p>
    <w:p>
      <w:pPr>
        <w:spacing w:before="36"/>
        <w:ind w:left="273"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、负债项目重大变动情况</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44"/>
        <w:ind w:left="0" w:right="42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258" w:type="dxa"/>
        <w:tblLayout w:type="fixed"/>
        <w:tblCellMar>
          <w:top w:w="0" w:type="dxa"/>
          <w:left w:w="0" w:type="dxa"/>
          <w:bottom w:w="0" w:type="dxa"/>
          <w:right w:w="0" w:type="dxa"/>
        </w:tblCellMar>
        <w:tblLook w:val="01E0"/>
      </w:tblPr>
      <w:tblGrid>
        <w:gridCol w:w="1368"/>
        <w:gridCol w:w="1609"/>
        <w:gridCol w:w="710"/>
        <w:gridCol w:w="1416"/>
        <w:gridCol w:w="749"/>
        <w:gridCol w:w="800"/>
        <w:gridCol w:w="2919"/>
      </w:tblGrid>
      <w:tr>
        <w:trPr>
          <w:trHeight w:val="415" w:hRule="exact"/>
        </w:trPr>
        <w:tc>
          <w:tcPr>
            <w:tcW w:w="1368" w:type="dxa"/>
            <w:vMerge w:val="restart"/>
            <w:tcBorders>
              <w:top w:val="single" w:sz="12" w:space="0" w:color="000000"/>
              <w:left w:val="single" w:sz="12" w:space="0" w:color="000000"/>
              <w:right w:val="single" w:sz="6" w:space="0" w:color="000000"/>
            </w:tcBorders>
            <w:shd w:val="clear" w:color="auto" w:fill="D9D9D9"/>
          </w:tcPr>
          <w:p>
            <w:pPr/>
          </w:p>
        </w:tc>
        <w:tc>
          <w:tcPr>
            <w:tcW w:w="2319"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165"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800"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6"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919"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30" w:hRule="exact"/>
        </w:trPr>
        <w:tc>
          <w:tcPr>
            <w:tcW w:w="1368" w:type="dxa"/>
            <w:vMerge/>
            <w:tcBorders>
              <w:left w:val="single" w:sz="12" w:space="0" w:color="000000"/>
              <w:bottom w:val="single" w:sz="6" w:space="0" w:color="000000"/>
              <w:right w:val="single" w:sz="6" w:space="0" w:color="000000"/>
            </w:tcBorders>
            <w:shd w:val="clear" w:color="auto" w:fill="D9D9D9"/>
          </w:tcPr>
          <w:p>
            <w:pPr/>
          </w:p>
        </w:tc>
        <w:tc>
          <w:tcPr>
            <w:tcW w:w="16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79" w:right="74"/>
              <w:jc w:val="left"/>
              <w:rPr>
                <w:rFonts w:ascii="宋体" w:hAnsi="宋体" w:cs="宋体" w:eastAsia="宋体" w:hint="default"/>
                <w:sz w:val="18"/>
                <w:szCs w:val="18"/>
              </w:rPr>
            </w:pPr>
            <w:r>
              <w:rPr>
                <w:rFonts w:ascii="宋体" w:hAnsi="宋体" w:cs="宋体" w:eastAsia="宋体" w:hint="default"/>
                <w:sz w:val="18"/>
                <w:szCs w:val="18"/>
              </w:rPr>
              <w:t>占总资 产比例</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4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98" w:right="95"/>
              <w:jc w:val="left"/>
              <w:rPr>
                <w:rFonts w:ascii="宋体" w:hAnsi="宋体" w:cs="宋体" w:eastAsia="宋体" w:hint="default"/>
                <w:sz w:val="18"/>
                <w:szCs w:val="18"/>
              </w:rPr>
            </w:pPr>
            <w:r>
              <w:rPr>
                <w:rFonts w:ascii="宋体" w:hAnsi="宋体" w:cs="宋体" w:eastAsia="宋体" w:hint="default"/>
                <w:sz w:val="18"/>
                <w:szCs w:val="18"/>
              </w:rPr>
              <w:t>占总资 产比例</w:t>
            </w:r>
          </w:p>
          <w:p>
            <w:pPr>
              <w:pStyle w:val="TableParagraph"/>
              <w:spacing w:line="240" w:lineRule="auto" w:before="19"/>
              <w:ind w:left="14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800" w:type="dxa"/>
            <w:vMerge/>
            <w:tcBorders>
              <w:left w:val="single" w:sz="6" w:space="0" w:color="000000"/>
              <w:bottom w:val="single" w:sz="6" w:space="0" w:color="000000"/>
              <w:right w:val="single" w:sz="6" w:space="0" w:color="000000"/>
            </w:tcBorders>
            <w:shd w:val="clear" w:color="auto" w:fill="D2D2D2"/>
          </w:tcPr>
          <w:p>
            <w:pPr/>
          </w:p>
        </w:tc>
        <w:tc>
          <w:tcPr>
            <w:tcW w:w="2919" w:type="dxa"/>
            <w:vMerge/>
            <w:tcBorders>
              <w:left w:val="single" w:sz="6" w:space="0" w:color="000000"/>
              <w:bottom w:val="single" w:sz="6" w:space="0" w:color="000000"/>
              <w:right w:val="single" w:sz="12" w:space="0" w:color="000000"/>
            </w:tcBorders>
            <w:shd w:val="clear" w:color="auto" w:fill="D2D2D2"/>
          </w:tcPr>
          <w:p>
            <w:pPr/>
          </w:p>
        </w:tc>
      </w:tr>
      <w:tr>
        <w:trPr>
          <w:trHeight w:val="720" w:hRule="exact"/>
        </w:trPr>
        <w:tc>
          <w:tcPr>
            <w:tcW w:w="136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1,224,391,969.47</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20.3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center"/>
              <w:rPr>
                <w:rFonts w:ascii="宋体" w:hAnsi="宋体" w:cs="宋体" w:eastAsia="宋体" w:hint="default"/>
                <w:sz w:val="18"/>
                <w:szCs w:val="18"/>
              </w:rPr>
            </w:pPr>
            <w:r>
              <w:rPr>
                <w:rFonts w:ascii="宋体"/>
                <w:sz w:val="18"/>
              </w:rPr>
              <w:t>650,401,774.25</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11.49</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8.81</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10"/>
              <w:jc w:val="left"/>
              <w:rPr>
                <w:rFonts w:ascii="宋体" w:hAnsi="宋体" w:cs="宋体" w:eastAsia="宋体" w:hint="default"/>
                <w:sz w:val="18"/>
                <w:szCs w:val="18"/>
              </w:rPr>
            </w:pPr>
            <w:r>
              <w:rPr>
                <w:rFonts w:ascii="宋体" w:hAnsi="宋体" w:cs="宋体" w:eastAsia="宋体" w:hint="default"/>
                <w:spacing w:val="-2"/>
                <w:sz w:val="18"/>
                <w:szCs w:val="18"/>
              </w:rPr>
              <w:t>随着业务发展对资金的需求增加，从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而加大了外部融资量所致</w:t>
            </w:r>
          </w:p>
        </w:tc>
      </w:tr>
      <w:tr>
        <w:trPr>
          <w:trHeight w:val="721" w:hRule="exact"/>
        </w:trPr>
        <w:tc>
          <w:tcPr>
            <w:tcW w:w="136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414,827,160.11</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6.88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center"/>
              <w:rPr>
                <w:rFonts w:ascii="宋体" w:hAnsi="宋体" w:cs="宋体" w:eastAsia="宋体" w:hint="default"/>
                <w:sz w:val="18"/>
                <w:szCs w:val="18"/>
              </w:rPr>
            </w:pPr>
            <w:r>
              <w:rPr>
                <w:rFonts w:ascii="宋体"/>
                <w:sz w:val="18"/>
              </w:rPr>
              <w:t>733,487,946.87</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12.96</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-6.08</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27"/>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年末大额预收账款在本年度实 现收入所致</w:t>
            </w:r>
          </w:p>
        </w:tc>
      </w:tr>
      <w:tr>
        <w:trPr>
          <w:trHeight w:val="725" w:hRule="exact"/>
        </w:trPr>
        <w:tc>
          <w:tcPr>
            <w:tcW w:w="136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314" w:lineRule="auto" w:before="49"/>
              <w:ind w:left="14" w:right="69"/>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6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center"/>
              <w:rPr>
                <w:rFonts w:ascii="宋体" w:hAnsi="宋体" w:cs="宋体" w:eastAsia="宋体" w:hint="default"/>
                <w:sz w:val="18"/>
                <w:szCs w:val="18"/>
              </w:rPr>
            </w:pPr>
            <w:r>
              <w:rPr>
                <w:rFonts w:ascii="宋体"/>
                <w:sz w:val="18"/>
              </w:rPr>
              <w:t>273,090,000.00</w:t>
            </w:r>
          </w:p>
        </w:tc>
        <w:tc>
          <w:tcPr>
            <w:tcW w:w="7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4.82</w:t>
            </w:r>
          </w:p>
        </w:tc>
        <w:tc>
          <w:tcPr>
            <w:tcW w:w="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-4.82</w:t>
            </w:r>
          </w:p>
        </w:tc>
        <w:tc>
          <w:tcPr>
            <w:tcW w:w="2919" w:type="dxa"/>
            <w:tcBorders>
              <w:top w:val="single" w:sz="6" w:space="0" w:color="000000"/>
              <w:left w:val="single" w:sz="6" w:space="0" w:color="000000"/>
              <w:bottom w:val="single" w:sz="12" w:space="0" w:color="000000"/>
              <w:right w:val="single" w:sz="12" w:space="0" w:color="000000"/>
            </w:tcBorders>
          </w:tcPr>
          <w:p>
            <w:pPr>
              <w:pStyle w:val="TableParagraph"/>
              <w:spacing w:line="314" w:lineRule="auto" w:before="49"/>
              <w:ind w:left="21" w:right="173"/>
              <w:jc w:val="left"/>
              <w:rPr>
                <w:rFonts w:ascii="宋体" w:hAnsi="宋体" w:cs="宋体" w:eastAsia="宋体" w:hint="default"/>
                <w:sz w:val="18"/>
                <w:szCs w:val="18"/>
              </w:rPr>
            </w:pPr>
            <w:r>
              <w:rPr>
                <w:rFonts w:ascii="宋体" w:hAnsi="宋体" w:cs="宋体" w:eastAsia="宋体" w:hint="default"/>
                <w:sz w:val="18"/>
                <w:szCs w:val="18"/>
              </w:rPr>
              <w:t>主要系本年偿还了一年内将到期的 应付债券和长期借款所致</w:t>
            </w:r>
          </w:p>
        </w:tc>
      </w:tr>
    </w:tbl>
    <w:p>
      <w:pPr>
        <w:spacing w:line="240" w:lineRule="auto" w:before="5"/>
        <w:rPr>
          <w:rFonts w:ascii="宋体" w:hAnsi="宋体" w:cs="宋体" w:eastAsia="宋体" w:hint="default"/>
          <w:sz w:val="19"/>
          <w:szCs w:val="19"/>
        </w:rPr>
      </w:pPr>
    </w:p>
    <w:p>
      <w:pPr>
        <w:spacing w:before="36"/>
        <w:ind w:left="273"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1227" w:top="1040" w:bottom="1420" w:left="86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74" w:type="dxa"/>
        <w:tblLayout w:type="fixed"/>
        <w:tblCellMar>
          <w:top w:w="0" w:type="dxa"/>
          <w:left w:w="0" w:type="dxa"/>
          <w:bottom w:w="0" w:type="dxa"/>
          <w:right w:w="0" w:type="dxa"/>
        </w:tblCellMar>
        <w:tblLook w:val="01E0"/>
      </w:tblPr>
      <w:tblGrid>
        <w:gridCol w:w="1198"/>
        <w:gridCol w:w="1071"/>
        <w:gridCol w:w="991"/>
        <w:gridCol w:w="1702"/>
        <w:gridCol w:w="1020"/>
        <w:gridCol w:w="965"/>
        <w:gridCol w:w="1274"/>
        <w:gridCol w:w="1347"/>
      </w:tblGrid>
      <w:tr>
        <w:trPr>
          <w:trHeight w:val="1038" w:hRule="exact"/>
        </w:trPr>
        <w:tc>
          <w:tcPr>
            <w:tcW w:w="119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right="410"/>
              <w:jc w:val="right"/>
              <w:rPr>
                <w:rFonts w:ascii="宋体" w:hAnsi="宋体" w:cs="宋体" w:eastAsia="宋体" w:hint="default"/>
                <w:sz w:val="18"/>
                <w:szCs w:val="18"/>
              </w:rPr>
            </w:pPr>
            <w:r>
              <w:rPr>
                <w:rFonts w:ascii="宋体" w:hAnsi="宋体" w:cs="宋体" w:eastAsia="宋体" w:hint="default"/>
                <w:sz w:val="18"/>
                <w:szCs w:val="18"/>
              </w:rPr>
              <w:t>项目</w:t>
            </w:r>
          </w:p>
        </w:tc>
        <w:tc>
          <w:tcPr>
            <w:tcW w:w="107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25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50"/>
              <w:ind w:left="129" w:right="125"/>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50"/>
              <w:ind w:left="396" w:right="120"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02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57" w:lineRule="auto" w:before="50"/>
              <w:ind w:left="235" w:right="139" w:hanging="92"/>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96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57" w:lineRule="auto" w:before="50"/>
              <w:ind w:left="297" w:right="111" w:hanging="180"/>
              <w:jc w:val="left"/>
              <w:rPr>
                <w:rFonts w:ascii="宋体" w:hAnsi="宋体" w:cs="宋体" w:eastAsia="宋体" w:hint="default"/>
                <w:sz w:val="18"/>
                <w:szCs w:val="18"/>
              </w:rPr>
            </w:pPr>
            <w:r>
              <w:rPr>
                <w:rFonts w:ascii="宋体" w:hAnsi="宋体" w:cs="宋体" w:eastAsia="宋体" w:hint="default"/>
                <w:sz w:val="18"/>
                <w:szCs w:val="18"/>
              </w:rPr>
              <w:t>本期购买 金额</w:t>
            </w:r>
          </w:p>
        </w:tc>
        <w:tc>
          <w:tcPr>
            <w:tcW w:w="127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57" w:lineRule="auto" w:before="50"/>
              <w:ind w:left="451" w:right="266"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134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360"/>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71" w:type="dxa"/>
            <w:gridSpan w:val="7"/>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93" w:right="180"/>
              <w:jc w:val="left"/>
              <w:rPr>
                <w:rFonts w:ascii="宋体" w:hAnsi="宋体" w:cs="宋体" w:eastAsia="宋体" w:hint="default"/>
                <w:sz w:val="18"/>
                <w:szCs w:val="18"/>
              </w:rPr>
            </w:pPr>
            <w:r>
              <w:rPr>
                <w:rFonts w:ascii="宋体" w:hAnsi="宋体" w:cs="宋体" w:eastAsia="宋体" w:hint="default"/>
                <w:sz w:val="18"/>
                <w:szCs w:val="18"/>
              </w:rPr>
              <w:t>可供出售金 融资产</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6"/>
              <w:jc w:val="right"/>
              <w:rPr>
                <w:rFonts w:ascii="宋体" w:hAnsi="宋体" w:cs="宋体" w:eastAsia="宋体" w:hint="default"/>
                <w:sz w:val="18"/>
                <w:szCs w:val="18"/>
              </w:rPr>
            </w:pPr>
            <w:r>
              <w:rPr>
                <w:rFonts w:ascii="宋体"/>
                <w:spacing w:val="-1"/>
                <w:sz w:val="18"/>
              </w:rPr>
              <w:t>-37,213,262.49</w:t>
            </w:r>
          </w:p>
        </w:tc>
        <w:tc>
          <w:tcPr>
            <w:tcW w:w="1020"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6"/>
              <w:jc w:val="right"/>
              <w:rPr>
                <w:rFonts w:ascii="宋体" w:hAnsi="宋体" w:cs="宋体" w:eastAsia="宋体" w:hint="default"/>
                <w:sz w:val="18"/>
                <w:szCs w:val="18"/>
              </w:rPr>
            </w:pPr>
            <w:r>
              <w:rPr>
                <w:rFonts w:ascii="宋体"/>
                <w:spacing w:val="-1"/>
                <w:sz w:val="18"/>
              </w:rPr>
              <w:t>4,846,741.2</w:t>
            </w:r>
          </w:p>
          <w:p>
            <w:pPr>
              <w:pStyle w:val="TableParagraph"/>
              <w:spacing w:line="240" w:lineRule="auto" w:before="76"/>
              <w:ind w:right="97"/>
              <w:jc w:val="right"/>
              <w:rPr>
                <w:rFonts w:ascii="宋体" w:hAnsi="宋体" w:cs="宋体" w:eastAsia="宋体" w:hint="default"/>
                <w:sz w:val="18"/>
                <w:szCs w:val="18"/>
              </w:rPr>
            </w:pPr>
            <w:r>
              <w:rPr>
                <w:rFonts w:ascii="宋体"/>
                <w:sz w:val="18"/>
              </w:rPr>
              <w:t>8</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89"/>
              <w:jc w:val="right"/>
              <w:rPr>
                <w:rFonts w:ascii="宋体" w:hAnsi="宋体" w:cs="宋体" w:eastAsia="宋体" w:hint="default"/>
                <w:sz w:val="18"/>
                <w:szCs w:val="18"/>
              </w:rPr>
            </w:pPr>
            <w:r>
              <w:rPr>
                <w:rFonts w:ascii="宋体"/>
                <w:spacing w:val="-1"/>
                <w:sz w:val="18"/>
              </w:rPr>
              <w:t>77,678,886.6</w:t>
            </w:r>
          </w:p>
          <w:p>
            <w:pPr>
              <w:pStyle w:val="TableParagraph"/>
              <w:spacing w:line="240" w:lineRule="auto" w:before="76"/>
              <w:ind w:right="90"/>
              <w:jc w:val="right"/>
              <w:rPr>
                <w:rFonts w:ascii="宋体" w:hAnsi="宋体" w:cs="宋体" w:eastAsia="宋体" w:hint="default"/>
                <w:sz w:val="18"/>
                <w:szCs w:val="18"/>
              </w:rPr>
            </w:pPr>
            <w:r>
              <w:rPr>
                <w:rFonts w:ascii="宋体"/>
                <w:sz w:val="18"/>
              </w:rPr>
              <w:t>1</w:t>
            </w:r>
          </w:p>
        </w:tc>
      </w:tr>
      <w:tr>
        <w:trPr>
          <w:trHeight w:val="721"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360"/>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6"/>
              <w:jc w:val="right"/>
              <w:rPr>
                <w:rFonts w:ascii="宋体" w:hAnsi="宋体" w:cs="宋体" w:eastAsia="宋体" w:hint="default"/>
                <w:sz w:val="18"/>
                <w:szCs w:val="18"/>
              </w:rPr>
            </w:pPr>
            <w:r>
              <w:rPr>
                <w:rFonts w:ascii="宋体"/>
                <w:spacing w:val="-1"/>
                <w:sz w:val="18"/>
              </w:rPr>
              <w:t>-37,213,262.49</w:t>
            </w:r>
          </w:p>
        </w:tc>
        <w:tc>
          <w:tcPr>
            <w:tcW w:w="1020"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6"/>
              <w:jc w:val="right"/>
              <w:rPr>
                <w:rFonts w:ascii="宋体" w:hAnsi="宋体" w:cs="宋体" w:eastAsia="宋体" w:hint="default"/>
                <w:sz w:val="18"/>
                <w:szCs w:val="18"/>
              </w:rPr>
            </w:pPr>
            <w:r>
              <w:rPr>
                <w:rFonts w:ascii="宋体"/>
                <w:spacing w:val="-1"/>
                <w:sz w:val="18"/>
              </w:rPr>
              <w:t>4,846,741.2</w:t>
            </w:r>
          </w:p>
          <w:p>
            <w:pPr>
              <w:pStyle w:val="TableParagraph"/>
              <w:spacing w:line="240" w:lineRule="auto" w:before="76"/>
              <w:ind w:right="97"/>
              <w:jc w:val="right"/>
              <w:rPr>
                <w:rFonts w:ascii="宋体" w:hAnsi="宋体" w:cs="宋体" w:eastAsia="宋体" w:hint="default"/>
                <w:sz w:val="18"/>
                <w:szCs w:val="18"/>
              </w:rPr>
            </w:pPr>
            <w:r>
              <w:rPr>
                <w:rFonts w:ascii="宋体"/>
                <w:sz w:val="18"/>
              </w:rPr>
              <w:t>8</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89"/>
              <w:jc w:val="right"/>
              <w:rPr>
                <w:rFonts w:ascii="宋体" w:hAnsi="宋体" w:cs="宋体" w:eastAsia="宋体" w:hint="default"/>
                <w:sz w:val="18"/>
                <w:szCs w:val="18"/>
              </w:rPr>
            </w:pPr>
            <w:r>
              <w:rPr>
                <w:rFonts w:ascii="宋体"/>
                <w:spacing w:val="-1"/>
                <w:sz w:val="18"/>
              </w:rPr>
              <w:t>77,678,886.6</w:t>
            </w:r>
          </w:p>
          <w:p>
            <w:pPr>
              <w:pStyle w:val="TableParagraph"/>
              <w:spacing w:line="240" w:lineRule="auto" w:before="76"/>
              <w:ind w:right="90"/>
              <w:jc w:val="right"/>
              <w:rPr>
                <w:rFonts w:ascii="宋体" w:hAnsi="宋体" w:cs="宋体" w:eastAsia="宋体" w:hint="default"/>
                <w:sz w:val="18"/>
                <w:szCs w:val="18"/>
              </w:rPr>
            </w:pPr>
            <w:r>
              <w:rPr>
                <w:rFonts w:ascii="宋体"/>
                <w:sz w:val="18"/>
              </w:rPr>
              <w:t>1</w:t>
            </w:r>
          </w:p>
        </w:tc>
      </w:tr>
      <w:tr>
        <w:trPr>
          <w:trHeight w:val="413" w:hRule="exact"/>
        </w:trPr>
        <w:tc>
          <w:tcPr>
            <w:tcW w:w="119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right="360"/>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0.00</w:t>
            </w:r>
          </w:p>
        </w:tc>
        <w:tc>
          <w:tcPr>
            <w:tcW w:w="991"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5"/>
              <w:jc w:val="right"/>
              <w:rPr>
                <w:rFonts w:ascii="宋体" w:hAnsi="宋体" w:cs="宋体" w:eastAsia="宋体" w:hint="default"/>
                <w:sz w:val="18"/>
                <w:szCs w:val="18"/>
              </w:rPr>
            </w:pPr>
            <w:r>
              <w:rPr>
                <w:rFonts w:ascii="宋体"/>
                <w:sz w:val="18"/>
              </w:rPr>
              <w:t>0.00</w:t>
            </w:r>
          </w:p>
        </w:tc>
        <w:tc>
          <w:tcPr>
            <w:tcW w:w="1020" w:type="dxa"/>
            <w:tcBorders>
              <w:top w:val="single" w:sz="6" w:space="0" w:color="000000"/>
              <w:left w:val="single" w:sz="6" w:space="0" w:color="000000"/>
              <w:bottom w:val="single" w:sz="12" w:space="0" w:color="000000"/>
              <w:right w:val="single" w:sz="6" w:space="0" w:color="000000"/>
            </w:tcBorders>
          </w:tcPr>
          <w:p>
            <w:pPr/>
          </w:p>
        </w:tc>
        <w:tc>
          <w:tcPr>
            <w:tcW w:w="965" w:type="dxa"/>
            <w:tcBorders>
              <w:top w:val="single" w:sz="6" w:space="0" w:color="000000"/>
              <w:left w:val="single" w:sz="6" w:space="0" w:color="000000"/>
              <w:bottom w:val="single" w:sz="12" w:space="0" w:color="000000"/>
              <w:right w:val="single" w:sz="6" w:space="0" w:color="000000"/>
            </w:tcBorders>
          </w:tcPr>
          <w:p>
            <w:pPr/>
          </w:p>
        </w:tc>
        <w:tc>
          <w:tcPr>
            <w:tcW w:w="1274" w:type="dxa"/>
            <w:tcBorders>
              <w:top w:val="single" w:sz="6" w:space="0" w:color="000000"/>
              <w:left w:val="single" w:sz="6" w:space="0" w:color="000000"/>
              <w:bottom w:val="single" w:sz="12" w:space="0" w:color="000000"/>
              <w:right w:val="single" w:sz="6" w:space="0" w:color="000000"/>
            </w:tcBorders>
          </w:tcPr>
          <w:p>
            <w:pPr/>
          </w:p>
        </w:tc>
        <w:tc>
          <w:tcPr>
            <w:tcW w:w="134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873" w:right="0"/>
              <w:jc w:val="left"/>
              <w:rPr>
                <w:rFonts w:ascii="宋体" w:hAnsi="宋体" w:cs="宋体" w:eastAsia="宋体" w:hint="default"/>
                <w:sz w:val="18"/>
                <w:szCs w:val="18"/>
              </w:rPr>
            </w:pPr>
            <w:r>
              <w:rPr>
                <w:rFonts w:ascii="宋体"/>
                <w:sz w:val="18"/>
              </w:rPr>
              <w:t>0.00</w:t>
            </w:r>
          </w:p>
        </w:tc>
      </w:tr>
    </w:tbl>
    <w:p>
      <w:pPr>
        <w:spacing w:line="307" w:lineRule="auto" w:before="30"/>
        <w:ind w:left="153" w:right="2540" w:firstLine="0"/>
        <w:jc w:val="left"/>
        <w:rPr>
          <w:rFonts w:ascii="宋体" w:hAnsi="宋体" w:cs="宋体" w:eastAsia="宋体" w:hint="default"/>
          <w:sz w:val="21"/>
          <w:szCs w:val="21"/>
        </w:rPr>
      </w:pPr>
      <w:r>
        <w:rPr>
          <w:rFonts w:ascii="宋体" w:hAnsi="宋体" w:cs="宋体" w:eastAsia="宋体" w:hint="default"/>
          <w:sz w:val="21"/>
          <w:szCs w:val="21"/>
        </w:rPr>
        <w:t>注：本公司之子公司对</w:t>
      </w:r>
      <w:r>
        <w:rPr>
          <w:rFonts w:ascii="宋体" w:hAnsi="宋体" w:cs="宋体" w:eastAsia="宋体" w:hint="default"/>
          <w:spacing w:val="-54"/>
          <w:sz w:val="21"/>
          <w:szCs w:val="21"/>
        </w:rPr>
        <w:t> </w:t>
      </w:r>
      <w:r>
        <w:rPr>
          <w:rFonts w:ascii="宋体" w:hAnsi="宋体" w:cs="宋体" w:eastAsia="宋体" w:hint="default"/>
          <w:sz w:val="21"/>
          <w:szCs w:val="21"/>
        </w:rPr>
        <w:t>SJI</w:t>
      </w:r>
      <w:r>
        <w:rPr>
          <w:rFonts w:ascii="宋体" w:hAnsi="宋体" w:cs="宋体" w:eastAsia="宋体" w:hint="default"/>
          <w:spacing w:val="-53"/>
          <w:sz w:val="21"/>
          <w:szCs w:val="21"/>
        </w:rPr>
        <w:t> </w:t>
      </w:r>
      <w:r>
        <w:rPr>
          <w:rFonts w:ascii="宋体" w:hAnsi="宋体" w:cs="宋体" w:eastAsia="宋体" w:hint="default"/>
          <w:sz w:val="21"/>
          <w:szCs w:val="21"/>
        </w:rPr>
        <w:t>的投资自</w:t>
      </w:r>
      <w:r>
        <w:rPr>
          <w:rFonts w:ascii="宋体" w:hAnsi="宋体" w:cs="宋体" w:eastAsia="宋体" w:hint="default"/>
          <w:spacing w:val="-56"/>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月转为可供出售金融资产核算。</w:t>
      </w:r>
      <w:r>
        <w:rPr>
          <w:rFonts w:ascii="宋体" w:hAnsi="宋体" w:cs="宋体" w:eastAsia="宋体" w:hint="default"/>
          <w:w w:val="100"/>
          <w:sz w:val="21"/>
          <w:szCs w:val="21"/>
        </w:rPr>
        <w:t> </w:t>
      </w:r>
      <w:r>
        <w:rPr>
          <w:rFonts w:ascii="宋体" w:hAnsi="宋体" w:cs="宋体" w:eastAsia="宋体" w:hint="default"/>
          <w:sz w:val="21"/>
          <w:szCs w:val="21"/>
        </w:rPr>
        <w:t>报告期内公司主要资产计量属性是否发生重大变化</w:t>
      </w:r>
    </w:p>
    <w:p>
      <w:pPr>
        <w:spacing w:before="19"/>
        <w:ind w:left="153" w:right="0" w:firstLine="0"/>
        <w:jc w:val="both"/>
        <w:rPr>
          <w:rFonts w:ascii="宋体" w:hAnsi="宋体" w:cs="宋体" w:eastAsia="宋体" w:hint="default"/>
          <w:sz w:val="21"/>
          <w:szCs w:val="21"/>
        </w:rPr>
      </w:pPr>
      <w:r>
        <w:rPr>
          <w:rFonts w:ascii="宋体" w:hAnsi="宋体" w:cs="宋体" w:eastAsia="宋体" w:hint="default"/>
          <w:sz w:val="21"/>
          <w:szCs w:val="21"/>
        </w:rPr>
        <w:t>□是√否</w:t>
      </w:r>
    </w:p>
    <w:p>
      <w:pPr>
        <w:spacing w:line="240" w:lineRule="auto" w:before="11"/>
        <w:rPr>
          <w:rFonts w:ascii="宋体" w:hAnsi="宋体" w:cs="宋体" w:eastAsia="宋体" w:hint="default"/>
          <w:sz w:val="23"/>
          <w:szCs w:val="23"/>
        </w:rPr>
      </w:pPr>
    </w:p>
    <w:p>
      <w:pPr>
        <w:pStyle w:val="Heading3"/>
        <w:spacing w:line="240" w:lineRule="auto"/>
        <w:ind w:right="0"/>
        <w:jc w:val="both"/>
        <w:rPr>
          <w:b w:val="0"/>
          <w:bCs w:val="0"/>
        </w:rPr>
      </w:pPr>
      <w:r>
        <w:rPr/>
        <w:t>五、核心竞争力分析</w:t>
      </w:r>
      <w:r>
        <w:rPr>
          <w:b w:val="0"/>
          <w:bCs w:val="0"/>
        </w:rPr>
      </w:r>
    </w:p>
    <w:p>
      <w:pPr>
        <w:spacing w:line="240" w:lineRule="auto" w:before="8"/>
        <w:rPr>
          <w:rFonts w:ascii="宋体" w:hAnsi="宋体" w:cs="宋体" w:eastAsia="宋体" w:hint="default"/>
          <w:b/>
          <w:bCs/>
          <w:sz w:val="30"/>
          <w:szCs w:val="30"/>
        </w:rPr>
      </w:pPr>
    </w:p>
    <w:p>
      <w:pPr>
        <w:spacing w:line="408" w:lineRule="auto" w:before="0"/>
        <w:ind w:left="153" w:right="230" w:firstLine="420"/>
        <w:jc w:val="both"/>
        <w:rPr>
          <w:rFonts w:ascii="宋体" w:hAnsi="宋体" w:cs="宋体" w:eastAsia="宋体" w:hint="default"/>
          <w:sz w:val="21"/>
          <w:szCs w:val="21"/>
        </w:rPr>
      </w:pPr>
      <w:r>
        <w:rPr>
          <w:rFonts w:ascii="宋体" w:hAnsi="宋体" w:cs="宋体" w:eastAsia="宋体" w:hint="default"/>
          <w:sz w:val="21"/>
          <w:szCs w:val="21"/>
        </w:rPr>
        <w:t>作为专业的</w:t>
      </w:r>
      <w:r>
        <w:rPr>
          <w:rFonts w:ascii="宋体" w:hAnsi="宋体" w:cs="宋体" w:eastAsia="宋体" w:hint="default"/>
          <w:spacing w:val="-56"/>
          <w:sz w:val="21"/>
          <w:szCs w:val="21"/>
        </w:rPr>
        <w:t> </w:t>
      </w:r>
      <w:r>
        <w:rPr>
          <w:rFonts w:ascii="宋体" w:hAnsi="宋体" w:cs="宋体" w:eastAsia="宋体" w:hint="default"/>
          <w:sz w:val="21"/>
          <w:szCs w:val="21"/>
        </w:rPr>
        <w:t>IT</w:t>
      </w:r>
      <w:r>
        <w:rPr>
          <w:rFonts w:ascii="宋体" w:hAnsi="宋体" w:cs="宋体" w:eastAsia="宋体" w:hint="default"/>
          <w:spacing w:val="-58"/>
          <w:sz w:val="21"/>
          <w:szCs w:val="21"/>
        </w:rPr>
        <w:t> </w:t>
      </w:r>
      <w:r>
        <w:rPr>
          <w:rFonts w:ascii="宋体" w:hAnsi="宋体" w:cs="宋体" w:eastAsia="宋体" w:hint="default"/>
          <w:sz w:val="21"/>
          <w:szCs w:val="21"/>
        </w:rPr>
        <w:t>服务商，本公司为各行业用户提供涵盖应用软件开发、专业技术服务、系统集成和金</w:t>
      </w:r>
      <w:r>
        <w:rPr>
          <w:rFonts w:ascii="宋体" w:hAnsi="宋体" w:cs="宋体" w:eastAsia="宋体" w:hint="default"/>
          <w:w w:val="100"/>
          <w:sz w:val="21"/>
          <w:szCs w:val="21"/>
        </w:rPr>
        <w:t> </w:t>
      </w:r>
      <w:r>
        <w:rPr>
          <w:rFonts w:ascii="宋体" w:hAnsi="宋体" w:cs="宋体" w:eastAsia="宋体" w:hint="default"/>
          <w:sz w:val="21"/>
          <w:szCs w:val="21"/>
        </w:rPr>
        <w:t>融自助设备相关业务在内的整合</w:t>
      </w:r>
      <w:r>
        <w:rPr>
          <w:rFonts w:ascii="宋体" w:hAnsi="宋体" w:cs="宋体" w:eastAsia="宋体" w:hint="default"/>
          <w:spacing w:val="-56"/>
          <w:sz w:val="21"/>
          <w:szCs w:val="21"/>
        </w:rPr>
        <w:t> </w:t>
      </w:r>
      <w:r>
        <w:rPr>
          <w:rFonts w:ascii="宋体" w:hAnsi="宋体" w:cs="宋体" w:eastAsia="宋体" w:hint="default"/>
          <w:sz w:val="21"/>
          <w:szCs w:val="21"/>
        </w:rPr>
        <w:t>IT</w:t>
      </w:r>
      <w:r>
        <w:rPr>
          <w:rFonts w:ascii="宋体" w:hAnsi="宋体" w:cs="宋体" w:eastAsia="宋体" w:hint="default"/>
          <w:spacing w:val="-58"/>
          <w:sz w:val="21"/>
          <w:szCs w:val="21"/>
        </w:rPr>
        <w:t> </w:t>
      </w:r>
      <w:r>
        <w:rPr>
          <w:rFonts w:ascii="宋体" w:hAnsi="宋体" w:cs="宋体" w:eastAsia="宋体" w:hint="default"/>
          <w:sz w:val="21"/>
          <w:szCs w:val="21"/>
        </w:rPr>
        <w:t>服务，以技术产品应用、业务模式创新、组织能力建设引领中国信息</w:t>
      </w:r>
      <w:r>
        <w:rPr>
          <w:rFonts w:ascii="宋体" w:hAnsi="宋体" w:cs="宋体" w:eastAsia="宋体" w:hint="default"/>
          <w:w w:val="100"/>
          <w:sz w:val="21"/>
          <w:szCs w:val="21"/>
        </w:rPr>
        <w:t> </w:t>
      </w:r>
      <w:r>
        <w:rPr>
          <w:rFonts w:ascii="宋体" w:hAnsi="宋体" w:cs="宋体" w:eastAsia="宋体" w:hint="default"/>
          <w:sz w:val="21"/>
          <w:szCs w:val="21"/>
        </w:rPr>
        <w:t>服务产业的发展。本公司核心竞争能力可主要归纳为以下几点：</w:t>
      </w:r>
    </w:p>
    <w:p>
      <w:pPr>
        <w:spacing w:before="4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、扎根于大型行业的丰富客户资源和服务经验</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53" w:right="0" w:firstLine="420"/>
        <w:jc w:val="left"/>
        <w:rPr>
          <w:rFonts w:ascii="宋体" w:hAnsi="宋体" w:cs="宋体" w:eastAsia="宋体" w:hint="default"/>
          <w:sz w:val="21"/>
          <w:szCs w:val="21"/>
        </w:rPr>
      </w:pPr>
      <w:r>
        <w:rPr>
          <w:rFonts w:ascii="宋体" w:hAnsi="宋体" w:cs="宋体" w:eastAsia="宋体" w:hint="default"/>
          <w:sz w:val="21"/>
          <w:szCs w:val="21"/>
        </w:rPr>
        <w:t>本公司是国内最早、最大的整合</w:t>
      </w:r>
      <w:r>
        <w:rPr>
          <w:rFonts w:ascii="宋体" w:hAnsi="宋体" w:cs="宋体" w:eastAsia="宋体" w:hint="default"/>
          <w:spacing w:val="-55"/>
          <w:sz w:val="21"/>
          <w:szCs w:val="21"/>
        </w:rPr>
        <w:t> </w:t>
      </w:r>
      <w:r>
        <w:rPr>
          <w:rFonts w:ascii="宋体" w:hAnsi="宋体" w:cs="宋体" w:eastAsia="宋体" w:hint="default"/>
          <w:sz w:val="21"/>
          <w:szCs w:val="21"/>
        </w:rPr>
        <w:t>IT</w:t>
      </w:r>
      <w:r>
        <w:rPr>
          <w:rFonts w:ascii="宋体" w:hAnsi="宋体" w:cs="宋体" w:eastAsia="宋体" w:hint="default"/>
          <w:spacing w:val="-57"/>
          <w:sz w:val="21"/>
          <w:szCs w:val="21"/>
        </w:rPr>
        <w:t> </w:t>
      </w:r>
      <w:r>
        <w:rPr>
          <w:rFonts w:ascii="宋体" w:hAnsi="宋体" w:cs="宋体" w:eastAsia="宋体" w:hint="default"/>
          <w:sz w:val="21"/>
          <w:szCs w:val="21"/>
        </w:rPr>
        <w:t>服务商，在金融、运营商、政府、企业等国民经济重点行业，有</w:t>
      </w:r>
      <w:r>
        <w:rPr>
          <w:rFonts w:ascii="宋体" w:hAnsi="宋体" w:cs="宋体" w:eastAsia="宋体" w:hint="default"/>
          <w:w w:val="100"/>
          <w:sz w:val="21"/>
          <w:szCs w:val="21"/>
        </w:rPr>
        <w:t> </w:t>
      </w:r>
      <w:r>
        <w:rPr>
          <w:rFonts w:ascii="宋体" w:hAnsi="宋体" w:cs="宋体" w:eastAsia="宋体" w:hint="default"/>
          <w:spacing w:val="-2"/>
          <w:sz w:val="21"/>
          <w:szCs w:val="21"/>
        </w:rPr>
        <w:t>近三十年的服务经验和大量成功案例，业务基础深厚，客户资源丰富，具有领先的行业市场地位和良好的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形象口碑。</w:t>
      </w:r>
    </w:p>
    <w:p>
      <w:pPr>
        <w:spacing w:line="408" w:lineRule="auto" w:before="46"/>
        <w:ind w:left="153" w:right="230" w:firstLine="420"/>
        <w:jc w:val="both"/>
        <w:rPr>
          <w:rFonts w:ascii="宋体" w:hAnsi="宋体" w:cs="宋体" w:eastAsia="宋体" w:hint="default"/>
          <w:sz w:val="21"/>
          <w:szCs w:val="21"/>
        </w:rPr>
      </w:pPr>
      <w:r>
        <w:rPr>
          <w:rFonts w:ascii="宋体" w:hAnsi="宋体" w:cs="宋体" w:eastAsia="宋体" w:hint="default"/>
          <w:sz w:val="21"/>
          <w:szCs w:val="21"/>
        </w:rPr>
        <w:t>公司以客户为中心，建立组织结构和业务流程，建立了完善的客户服务体系，可为行业用户提供</w:t>
      </w:r>
      <w:r>
        <w:rPr>
          <w:rFonts w:ascii="宋体" w:hAnsi="宋体" w:cs="宋体" w:eastAsia="宋体" w:hint="default"/>
          <w:spacing w:val="-55"/>
          <w:sz w:val="21"/>
          <w:szCs w:val="21"/>
        </w:rPr>
        <w:t> </w:t>
      </w:r>
      <w:r>
        <w:rPr>
          <w:rFonts w:ascii="宋体" w:hAnsi="宋体" w:cs="宋体" w:eastAsia="宋体" w:hint="default"/>
          <w:sz w:val="21"/>
          <w:szCs w:val="21"/>
        </w:rPr>
        <w:t>IT</w:t>
      </w:r>
      <w:r>
        <w:rPr>
          <w:rFonts w:ascii="宋体" w:hAnsi="宋体" w:cs="宋体" w:eastAsia="宋体" w:hint="default"/>
          <w:w w:val="100"/>
          <w:sz w:val="21"/>
          <w:szCs w:val="21"/>
        </w:rPr>
        <w:t> </w:t>
      </w:r>
      <w:r>
        <w:rPr>
          <w:rFonts w:ascii="宋体" w:hAnsi="宋体" w:cs="宋体" w:eastAsia="宋体" w:hint="default"/>
          <w:sz w:val="21"/>
          <w:szCs w:val="21"/>
        </w:rPr>
        <w:t>规划咨询、应用软件开发、专业技术服务、系统集成、系统运维管理等端到端的覆盖</w:t>
      </w:r>
      <w:r>
        <w:rPr>
          <w:rFonts w:ascii="宋体" w:hAnsi="宋体" w:cs="宋体" w:eastAsia="宋体" w:hint="default"/>
          <w:spacing w:val="-56"/>
          <w:sz w:val="21"/>
          <w:szCs w:val="21"/>
        </w:rPr>
        <w:t> </w:t>
      </w:r>
      <w:r>
        <w:rPr>
          <w:rFonts w:ascii="宋体" w:hAnsi="宋体" w:cs="宋体" w:eastAsia="宋体" w:hint="default"/>
          <w:sz w:val="21"/>
          <w:szCs w:val="21"/>
        </w:rPr>
        <w:t>IT</w:t>
      </w:r>
      <w:r>
        <w:rPr>
          <w:rFonts w:ascii="宋体" w:hAnsi="宋体" w:cs="宋体" w:eastAsia="宋体" w:hint="default"/>
          <w:spacing w:val="-57"/>
          <w:sz w:val="21"/>
          <w:szCs w:val="21"/>
        </w:rPr>
        <w:t> </w:t>
      </w:r>
      <w:r>
        <w:rPr>
          <w:rFonts w:ascii="宋体" w:hAnsi="宋体" w:cs="宋体" w:eastAsia="宋体" w:hint="default"/>
          <w:sz w:val="21"/>
          <w:szCs w:val="21"/>
        </w:rPr>
        <w:t>全生命周期的服</w:t>
      </w:r>
      <w:r>
        <w:rPr>
          <w:rFonts w:ascii="宋体" w:hAnsi="宋体" w:cs="宋体" w:eastAsia="宋体" w:hint="default"/>
          <w:w w:val="100"/>
          <w:sz w:val="21"/>
          <w:szCs w:val="21"/>
        </w:rPr>
        <w:t> </w:t>
      </w:r>
      <w:r>
        <w:rPr>
          <w:rFonts w:ascii="宋体" w:hAnsi="宋体" w:cs="宋体" w:eastAsia="宋体" w:hint="default"/>
          <w:sz w:val="21"/>
          <w:szCs w:val="21"/>
        </w:rPr>
        <w:t>务。</w:t>
      </w:r>
    </w:p>
    <w:p>
      <w:pPr>
        <w:spacing w:line="408" w:lineRule="auto" w:before="4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、技术研发及创新能力</w:t>
      </w:r>
      <w:r>
        <w:rPr>
          <w:rFonts w:ascii="宋体" w:hAnsi="宋体" w:cs="宋体" w:eastAsia="宋体" w:hint="default"/>
          <w:b/>
          <w:bCs/>
          <w:w w:val="100"/>
          <w:sz w:val="21"/>
          <w:szCs w:val="21"/>
        </w:rPr>
        <w:t> </w:t>
      </w:r>
      <w:r>
        <w:rPr>
          <w:rFonts w:ascii="宋体" w:hAnsi="宋体" w:cs="宋体" w:eastAsia="宋体" w:hint="default"/>
          <w:spacing w:val="-2"/>
          <w:sz w:val="21"/>
          <w:szCs w:val="21"/>
        </w:rPr>
        <w:t>神州信息多年来秉承国际视野、本土服务的发展理念，具备了领先的技术创新和产品研发能力，拥有</w:t>
      </w:r>
    </w:p>
    <w:p>
      <w:pPr>
        <w:spacing w:line="408" w:lineRule="auto" w:before="46"/>
        <w:ind w:left="153" w:right="146" w:firstLine="0"/>
        <w:jc w:val="both"/>
        <w:rPr>
          <w:rFonts w:ascii="宋体" w:hAnsi="宋体" w:cs="宋体" w:eastAsia="宋体" w:hint="default"/>
          <w:sz w:val="21"/>
          <w:szCs w:val="21"/>
        </w:rPr>
      </w:pPr>
      <w:r>
        <w:rPr>
          <w:rFonts w:ascii="宋体" w:hAnsi="宋体" w:cs="宋体" w:eastAsia="宋体" w:hint="default"/>
          <w:spacing w:val="-3"/>
          <w:sz w:val="21"/>
          <w:szCs w:val="21"/>
        </w:rPr>
        <w:t>庞大技术研发队伍，积累了</w:t>
      </w:r>
      <w:r>
        <w:rPr>
          <w:rFonts w:ascii="宋体" w:hAnsi="宋体" w:cs="宋体" w:eastAsia="宋体" w:hint="default"/>
          <w:spacing w:val="-41"/>
          <w:sz w:val="21"/>
          <w:szCs w:val="21"/>
        </w:rPr>
        <w:t> </w:t>
      </w:r>
      <w:r>
        <w:rPr>
          <w:rFonts w:ascii="宋体" w:hAnsi="宋体" w:cs="宋体" w:eastAsia="宋体" w:hint="default"/>
          <w:sz w:val="21"/>
          <w:szCs w:val="21"/>
        </w:rPr>
        <w:t>500</w:t>
      </w:r>
      <w:r>
        <w:rPr>
          <w:rFonts w:ascii="宋体" w:hAnsi="宋体" w:cs="宋体" w:eastAsia="宋体" w:hint="default"/>
          <w:spacing w:val="-43"/>
          <w:sz w:val="21"/>
          <w:szCs w:val="21"/>
        </w:rPr>
        <w:t> </w:t>
      </w:r>
      <w:r>
        <w:rPr>
          <w:rFonts w:ascii="宋体" w:hAnsi="宋体" w:cs="宋体" w:eastAsia="宋体" w:hint="default"/>
          <w:sz w:val="21"/>
          <w:szCs w:val="21"/>
        </w:rPr>
        <w:t>多项自主创新的行业解决方案和</w:t>
      </w:r>
      <w:r>
        <w:rPr>
          <w:rFonts w:ascii="宋体" w:hAnsi="宋体" w:cs="宋体" w:eastAsia="宋体" w:hint="default"/>
          <w:spacing w:val="-41"/>
          <w:sz w:val="21"/>
          <w:szCs w:val="21"/>
        </w:rPr>
        <w:t> </w:t>
      </w:r>
      <w:r>
        <w:rPr>
          <w:rFonts w:ascii="宋体" w:hAnsi="宋体" w:cs="宋体" w:eastAsia="宋体" w:hint="default"/>
          <w:sz w:val="21"/>
          <w:szCs w:val="21"/>
        </w:rPr>
        <w:t>300</w:t>
      </w:r>
      <w:r>
        <w:rPr>
          <w:rFonts w:ascii="宋体" w:hAnsi="宋体" w:cs="宋体" w:eastAsia="宋体" w:hint="default"/>
          <w:spacing w:val="-41"/>
          <w:sz w:val="21"/>
          <w:szCs w:val="21"/>
        </w:rPr>
        <w:t> </w:t>
      </w:r>
      <w:r>
        <w:rPr>
          <w:rFonts w:ascii="宋体" w:hAnsi="宋体" w:cs="宋体" w:eastAsia="宋体" w:hint="default"/>
          <w:spacing w:val="-3"/>
          <w:sz w:val="21"/>
          <w:szCs w:val="21"/>
        </w:rPr>
        <w:t>多项软件著作权和技术专利。公司建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立了各个行业研发中心，对行业及技术发展趋势进行前瞻性的跟踪研究，并持续引领我国行业信息化的发</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展方向。</w:t>
      </w:r>
    </w:p>
    <w:p>
      <w:pPr>
        <w:spacing w:before="46"/>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曾</w:t>
      </w:r>
      <w:r>
        <w:rPr>
          <w:rFonts w:ascii="宋体" w:hAnsi="宋体" w:cs="宋体" w:eastAsia="宋体" w:hint="default"/>
          <w:w w:val="100"/>
          <w:sz w:val="21"/>
          <w:szCs w:val="21"/>
        </w:rPr>
        <w:t>承</w:t>
      </w:r>
      <w:r>
        <w:rPr>
          <w:rFonts w:ascii="宋体" w:hAnsi="宋体" w:cs="宋体" w:eastAsia="宋体" w:hint="default"/>
          <w:spacing w:val="-3"/>
          <w:w w:val="100"/>
          <w:sz w:val="21"/>
          <w:szCs w:val="21"/>
        </w:rPr>
        <w:t>担</w:t>
      </w:r>
      <w:r>
        <w:rPr>
          <w:rFonts w:ascii="宋体" w:hAnsi="宋体" w:cs="宋体" w:eastAsia="宋体" w:hint="default"/>
          <w:w w:val="100"/>
          <w:sz w:val="21"/>
          <w:szCs w:val="21"/>
        </w:rPr>
        <w:t>国</w:t>
      </w:r>
      <w:r>
        <w:rPr>
          <w:rFonts w:ascii="宋体" w:hAnsi="宋体" w:cs="宋体" w:eastAsia="宋体" w:hint="default"/>
          <w:spacing w:val="-3"/>
          <w:w w:val="100"/>
          <w:sz w:val="21"/>
          <w:szCs w:val="21"/>
        </w:rPr>
        <w:t>家</w:t>
      </w:r>
      <w:r>
        <w:rPr>
          <w:rFonts w:ascii="宋体" w:hAnsi="宋体" w:cs="宋体" w:eastAsia="宋体" w:hint="default"/>
          <w:spacing w:val="-1"/>
          <w:w w:val="100"/>
          <w:sz w:val="21"/>
          <w:szCs w:val="21"/>
        </w:rPr>
        <w:t>多</w:t>
      </w:r>
      <w:r>
        <w:rPr>
          <w:rFonts w:ascii="宋体" w:hAnsi="宋体" w:cs="宋体" w:eastAsia="宋体" w:hint="default"/>
          <w:spacing w:val="-3"/>
          <w:w w:val="100"/>
          <w:sz w:val="21"/>
          <w:szCs w:val="21"/>
        </w:rPr>
        <w:t>项</w:t>
      </w:r>
      <w:r>
        <w:rPr>
          <w:rFonts w:ascii="宋体" w:hAnsi="宋体" w:cs="宋体" w:eastAsia="宋体" w:hint="default"/>
          <w:w w:val="100"/>
          <w:sz w:val="21"/>
          <w:szCs w:val="21"/>
        </w:rPr>
        <w:t>高</w:t>
      </w:r>
      <w:r>
        <w:rPr>
          <w:rFonts w:ascii="宋体" w:hAnsi="宋体" w:cs="宋体" w:eastAsia="宋体" w:hint="default"/>
          <w:spacing w:val="-3"/>
          <w:w w:val="100"/>
          <w:sz w:val="21"/>
          <w:szCs w:val="21"/>
        </w:rPr>
        <w:t>端</w:t>
      </w:r>
      <w:r>
        <w:rPr>
          <w:rFonts w:ascii="宋体" w:hAnsi="宋体" w:cs="宋体" w:eastAsia="宋体" w:hint="default"/>
          <w:w w:val="100"/>
          <w:sz w:val="21"/>
          <w:szCs w:val="21"/>
        </w:rPr>
        <w:t>科研</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的</w:t>
      </w:r>
      <w:r>
        <w:rPr>
          <w:rFonts w:ascii="宋体" w:hAnsi="宋体" w:cs="宋体" w:eastAsia="宋体" w:hint="default"/>
          <w:w w:val="100"/>
          <w:sz w:val="21"/>
          <w:szCs w:val="21"/>
        </w:rPr>
        <w:t>研</w:t>
      </w:r>
      <w:r>
        <w:rPr>
          <w:rFonts w:ascii="宋体" w:hAnsi="宋体" w:cs="宋体" w:eastAsia="宋体" w:hint="default"/>
          <w:spacing w:val="-3"/>
          <w:w w:val="100"/>
          <w:sz w:val="21"/>
          <w:szCs w:val="21"/>
        </w:rPr>
        <w:t>发</w:t>
      </w:r>
      <w:r>
        <w:rPr>
          <w:rFonts w:ascii="宋体" w:hAnsi="宋体" w:cs="宋体" w:eastAsia="宋体" w:hint="default"/>
          <w:w w:val="100"/>
          <w:sz w:val="21"/>
          <w:szCs w:val="21"/>
        </w:rPr>
        <w:t>工</w:t>
      </w:r>
      <w:r>
        <w:rPr>
          <w:rFonts w:ascii="宋体" w:hAnsi="宋体" w:cs="宋体" w:eastAsia="宋体" w:hint="default"/>
          <w:spacing w:val="-3"/>
          <w:w w:val="100"/>
          <w:sz w:val="21"/>
          <w:szCs w:val="21"/>
        </w:rPr>
        <w:t>作</w:t>
      </w:r>
      <w:r>
        <w:rPr>
          <w:rFonts w:ascii="宋体" w:hAnsi="宋体" w:cs="宋体" w:eastAsia="宋体" w:hint="default"/>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中</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基于</w:t>
      </w:r>
      <w:r>
        <w:rPr>
          <w:rFonts w:ascii="宋体" w:hAnsi="宋体" w:cs="宋体" w:eastAsia="宋体" w:hint="default"/>
          <w:spacing w:val="-55"/>
          <w:sz w:val="21"/>
          <w:szCs w:val="21"/>
        </w:rPr>
        <w:t> </w:t>
      </w:r>
      <w:r>
        <w:rPr>
          <w:rFonts w:ascii="宋体" w:hAnsi="宋体" w:cs="宋体" w:eastAsia="宋体" w:hint="default"/>
          <w:w w:val="100"/>
          <w:sz w:val="21"/>
          <w:szCs w:val="21"/>
        </w:rPr>
        <w:t>Tru</w:t>
      </w:r>
      <w:r>
        <w:rPr>
          <w:rFonts w:ascii="宋体" w:hAnsi="宋体" w:cs="宋体" w:eastAsia="宋体" w:hint="default"/>
          <w:spacing w:val="-3"/>
          <w:w w:val="100"/>
          <w:sz w:val="21"/>
          <w:szCs w:val="21"/>
        </w:rPr>
        <w:t>s</w:t>
      </w:r>
      <w:r>
        <w:rPr>
          <w:rFonts w:ascii="宋体" w:hAnsi="宋体" w:cs="宋体" w:eastAsia="宋体" w:hint="default"/>
          <w:w w:val="100"/>
          <w:sz w:val="21"/>
          <w:szCs w:val="21"/>
        </w:rPr>
        <w:t>tie</w:t>
      </w:r>
      <w:r>
        <w:rPr>
          <w:rFonts w:ascii="宋体" w:hAnsi="宋体" w:cs="宋体" w:eastAsia="宋体" w:hint="default"/>
          <w:spacing w:val="-55"/>
          <w:sz w:val="21"/>
          <w:szCs w:val="21"/>
        </w:rPr>
        <w:t> </w:t>
      </w:r>
      <w:r>
        <w:rPr>
          <w:rFonts w:ascii="宋体" w:hAnsi="宋体" w:cs="宋体" w:eastAsia="宋体" w:hint="default"/>
          <w:w w:val="100"/>
          <w:sz w:val="21"/>
          <w:szCs w:val="21"/>
        </w:rPr>
        <w:t>的</w:t>
      </w:r>
      <w:r>
        <w:rPr>
          <w:rFonts w:ascii="宋体" w:hAnsi="宋体" w:cs="宋体" w:eastAsia="宋体" w:hint="default"/>
          <w:spacing w:val="-3"/>
          <w:w w:val="100"/>
          <w:sz w:val="21"/>
          <w:szCs w:val="21"/>
        </w:rPr>
        <w:t>神州</w:t>
      </w:r>
      <w:r>
        <w:rPr>
          <w:rFonts w:ascii="宋体" w:hAnsi="宋体" w:cs="宋体" w:eastAsia="宋体" w:hint="default"/>
          <w:w w:val="100"/>
          <w:sz w:val="21"/>
          <w:szCs w:val="21"/>
        </w:rPr>
        <w:t>数码</w:t>
      </w:r>
      <w:r>
        <w:rPr>
          <w:rFonts w:ascii="宋体" w:hAnsi="宋体" w:cs="宋体" w:eastAsia="宋体" w:hint="default"/>
          <w:spacing w:val="-3"/>
          <w:w w:val="100"/>
          <w:sz w:val="21"/>
          <w:szCs w:val="21"/>
        </w:rPr>
        <w:t>软</w:t>
      </w:r>
      <w:r>
        <w:rPr>
          <w:rFonts w:ascii="宋体" w:hAnsi="宋体" w:cs="宋体" w:eastAsia="宋体" w:hint="default"/>
          <w:w w:val="100"/>
          <w:sz w:val="21"/>
          <w:szCs w:val="21"/>
        </w:rPr>
        <w:t>件</w:t>
      </w:r>
      <w:r>
        <w:rPr>
          <w:rFonts w:ascii="宋体" w:hAnsi="宋体" w:cs="宋体" w:eastAsia="宋体" w:hint="default"/>
          <w:spacing w:val="-3"/>
          <w:w w:val="100"/>
          <w:sz w:val="21"/>
          <w:szCs w:val="21"/>
        </w:rPr>
        <w:t>生</w:t>
      </w:r>
      <w:r>
        <w:rPr>
          <w:rFonts w:ascii="宋体" w:hAnsi="宋体" w:cs="宋体" w:eastAsia="宋体" w:hint="default"/>
          <w:w w:val="100"/>
          <w:sz w:val="21"/>
          <w:szCs w:val="21"/>
        </w:rPr>
        <w:t>产</w:t>
      </w:r>
      <w:r>
        <w:rPr>
          <w:rFonts w:ascii="宋体" w:hAnsi="宋体" w:cs="宋体" w:eastAsia="宋体" w:hint="default"/>
          <w:spacing w:val="-3"/>
          <w:w w:val="100"/>
          <w:sz w:val="21"/>
          <w:szCs w:val="21"/>
        </w:rPr>
        <w:t>线</w:t>
      </w:r>
      <w:r>
        <w:rPr>
          <w:rFonts w:ascii="宋体" w:hAnsi="宋体" w:cs="宋体" w:eastAsia="宋体" w:hint="default"/>
          <w:w w:val="100"/>
          <w:sz w:val="21"/>
          <w:szCs w:val="21"/>
        </w:rPr>
        <w:t>改</w:t>
      </w:r>
      <w:r>
        <w:rPr>
          <w:rFonts w:ascii="宋体" w:hAnsi="宋体" w:cs="宋体" w:eastAsia="宋体" w:hint="default"/>
          <w:spacing w:val="-3"/>
          <w:w w:val="100"/>
          <w:sz w:val="21"/>
          <w:szCs w:val="21"/>
        </w:rPr>
        <w:t>造</w:t>
      </w:r>
      <w:r>
        <w:rPr>
          <w:rFonts w:ascii="宋体" w:hAnsi="宋体" w:cs="宋体" w:eastAsia="宋体" w:hint="default"/>
          <w:w w:val="100"/>
          <w:sz w:val="21"/>
          <w:szCs w:val="21"/>
        </w:rPr>
        <w:t>及</w:t>
      </w:r>
    </w:p>
    <w:p>
      <w:pPr>
        <w:spacing w:after="0"/>
        <w:jc w:val="left"/>
        <w:rPr>
          <w:rFonts w:ascii="宋体" w:hAnsi="宋体" w:cs="宋体" w:eastAsia="宋体" w:hint="default"/>
          <w:sz w:val="21"/>
          <w:szCs w:val="21"/>
        </w:rPr>
        <w:sectPr>
          <w:pgSz w:w="11910" w:h="16840"/>
          <w:pgMar w:header="0" w:footer="1227" w:top="1040" w:bottom="142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408" w:lineRule="auto" w:before="0"/>
        <w:ind w:left="153" w:right="107" w:firstLine="0"/>
        <w:jc w:val="left"/>
        <w:rPr>
          <w:rFonts w:ascii="宋体" w:hAnsi="宋体" w:cs="宋体" w:eastAsia="宋体" w:hint="default"/>
          <w:sz w:val="21"/>
          <w:szCs w:val="21"/>
        </w:rPr>
      </w:pPr>
      <w:r>
        <w:rPr>
          <w:rFonts w:ascii="宋体" w:hAnsi="宋体" w:cs="宋体" w:eastAsia="宋体" w:hint="default"/>
          <w:spacing w:val="-2"/>
          <w:w w:val="100"/>
          <w:sz w:val="21"/>
          <w:szCs w:val="21"/>
        </w:rPr>
        <w:t>应用示范”项目，列入国家高技术研究发展计划（</w:t>
      </w:r>
      <w:r>
        <w:rPr>
          <w:rFonts w:ascii="宋体" w:hAnsi="宋体" w:cs="宋体" w:eastAsia="宋体" w:hint="default"/>
          <w:spacing w:val="-2"/>
          <w:w w:val="100"/>
          <w:sz w:val="21"/>
          <w:szCs w:val="21"/>
        </w:rPr>
        <w:t>863</w:t>
      </w:r>
      <w:r>
        <w:rPr>
          <w:rFonts w:ascii="宋体" w:hAnsi="宋体" w:cs="宋体" w:eastAsia="宋体" w:hint="default"/>
          <w:spacing w:val="-36"/>
          <w:w w:val="100"/>
          <w:sz w:val="21"/>
          <w:szCs w:val="21"/>
        </w:rPr>
        <w:t> </w:t>
      </w:r>
      <w:r>
        <w:rPr>
          <w:rFonts w:ascii="宋体" w:hAnsi="宋体" w:cs="宋体" w:eastAsia="宋体" w:hint="default"/>
          <w:spacing w:val="-11"/>
          <w:w w:val="100"/>
          <w:sz w:val="21"/>
          <w:szCs w:val="21"/>
        </w:rPr>
        <w:t>计划）；“网络化应用支撑工具”项目列入国家“核</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高基”重大专项。神州信息还参与了银行业信息科技“十二五”规划、国家</w:t>
      </w:r>
      <w:r>
        <w:rPr>
          <w:rFonts w:ascii="宋体" w:hAnsi="宋体" w:cs="宋体" w:eastAsia="宋体" w:hint="default"/>
          <w:spacing w:val="-56"/>
          <w:sz w:val="21"/>
          <w:szCs w:val="21"/>
        </w:rPr>
        <w:t> </w:t>
      </w: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服务标准、长风联盟</w:t>
      </w:r>
      <w:r>
        <w:rPr>
          <w:rFonts w:ascii="宋体" w:hAnsi="宋体" w:cs="宋体" w:eastAsia="宋体" w:hint="default"/>
          <w:spacing w:val="-54"/>
          <w:sz w:val="21"/>
          <w:szCs w:val="21"/>
        </w:rPr>
        <w:t> </w:t>
      </w:r>
      <w:r>
        <w:rPr>
          <w:rFonts w:ascii="宋体" w:hAnsi="宋体" w:cs="宋体" w:eastAsia="宋体" w:hint="default"/>
          <w:spacing w:val="-3"/>
          <w:sz w:val="21"/>
          <w:szCs w:val="21"/>
        </w:rPr>
        <w:t>SOA</w:t>
      </w:r>
      <w:r>
        <w:rPr>
          <w:rFonts w:ascii="宋体" w:hAnsi="宋体" w:cs="宋体" w:eastAsia="宋体" w:hint="default"/>
          <w:spacing w:val="-3"/>
          <w:w w:val="100"/>
          <w:sz w:val="21"/>
          <w:szCs w:val="21"/>
        </w:rPr>
        <w:t> </w:t>
      </w:r>
      <w:r>
        <w:rPr>
          <w:rFonts w:ascii="宋体" w:hAnsi="宋体" w:cs="宋体" w:eastAsia="宋体" w:hint="default"/>
          <w:sz w:val="21"/>
          <w:szCs w:val="21"/>
        </w:rPr>
        <w:t>应用推广标准等多项国家标准和产业规划的制定与推广工作。</w:t>
      </w:r>
    </w:p>
    <w:p>
      <w:pPr>
        <w:spacing w:line="408" w:lineRule="auto" w:before="46"/>
        <w:ind w:left="573" w:right="107"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、规模化、专业化的服务交付体系和能力</w:t>
      </w:r>
      <w:r>
        <w:rPr>
          <w:rFonts w:ascii="宋体" w:hAnsi="宋体" w:cs="宋体" w:eastAsia="宋体" w:hint="default"/>
          <w:b/>
          <w:bCs/>
          <w:w w:val="100"/>
          <w:sz w:val="21"/>
          <w:szCs w:val="21"/>
        </w:rPr>
        <w:t> </w:t>
      </w:r>
      <w:r>
        <w:rPr>
          <w:rFonts w:ascii="宋体" w:hAnsi="宋体" w:cs="宋体" w:eastAsia="宋体" w:hint="default"/>
          <w:spacing w:val="-2"/>
          <w:sz w:val="21"/>
          <w:szCs w:val="21"/>
        </w:rPr>
        <w:t>公司引入国际先进的基地化交付模式，在北京、西安、成都建立了三个一流的大型软件开发及交付基</w:t>
      </w:r>
    </w:p>
    <w:p>
      <w:pPr>
        <w:spacing w:line="408" w:lineRule="auto" w:before="46"/>
        <w:ind w:left="153" w:right="107" w:firstLine="0"/>
        <w:jc w:val="left"/>
        <w:rPr>
          <w:rFonts w:ascii="宋体" w:hAnsi="宋体" w:cs="宋体" w:eastAsia="宋体" w:hint="default"/>
          <w:sz w:val="21"/>
          <w:szCs w:val="21"/>
        </w:rPr>
      </w:pPr>
      <w:r>
        <w:rPr>
          <w:rFonts w:ascii="宋体" w:hAnsi="宋体" w:cs="宋体" w:eastAsia="宋体" w:hint="default"/>
          <w:sz w:val="21"/>
          <w:szCs w:val="21"/>
        </w:rPr>
        <w:t>地，基地集产品研发中心、解决方案中心、客户化中心、质量测试中心和外包数据中心五大功能于一体，</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通过了</w:t>
      </w:r>
      <w:r>
        <w:rPr>
          <w:rFonts w:ascii="宋体" w:hAnsi="宋体" w:cs="宋体" w:eastAsia="宋体" w:hint="default"/>
          <w:spacing w:val="-54"/>
          <w:sz w:val="21"/>
          <w:szCs w:val="21"/>
        </w:rPr>
        <w:t> </w:t>
      </w:r>
      <w:r>
        <w:rPr>
          <w:rFonts w:ascii="宋体" w:hAnsi="宋体" w:cs="宋体" w:eastAsia="宋体" w:hint="default"/>
          <w:sz w:val="21"/>
          <w:szCs w:val="21"/>
        </w:rPr>
        <w:t>CMMI4</w:t>
      </w:r>
      <w:r>
        <w:rPr>
          <w:rFonts w:ascii="宋体" w:hAnsi="宋体" w:cs="宋体" w:eastAsia="宋体" w:hint="default"/>
          <w:sz w:val="21"/>
          <w:szCs w:val="21"/>
        </w:rPr>
        <w:t>、</w:t>
      </w:r>
      <w:r>
        <w:rPr>
          <w:rFonts w:ascii="宋体" w:hAnsi="宋体" w:cs="宋体" w:eastAsia="宋体" w:hint="default"/>
          <w:sz w:val="21"/>
          <w:szCs w:val="21"/>
        </w:rPr>
        <w:t>ISO20000</w:t>
      </w:r>
      <w:r>
        <w:rPr>
          <w:rFonts w:ascii="宋体" w:hAnsi="宋体" w:cs="宋体" w:eastAsia="宋体" w:hint="default"/>
          <w:spacing w:val="-56"/>
          <w:sz w:val="21"/>
          <w:szCs w:val="21"/>
        </w:rPr>
        <w:t> </w:t>
      </w:r>
      <w:r>
        <w:rPr>
          <w:rFonts w:ascii="宋体" w:hAnsi="宋体" w:cs="宋体" w:eastAsia="宋体" w:hint="default"/>
          <w:sz w:val="21"/>
          <w:szCs w:val="21"/>
        </w:rPr>
        <w:t>和</w:t>
      </w:r>
      <w:r>
        <w:rPr>
          <w:rFonts w:ascii="宋体" w:hAnsi="宋体" w:cs="宋体" w:eastAsia="宋体" w:hint="default"/>
          <w:spacing w:val="-54"/>
          <w:sz w:val="21"/>
          <w:szCs w:val="21"/>
        </w:rPr>
        <w:t> </w:t>
      </w:r>
      <w:r>
        <w:rPr>
          <w:rFonts w:ascii="宋体" w:hAnsi="宋体" w:cs="宋体" w:eastAsia="宋体" w:hint="default"/>
          <w:sz w:val="21"/>
          <w:szCs w:val="21"/>
        </w:rPr>
        <w:t>ISO27001</w:t>
      </w:r>
      <w:r>
        <w:rPr>
          <w:rFonts w:ascii="宋体" w:hAnsi="宋体" w:cs="宋体" w:eastAsia="宋体" w:hint="default"/>
          <w:spacing w:val="-54"/>
          <w:sz w:val="21"/>
          <w:szCs w:val="21"/>
        </w:rPr>
        <w:t> </w:t>
      </w:r>
      <w:r>
        <w:rPr>
          <w:rFonts w:ascii="宋体" w:hAnsi="宋体" w:cs="宋体" w:eastAsia="宋体" w:hint="default"/>
          <w:sz w:val="21"/>
          <w:szCs w:val="21"/>
        </w:rPr>
        <w:t>等国际认证，实现规范的软件过程管理和质量控制，成为国际化的</w:t>
      </w:r>
      <w:r>
        <w:rPr>
          <w:rFonts w:ascii="宋体" w:hAnsi="宋体" w:cs="宋体" w:eastAsia="宋体" w:hint="default"/>
          <w:w w:val="100"/>
          <w:sz w:val="21"/>
          <w:szCs w:val="21"/>
        </w:rPr>
        <w:t> </w:t>
      </w:r>
      <w:r>
        <w:rPr>
          <w:rFonts w:ascii="宋体" w:hAnsi="宋体" w:cs="宋体" w:eastAsia="宋体" w:hint="default"/>
          <w:sz w:val="21"/>
          <w:szCs w:val="21"/>
        </w:rPr>
        <w:t>软件开发与交付基地，可为行业用户的大型、复杂项目提供规模化、高品质的交付保障。</w:t>
      </w:r>
      <w:r>
        <w:rPr>
          <w:rFonts w:ascii="宋体" w:hAnsi="宋体" w:cs="宋体" w:eastAsia="宋体" w:hint="default"/>
          <w:w w:val="100"/>
          <w:sz w:val="21"/>
          <w:szCs w:val="21"/>
        </w:rPr>
        <w:t> </w:t>
      </w:r>
      <w:r>
        <w:rPr>
          <w:rFonts w:ascii="宋体" w:hAnsi="宋体" w:cs="宋体" w:eastAsia="宋体" w:hint="default"/>
          <w:sz w:val="21"/>
          <w:szCs w:val="21"/>
        </w:rPr>
        <w:t>此外，公司还建立了遍布全国的服务网络，以确保</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个省会城市实现</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小时以内的服务响应。公司持续</w:t>
      </w:r>
      <w:r>
        <w:rPr>
          <w:rFonts w:ascii="宋体" w:hAnsi="宋体" w:cs="宋体" w:eastAsia="宋体" w:hint="default"/>
          <w:w w:val="100"/>
          <w:sz w:val="21"/>
          <w:szCs w:val="21"/>
        </w:rPr>
        <w:t> </w:t>
      </w:r>
      <w:r>
        <w:rPr>
          <w:rFonts w:ascii="宋体" w:hAnsi="宋体" w:cs="宋体" w:eastAsia="宋体" w:hint="default"/>
          <w:spacing w:val="-2"/>
          <w:sz w:val="21"/>
          <w:szCs w:val="21"/>
        </w:rPr>
        <w:t>推进客户满意度调查和提升，将客户服务结果与员工的考核激励关联，全面提升人员的技术服务能力和服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4"/>
          <w:sz w:val="21"/>
          <w:szCs w:val="21"/>
        </w:rPr>
        <w:t>务质量。公司始终走在国内</w:t>
      </w:r>
      <w:r>
        <w:rPr>
          <w:rFonts w:ascii="宋体" w:hAnsi="宋体" w:cs="宋体" w:eastAsia="宋体" w:hint="default"/>
          <w:spacing w:val="-36"/>
          <w:sz w:val="21"/>
          <w:szCs w:val="21"/>
        </w:rPr>
        <w:t> </w:t>
      </w:r>
      <w:r>
        <w:rPr>
          <w:rFonts w:ascii="宋体" w:hAnsi="宋体" w:cs="宋体" w:eastAsia="宋体" w:hint="default"/>
          <w:sz w:val="21"/>
          <w:szCs w:val="21"/>
        </w:rPr>
        <w:t>IT</w:t>
      </w:r>
      <w:r>
        <w:rPr>
          <w:rFonts w:ascii="宋体" w:hAnsi="宋体" w:cs="宋体" w:eastAsia="宋体" w:hint="default"/>
          <w:spacing w:val="-38"/>
          <w:sz w:val="21"/>
          <w:szCs w:val="21"/>
        </w:rPr>
        <w:t> </w:t>
      </w:r>
      <w:r>
        <w:rPr>
          <w:rFonts w:ascii="宋体" w:hAnsi="宋体" w:cs="宋体" w:eastAsia="宋体" w:hint="default"/>
          <w:spacing w:val="-5"/>
          <w:sz w:val="21"/>
          <w:szCs w:val="21"/>
        </w:rPr>
        <w:t>服务标准化、产品化的前列，率先推出“锐行服务”这一专业化服务品牌，</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并得到了行业用户的广泛认可和好评。</w:t>
      </w:r>
    </w:p>
    <w:p>
      <w:pPr>
        <w:spacing w:line="240" w:lineRule="auto" w:before="8"/>
        <w:rPr>
          <w:rFonts w:ascii="宋体" w:hAnsi="宋体" w:cs="宋体" w:eastAsia="宋体" w:hint="default"/>
          <w:sz w:val="18"/>
          <w:szCs w:val="18"/>
        </w:rPr>
      </w:pPr>
    </w:p>
    <w:p>
      <w:pPr>
        <w:pStyle w:val="Heading3"/>
        <w:spacing w:line="240" w:lineRule="auto"/>
        <w:ind w:right="107"/>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spacing w:before="0"/>
        <w:ind w:left="153" w:right="107"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53" w:right="10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13"/>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3188"/>
        <w:gridCol w:w="3192"/>
        <w:gridCol w:w="3191"/>
      </w:tblGrid>
      <w:tr>
        <w:trPr>
          <w:trHeight w:val="413" w:hRule="exact"/>
        </w:trPr>
        <w:tc>
          <w:tcPr>
            <w:tcW w:w="9571" w:type="dxa"/>
            <w:gridSpan w:val="3"/>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7"/>
              <w:ind w:left="1"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7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变动幅度（</w:t>
            </w:r>
            <w:r>
              <w:rPr>
                <w:rFonts w:ascii="宋体" w:hAnsi="宋体" w:cs="宋体" w:eastAsia="宋体" w:hint="default"/>
                <w:sz w:val="18"/>
                <w:szCs w:val="18"/>
              </w:rPr>
              <w:t>%</w:t>
            </w:r>
            <w:r>
              <w:rPr>
                <w:rFonts w:ascii="宋体" w:hAnsi="宋体" w:cs="宋体" w:eastAsia="宋体" w:hint="default"/>
                <w:sz w:val="18"/>
                <w:szCs w:val="18"/>
              </w:rPr>
              <w:t>）</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886" w:right="0"/>
              <w:jc w:val="left"/>
              <w:rPr>
                <w:rFonts w:ascii="宋体" w:hAnsi="宋体" w:cs="宋体" w:eastAsia="宋体" w:hint="default"/>
                <w:sz w:val="18"/>
                <w:szCs w:val="18"/>
              </w:rPr>
            </w:pPr>
            <w:r>
              <w:rPr>
                <w:rFonts w:ascii="宋体"/>
                <w:sz w:val="18"/>
              </w:rPr>
              <w:t>361,157,614.99</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898" w:right="0"/>
              <w:jc w:val="left"/>
              <w:rPr>
                <w:rFonts w:ascii="宋体" w:hAnsi="宋体" w:cs="宋体" w:eastAsia="宋体" w:hint="default"/>
                <w:sz w:val="18"/>
                <w:szCs w:val="18"/>
              </w:rPr>
            </w:pPr>
            <w:r>
              <w:rPr>
                <w:rFonts w:ascii="宋体"/>
                <w:sz w:val="18"/>
              </w:rPr>
              <w:t>461,431,089.63</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-21.73</w:t>
            </w:r>
          </w:p>
        </w:tc>
      </w:tr>
      <w:tr>
        <w:trPr>
          <w:trHeight w:val="406" w:hRule="exact"/>
        </w:trPr>
        <w:tc>
          <w:tcPr>
            <w:tcW w:w="9571" w:type="dxa"/>
            <w:gridSpan w:val="3"/>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71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苏州神州数码捷通科技有限公司</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研究、开发计算机软件系统；计算机应 用系统的安装和维修</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49.00</w:t>
            </w:r>
          </w:p>
        </w:tc>
      </w:tr>
      <w:tr>
        <w:trPr>
          <w:trHeight w:val="721"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平湖神州数码博海科技有限公司</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3" w:right="93"/>
              <w:jc w:val="left"/>
              <w:rPr>
                <w:rFonts w:ascii="宋体" w:hAnsi="宋体" w:cs="宋体" w:eastAsia="宋体" w:hint="default"/>
                <w:sz w:val="18"/>
                <w:szCs w:val="18"/>
              </w:rPr>
            </w:pPr>
            <w:r>
              <w:rPr>
                <w:rFonts w:ascii="宋体" w:hAnsi="宋体" w:cs="宋体" w:eastAsia="宋体" w:hint="default"/>
                <w:sz w:val="18"/>
                <w:szCs w:val="18"/>
              </w:rPr>
              <w:t>计算机系统设计、集成、安装、维修及 数据处理服务，信息咨询服务</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47.00</w:t>
            </w:r>
          </w:p>
        </w:tc>
      </w:tr>
      <w:tr>
        <w:trPr>
          <w:trHeight w:val="71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宁波神州数码宏博信息技术有限公司</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信息技术咨询、软件开发、信息系统集 成、软硬件维护等</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47.00</w:t>
            </w:r>
          </w:p>
        </w:tc>
      </w:tr>
      <w:tr>
        <w:trPr>
          <w:trHeight w:val="720"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23" w:right="91"/>
              <w:jc w:val="left"/>
              <w:rPr>
                <w:rFonts w:ascii="宋体" w:hAnsi="宋体" w:cs="宋体" w:eastAsia="宋体" w:hint="default"/>
                <w:sz w:val="18"/>
                <w:szCs w:val="18"/>
              </w:rPr>
            </w:pPr>
            <w:r>
              <w:rPr>
                <w:rFonts w:ascii="宋体" w:hAnsi="宋体" w:cs="宋体" w:eastAsia="宋体" w:hint="default"/>
                <w:sz w:val="18"/>
                <w:szCs w:val="18"/>
              </w:rPr>
              <w:t>以自制</w:t>
            </w:r>
            <w:r>
              <w:rPr>
                <w:rFonts w:ascii="宋体" w:hAnsi="宋体" w:cs="宋体" w:eastAsia="宋体" w:hint="default"/>
                <w:spacing w:val="-47"/>
                <w:sz w:val="18"/>
                <w:szCs w:val="18"/>
              </w:rPr>
              <w:t> </w:t>
            </w:r>
            <w:r>
              <w:rPr>
                <w:rFonts w:ascii="宋体" w:hAnsi="宋体" w:cs="宋体" w:eastAsia="宋体" w:hint="default"/>
                <w:sz w:val="18"/>
                <w:szCs w:val="18"/>
              </w:rPr>
              <w:t>ERP</w:t>
            </w:r>
            <w:r>
              <w:rPr>
                <w:rFonts w:ascii="宋体" w:hAnsi="宋体" w:cs="宋体" w:eastAsia="宋体" w:hint="default"/>
                <w:spacing w:val="-46"/>
                <w:sz w:val="18"/>
                <w:szCs w:val="18"/>
              </w:rPr>
              <w:t> </w:t>
            </w:r>
            <w:r>
              <w:rPr>
                <w:rFonts w:ascii="宋体" w:hAnsi="宋体" w:cs="宋体" w:eastAsia="宋体" w:hint="default"/>
                <w:sz w:val="18"/>
                <w:szCs w:val="18"/>
              </w:rPr>
              <w:t>软件为核心的企业管理软件 的研发、销售、实施及服务</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23.96</w:t>
            </w:r>
          </w:p>
        </w:tc>
      </w:tr>
      <w:tr>
        <w:trPr>
          <w:trHeight w:val="413" w:hRule="exact"/>
        </w:trPr>
        <w:tc>
          <w:tcPr>
            <w:tcW w:w="318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北京神州数码国锋软件有限公司</w:t>
            </w:r>
          </w:p>
        </w:tc>
        <w:tc>
          <w:tcPr>
            <w:tcW w:w="31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清算中</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8"/>
              <w:jc w:val="right"/>
              <w:rPr>
                <w:rFonts w:ascii="宋体" w:hAnsi="宋体" w:cs="宋体" w:eastAsia="宋体" w:hint="default"/>
                <w:sz w:val="18"/>
                <w:szCs w:val="18"/>
              </w:rPr>
            </w:pPr>
            <w:r>
              <w:rPr>
                <w:rFonts w:ascii="宋体"/>
                <w:spacing w:val="-1"/>
                <w:sz w:val="18"/>
              </w:rPr>
              <w:t>100.00</w:t>
            </w:r>
          </w:p>
        </w:tc>
      </w:tr>
    </w:tbl>
    <w:p>
      <w:pPr>
        <w:spacing w:after="0" w:line="240" w:lineRule="auto"/>
        <w:jc w:val="right"/>
        <w:rPr>
          <w:rFonts w:ascii="宋体" w:hAnsi="宋体" w:cs="宋体" w:eastAsia="宋体" w:hint="default"/>
          <w:sz w:val="18"/>
          <w:szCs w:val="18"/>
        </w:rPr>
        <w:sectPr>
          <w:pgSz w:w="11910" w:h="16840"/>
          <w:pgMar w:header="0" w:footer="1227" w:top="1040" w:bottom="1420" w:left="980" w:right="9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9"/>
          <w:szCs w:val="29"/>
        </w:rPr>
      </w:pPr>
    </w:p>
    <w:p>
      <w:pPr>
        <w:spacing w:before="36"/>
        <w:ind w:left="160" w:right="807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16" w:type="dxa"/>
        <w:tblLayout w:type="fixed"/>
        <w:tblCellMar>
          <w:top w:w="0" w:type="dxa"/>
          <w:left w:w="0" w:type="dxa"/>
          <w:bottom w:w="0" w:type="dxa"/>
          <w:right w:w="0" w:type="dxa"/>
        </w:tblCellMar>
        <w:tblLook w:val="01E0"/>
      </w:tblPr>
      <w:tblGrid>
        <w:gridCol w:w="1294"/>
        <w:gridCol w:w="1309"/>
        <w:gridCol w:w="1267"/>
        <w:gridCol w:w="1276"/>
        <w:gridCol w:w="1272"/>
        <w:gridCol w:w="1272"/>
        <w:gridCol w:w="1272"/>
        <w:gridCol w:w="1272"/>
        <w:gridCol w:w="1273"/>
        <w:gridCol w:w="1271"/>
        <w:gridCol w:w="1241"/>
      </w:tblGrid>
      <w:tr>
        <w:trPr>
          <w:trHeight w:val="170" w:hRule="exact"/>
        </w:trPr>
        <w:tc>
          <w:tcPr>
            <w:tcW w:w="1294"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309" w:type="dxa"/>
            <w:tcBorders>
              <w:top w:val="single" w:sz="12" w:space="0" w:color="000000"/>
              <w:left w:val="single" w:sz="6" w:space="0" w:color="000000"/>
              <w:bottom w:val="nil" w:sz="6" w:space="0" w:color="auto"/>
              <w:right w:val="single" w:sz="6" w:space="0" w:color="000000"/>
            </w:tcBorders>
            <w:shd w:val="clear" w:color="auto" w:fill="D2D2D2"/>
          </w:tcPr>
          <w:p>
            <w:pPr/>
          </w:p>
        </w:tc>
        <w:tc>
          <w:tcPr>
            <w:tcW w:w="1267"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最初投资成本</w:t>
            </w:r>
          </w:p>
          <w:p>
            <w:pPr>
              <w:pStyle w:val="TableParagraph"/>
              <w:spacing w:line="240" w:lineRule="auto" w:before="76"/>
              <w:ind w:right="11"/>
              <w:jc w:val="center"/>
              <w:rPr>
                <w:rFonts w:ascii="宋体" w:hAnsi="宋体" w:cs="宋体" w:eastAsia="宋体" w:hint="default"/>
                <w:sz w:val="18"/>
                <w:szCs w:val="18"/>
              </w:rPr>
            </w:pPr>
            <w:r>
              <w:rPr>
                <w:rFonts w:ascii="宋体" w:hAnsi="宋体" w:cs="宋体" w:eastAsia="宋体" w:hint="default"/>
                <w:sz w:val="18"/>
                <w:szCs w:val="18"/>
              </w:rPr>
              <w:t>（元）</w:t>
            </w:r>
          </w:p>
        </w:tc>
        <w:tc>
          <w:tcPr>
            <w:tcW w:w="1276"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期初持股数量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272"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期初持股比例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72"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期末持股数量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272"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期末持股比例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72"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273"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271" w:type="dxa"/>
            <w:tcBorders>
              <w:top w:val="single" w:sz="12" w:space="0" w:color="000000"/>
              <w:left w:val="single" w:sz="6" w:space="0" w:color="000000"/>
              <w:bottom w:val="nil" w:sz="6" w:space="0" w:color="auto"/>
              <w:right w:val="single" w:sz="6" w:space="0" w:color="000000"/>
            </w:tcBorders>
            <w:shd w:val="clear" w:color="auto" w:fill="D2D2D2"/>
          </w:tcPr>
          <w:p>
            <w:pPr/>
          </w:p>
        </w:tc>
        <w:tc>
          <w:tcPr>
            <w:tcW w:w="1241"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391" w:hRule="exact"/>
        </w:trPr>
        <w:tc>
          <w:tcPr>
            <w:tcW w:w="1294"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30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1267"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272" w:type="dxa"/>
            <w:vMerge/>
            <w:tcBorders>
              <w:left w:val="single" w:sz="6" w:space="0" w:color="000000"/>
              <w:right w:val="single" w:sz="6" w:space="0" w:color="000000"/>
            </w:tcBorders>
            <w:shd w:val="clear" w:color="auto" w:fill="D2D2D2"/>
          </w:tcPr>
          <w:p>
            <w:pPr/>
          </w:p>
        </w:tc>
        <w:tc>
          <w:tcPr>
            <w:tcW w:w="1272" w:type="dxa"/>
            <w:vMerge/>
            <w:tcBorders>
              <w:left w:val="single" w:sz="6" w:space="0" w:color="000000"/>
              <w:right w:val="single" w:sz="6" w:space="0" w:color="000000"/>
            </w:tcBorders>
            <w:shd w:val="clear" w:color="auto" w:fill="D2D2D2"/>
          </w:tcPr>
          <w:p>
            <w:pPr/>
          </w:p>
        </w:tc>
        <w:tc>
          <w:tcPr>
            <w:tcW w:w="1272" w:type="dxa"/>
            <w:vMerge/>
            <w:tcBorders>
              <w:left w:val="single" w:sz="6" w:space="0" w:color="000000"/>
              <w:right w:val="single" w:sz="6" w:space="0" w:color="000000"/>
            </w:tcBorders>
            <w:shd w:val="clear" w:color="auto" w:fill="D2D2D2"/>
          </w:tcPr>
          <w:p>
            <w:pPr/>
          </w:p>
        </w:tc>
        <w:tc>
          <w:tcPr>
            <w:tcW w:w="1272" w:type="dxa"/>
            <w:vMerge/>
            <w:tcBorders>
              <w:left w:val="single" w:sz="6" w:space="0" w:color="000000"/>
              <w:right w:val="single" w:sz="6" w:space="0" w:color="000000"/>
            </w:tcBorders>
            <w:shd w:val="clear" w:color="auto" w:fill="D2D2D2"/>
          </w:tcPr>
          <w:p>
            <w:pPr/>
          </w:p>
        </w:tc>
        <w:tc>
          <w:tcPr>
            <w:tcW w:w="1273" w:type="dxa"/>
            <w:vMerge/>
            <w:tcBorders>
              <w:left w:val="single" w:sz="6" w:space="0" w:color="000000"/>
              <w:right w:val="single" w:sz="6" w:space="0" w:color="000000"/>
            </w:tcBorders>
            <w:shd w:val="clear" w:color="auto" w:fill="D2D2D2"/>
          </w:tcPr>
          <w:p>
            <w:pPr/>
          </w:p>
        </w:tc>
        <w:tc>
          <w:tcPr>
            <w:tcW w:w="127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会计核算科目</w:t>
            </w:r>
          </w:p>
        </w:tc>
        <w:tc>
          <w:tcPr>
            <w:tcW w:w="1241" w:type="dxa"/>
            <w:tcBorders>
              <w:top w:val="nil" w:sz="6" w:space="0" w:color="auto"/>
              <w:left w:val="single" w:sz="6" w:space="0" w:color="000000"/>
              <w:bottom w:val="nil" w:sz="6" w:space="0" w:color="auto"/>
              <w:right w:val="single" w:sz="12"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63" w:hRule="exact"/>
        </w:trPr>
        <w:tc>
          <w:tcPr>
            <w:tcW w:w="1294" w:type="dxa"/>
            <w:tcBorders>
              <w:top w:val="nil" w:sz="6" w:space="0" w:color="auto"/>
              <w:left w:val="single" w:sz="12" w:space="0" w:color="000000"/>
              <w:bottom w:val="single" w:sz="6" w:space="0" w:color="000000"/>
              <w:right w:val="single" w:sz="6" w:space="0" w:color="000000"/>
            </w:tcBorders>
            <w:shd w:val="clear" w:color="auto" w:fill="D2D2D2"/>
          </w:tcPr>
          <w:p>
            <w:pPr/>
          </w:p>
        </w:tc>
        <w:tc>
          <w:tcPr>
            <w:tcW w:w="1309" w:type="dxa"/>
            <w:tcBorders>
              <w:top w:val="nil" w:sz="6" w:space="0" w:color="auto"/>
              <w:left w:val="single" w:sz="6" w:space="0" w:color="000000"/>
              <w:bottom w:val="single" w:sz="6" w:space="0" w:color="000000"/>
              <w:right w:val="single" w:sz="6" w:space="0" w:color="000000"/>
            </w:tcBorders>
            <w:shd w:val="clear" w:color="auto" w:fill="D2D2D2"/>
          </w:tcPr>
          <w:p>
            <w:pPr/>
          </w:p>
        </w:tc>
        <w:tc>
          <w:tcPr>
            <w:tcW w:w="1267"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2" w:type="dxa"/>
            <w:vMerge/>
            <w:tcBorders>
              <w:left w:val="single" w:sz="6" w:space="0" w:color="000000"/>
              <w:bottom w:val="single" w:sz="6" w:space="0" w:color="000000"/>
              <w:right w:val="single" w:sz="6" w:space="0" w:color="000000"/>
            </w:tcBorders>
            <w:shd w:val="clear" w:color="auto" w:fill="D2D2D2"/>
          </w:tcPr>
          <w:p>
            <w:pPr/>
          </w:p>
        </w:tc>
        <w:tc>
          <w:tcPr>
            <w:tcW w:w="1272" w:type="dxa"/>
            <w:vMerge/>
            <w:tcBorders>
              <w:left w:val="single" w:sz="6" w:space="0" w:color="000000"/>
              <w:bottom w:val="single" w:sz="6" w:space="0" w:color="000000"/>
              <w:right w:val="single" w:sz="6" w:space="0" w:color="000000"/>
            </w:tcBorders>
            <w:shd w:val="clear" w:color="auto" w:fill="D2D2D2"/>
          </w:tcPr>
          <w:p>
            <w:pPr/>
          </w:p>
        </w:tc>
        <w:tc>
          <w:tcPr>
            <w:tcW w:w="1272" w:type="dxa"/>
            <w:vMerge/>
            <w:tcBorders>
              <w:left w:val="single" w:sz="6" w:space="0" w:color="000000"/>
              <w:bottom w:val="single" w:sz="6" w:space="0" w:color="000000"/>
              <w:right w:val="single" w:sz="6" w:space="0" w:color="000000"/>
            </w:tcBorders>
            <w:shd w:val="clear" w:color="auto" w:fill="D2D2D2"/>
          </w:tcPr>
          <w:p>
            <w:pPr/>
          </w:p>
        </w:tc>
        <w:tc>
          <w:tcPr>
            <w:tcW w:w="1272" w:type="dxa"/>
            <w:vMerge/>
            <w:tcBorders>
              <w:left w:val="single" w:sz="6" w:space="0" w:color="000000"/>
              <w:bottom w:val="single" w:sz="6" w:space="0" w:color="000000"/>
              <w:right w:val="single" w:sz="6" w:space="0" w:color="000000"/>
            </w:tcBorders>
            <w:shd w:val="clear" w:color="auto" w:fill="D2D2D2"/>
          </w:tcPr>
          <w:p>
            <w:pPr/>
          </w:p>
        </w:tc>
        <w:tc>
          <w:tcPr>
            <w:tcW w:w="1273" w:type="dxa"/>
            <w:vMerge/>
            <w:tcBorders>
              <w:left w:val="single" w:sz="6" w:space="0" w:color="000000"/>
              <w:bottom w:val="single" w:sz="6" w:space="0" w:color="000000"/>
              <w:right w:val="single" w:sz="6" w:space="0" w:color="000000"/>
            </w:tcBorders>
            <w:shd w:val="clear" w:color="auto" w:fill="D2D2D2"/>
          </w:tcPr>
          <w:p>
            <w:pPr/>
          </w:p>
        </w:tc>
        <w:tc>
          <w:tcPr>
            <w:tcW w:w="127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41"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6" w:hRule="exact"/>
        </w:trPr>
        <w:tc>
          <w:tcPr>
            <w:tcW w:w="2603" w:type="dxa"/>
            <w:gridSpan w:val="2"/>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7"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0.00</w:t>
            </w:r>
          </w:p>
        </w:tc>
        <w:tc>
          <w:tcPr>
            <w:tcW w:w="1276" w:type="dxa"/>
            <w:tcBorders>
              <w:top w:val="single" w:sz="6" w:space="0" w:color="000000"/>
              <w:left w:val="single" w:sz="6" w:space="0" w:color="000000"/>
              <w:bottom w:val="single" w:sz="12" w:space="0" w:color="000000"/>
              <w:right w:val="single" w:sz="9" w:space="0" w:color="D2D2D2"/>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0</w:t>
            </w:r>
          </w:p>
        </w:tc>
        <w:tc>
          <w:tcPr>
            <w:tcW w:w="127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sz w:val="18"/>
              </w:rPr>
              <w:t>--</w:t>
            </w:r>
          </w:p>
        </w:tc>
        <w:tc>
          <w:tcPr>
            <w:tcW w:w="1272" w:type="dxa"/>
            <w:tcBorders>
              <w:top w:val="single" w:sz="6" w:space="0" w:color="000000"/>
              <w:left w:val="single" w:sz="13" w:space="0" w:color="D2D2D2"/>
              <w:bottom w:val="single" w:sz="12" w:space="0" w:color="000000"/>
              <w:right w:val="single" w:sz="14" w:space="0" w:color="D2D2D2"/>
            </w:tcBorders>
          </w:tcPr>
          <w:p>
            <w:pPr>
              <w:pStyle w:val="TableParagraph"/>
              <w:spacing w:line="240" w:lineRule="auto" w:before="52"/>
              <w:ind w:right="6"/>
              <w:jc w:val="right"/>
              <w:rPr>
                <w:rFonts w:ascii="宋体" w:hAnsi="宋体" w:cs="宋体" w:eastAsia="宋体" w:hint="default"/>
                <w:sz w:val="18"/>
                <w:szCs w:val="18"/>
              </w:rPr>
            </w:pPr>
            <w:r>
              <w:rPr>
                <w:rFonts w:ascii="宋体"/>
                <w:sz w:val="18"/>
              </w:rPr>
              <w:t>0.00</w:t>
            </w:r>
          </w:p>
        </w:tc>
        <w:tc>
          <w:tcPr>
            <w:tcW w:w="127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sz w:val="18"/>
              </w:rPr>
              <w:t>--</w:t>
            </w:r>
          </w:p>
        </w:tc>
        <w:tc>
          <w:tcPr>
            <w:tcW w:w="1272" w:type="dxa"/>
            <w:tcBorders>
              <w:top w:val="single" w:sz="6" w:space="0" w:color="000000"/>
              <w:left w:val="single" w:sz="13" w:space="0" w:color="D2D2D2"/>
              <w:bottom w:val="single" w:sz="12"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0.00</w:t>
            </w:r>
          </w:p>
        </w:tc>
        <w:tc>
          <w:tcPr>
            <w:tcW w:w="1273" w:type="dxa"/>
            <w:tcBorders>
              <w:top w:val="single" w:sz="6" w:space="0" w:color="000000"/>
              <w:left w:val="single" w:sz="6" w:space="0" w:color="000000"/>
              <w:bottom w:val="single" w:sz="12" w:space="0" w:color="000000"/>
              <w:right w:val="single" w:sz="9" w:space="0" w:color="D2D2D2"/>
            </w:tcBorders>
          </w:tcPr>
          <w:p>
            <w:pPr>
              <w:pStyle w:val="TableParagraph"/>
              <w:spacing w:line="240" w:lineRule="auto" w:before="52"/>
              <w:ind w:right="13"/>
              <w:jc w:val="right"/>
              <w:rPr>
                <w:rFonts w:ascii="宋体" w:hAnsi="宋体" w:cs="宋体" w:eastAsia="宋体" w:hint="default"/>
                <w:sz w:val="18"/>
                <w:szCs w:val="18"/>
              </w:rPr>
            </w:pPr>
            <w:r>
              <w:rPr>
                <w:rFonts w:ascii="宋体"/>
                <w:sz w:val="18"/>
              </w:rPr>
              <w:t>0.00</w:t>
            </w:r>
          </w:p>
        </w:tc>
        <w:tc>
          <w:tcPr>
            <w:tcW w:w="1271"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sz w:val="18"/>
              </w:rPr>
              <w:t>--</w:t>
            </w:r>
          </w:p>
        </w:tc>
        <w:tc>
          <w:tcPr>
            <w:tcW w:w="1241"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spacing w:before="36"/>
        <w:ind w:left="160" w:right="807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16" w:type="dxa"/>
        <w:tblLayout w:type="fixed"/>
        <w:tblCellMar>
          <w:top w:w="0" w:type="dxa"/>
          <w:left w:w="0" w:type="dxa"/>
          <w:bottom w:w="0" w:type="dxa"/>
          <w:right w:w="0" w:type="dxa"/>
        </w:tblCellMar>
        <w:tblLook w:val="01E0"/>
      </w:tblPr>
      <w:tblGrid>
        <w:gridCol w:w="1140"/>
        <w:gridCol w:w="1147"/>
        <w:gridCol w:w="1169"/>
        <w:gridCol w:w="1316"/>
        <w:gridCol w:w="1145"/>
        <w:gridCol w:w="1147"/>
        <w:gridCol w:w="1145"/>
        <w:gridCol w:w="1150"/>
        <w:gridCol w:w="1226"/>
        <w:gridCol w:w="1148"/>
        <w:gridCol w:w="1145"/>
        <w:gridCol w:w="1140"/>
      </w:tblGrid>
      <w:tr>
        <w:trPr>
          <w:trHeight w:val="725" w:hRule="exact"/>
        </w:trPr>
        <w:tc>
          <w:tcPr>
            <w:tcW w:w="114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114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11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6"/>
              <w:jc w:val="right"/>
              <w:rPr>
                <w:rFonts w:ascii="宋体" w:hAnsi="宋体" w:cs="宋体" w:eastAsia="宋体" w:hint="default"/>
                <w:sz w:val="18"/>
                <w:szCs w:val="18"/>
              </w:rPr>
            </w:pPr>
            <w:r>
              <w:rPr>
                <w:rFonts w:ascii="宋体" w:hAnsi="宋体" w:cs="宋体" w:eastAsia="宋体" w:hint="default"/>
                <w:sz w:val="18"/>
                <w:szCs w:val="18"/>
              </w:rPr>
              <w:t>证券简称</w:t>
            </w:r>
          </w:p>
        </w:tc>
        <w:tc>
          <w:tcPr>
            <w:tcW w:w="13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最初投资成本</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14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期初持股数量</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4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期初持股比例</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4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期末持股数量</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期末持股比例</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（元）</w:t>
            </w:r>
          </w:p>
        </w:tc>
        <w:tc>
          <w:tcPr>
            <w:tcW w:w="114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14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会计核算科目</w:t>
            </w:r>
          </w:p>
        </w:tc>
        <w:tc>
          <w:tcPr>
            <w:tcW w:w="114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720" w:hRule="exact"/>
        </w:trPr>
        <w:tc>
          <w:tcPr>
            <w:tcW w:w="1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2315</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株</w:t>
            </w:r>
            <w:r>
              <w:rPr>
                <w:rFonts w:ascii="宋体" w:hAnsi="宋体" w:cs="宋体" w:eastAsia="宋体" w:hint="default"/>
                <w:sz w:val="18"/>
                <w:szCs w:val="18"/>
              </w:rPr>
              <w:t>)</w:t>
            </w:r>
            <w:r>
              <w:rPr>
                <w:rFonts w:ascii="宋体" w:hAnsi="宋体" w:cs="宋体" w:eastAsia="宋体" w:hint="default"/>
                <w:sz w:val="18"/>
                <w:szCs w:val="18"/>
              </w:rPr>
              <w:t>ＳＪＩ</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211,771,519.69</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170,000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62" w:right="0"/>
              <w:jc w:val="left"/>
              <w:rPr>
                <w:rFonts w:ascii="宋体" w:hAnsi="宋体" w:cs="宋体" w:eastAsia="宋体" w:hint="default"/>
                <w:sz w:val="18"/>
                <w:szCs w:val="18"/>
              </w:rPr>
            </w:pPr>
            <w:r>
              <w:rPr>
                <w:rFonts w:ascii="宋体"/>
                <w:sz w:val="18"/>
              </w:rPr>
              <w:t>20.54</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16,200,000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73" w:right="0"/>
              <w:jc w:val="left"/>
              <w:rPr>
                <w:rFonts w:ascii="宋体" w:hAnsi="宋体" w:cs="宋体" w:eastAsia="宋体" w:hint="default"/>
                <w:sz w:val="18"/>
                <w:szCs w:val="18"/>
              </w:rPr>
            </w:pPr>
            <w:r>
              <w:rPr>
                <w:rFonts w:ascii="宋体"/>
                <w:sz w:val="18"/>
              </w:rPr>
              <w:t>19.57%</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77,678,886.61</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sz w:val="18"/>
              </w:rPr>
              <w:t>1,293,228.91</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21" w:right="26"/>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1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8" w:hRule="exact"/>
        </w:trPr>
        <w:tc>
          <w:tcPr>
            <w:tcW w:w="3456"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211,771,519.69</w:t>
            </w:r>
          </w:p>
        </w:tc>
        <w:tc>
          <w:tcPr>
            <w:tcW w:w="1145" w:type="dxa"/>
            <w:tcBorders>
              <w:top w:val="single" w:sz="6" w:space="0" w:color="000000"/>
              <w:left w:val="single" w:sz="6" w:space="0" w:color="000000"/>
              <w:bottom w:val="single" w:sz="6" w:space="0" w:color="000000"/>
              <w:right w:val="single" w:sz="9" w:space="0" w:color="D2D2D2"/>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170,000</w:t>
            </w:r>
          </w:p>
        </w:tc>
        <w:tc>
          <w:tcPr>
            <w:tcW w:w="11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145" w:type="dxa"/>
            <w:tcBorders>
              <w:top w:val="single" w:sz="6" w:space="0" w:color="000000"/>
              <w:left w:val="single" w:sz="6" w:space="0" w:color="000000"/>
              <w:bottom w:val="single" w:sz="6" w:space="0" w:color="000000"/>
              <w:right w:val="single" w:sz="9" w:space="0" w:color="D2D2D2"/>
            </w:tcBorders>
          </w:tcPr>
          <w:p>
            <w:pPr>
              <w:pStyle w:val="TableParagraph"/>
              <w:spacing w:line="240" w:lineRule="auto" w:before="49"/>
              <w:ind w:right="13"/>
              <w:jc w:val="right"/>
              <w:rPr>
                <w:rFonts w:ascii="宋体" w:hAnsi="宋体" w:cs="宋体" w:eastAsia="宋体" w:hint="default"/>
                <w:sz w:val="18"/>
                <w:szCs w:val="18"/>
              </w:rPr>
            </w:pPr>
            <w:r>
              <w:rPr>
                <w:rFonts w:ascii="宋体"/>
                <w:spacing w:val="-1"/>
                <w:sz w:val="18"/>
              </w:rPr>
              <w:t>16,200,000</w:t>
            </w:r>
          </w:p>
        </w:tc>
        <w:tc>
          <w:tcPr>
            <w:tcW w:w="11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22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sz w:val="18"/>
              </w:rPr>
              <w:t>77,678,886.61</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sz w:val="18"/>
              </w:rPr>
              <w:t>1,293,228.91</w:t>
            </w:r>
          </w:p>
        </w:tc>
        <w:tc>
          <w:tcPr>
            <w:tcW w:w="11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140"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sz w:val="18"/>
              </w:rPr>
              <w:t>--</w:t>
            </w:r>
          </w:p>
        </w:tc>
      </w:tr>
      <w:tr>
        <w:trPr>
          <w:trHeight w:val="406" w:hRule="exact"/>
        </w:trPr>
        <w:tc>
          <w:tcPr>
            <w:tcW w:w="3456"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证券投资审批董事会公告披露日期</w:t>
            </w:r>
          </w:p>
        </w:tc>
        <w:tc>
          <w:tcPr>
            <w:tcW w:w="10562" w:type="dxa"/>
            <w:gridSpan w:val="9"/>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13" w:hRule="exact"/>
        </w:trPr>
        <w:tc>
          <w:tcPr>
            <w:tcW w:w="3456"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证券投资审批股东会公告披露日期（如有</w:t>
            </w:r>
            <w:r>
              <w:rPr>
                <w:rFonts w:ascii="宋体" w:hAnsi="宋体" w:cs="宋体" w:eastAsia="宋体" w:hint="default"/>
                <w:sz w:val="18"/>
                <w:szCs w:val="18"/>
              </w:rPr>
              <w:t>)</w:t>
            </w:r>
          </w:p>
        </w:tc>
        <w:tc>
          <w:tcPr>
            <w:tcW w:w="10562" w:type="dxa"/>
            <w:gridSpan w:val="9"/>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6"/>
        <w:ind w:left="160" w:right="8078" w:firstLine="0"/>
        <w:jc w:val="left"/>
        <w:rPr>
          <w:rFonts w:ascii="宋体" w:hAnsi="宋体" w:cs="宋体" w:eastAsia="宋体" w:hint="default"/>
          <w:sz w:val="21"/>
          <w:szCs w:val="21"/>
        </w:rPr>
      </w:pPr>
      <w:r>
        <w:rPr>
          <w:rFonts w:ascii="宋体" w:hAnsi="宋体" w:cs="宋体" w:eastAsia="宋体" w:hint="default"/>
          <w:sz w:val="21"/>
          <w:szCs w:val="21"/>
        </w:rPr>
        <w:t>持有其他上市公司股权情况的说明</w:t>
      </w:r>
    </w:p>
    <w:p>
      <w:pPr>
        <w:spacing w:line="240" w:lineRule="auto" w:before="10"/>
        <w:rPr>
          <w:rFonts w:ascii="宋体" w:hAnsi="宋体" w:cs="宋体" w:eastAsia="宋体" w:hint="default"/>
          <w:sz w:val="14"/>
          <w:szCs w:val="14"/>
        </w:rPr>
      </w:pPr>
    </w:p>
    <w:p>
      <w:pPr>
        <w:spacing w:line="408" w:lineRule="auto" w:before="0"/>
        <w:ind w:left="160" w:right="8078"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注：上市公司</w:t>
      </w:r>
      <w:r>
        <w:rPr>
          <w:rFonts w:ascii="宋体" w:hAnsi="宋体" w:cs="宋体" w:eastAsia="宋体" w:hint="default"/>
          <w:spacing w:val="-2"/>
          <w:sz w:val="21"/>
          <w:szCs w:val="21"/>
        </w:rPr>
        <w:t>SJI</w:t>
      </w:r>
      <w:r>
        <w:rPr>
          <w:rFonts w:ascii="宋体" w:hAnsi="宋体" w:cs="宋体" w:eastAsia="宋体" w:hint="default"/>
          <w:spacing w:val="-2"/>
          <w:sz w:val="21"/>
          <w:szCs w:val="21"/>
        </w:rPr>
        <w:t>在</w:t>
      </w:r>
      <w:r>
        <w:rPr>
          <w:rFonts w:ascii="宋体" w:hAnsi="宋体" w:cs="宋体" w:eastAsia="宋体" w:hint="default"/>
          <w:spacing w:val="-2"/>
          <w:sz w:val="21"/>
          <w:szCs w:val="21"/>
        </w:rPr>
        <w:t>2013</w:t>
      </w:r>
      <w:r>
        <w:rPr>
          <w:rFonts w:ascii="宋体" w:hAnsi="宋体" w:cs="宋体" w:eastAsia="宋体" w:hint="default"/>
          <w:spacing w:val="-2"/>
          <w:sz w:val="21"/>
          <w:szCs w:val="21"/>
        </w:rPr>
        <w:t>年</w:t>
      </w:r>
      <w:r>
        <w:rPr>
          <w:rFonts w:ascii="宋体" w:hAnsi="宋体" w:cs="宋体" w:eastAsia="宋体" w:hint="default"/>
          <w:spacing w:val="-2"/>
          <w:sz w:val="21"/>
          <w:szCs w:val="21"/>
        </w:rPr>
        <w:t>9</w:t>
      </w:r>
      <w:r>
        <w:rPr>
          <w:rFonts w:ascii="宋体" w:hAnsi="宋体" w:cs="宋体" w:eastAsia="宋体" w:hint="default"/>
          <w:spacing w:val="-2"/>
          <w:sz w:val="21"/>
          <w:szCs w:val="21"/>
        </w:rPr>
        <w:t>月进行拆股，</w:t>
      </w:r>
      <w:r>
        <w:rPr>
          <w:rFonts w:ascii="宋体" w:hAnsi="宋体" w:cs="宋体" w:eastAsia="宋体" w:hint="default"/>
          <w:spacing w:val="-2"/>
          <w:sz w:val="21"/>
          <w:szCs w:val="21"/>
        </w:rPr>
        <w:t>1</w:t>
      </w:r>
      <w:r>
        <w:rPr>
          <w:rFonts w:ascii="宋体" w:hAnsi="宋体" w:cs="宋体" w:eastAsia="宋体" w:hint="default"/>
          <w:spacing w:val="-2"/>
          <w:sz w:val="21"/>
          <w:szCs w:val="21"/>
        </w:rPr>
        <w:t>股拆为</w:t>
      </w:r>
      <w:r>
        <w:rPr>
          <w:rFonts w:ascii="宋体" w:hAnsi="宋体" w:cs="宋体" w:eastAsia="宋体" w:hint="default"/>
          <w:spacing w:val="-2"/>
          <w:sz w:val="21"/>
          <w:szCs w:val="21"/>
        </w:rPr>
        <w:t>100</w:t>
      </w:r>
      <w:r>
        <w:rPr>
          <w:rFonts w:ascii="宋体" w:hAnsi="宋体" w:cs="宋体" w:eastAsia="宋体" w:hint="default"/>
          <w:spacing w:val="-2"/>
          <w:sz w:val="21"/>
          <w:szCs w:val="21"/>
        </w:rPr>
        <w:t>股。</w:t>
      </w:r>
    </w:p>
    <w:p>
      <w:pPr>
        <w:spacing w:after="0" w:line="408" w:lineRule="auto"/>
        <w:jc w:val="left"/>
        <w:rPr>
          <w:rFonts w:ascii="宋体" w:hAnsi="宋体" w:cs="宋体" w:eastAsia="宋体" w:hint="default"/>
          <w:sz w:val="21"/>
          <w:szCs w:val="21"/>
        </w:rPr>
        <w:sectPr>
          <w:headerReference w:type="default" r:id="rId14"/>
          <w:footerReference w:type="default" r:id="rId15"/>
          <w:pgSz w:w="16840" w:h="11910" w:orient="landscape"/>
          <w:pgMar w:header="877" w:footer="1226" w:top="1040" w:bottom="1420" w:left="1280" w:right="1280"/>
          <w:pgNumType w:start="21"/>
        </w:sectPr>
      </w:pPr>
    </w:p>
    <w:p>
      <w:pPr>
        <w:spacing w:line="240" w:lineRule="auto" w:before="4"/>
        <w:rPr>
          <w:rFonts w:ascii="宋体" w:hAnsi="宋体" w:cs="宋体" w:eastAsia="宋体" w:hint="default"/>
          <w:sz w:val="20"/>
          <w:szCs w:val="20"/>
        </w:rPr>
      </w:pPr>
    </w:p>
    <w:p>
      <w:pPr>
        <w:spacing w:before="36"/>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spacing w:before="44"/>
        <w:ind w:left="0" w:right="42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410"/>
        <w:gridCol w:w="852"/>
        <w:gridCol w:w="709"/>
        <w:gridCol w:w="1418"/>
        <w:gridCol w:w="850"/>
        <w:gridCol w:w="1560"/>
        <w:gridCol w:w="1702"/>
        <w:gridCol w:w="850"/>
        <w:gridCol w:w="992"/>
        <w:gridCol w:w="967"/>
        <w:gridCol w:w="451"/>
        <w:gridCol w:w="1229"/>
      </w:tblGrid>
      <w:tr>
        <w:trPr>
          <w:trHeight w:val="1119" w:hRule="exact"/>
        </w:trPr>
        <w:tc>
          <w:tcPr>
            <w:tcW w:w="241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受托人名称</w:t>
            </w:r>
          </w:p>
        </w:tc>
        <w:tc>
          <w:tcPr>
            <w:tcW w:w="85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357" w:lineRule="auto"/>
              <w:ind w:left="237" w:right="239"/>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357" w:lineRule="auto"/>
              <w:ind w:left="74" w:right="77"/>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357" w:lineRule="auto"/>
              <w:ind w:left="235" w:right="59"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357" w:lineRule="auto"/>
              <w:ind w:left="146" w:right="146"/>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57" w:lineRule="auto" w:before="51"/>
              <w:ind w:left="127" w:right="128"/>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9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57" w:lineRule="auto" w:before="51"/>
              <w:ind w:left="117" w:right="113"/>
              <w:jc w:val="both"/>
              <w:rPr>
                <w:rFonts w:ascii="宋体" w:hAnsi="宋体" w:cs="宋体" w:eastAsia="宋体" w:hint="default"/>
                <w:sz w:val="18"/>
                <w:szCs w:val="18"/>
              </w:rPr>
            </w:pPr>
            <w:r>
              <w:rPr>
                <w:rFonts w:ascii="宋体" w:hAnsi="宋体" w:cs="宋体" w:eastAsia="宋体" w:hint="default"/>
                <w:sz w:val="18"/>
                <w:szCs w:val="18"/>
              </w:rPr>
              <w:t>计提减值 准备金额 如有）</w:t>
            </w:r>
          </w:p>
        </w:tc>
        <w:tc>
          <w:tcPr>
            <w:tcW w:w="4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357" w:lineRule="auto"/>
              <w:ind w:left="38" w:right="3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22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357" w:lineRule="auto"/>
              <w:ind w:left="67" w:right="59" w:firstLine="268"/>
              <w:jc w:val="left"/>
              <w:rPr>
                <w:rFonts w:ascii="宋体" w:hAnsi="宋体" w:cs="宋体" w:eastAsia="宋体" w:hint="default"/>
                <w:sz w:val="18"/>
                <w:szCs w:val="18"/>
              </w:rPr>
            </w:pPr>
            <w:r>
              <w:rPr>
                <w:rFonts w:ascii="宋体" w:hAnsi="宋体" w:cs="宋体" w:eastAsia="宋体" w:hint="default"/>
                <w:sz w:val="18"/>
                <w:szCs w:val="18"/>
              </w:rPr>
              <w:t>报告期 实际损益金额</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14.42</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0.7</w:t>
            </w:r>
          </w:p>
        </w:tc>
      </w:tr>
      <w:tr>
        <w:trPr>
          <w:trHeight w:val="410"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4.91</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right="5"/>
              <w:jc w:val="center"/>
              <w:rPr>
                <w:rFonts w:ascii="宋体" w:hAnsi="宋体" w:cs="宋体" w:eastAsia="宋体" w:hint="default"/>
                <w:sz w:val="18"/>
                <w:szCs w:val="18"/>
              </w:rPr>
            </w:pPr>
            <w:r>
              <w:rPr>
                <w:rFonts w:ascii="宋体" w:hAnsi="宋体" w:cs="宋体" w:eastAsia="宋体" w:hint="default"/>
                <w:sz w:val="18"/>
                <w:szCs w:val="18"/>
              </w:rPr>
              <w:t>华夏基金管理有限公司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1,000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1,000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11"/>
              <w:jc w:val="right"/>
              <w:rPr>
                <w:rFonts w:ascii="宋体" w:hAnsi="宋体" w:cs="宋体" w:eastAsia="宋体" w:hint="default"/>
                <w:sz w:val="18"/>
                <w:szCs w:val="18"/>
              </w:rPr>
            </w:pPr>
            <w:r>
              <w:rPr>
                <w:rFonts w:ascii="宋体"/>
                <w:sz w:val="18"/>
              </w:rPr>
              <w:t>6.65</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华夏基金管理有限公司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6.44</w:t>
            </w:r>
          </w:p>
        </w:tc>
      </w:tr>
      <w:tr>
        <w:trPr>
          <w:trHeight w:val="410"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华夏基金管理有限公司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5.19</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南方基金管理有限公司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5.02</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华夏基金管理有限公司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5.12</w:t>
            </w:r>
          </w:p>
        </w:tc>
      </w:tr>
      <w:tr>
        <w:trPr>
          <w:trHeight w:val="411"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南方基金管理有限公司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5.02</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1,500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1,500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2.08</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5,500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5,500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8.57</w:t>
            </w:r>
          </w:p>
        </w:tc>
      </w:tr>
      <w:tr>
        <w:trPr>
          <w:trHeight w:val="410"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4.85</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7.83</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7.98</w:t>
            </w:r>
          </w:p>
        </w:tc>
      </w:tr>
      <w:tr>
        <w:trPr>
          <w:trHeight w:val="418" w:hRule="exact"/>
        </w:trPr>
        <w:tc>
          <w:tcPr>
            <w:tcW w:w="24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2,000</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12" w:space="0" w:color="000000"/>
              <w:right w:val="single" w:sz="6" w:space="0" w:color="000000"/>
            </w:tcBorders>
          </w:tcPr>
          <w:p>
            <w:pP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2,000</w:t>
            </w:r>
          </w:p>
        </w:tc>
        <w:tc>
          <w:tcPr>
            <w:tcW w:w="967" w:type="dxa"/>
            <w:tcBorders>
              <w:top w:val="single" w:sz="6" w:space="0" w:color="000000"/>
              <w:left w:val="single" w:sz="6" w:space="0" w:color="000000"/>
              <w:bottom w:val="single" w:sz="12" w:space="0" w:color="000000"/>
              <w:right w:val="single" w:sz="6" w:space="0" w:color="000000"/>
            </w:tcBorders>
          </w:tcPr>
          <w:p>
            <w:pPr/>
          </w:p>
        </w:tc>
        <w:tc>
          <w:tcPr>
            <w:tcW w:w="451" w:type="dxa"/>
            <w:tcBorders>
              <w:top w:val="single" w:sz="6" w:space="0" w:color="000000"/>
              <w:left w:val="single" w:sz="6" w:space="0" w:color="000000"/>
              <w:bottom w:val="single" w:sz="12" w:space="0" w:color="000000"/>
              <w:right w:val="single" w:sz="6" w:space="0" w:color="000000"/>
            </w:tcBorders>
          </w:tcPr>
          <w:p>
            <w:pPr/>
          </w:p>
        </w:tc>
        <w:tc>
          <w:tcPr>
            <w:tcW w:w="12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7.98</w:t>
            </w:r>
          </w:p>
        </w:tc>
      </w:tr>
    </w:tbl>
    <w:p>
      <w:pPr>
        <w:spacing w:after="0" w:line="240" w:lineRule="auto"/>
        <w:jc w:val="right"/>
        <w:rPr>
          <w:rFonts w:ascii="宋体" w:hAnsi="宋体" w:cs="宋体" w:eastAsia="宋体" w:hint="default"/>
          <w:sz w:val="18"/>
          <w:szCs w:val="18"/>
        </w:rPr>
        <w:sectPr>
          <w:pgSz w:w="16840" w:h="11910" w:orient="landscape"/>
          <w:pgMar w:header="877" w:footer="1226" w:top="1100" w:bottom="1420" w:left="1300" w:right="1280"/>
        </w:sectPr>
      </w:pPr>
    </w:p>
    <w:tbl>
      <w:tblPr>
        <w:tblW w:w="0" w:type="auto"/>
        <w:jc w:val="left"/>
        <w:tblInd w:w="125" w:type="dxa"/>
        <w:tblLayout w:type="fixed"/>
        <w:tblCellMar>
          <w:top w:w="0" w:type="dxa"/>
          <w:left w:w="0" w:type="dxa"/>
          <w:bottom w:w="0" w:type="dxa"/>
          <w:right w:w="0" w:type="dxa"/>
        </w:tblCellMar>
        <w:tblLook w:val="01E0"/>
      </w:tblPr>
      <w:tblGrid>
        <w:gridCol w:w="2410"/>
        <w:gridCol w:w="852"/>
        <w:gridCol w:w="709"/>
        <w:gridCol w:w="1418"/>
        <w:gridCol w:w="850"/>
        <w:gridCol w:w="1560"/>
        <w:gridCol w:w="1702"/>
        <w:gridCol w:w="850"/>
        <w:gridCol w:w="992"/>
        <w:gridCol w:w="967"/>
        <w:gridCol w:w="451"/>
        <w:gridCol w:w="1229"/>
      </w:tblGrid>
      <w:tr>
        <w:trPr>
          <w:trHeight w:val="420" w:hRule="exact"/>
        </w:trPr>
        <w:tc>
          <w:tcPr>
            <w:tcW w:w="241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pacing w:val="-1"/>
                <w:sz w:val="18"/>
              </w:rPr>
              <w:t>10,000</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12" w:space="0" w:color="000000"/>
              <w:left w:val="single" w:sz="6" w:space="0" w:color="000000"/>
              <w:bottom w:val="single" w:sz="6" w:space="0" w:color="000000"/>
              <w:right w:val="single" w:sz="6" w:space="0" w:color="000000"/>
            </w:tcBorders>
          </w:tcPr>
          <w:p>
            <w:pP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10,000</w:t>
            </w:r>
          </w:p>
        </w:tc>
        <w:tc>
          <w:tcPr>
            <w:tcW w:w="967" w:type="dxa"/>
            <w:tcBorders>
              <w:top w:val="single" w:sz="12" w:space="0" w:color="000000"/>
              <w:left w:val="single" w:sz="6" w:space="0" w:color="000000"/>
              <w:bottom w:val="single" w:sz="6" w:space="0" w:color="000000"/>
              <w:right w:val="single" w:sz="6" w:space="0" w:color="000000"/>
            </w:tcBorders>
          </w:tcPr>
          <w:p>
            <w:pPr/>
          </w:p>
        </w:tc>
        <w:tc>
          <w:tcPr>
            <w:tcW w:w="451" w:type="dxa"/>
            <w:tcBorders>
              <w:top w:val="single" w:sz="12" w:space="0" w:color="000000"/>
              <w:left w:val="single" w:sz="6" w:space="0" w:color="000000"/>
              <w:bottom w:val="single" w:sz="6" w:space="0" w:color="000000"/>
              <w:right w:val="single" w:sz="6" w:space="0" w:color="000000"/>
            </w:tcBorders>
          </w:tcPr>
          <w:p>
            <w:pPr/>
          </w:p>
        </w:tc>
        <w:tc>
          <w:tcPr>
            <w:tcW w:w="122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37.03</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6.32</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10.93</w:t>
            </w:r>
          </w:p>
        </w:tc>
      </w:tr>
      <w:tr>
        <w:trPr>
          <w:trHeight w:val="410"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22.95</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13.97</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pacing w:val="-1"/>
                <w:sz w:val="18"/>
              </w:rPr>
              <w:t>20,000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20,000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61.59</w:t>
            </w:r>
          </w:p>
        </w:tc>
      </w:tr>
      <w:tr>
        <w:trPr>
          <w:trHeight w:val="410"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5.36</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pacing w:val="-1"/>
                <w:sz w:val="18"/>
              </w:rPr>
              <w:t>11,000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11,000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30.93</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13.39</w:t>
            </w:r>
          </w:p>
        </w:tc>
      </w:tr>
      <w:tr>
        <w:trPr>
          <w:trHeight w:val="410"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10.04</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3,000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3,000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11"/>
              <w:jc w:val="right"/>
              <w:rPr>
                <w:rFonts w:ascii="宋体" w:hAnsi="宋体" w:cs="宋体" w:eastAsia="宋体" w:hint="default"/>
                <w:sz w:val="18"/>
                <w:szCs w:val="18"/>
              </w:rPr>
            </w:pPr>
            <w:r>
              <w:rPr>
                <w:rFonts w:ascii="宋体"/>
                <w:sz w:val="18"/>
              </w:rPr>
              <w:t>5.12</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17,000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53.86</w:t>
            </w:r>
          </w:p>
        </w:tc>
      </w:tr>
      <w:tr>
        <w:trPr>
          <w:trHeight w:val="410"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4</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14.92</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22.65</w:t>
            </w:r>
          </w:p>
        </w:tc>
      </w:tr>
      <w:tr>
        <w:trPr>
          <w:trHeight w:val="411"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货币基金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29.31</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中国建设银行北京石景山支行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pacing w:val="-1"/>
                <w:sz w:val="18"/>
              </w:rPr>
              <w:t>10,000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10,000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90.71</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招商银行北京双榆树支行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30.7</w:t>
            </w:r>
          </w:p>
        </w:tc>
      </w:tr>
      <w:tr>
        <w:trPr>
          <w:trHeight w:val="410"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广发银行奥运村支行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16.57</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中信银行北京知春路支行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7.05</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招商银行北京双榆树支行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11.79</w:t>
            </w:r>
          </w:p>
        </w:tc>
      </w:tr>
      <w:tr>
        <w:trPr>
          <w:trHeight w:val="418" w:hRule="exact"/>
        </w:trPr>
        <w:tc>
          <w:tcPr>
            <w:tcW w:w="24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中国建设银行北京古城支行</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12" w:space="0" w:color="000000"/>
              <w:right w:val="single" w:sz="6" w:space="0" w:color="000000"/>
            </w:tcBorders>
          </w:tcPr>
          <w:p>
            <w:pP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w:t>
            </w:r>
          </w:p>
        </w:tc>
        <w:tc>
          <w:tcPr>
            <w:tcW w:w="967" w:type="dxa"/>
            <w:tcBorders>
              <w:top w:val="single" w:sz="6" w:space="0" w:color="000000"/>
              <w:left w:val="single" w:sz="6" w:space="0" w:color="000000"/>
              <w:bottom w:val="single" w:sz="12" w:space="0" w:color="000000"/>
              <w:right w:val="single" w:sz="6" w:space="0" w:color="000000"/>
            </w:tcBorders>
          </w:tcPr>
          <w:p>
            <w:pPr/>
          </w:p>
        </w:tc>
        <w:tc>
          <w:tcPr>
            <w:tcW w:w="451" w:type="dxa"/>
            <w:tcBorders>
              <w:top w:val="single" w:sz="6" w:space="0" w:color="000000"/>
              <w:left w:val="single" w:sz="6" w:space="0" w:color="000000"/>
              <w:bottom w:val="single" w:sz="12" w:space="0" w:color="000000"/>
              <w:right w:val="single" w:sz="6" w:space="0" w:color="000000"/>
            </w:tcBorders>
          </w:tcPr>
          <w:p>
            <w:pPr/>
          </w:p>
        </w:tc>
        <w:tc>
          <w:tcPr>
            <w:tcW w:w="12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15.34</w:t>
            </w:r>
          </w:p>
        </w:tc>
      </w:tr>
    </w:tbl>
    <w:p>
      <w:pPr>
        <w:spacing w:after="0" w:line="240" w:lineRule="auto"/>
        <w:jc w:val="right"/>
        <w:rPr>
          <w:rFonts w:ascii="宋体" w:hAnsi="宋体" w:cs="宋体" w:eastAsia="宋体" w:hint="default"/>
          <w:sz w:val="18"/>
          <w:szCs w:val="18"/>
        </w:rPr>
        <w:sectPr>
          <w:pgSz w:w="16840" w:h="11910" w:orient="landscape"/>
          <w:pgMar w:header="877" w:footer="1226" w:top="1120" w:bottom="1420" w:left="1300" w:right="1280"/>
        </w:sectPr>
      </w:pPr>
    </w:p>
    <w:tbl>
      <w:tblPr>
        <w:tblW w:w="0" w:type="auto"/>
        <w:jc w:val="left"/>
        <w:tblInd w:w="125" w:type="dxa"/>
        <w:tblLayout w:type="fixed"/>
        <w:tblCellMar>
          <w:top w:w="0" w:type="dxa"/>
          <w:left w:w="0" w:type="dxa"/>
          <w:bottom w:w="0" w:type="dxa"/>
          <w:right w:w="0" w:type="dxa"/>
        </w:tblCellMar>
        <w:tblLook w:val="01E0"/>
      </w:tblPr>
      <w:tblGrid>
        <w:gridCol w:w="2410"/>
        <w:gridCol w:w="852"/>
        <w:gridCol w:w="709"/>
        <w:gridCol w:w="1418"/>
        <w:gridCol w:w="850"/>
        <w:gridCol w:w="1560"/>
        <w:gridCol w:w="1702"/>
        <w:gridCol w:w="850"/>
        <w:gridCol w:w="992"/>
        <w:gridCol w:w="967"/>
        <w:gridCol w:w="451"/>
        <w:gridCol w:w="1229"/>
      </w:tblGrid>
      <w:tr>
        <w:trPr>
          <w:trHeight w:val="420" w:hRule="exact"/>
        </w:trPr>
        <w:tc>
          <w:tcPr>
            <w:tcW w:w="241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招行北京双榆树支行</w:t>
            </w:r>
          </w:p>
        </w:tc>
        <w:tc>
          <w:tcPr>
            <w:tcW w:w="8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5,000</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12" w:space="0" w:color="000000"/>
              <w:left w:val="single" w:sz="6" w:space="0" w:color="000000"/>
              <w:bottom w:val="single" w:sz="6" w:space="0" w:color="000000"/>
              <w:right w:val="single" w:sz="6" w:space="0" w:color="000000"/>
            </w:tcBorders>
          </w:tcPr>
          <w:p>
            <w:pP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5,000</w:t>
            </w:r>
          </w:p>
        </w:tc>
        <w:tc>
          <w:tcPr>
            <w:tcW w:w="967" w:type="dxa"/>
            <w:tcBorders>
              <w:top w:val="single" w:sz="12" w:space="0" w:color="000000"/>
              <w:left w:val="single" w:sz="6" w:space="0" w:color="000000"/>
              <w:bottom w:val="single" w:sz="6" w:space="0" w:color="000000"/>
              <w:right w:val="single" w:sz="6" w:space="0" w:color="000000"/>
            </w:tcBorders>
          </w:tcPr>
          <w:p>
            <w:pPr/>
          </w:p>
        </w:tc>
        <w:tc>
          <w:tcPr>
            <w:tcW w:w="451" w:type="dxa"/>
            <w:tcBorders>
              <w:top w:val="single" w:sz="12" w:space="0" w:color="000000"/>
              <w:left w:val="single" w:sz="6" w:space="0" w:color="000000"/>
              <w:bottom w:val="single" w:sz="6" w:space="0" w:color="000000"/>
              <w:right w:val="single" w:sz="6" w:space="0" w:color="000000"/>
            </w:tcBorders>
          </w:tcPr>
          <w:p>
            <w:pPr/>
          </w:p>
        </w:tc>
        <w:tc>
          <w:tcPr>
            <w:tcW w:w="122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23.27</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中国建设银行北京古城支行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21.92</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广发银行奥运村支行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8.1</w:t>
            </w:r>
          </w:p>
        </w:tc>
      </w:tr>
      <w:tr>
        <w:trPr>
          <w:trHeight w:val="410"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中国建设银行北京古城支行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3.84</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中国建设银行北京古城支行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25.48</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广发银行奥运村支行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12.48</w:t>
            </w:r>
          </w:p>
        </w:tc>
      </w:tr>
      <w:tr>
        <w:trPr>
          <w:trHeight w:val="410"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中国建设银行北京古城支行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21.89</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广发银行奥运村支行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18.73</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中国建设银行北京古城支行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18.41</w:t>
            </w:r>
          </w:p>
        </w:tc>
      </w:tr>
      <w:tr>
        <w:trPr>
          <w:trHeight w:val="410"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广发银行奥运村支行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10.52</w:t>
            </w: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right="5"/>
              <w:jc w:val="center"/>
              <w:rPr>
                <w:rFonts w:ascii="宋体" w:hAnsi="宋体" w:cs="宋体" w:eastAsia="宋体" w:hint="default"/>
                <w:sz w:val="18"/>
                <w:szCs w:val="18"/>
              </w:rPr>
            </w:pPr>
            <w:r>
              <w:rPr>
                <w:rFonts w:ascii="宋体" w:hAnsi="宋体" w:cs="宋体" w:eastAsia="宋体" w:hint="default"/>
                <w:sz w:val="18"/>
                <w:szCs w:val="18"/>
              </w:rPr>
              <w:t>中国建设银行北京古城支行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5,000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广发银行奥运村支行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广发银行奥运村支行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广发银行奥运村支行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
        </w:tc>
      </w:tr>
      <w:tr>
        <w:trPr>
          <w:trHeight w:val="414" w:hRule="exact"/>
        </w:trPr>
        <w:tc>
          <w:tcPr>
            <w:tcW w:w="2410" w:type="dxa"/>
            <w:tcBorders>
              <w:top w:val="single" w:sz="6" w:space="0" w:color="000000"/>
              <w:left w:val="single" w:sz="12" w:space="0" w:color="000000"/>
              <w:bottom w:val="single" w:sz="7"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中国建设银行北京古城支行</w:t>
            </w:r>
          </w:p>
        </w:tc>
        <w:tc>
          <w:tcPr>
            <w:tcW w:w="852"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银行保本型理财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w:t>
            </w:r>
          </w:p>
        </w:tc>
        <w:tc>
          <w:tcPr>
            <w:tcW w:w="1560"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7"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12" w:space="0" w:color="000000"/>
            </w:tcBorders>
          </w:tcPr>
          <w:p>
            <w:pPr/>
          </w:p>
        </w:tc>
      </w:tr>
      <w:tr>
        <w:trPr>
          <w:trHeight w:val="411" w:hRule="exact"/>
        </w:trPr>
        <w:tc>
          <w:tcPr>
            <w:tcW w:w="5389"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254,000</w:t>
            </w:r>
          </w:p>
        </w:tc>
        <w:tc>
          <w:tcPr>
            <w:tcW w:w="1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1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99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230,000</w:t>
            </w:r>
          </w:p>
        </w:tc>
        <w:tc>
          <w:tcPr>
            <w:tcW w:w="96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0</w:t>
            </w: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pacing w:val="-1"/>
                <w:sz w:val="18"/>
              </w:rPr>
              <w:t>771.93</w:t>
            </w:r>
          </w:p>
        </w:tc>
      </w:tr>
      <w:tr>
        <w:trPr>
          <w:trHeight w:val="412" w:hRule="exact"/>
        </w:trPr>
        <w:tc>
          <w:tcPr>
            <w:tcW w:w="5389"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8600"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2"/>
              <w:jc w:val="right"/>
              <w:rPr>
                <w:rFonts w:ascii="宋体" w:hAnsi="宋体" w:cs="宋体" w:eastAsia="宋体" w:hint="default"/>
                <w:sz w:val="18"/>
                <w:szCs w:val="18"/>
              </w:rPr>
            </w:pPr>
            <w:r>
              <w:rPr>
                <w:rFonts w:ascii="宋体" w:hAnsi="宋体" w:cs="宋体" w:eastAsia="宋体" w:hint="default"/>
                <w:sz w:val="18"/>
                <w:szCs w:val="18"/>
              </w:rPr>
              <w:t>自筹资金</w:t>
            </w:r>
          </w:p>
        </w:tc>
      </w:tr>
      <w:tr>
        <w:trPr>
          <w:trHeight w:val="413" w:hRule="exact"/>
        </w:trPr>
        <w:tc>
          <w:tcPr>
            <w:tcW w:w="5389"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8600"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10" w:hRule="exact"/>
        </w:trPr>
        <w:tc>
          <w:tcPr>
            <w:tcW w:w="5389"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8600"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13" w:hRule="exact"/>
        </w:trPr>
        <w:tc>
          <w:tcPr>
            <w:tcW w:w="5389" w:type="dxa"/>
            <w:gridSpan w:val="4"/>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委托理财审批董事会公告披露日期（如有</w:t>
            </w:r>
            <w:r>
              <w:rPr>
                <w:rFonts w:ascii="宋体" w:hAnsi="宋体" w:cs="宋体" w:eastAsia="宋体" w:hint="default"/>
                <w:sz w:val="18"/>
                <w:szCs w:val="18"/>
              </w:rPr>
              <w:t>)</w:t>
            </w:r>
          </w:p>
        </w:tc>
        <w:tc>
          <w:tcPr>
            <w:tcW w:w="8600"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18" w:hRule="exact"/>
        </w:trPr>
        <w:tc>
          <w:tcPr>
            <w:tcW w:w="5389" w:type="dxa"/>
            <w:gridSpan w:val="4"/>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委托理财审批股东会公告披露日期（如有</w:t>
            </w:r>
            <w:r>
              <w:rPr>
                <w:rFonts w:ascii="宋体" w:hAnsi="宋体" w:cs="宋体" w:eastAsia="宋体" w:hint="default"/>
                <w:sz w:val="18"/>
                <w:szCs w:val="18"/>
              </w:rPr>
              <w:t>)</w:t>
            </w:r>
          </w:p>
        </w:tc>
        <w:tc>
          <w:tcPr>
            <w:tcW w:w="8600" w:type="dxa"/>
            <w:gridSpan w:val="8"/>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right"/>
        <w:rPr>
          <w:rFonts w:ascii="宋体" w:hAnsi="宋体" w:cs="宋体" w:eastAsia="宋体" w:hint="default"/>
          <w:sz w:val="18"/>
          <w:szCs w:val="18"/>
        </w:rPr>
        <w:sectPr>
          <w:pgSz w:w="16840" w:h="11910" w:orient="landscape"/>
          <w:pgMar w:header="877" w:footer="1226" w:top="1120" w:bottom="1420" w:left="1300" w:right="12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36"/>
        <w:ind w:left="160" w:right="807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352"/>
        <w:gridCol w:w="607"/>
        <w:gridCol w:w="854"/>
        <w:gridCol w:w="970"/>
        <w:gridCol w:w="1543"/>
        <w:gridCol w:w="608"/>
        <w:gridCol w:w="608"/>
        <w:gridCol w:w="912"/>
        <w:gridCol w:w="1656"/>
        <w:gridCol w:w="912"/>
        <w:gridCol w:w="2738"/>
        <w:gridCol w:w="1229"/>
      </w:tblGrid>
      <w:tr>
        <w:trPr>
          <w:trHeight w:val="728" w:hRule="exact"/>
        </w:trPr>
        <w:tc>
          <w:tcPr>
            <w:tcW w:w="135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391" w:right="36" w:hanging="361"/>
              <w:jc w:val="left"/>
              <w:rPr>
                <w:rFonts w:ascii="宋体" w:hAnsi="宋体" w:cs="宋体" w:eastAsia="宋体" w:hint="default"/>
                <w:sz w:val="18"/>
                <w:szCs w:val="18"/>
              </w:rPr>
            </w:pPr>
            <w:r>
              <w:rPr>
                <w:rFonts w:ascii="宋体" w:hAnsi="宋体" w:cs="宋体" w:eastAsia="宋体" w:hint="default"/>
                <w:sz w:val="18"/>
                <w:szCs w:val="18"/>
              </w:rPr>
              <w:t>衍生品投资操作 方名称</w:t>
            </w:r>
          </w:p>
        </w:tc>
        <w:tc>
          <w:tcPr>
            <w:tcW w:w="60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06" w:right="24"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85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9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302" w:right="19" w:hanging="269"/>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54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499" w:right="37" w:hanging="452"/>
              <w:jc w:val="left"/>
              <w:rPr>
                <w:rFonts w:ascii="宋体" w:hAnsi="宋体" w:cs="宋体" w:eastAsia="宋体" w:hint="default"/>
                <w:sz w:val="18"/>
                <w:szCs w:val="18"/>
              </w:rPr>
            </w:pPr>
            <w:r>
              <w:rPr>
                <w:rFonts w:ascii="宋体" w:hAnsi="宋体" w:cs="宋体" w:eastAsia="宋体" w:hint="default"/>
                <w:sz w:val="18"/>
                <w:szCs w:val="18"/>
              </w:rPr>
              <w:t>衍生品投资初始投 资金额</w:t>
            </w:r>
          </w:p>
        </w:tc>
        <w:tc>
          <w:tcPr>
            <w:tcW w:w="60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05" w:right="26"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60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06" w:right="25" w:hanging="180"/>
              <w:jc w:val="left"/>
              <w:rPr>
                <w:rFonts w:ascii="宋体" w:hAnsi="宋体" w:cs="宋体" w:eastAsia="宋体" w:hint="default"/>
                <w:sz w:val="18"/>
                <w:szCs w:val="18"/>
              </w:rPr>
            </w:pPr>
            <w:r>
              <w:rPr>
                <w:rFonts w:ascii="宋体" w:hAnsi="宋体" w:cs="宋体" w:eastAsia="宋体" w:hint="default"/>
                <w:sz w:val="18"/>
                <w:szCs w:val="18"/>
              </w:rPr>
              <w:t>终止日 期</w:t>
            </w:r>
          </w:p>
        </w:tc>
        <w:tc>
          <w:tcPr>
            <w:tcW w:w="91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67" w:right="88" w:hanging="180"/>
              <w:jc w:val="left"/>
              <w:rPr>
                <w:rFonts w:ascii="宋体" w:hAnsi="宋体" w:cs="宋体" w:eastAsia="宋体" w:hint="default"/>
                <w:sz w:val="18"/>
                <w:szCs w:val="18"/>
              </w:rPr>
            </w:pPr>
            <w:r>
              <w:rPr>
                <w:rFonts w:ascii="宋体" w:hAnsi="宋体" w:cs="宋体" w:eastAsia="宋体" w:hint="default"/>
                <w:sz w:val="18"/>
                <w:szCs w:val="18"/>
              </w:rPr>
              <w:t>期初投资 金额</w:t>
            </w:r>
          </w:p>
        </w:tc>
        <w:tc>
          <w:tcPr>
            <w:tcW w:w="165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计提减值准备金额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（如有）</w:t>
            </w:r>
          </w:p>
        </w:tc>
        <w:tc>
          <w:tcPr>
            <w:tcW w:w="91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67" w:right="89" w:hanging="180"/>
              <w:jc w:val="left"/>
              <w:rPr>
                <w:rFonts w:ascii="宋体" w:hAnsi="宋体" w:cs="宋体" w:eastAsia="宋体" w:hint="default"/>
                <w:sz w:val="18"/>
                <w:szCs w:val="18"/>
              </w:rPr>
            </w:pPr>
            <w:r>
              <w:rPr>
                <w:rFonts w:ascii="宋体" w:hAnsi="宋体" w:cs="宋体" w:eastAsia="宋体" w:hint="default"/>
                <w:sz w:val="18"/>
                <w:szCs w:val="18"/>
              </w:rPr>
              <w:t>期末投资 金额</w:t>
            </w:r>
          </w:p>
        </w:tc>
        <w:tc>
          <w:tcPr>
            <w:tcW w:w="27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773" w:right="101" w:hanging="675"/>
              <w:jc w:val="left"/>
              <w:rPr>
                <w:rFonts w:ascii="宋体" w:hAnsi="宋体" w:cs="宋体" w:eastAsia="宋体" w:hint="default"/>
                <w:sz w:val="18"/>
                <w:szCs w:val="18"/>
              </w:rPr>
            </w:pPr>
            <w:r>
              <w:rPr>
                <w:rFonts w:ascii="宋体" w:hAnsi="宋体" w:cs="宋体" w:eastAsia="宋体" w:hint="default"/>
                <w:sz w:val="18"/>
                <w:szCs w:val="18"/>
              </w:rPr>
              <w:t>期末投资金额占公司报告期末净 资产比例（</w:t>
            </w:r>
            <w:r>
              <w:rPr>
                <w:rFonts w:ascii="宋体" w:hAnsi="宋体" w:cs="宋体" w:eastAsia="宋体" w:hint="default"/>
                <w:sz w:val="18"/>
                <w:szCs w:val="18"/>
              </w:rPr>
              <w:t>%</w:t>
            </w:r>
            <w:r>
              <w:rPr>
                <w:rFonts w:ascii="宋体" w:hAnsi="宋体" w:cs="宋体" w:eastAsia="宋体" w:hint="default"/>
                <w:sz w:val="18"/>
                <w:szCs w:val="18"/>
              </w:rPr>
              <w:t>）</w:t>
            </w:r>
          </w:p>
        </w:tc>
        <w:tc>
          <w:tcPr>
            <w:tcW w:w="122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336" w:right="59" w:hanging="269"/>
              <w:jc w:val="left"/>
              <w:rPr>
                <w:rFonts w:ascii="宋体" w:hAnsi="宋体" w:cs="宋体" w:eastAsia="宋体" w:hint="default"/>
                <w:sz w:val="18"/>
                <w:szCs w:val="18"/>
              </w:rPr>
            </w:pPr>
            <w:r>
              <w:rPr>
                <w:rFonts w:ascii="宋体" w:hAnsi="宋体" w:cs="宋体" w:eastAsia="宋体" w:hint="default"/>
                <w:sz w:val="18"/>
                <w:szCs w:val="18"/>
              </w:rPr>
              <w:t>报告期实际损 益金额</w:t>
            </w:r>
          </w:p>
        </w:tc>
      </w:tr>
      <w:tr>
        <w:trPr>
          <w:trHeight w:val="408" w:hRule="exact"/>
        </w:trPr>
        <w:tc>
          <w:tcPr>
            <w:tcW w:w="3783"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3" w:type="dxa"/>
            <w:tcBorders>
              <w:top w:val="single" w:sz="6" w:space="0" w:color="000000"/>
              <w:left w:val="single" w:sz="9" w:space="0" w:color="D2D2D2"/>
              <w:bottom w:val="single" w:sz="6"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z w:val="18"/>
              </w:rPr>
              <w:t>0.00</w:t>
            </w:r>
          </w:p>
        </w:tc>
        <w:tc>
          <w:tcPr>
            <w:tcW w:w="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12"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left="507" w:right="0"/>
              <w:jc w:val="left"/>
              <w:rPr>
                <w:rFonts w:ascii="宋体" w:hAnsi="宋体" w:cs="宋体" w:eastAsia="宋体" w:hint="default"/>
                <w:sz w:val="18"/>
                <w:szCs w:val="18"/>
              </w:rPr>
            </w:pPr>
            <w:r>
              <w:rPr>
                <w:rFonts w:ascii="宋体"/>
                <w:sz w:val="18"/>
              </w:rPr>
              <w:t>0.00</w:t>
            </w:r>
          </w:p>
        </w:tc>
        <w:tc>
          <w:tcPr>
            <w:tcW w:w="1656"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517" w:right="0"/>
              <w:jc w:val="left"/>
              <w:rPr>
                <w:rFonts w:ascii="宋体" w:hAnsi="宋体" w:cs="宋体" w:eastAsia="宋体" w:hint="default"/>
                <w:sz w:val="18"/>
                <w:szCs w:val="18"/>
              </w:rPr>
            </w:pPr>
            <w:r>
              <w:rPr>
                <w:rFonts w:ascii="宋体"/>
                <w:sz w:val="18"/>
              </w:rPr>
              <w:t>0.00</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0</w:t>
            </w:r>
          </w:p>
        </w:tc>
      </w:tr>
      <w:tr>
        <w:trPr>
          <w:trHeight w:val="406" w:hRule="exact"/>
        </w:trPr>
        <w:tc>
          <w:tcPr>
            <w:tcW w:w="3783"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衍生品投资资金来源</w:t>
            </w:r>
          </w:p>
        </w:tc>
        <w:tc>
          <w:tcPr>
            <w:tcW w:w="10206" w:type="dxa"/>
            <w:gridSpan w:val="8"/>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8" w:hRule="exact"/>
        </w:trPr>
        <w:tc>
          <w:tcPr>
            <w:tcW w:w="3783" w:type="dxa"/>
            <w:gridSpan w:val="4"/>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衍生品投资审批董事会公告披露日期（如有</w:t>
            </w:r>
            <w:r>
              <w:rPr>
                <w:rFonts w:ascii="宋体" w:hAnsi="宋体" w:cs="宋体" w:eastAsia="宋体" w:hint="default"/>
                <w:sz w:val="18"/>
                <w:szCs w:val="18"/>
              </w:rPr>
              <w:t>)</w:t>
            </w:r>
          </w:p>
        </w:tc>
        <w:tc>
          <w:tcPr>
            <w:tcW w:w="10206"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13" w:hRule="exact"/>
        </w:trPr>
        <w:tc>
          <w:tcPr>
            <w:tcW w:w="3783" w:type="dxa"/>
            <w:gridSpan w:val="4"/>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衍生品投资审批股东会公告披露日期（如有</w:t>
            </w:r>
            <w:r>
              <w:rPr>
                <w:rFonts w:ascii="宋体" w:hAnsi="宋体" w:cs="宋体" w:eastAsia="宋体" w:hint="default"/>
                <w:sz w:val="18"/>
                <w:szCs w:val="18"/>
              </w:rPr>
              <w:t>)</w:t>
            </w:r>
          </w:p>
        </w:tc>
        <w:tc>
          <w:tcPr>
            <w:tcW w:w="10206" w:type="dxa"/>
            <w:gridSpan w:val="8"/>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宋体" w:hAnsi="宋体" w:cs="宋体" w:eastAsia="宋体" w:hint="default"/>
          <w:sz w:val="19"/>
          <w:szCs w:val="19"/>
        </w:rPr>
      </w:pPr>
    </w:p>
    <w:p>
      <w:pPr>
        <w:spacing w:before="36"/>
        <w:ind w:left="160" w:right="807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5454"/>
        <w:gridCol w:w="1528"/>
        <w:gridCol w:w="1271"/>
        <w:gridCol w:w="1240"/>
        <w:gridCol w:w="2120"/>
        <w:gridCol w:w="2406"/>
      </w:tblGrid>
      <w:tr>
        <w:trPr>
          <w:trHeight w:val="414" w:hRule="exact"/>
        </w:trPr>
        <w:tc>
          <w:tcPr>
            <w:tcW w:w="545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贷款对象</w:t>
            </w:r>
          </w:p>
        </w:tc>
        <w:tc>
          <w:tcPr>
            <w:tcW w:w="15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是否关联方</w:t>
            </w:r>
          </w:p>
        </w:tc>
        <w:tc>
          <w:tcPr>
            <w:tcW w:w="127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67"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4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13"/>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21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担保人或抵押物</w:t>
            </w:r>
          </w:p>
        </w:tc>
        <w:tc>
          <w:tcPr>
            <w:tcW w:w="240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贷款对象资金用途</w:t>
            </w:r>
          </w:p>
        </w:tc>
      </w:tr>
      <w:tr>
        <w:trPr>
          <w:trHeight w:val="408" w:hRule="exact"/>
        </w:trPr>
        <w:tc>
          <w:tcPr>
            <w:tcW w:w="545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sz w:val="18"/>
              </w:rPr>
              <w:t>--</w:t>
            </w:r>
          </w:p>
        </w:tc>
        <w:tc>
          <w:tcPr>
            <w:tcW w:w="1271" w:type="dxa"/>
            <w:tcBorders>
              <w:top w:val="single" w:sz="6" w:space="0" w:color="000000"/>
              <w:left w:val="single" w:sz="14" w:space="0" w:color="D2D2D2"/>
              <w:bottom w:val="single" w:sz="6" w:space="0" w:color="000000"/>
              <w:right w:val="single" w:sz="8" w:space="0" w:color="D2D2D2"/>
            </w:tcBorders>
          </w:tcPr>
          <w:p>
            <w:pPr>
              <w:pStyle w:val="TableParagraph"/>
              <w:spacing w:line="240" w:lineRule="auto" w:before="49"/>
              <w:ind w:right="29"/>
              <w:jc w:val="right"/>
              <w:rPr>
                <w:rFonts w:ascii="宋体" w:hAnsi="宋体" w:cs="宋体" w:eastAsia="宋体" w:hint="default"/>
                <w:sz w:val="18"/>
                <w:szCs w:val="18"/>
              </w:rPr>
            </w:pPr>
            <w:r>
              <w:rPr>
                <w:rFonts w:ascii="宋体"/>
                <w:sz w:val="18"/>
              </w:rPr>
              <w:t>0</w:t>
            </w:r>
          </w:p>
        </w:tc>
        <w:tc>
          <w:tcPr>
            <w:tcW w:w="12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sz w:val="18"/>
              </w:rPr>
              <w:t>--</w:t>
            </w:r>
          </w:p>
        </w:tc>
        <w:tc>
          <w:tcPr>
            <w:tcW w:w="21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240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sz w:val="18"/>
              </w:rPr>
              <w:t>--</w:t>
            </w:r>
          </w:p>
        </w:tc>
      </w:tr>
      <w:tr>
        <w:trPr>
          <w:trHeight w:val="406" w:hRule="exact"/>
        </w:trPr>
        <w:tc>
          <w:tcPr>
            <w:tcW w:w="54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委托贷款审批董事会公告披露日期（如有</w:t>
            </w:r>
            <w:r>
              <w:rPr>
                <w:rFonts w:ascii="宋体" w:hAnsi="宋体" w:cs="宋体" w:eastAsia="宋体" w:hint="default"/>
                <w:sz w:val="18"/>
                <w:szCs w:val="18"/>
              </w:rPr>
              <w:t>)</w:t>
            </w:r>
          </w:p>
        </w:tc>
        <w:tc>
          <w:tcPr>
            <w:tcW w:w="8564" w:type="dxa"/>
            <w:gridSpan w:val="5"/>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13" w:hRule="exact"/>
        </w:trPr>
        <w:tc>
          <w:tcPr>
            <w:tcW w:w="545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委托贷款审批股东会公告披露日期（如有</w:t>
            </w:r>
            <w:r>
              <w:rPr>
                <w:rFonts w:ascii="宋体" w:hAnsi="宋体" w:cs="宋体" w:eastAsia="宋体" w:hint="default"/>
                <w:sz w:val="18"/>
                <w:szCs w:val="18"/>
              </w:rPr>
              <w:t>)</w:t>
            </w:r>
          </w:p>
        </w:tc>
        <w:tc>
          <w:tcPr>
            <w:tcW w:w="8564" w:type="dxa"/>
            <w:gridSpan w:val="5"/>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宋体" w:hAnsi="宋体" w:cs="宋体" w:eastAsia="宋体" w:hint="default"/>
          <w:sz w:val="19"/>
          <w:szCs w:val="19"/>
        </w:rPr>
      </w:pPr>
    </w:p>
    <w:p>
      <w:pPr>
        <w:spacing w:before="36"/>
        <w:ind w:left="160" w:right="807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60" w:right="807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6840" w:h="11910" w:orient="landscape"/>
          <w:pgMar w:header="877" w:footer="1226" w:top="1100" w:bottom="1420" w:left="1280" w:right="1280"/>
        </w:sectPr>
      </w:pPr>
    </w:p>
    <w:p>
      <w:pPr>
        <w:spacing w:line="240" w:lineRule="auto" w:before="8"/>
        <w:rPr>
          <w:rFonts w:ascii="宋体" w:hAnsi="宋体" w:cs="宋体" w:eastAsia="宋体" w:hint="default"/>
          <w:b/>
          <w:bCs/>
          <w:sz w:val="3"/>
          <w:szCs w:val="3"/>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before="17"/>
        <w:ind w:left="0" w:right="15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6"/>
        <w:rPr>
          <w:rFonts w:ascii="宋体" w:hAnsi="宋体" w:cs="宋体" w:eastAsia="宋体" w:hint="default"/>
          <w:sz w:val="8"/>
          <w:szCs w:val="8"/>
        </w:rPr>
      </w:pPr>
    </w:p>
    <w:tbl>
      <w:tblPr>
        <w:tblW w:w="0" w:type="auto"/>
        <w:jc w:val="left"/>
        <w:tblInd w:w="123" w:type="dxa"/>
        <w:tblLayout w:type="fixed"/>
        <w:tblCellMar>
          <w:top w:w="0" w:type="dxa"/>
          <w:left w:w="0" w:type="dxa"/>
          <w:bottom w:w="0" w:type="dxa"/>
          <w:right w:w="0" w:type="dxa"/>
        </w:tblCellMar>
        <w:tblLook w:val="01E0"/>
      </w:tblPr>
      <w:tblGrid>
        <w:gridCol w:w="7100"/>
        <w:gridCol w:w="6911"/>
      </w:tblGrid>
      <w:tr>
        <w:trPr>
          <w:trHeight w:val="414" w:hRule="exact"/>
        </w:trPr>
        <w:tc>
          <w:tcPr>
            <w:tcW w:w="710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6911" w:type="dxa"/>
            <w:tcBorders>
              <w:top w:val="single" w:sz="12" w:space="0" w:color="000000"/>
              <w:left w:val="single" w:sz="13"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pacing w:val="-1"/>
                <w:sz w:val="18"/>
              </w:rPr>
              <w:t>20,000.00</w:t>
            </w:r>
          </w:p>
        </w:tc>
      </w:tr>
      <w:tr>
        <w:trPr>
          <w:trHeight w:val="408" w:hRule="exact"/>
        </w:trPr>
        <w:tc>
          <w:tcPr>
            <w:tcW w:w="710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6911" w:type="dxa"/>
            <w:tcBorders>
              <w:top w:val="single" w:sz="6" w:space="0" w:color="000000"/>
              <w:left w:val="single" w:sz="13" w:space="0" w:color="D2D2D2"/>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17,242.05</w:t>
            </w:r>
          </w:p>
        </w:tc>
      </w:tr>
      <w:tr>
        <w:trPr>
          <w:trHeight w:val="406" w:hRule="exact"/>
        </w:trPr>
        <w:tc>
          <w:tcPr>
            <w:tcW w:w="710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6911" w:type="dxa"/>
            <w:tcBorders>
              <w:top w:val="single" w:sz="6" w:space="0" w:color="000000"/>
              <w:left w:val="single" w:sz="13" w:space="0" w:color="D2D2D2"/>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17,242.05</w:t>
            </w:r>
          </w:p>
        </w:tc>
      </w:tr>
      <w:tr>
        <w:trPr>
          <w:trHeight w:val="408" w:hRule="exact"/>
        </w:trPr>
        <w:tc>
          <w:tcPr>
            <w:tcW w:w="710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6911" w:type="dxa"/>
            <w:tcBorders>
              <w:top w:val="single" w:sz="6" w:space="0" w:color="000000"/>
              <w:left w:val="single" w:sz="13" w:space="0" w:color="D2D2D2"/>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0.00</w:t>
            </w:r>
          </w:p>
        </w:tc>
      </w:tr>
      <w:tr>
        <w:trPr>
          <w:trHeight w:val="407" w:hRule="exact"/>
        </w:trPr>
        <w:tc>
          <w:tcPr>
            <w:tcW w:w="710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6911" w:type="dxa"/>
            <w:tcBorders>
              <w:top w:val="single" w:sz="6" w:space="0" w:color="000000"/>
              <w:left w:val="single" w:sz="13" w:space="0" w:color="D2D2D2"/>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0.00</w:t>
            </w:r>
          </w:p>
        </w:tc>
      </w:tr>
      <w:tr>
        <w:trPr>
          <w:trHeight w:val="414" w:hRule="exact"/>
        </w:trPr>
        <w:tc>
          <w:tcPr>
            <w:tcW w:w="710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宋体" w:hAnsi="宋体" w:cs="宋体" w:eastAsia="宋体" w:hint="default"/>
                <w:sz w:val="18"/>
                <w:szCs w:val="18"/>
              </w:rPr>
              <w:t>%</w:t>
            </w:r>
            <w:r>
              <w:rPr>
                <w:rFonts w:ascii="宋体" w:hAnsi="宋体" w:cs="宋体" w:eastAsia="宋体" w:hint="default"/>
                <w:sz w:val="18"/>
                <w:szCs w:val="18"/>
              </w:rPr>
              <w:t>）</w:t>
            </w:r>
          </w:p>
        </w:tc>
        <w:tc>
          <w:tcPr>
            <w:tcW w:w="6911" w:type="dxa"/>
            <w:tcBorders>
              <w:top w:val="single" w:sz="6" w:space="0" w:color="000000"/>
              <w:left w:val="single" w:sz="13"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0.00%</w:t>
            </w:r>
          </w:p>
        </w:tc>
      </w:tr>
      <w:tr>
        <w:trPr>
          <w:trHeight w:val="398" w:hRule="exact"/>
        </w:trPr>
        <w:tc>
          <w:tcPr>
            <w:tcW w:w="14011"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1"/>
              <w:ind w:left="-1" w:right="5"/>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27" w:hRule="exact"/>
        </w:trPr>
        <w:tc>
          <w:tcPr>
            <w:tcW w:w="14011" w:type="dxa"/>
            <w:gridSpan w:val="2"/>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本公司募集资金总额为</w:t>
            </w:r>
            <w:r>
              <w:rPr>
                <w:rFonts w:ascii="宋体" w:hAnsi="宋体" w:cs="宋体" w:eastAsia="宋体" w:hint="default"/>
                <w:spacing w:val="-47"/>
                <w:sz w:val="18"/>
                <w:szCs w:val="18"/>
              </w:rPr>
              <w:t> </w:t>
            </w:r>
            <w:r>
              <w:rPr>
                <w:rFonts w:ascii="宋体" w:hAnsi="宋体" w:cs="宋体" w:eastAsia="宋体" w:hint="default"/>
                <w:sz w:val="18"/>
                <w:szCs w:val="18"/>
              </w:rPr>
              <w:t>20,000.00</w:t>
            </w:r>
            <w:r>
              <w:rPr>
                <w:rFonts w:ascii="宋体" w:hAnsi="宋体" w:cs="宋体" w:eastAsia="宋体" w:hint="default"/>
                <w:spacing w:val="-46"/>
                <w:sz w:val="18"/>
                <w:szCs w:val="18"/>
              </w:rPr>
              <w:t> </w:t>
            </w:r>
            <w:r>
              <w:rPr>
                <w:rFonts w:ascii="宋体" w:hAnsi="宋体" w:cs="宋体" w:eastAsia="宋体" w:hint="default"/>
                <w:sz w:val="18"/>
                <w:szCs w:val="18"/>
              </w:rPr>
              <w:t>万元，本年度累计投入</w:t>
            </w:r>
            <w:r>
              <w:rPr>
                <w:rFonts w:ascii="宋体" w:hAnsi="宋体" w:cs="宋体" w:eastAsia="宋体" w:hint="default"/>
                <w:spacing w:val="-47"/>
                <w:sz w:val="18"/>
                <w:szCs w:val="18"/>
              </w:rPr>
              <w:t> </w:t>
            </w:r>
            <w:r>
              <w:rPr>
                <w:rFonts w:ascii="宋体" w:hAnsi="宋体" w:cs="宋体" w:eastAsia="宋体" w:hint="default"/>
                <w:sz w:val="18"/>
                <w:szCs w:val="18"/>
              </w:rPr>
              <w:t>17,242.05</w:t>
            </w:r>
            <w:r>
              <w:rPr>
                <w:rFonts w:ascii="宋体" w:hAnsi="宋体" w:cs="宋体" w:eastAsia="宋体" w:hint="default"/>
                <w:spacing w:val="-46"/>
                <w:sz w:val="18"/>
                <w:szCs w:val="18"/>
              </w:rPr>
              <w:t> </w:t>
            </w:r>
            <w:r>
              <w:rPr>
                <w:rFonts w:ascii="宋体" w:hAnsi="宋体" w:cs="宋体" w:eastAsia="宋体" w:hint="default"/>
                <w:sz w:val="18"/>
                <w:szCs w:val="18"/>
              </w:rPr>
              <w:t>万元，其中偿还欠付昆山开发区国投控股有限公司债务</w:t>
            </w:r>
            <w:r>
              <w:rPr>
                <w:rFonts w:ascii="宋体" w:hAnsi="宋体" w:cs="宋体" w:eastAsia="宋体" w:hint="default"/>
                <w:spacing w:val="-48"/>
                <w:sz w:val="18"/>
                <w:szCs w:val="18"/>
              </w:rPr>
              <w:t> </w:t>
            </w:r>
            <w:r>
              <w:rPr>
                <w:rFonts w:ascii="宋体" w:hAnsi="宋体" w:cs="宋体" w:eastAsia="宋体" w:hint="default"/>
                <w:sz w:val="18"/>
                <w:szCs w:val="18"/>
              </w:rPr>
              <w:t>14,240.60</w:t>
            </w:r>
            <w:r>
              <w:rPr>
                <w:rFonts w:ascii="宋体" w:hAnsi="宋体" w:cs="宋体" w:eastAsia="宋体" w:hint="default"/>
                <w:spacing w:val="-46"/>
                <w:sz w:val="18"/>
                <w:szCs w:val="18"/>
              </w:rPr>
              <w:t> </w:t>
            </w:r>
            <w:r>
              <w:rPr>
                <w:rFonts w:ascii="宋体" w:hAnsi="宋体" w:cs="宋体" w:eastAsia="宋体" w:hint="default"/>
                <w:sz w:val="18"/>
                <w:szCs w:val="18"/>
              </w:rPr>
              <w:t>万元，人员安置费用</w:t>
            </w:r>
            <w:r>
              <w:rPr>
                <w:rFonts w:ascii="宋体" w:hAnsi="宋体" w:cs="宋体" w:eastAsia="宋体" w:hint="default"/>
                <w:spacing w:val="-47"/>
                <w:sz w:val="18"/>
                <w:szCs w:val="18"/>
              </w:rPr>
              <w:t> </w:t>
            </w:r>
            <w:r>
              <w:rPr>
                <w:rFonts w:ascii="宋体" w:hAnsi="宋体" w:cs="宋体" w:eastAsia="宋体" w:hint="default"/>
                <w:sz w:val="18"/>
                <w:szCs w:val="18"/>
              </w:rPr>
              <w:t>226.17</w:t>
            </w:r>
            <w:r>
              <w:rPr>
                <w:rFonts w:ascii="宋体" w:hAnsi="宋体" w:cs="宋体" w:eastAsia="宋体" w:hint="default"/>
                <w:spacing w:val="-46"/>
                <w:sz w:val="18"/>
                <w:szCs w:val="18"/>
              </w:rPr>
              <w:t> </w:t>
            </w:r>
            <w:r>
              <w:rPr>
                <w:rFonts w:ascii="宋体" w:hAnsi="宋体" w:cs="宋体" w:eastAsia="宋体" w:hint="default"/>
                <w:sz w:val="18"/>
                <w:szCs w:val="18"/>
              </w:rPr>
              <w:t>万元，中介机</w:t>
            </w:r>
          </w:p>
          <w:p>
            <w:pPr>
              <w:pStyle w:val="TableParagraph"/>
              <w:spacing w:line="240" w:lineRule="auto" w:before="74"/>
              <w:ind w:left="7" w:right="0"/>
              <w:jc w:val="left"/>
              <w:rPr>
                <w:rFonts w:ascii="宋体" w:hAnsi="宋体" w:cs="宋体" w:eastAsia="宋体" w:hint="default"/>
                <w:sz w:val="18"/>
                <w:szCs w:val="18"/>
              </w:rPr>
            </w:pPr>
            <w:r>
              <w:rPr>
                <w:rFonts w:ascii="宋体" w:hAnsi="宋体" w:cs="宋体" w:eastAsia="宋体" w:hint="default"/>
                <w:sz w:val="18"/>
                <w:szCs w:val="18"/>
              </w:rPr>
              <w:t>构费用</w:t>
            </w:r>
            <w:r>
              <w:rPr>
                <w:rFonts w:ascii="宋体" w:hAnsi="宋体" w:cs="宋体" w:eastAsia="宋体" w:hint="default"/>
                <w:spacing w:val="-46"/>
                <w:sz w:val="18"/>
                <w:szCs w:val="18"/>
              </w:rPr>
              <w:t> </w:t>
            </w:r>
            <w:r>
              <w:rPr>
                <w:rFonts w:ascii="宋体" w:hAnsi="宋体" w:cs="宋体" w:eastAsia="宋体" w:hint="default"/>
                <w:sz w:val="18"/>
                <w:szCs w:val="18"/>
              </w:rPr>
              <w:t>2,741.22</w:t>
            </w:r>
            <w:r>
              <w:rPr>
                <w:rFonts w:ascii="宋体" w:hAnsi="宋体" w:cs="宋体" w:eastAsia="宋体" w:hint="default"/>
                <w:spacing w:val="-45"/>
                <w:sz w:val="18"/>
                <w:szCs w:val="18"/>
              </w:rPr>
              <w:t> </w:t>
            </w:r>
            <w:r>
              <w:rPr>
                <w:rFonts w:ascii="宋体" w:hAnsi="宋体" w:cs="宋体" w:eastAsia="宋体" w:hint="default"/>
                <w:sz w:val="18"/>
                <w:szCs w:val="18"/>
              </w:rPr>
              <w:t>万元，其他费用</w:t>
            </w:r>
            <w:r>
              <w:rPr>
                <w:rFonts w:ascii="宋体" w:hAnsi="宋体" w:cs="宋体" w:eastAsia="宋体" w:hint="default"/>
                <w:spacing w:val="-47"/>
                <w:sz w:val="18"/>
                <w:szCs w:val="18"/>
              </w:rPr>
              <w:t> </w:t>
            </w:r>
            <w:r>
              <w:rPr>
                <w:rFonts w:ascii="宋体" w:hAnsi="宋体" w:cs="宋体" w:eastAsia="宋体" w:hint="default"/>
                <w:sz w:val="18"/>
                <w:szCs w:val="18"/>
              </w:rPr>
              <w:t>34.06</w:t>
            </w:r>
            <w:r>
              <w:rPr>
                <w:rFonts w:ascii="宋体" w:hAnsi="宋体" w:cs="宋体" w:eastAsia="宋体" w:hint="default"/>
                <w:spacing w:val="-45"/>
                <w:sz w:val="18"/>
                <w:szCs w:val="18"/>
              </w:rPr>
              <w:t> </w:t>
            </w:r>
            <w:r>
              <w:rPr>
                <w:rFonts w:ascii="宋体" w:hAnsi="宋体" w:cs="宋体" w:eastAsia="宋体" w:hint="default"/>
                <w:sz w:val="18"/>
                <w:szCs w:val="18"/>
              </w:rPr>
              <w:t>万元。</w:t>
            </w:r>
          </w:p>
        </w:tc>
      </w:tr>
    </w:tbl>
    <w:p>
      <w:pPr>
        <w:spacing w:line="240" w:lineRule="auto" w:before="5"/>
        <w:rPr>
          <w:rFonts w:ascii="宋体" w:hAnsi="宋体" w:cs="宋体" w:eastAsia="宋体" w:hint="default"/>
          <w:sz w:val="19"/>
          <w:szCs w:val="19"/>
        </w:rPr>
      </w:pPr>
    </w:p>
    <w:p>
      <w:pPr>
        <w:spacing w:before="36"/>
        <w:ind w:left="160" w:right="807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592"/>
        <w:gridCol w:w="1133"/>
        <w:gridCol w:w="1143"/>
        <w:gridCol w:w="1145"/>
        <w:gridCol w:w="1140"/>
        <w:gridCol w:w="1145"/>
        <w:gridCol w:w="1142"/>
        <w:gridCol w:w="1496"/>
        <w:gridCol w:w="994"/>
        <w:gridCol w:w="946"/>
        <w:gridCol w:w="1142"/>
      </w:tblGrid>
      <w:tr>
        <w:trPr>
          <w:trHeight w:val="1079" w:hRule="exact"/>
        </w:trPr>
        <w:tc>
          <w:tcPr>
            <w:tcW w:w="259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12"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113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38" w:lineRule="auto" w:before="49"/>
              <w:ind w:left="62" w:right="62"/>
              <w:jc w:val="center"/>
              <w:rPr>
                <w:rFonts w:ascii="宋体" w:hAnsi="宋体" w:cs="宋体" w:eastAsia="宋体" w:hint="default"/>
                <w:sz w:val="18"/>
                <w:szCs w:val="18"/>
              </w:rPr>
            </w:pPr>
            <w:r>
              <w:rPr>
                <w:rFonts w:ascii="宋体" w:hAnsi="宋体" w:cs="宋体" w:eastAsia="宋体" w:hint="default"/>
                <w:sz w:val="18"/>
                <w:szCs w:val="18"/>
              </w:rPr>
              <w:t>是否已变更 项目</w:t>
            </w:r>
            <w:r>
              <w:rPr>
                <w:rFonts w:ascii="宋体" w:hAnsi="宋体" w:cs="宋体" w:eastAsia="宋体" w:hint="default"/>
                <w:sz w:val="18"/>
                <w:szCs w:val="18"/>
              </w:rPr>
              <w:t>(</w:t>
            </w:r>
            <w:r>
              <w:rPr>
                <w:rFonts w:ascii="宋体" w:hAnsi="宋体" w:cs="宋体" w:eastAsia="宋体" w:hint="default"/>
                <w:sz w:val="18"/>
                <w:szCs w:val="18"/>
              </w:rPr>
              <w:t>含部分 变更</w:t>
            </w:r>
            <w:r>
              <w:rPr>
                <w:rFonts w:ascii="宋体" w:hAnsi="宋体" w:cs="宋体" w:eastAsia="宋体" w:hint="default"/>
                <w:sz w:val="18"/>
                <w:szCs w:val="18"/>
              </w:rPr>
              <w:t>)</w:t>
            </w:r>
          </w:p>
        </w:tc>
        <w:tc>
          <w:tcPr>
            <w:tcW w:w="114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314" w:lineRule="auto"/>
              <w:ind w:left="202" w:right="26" w:hanging="181"/>
              <w:jc w:val="left"/>
              <w:rPr>
                <w:rFonts w:ascii="宋体" w:hAnsi="宋体" w:cs="宋体" w:eastAsia="宋体" w:hint="default"/>
                <w:sz w:val="18"/>
                <w:szCs w:val="18"/>
              </w:rPr>
            </w:pPr>
            <w:r>
              <w:rPr>
                <w:rFonts w:ascii="宋体" w:hAnsi="宋体" w:cs="宋体" w:eastAsia="宋体" w:hint="default"/>
                <w:sz w:val="18"/>
                <w:szCs w:val="18"/>
              </w:rPr>
              <w:t>募集资金承诺 投资总额</w:t>
            </w:r>
          </w:p>
        </w:tc>
        <w:tc>
          <w:tcPr>
            <w:tcW w:w="114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314" w:lineRule="auto"/>
              <w:ind w:left="338" w:right="24" w:hanging="315"/>
              <w:jc w:val="left"/>
              <w:rPr>
                <w:rFonts w:ascii="宋体" w:hAnsi="宋体" w:cs="宋体" w:eastAsia="宋体" w:hint="default"/>
                <w:sz w:val="18"/>
                <w:szCs w:val="18"/>
              </w:rPr>
            </w:pPr>
            <w:r>
              <w:rPr>
                <w:rFonts w:ascii="宋体" w:hAnsi="宋体" w:cs="宋体" w:eastAsia="宋体" w:hint="default"/>
                <w:sz w:val="18"/>
                <w:szCs w:val="18"/>
              </w:rPr>
              <w:t>调整后投资总 额</w:t>
            </w:r>
            <w:r>
              <w:rPr>
                <w:rFonts w:ascii="宋体" w:hAnsi="宋体" w:cs="宋体" w:eastAsia="宋体" w:hint="default"/>
                <w:sz w:val="18"/>
                <w:szCs w:val="18"/>
              </w:rPr>
              <w:t>(1)</w:t>
            </w:r>
          </w:p>
        </w:tc>
        <w:tc>
          <w:tcPr>
            <w:tcW w:w="114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314" w:lineRule="auto"/>
              <w:ind w:left="381" w:right="23"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4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314" w:lineRule="auto"/>
              <w:ind w:left="69" w:right="24" w:hanging="46"/>
              <w:jc w:val="left"/>
              <w:rPr>
                <w:rFonts w:ascii="宋体" w:hAnsi="宋体" w:cs="宋体" w:eastAsia="宋体" w:hint="default"/>
                <w:sz w:val="18"/>
                <w:szCs w:val="18"/>
              </w:rPr>
            </w:pPr>
            <w:r>
              <w:rPr>
                <w:rFonts w:ascii="宋体" w:hAnsi="宋体" w:cs="宋体" w:eastAsia="宋体" w:hint="default"/>
                <w:sz w:val="18"/>
                <w:szCs w:val="18"/>
              </w:rPr>
              <w:t>截至期末累计 投入金额</w:t>
            </w:r>
            <w:r>
              <w:rPr>
                <w:rFonts w:ascii="宋体" w:hAnsi="宋体" w:cs="宋体" w:eastAsia="宋体" w:hint="default"/>
                <w:sz w:val="18"/>
                <w:szCs w:val="18"/>
              </w:rPr>
              <w:t>(2)</w:t>
            </w:r>
          </w:p>
        </w:tc>
        <w:tc>
          <w:tcPr>
            <w:tcW w:w="114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38" w:lineRule="auto" w:before="49"/>
              <w:ind w:left="21" w:right="23" w:hanging="1"/>
              <w:jc w:val="center"/>
              <w:rPr>
                <w:rFonts w:ascii="宋体" w:hAnsi="宋体" w:cs="宋体" w:eastAsia="宋体" w:hint="default"/>
                <w:sz w:val="18"/>
                <w:szCs w:val="18"/>
              </w:rPr>
            </w:pPr>
            <w:r>
              <w:rPr>
                <w:rFonts w:ascii="宋体" w:hAnsi="宋体" w:cs="宋体" w:eastAsia="宋体" w:hint="default"/>
                <w:sz w:val="18"/>
                <w:szCs w:val="18"/>
              </w:rPr>
              <w:t>截至期末投资 进度</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(2)/(1)</w:t>
            </w:r>
          </w:p>
        </w:tc>
        <w:tc>
          <w:tcPr>
            <w:tcW w:w="14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314" w:lineRule="auto"/>
              <w:ind w:left="199" w:right="110" w:hanging="89"/>
              <w:jc w:val="left"/>
              <w:rPr>
                <w:rFonts w:ascii="宋体" w:hAnsi="宋体" w:cs="宋体" w:eastAsia="宋体" w:hint="default"/>
                <w:sz w:val="18"/>
                <w:szCs w:val="18"/>
              </w:rPr>
            </w:pPr>
            <w:r>
              <w:rPr>
                <w:rFonts w:ascii="宋体" w:hAnsi="宋体" w:cs="宋体" w:eastAsia="宋体" w:hint="default"/>
                <w:sz w:val="18"/>
                <w:szCs w:val="18"/>
              </w:rPr>
              <w:t>项目达到预定可 使用状态日期</w:t>
            </w:r>
          </w:p>
        </w:tc>
        <w:tc>
          <w:tcPr>
            <w:tcW w:w="9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60" w:lineRule="auto"/>
              <w:ind w:left="127" w:right="38"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4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60" w:lineRule="auto"/>
              <w:ind w:left="105" w:right="10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14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70"/>
              <w:ind w:left="24" w:right="14"/>
              <w:jc w:val="center"/>
              <w:rPr>
                <w:rFonts w:ascii="宋体" w:hAnsi="宋体" w:cs="宋体" w:eastAsia="宋体" w:hint="default"/>
                <w:sz w:val="18"/>
                <w:szCs w:val="18"/>
              </w:rPr>
            </w:pPr>
            <w:r>
              <w:rPr>
                <w:rFonts w:ascii="宋体" w:hAnsi="宋体" w:cs="宋体" w:eastAsia="宋体" w:hint="default"/>
                <w:sz w:val="18"/>
                <w:szCs w:val="18"/>
              </w:rPr>
              <w:t>项目可行性是 否发生重大变 化</w:t>
            </w:r>
          </w:p>
        </w:tc>
      </w:tr>
      <w:tr>
        <w:trPr>
          <w:trHeight w:val="407" w:hRule="exact"/>
        </w:trPr>
        <w:tc>
          <w:tcPr>
            <w:tcW w:w="14018" w:type="dxa"/>
            <w:gridSpan w:val="11"/>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8" w:hRule="exact"/>
        </w:trPr>
        <w:tc>
          <w:tcPr>
            <w:tcW w:w="259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34"/>
              <w:jc w:val="left"/>
              <w:rPr>
                <w:rFonts w:ascii="宋体" w:hAnsi="宋体" w:cs="宋体" w:eastAsia="宋体" w:hint="default"/>
                <w:sz w:val="18"/>
                <w:szCs w:val="18"/>
              </w:rPr>
            </w:pPr>
            <w:r>
              <w:rPr>
                <w:rFonts w:ascii="宋体" w:hAnsi="宋体" w:cs="宋体" w:eastAsia="宋体" w:hint="default"/>
                <w:sz w:val="18"/>
                <w:szCs w:val="18"/>
              </w:rPr>
              <w:t>偿还欠付昆山开发区国投控股有 限公司债务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13,830.42</w:t>
            </w:r>
          </w:p>
        </w:tc>
        <w:tc>
          <w:tcPr>
            <w:tcW w:w="114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14,240.60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14,240.60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102.97</w:t>
            </w:r>
          </w:p>
        </w:tc>
        <w:tc>
          <w:tcPr>
            <w:tcW w:w="149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5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2,580.00</w:t>
            </w:r>
          </w:p>
        </w:tc>
        <w:tc>
          <w:tcPr>
            <w:tcW w:w="114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2,741.22</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2,741.22</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106.25</w:t>
            </w:r>
          </w:p>
        </w:tc>
        <w:tc>
          <w:tcPr>
            <w:tcW w:w="149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5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迁址费用</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2,500.00</w:t>
            </w:r>
          </w:p>
        </w:tc>
        <w:tc>
          <w:tcPr>
            <w:tcW w:w="114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5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人员安置费用</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400.00</w:t>
            </w:r>
          </w:p>
        </w:tc>
        <w:tc>
          <w:tcPr>
            <w:tcW w:w="114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226.17</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226.17</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56.54</w:t>
            </w:r>
          </w:p>
        </w:tc>
        <w:tc>
          <w:tcPr>
            <w:tcW w:w="149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59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其他并购整合费用</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689.58</w:t>
            </w:r>
          </w:p>
        </w:tc>
        <w:tc>
          <w:tcPr>
            <w:tcW w:w="1145" w:type="dxa"/>
            <w:tcBorders>
              <w:top w:val="single" w:sz="6" w:space="0" w:color="000000"/>
              <w:left w:val="single" w:sz="6" w:space="0" w:color="000000"/>
              <w:bottom w:val="single" w:sz="12" w:space="0" w:color="000000"/>
              <w:right w:val="single" w:sz="6" w:space="0" w:color="000000"/>
            </w:tcBorders>
          </w:tcPr>
          <w:p>
            <w:pPr/>
          </w:p>
        </w:tc>
        <w:tc>
          <w:tcPr>
            <w:tcW w:w="11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34.06</w:t>
            </w:r>
          </w:p>
        </w:tc>
        <w:tc>
          <w:tcPr>
            <w:tcW w:w="11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34.06</w:t>
            </w:r>
          </w:p>
        </w:tc>
        <w:tc>
          <w:tcPr>
            <w:tcW w:w="11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4.94</w:t>
            </w:r>
          </w:p>
        </w:tc>
        <w:tc>
          <w:tcPr>
            <w:tcW w:w="1496" w:type="dxa"/>
            <w:tcBorders>
              <w:top w:val="single" w:sz="6" w:space="0" w:color="000000"/>
              <w:left w:val="single" w:sz="6" w:space="0" w:color="000000"/>
              <w:bottom w:val="single" w:sz="12" w:space="0" w:color="000000"/>
              <w:right w:val="single" w:sz="6" w:space="0" w:color="000000"/>
            </w:tcBorders>
          </w:tcPr>
          <w:p>
            <w:pPr/>
          </w:p>
        </w:tc>
        <w:tc>
          <w:tcPr>
            <w:tcW w:w="994" w:type="dxa"/>
            <w:tcBorders>
              <w:top w:val="single" w:sz="6" w:space="0" w:color="000000"/>
              <w:left w:val="single" w:sz="6" w:space="0" w:color="000000"/>
              <w:bottom w:val="single" w:sz="12" w:space="0" w:color="000000"/>
              <w:right w:val="single" w:sz="6" w:space="0" w:color="000000"/>
            </w:tcBorders>
          </w:tcPr>
          <w:p>
            <w:pPr/>
          </w:p>
        </w:tc>
        <w:tc>
          <w:tcPr>
            <w:tcW w:w="946" w:type="dxa"/>
            <w:tcBorders>
              <w:top w:val="single" w:sz="6" w:space="0" w:color="000000"/>
              <w:left w:val="single" w:sz="6" w:space="0" w:color="000000"/>
              <w:bottom w:val="single" w:sz="12" w:space="0" w:color="000000"/>
              <w:right w:val="single" w:sz="6" w:space="0" w:color="000000"/>
            </w:tcBorders>
          </w:tcPr>
          <w:p>
            <w:pPr/>
          </w:p>
        </w:tc>
        <w:tc>
          <w:tcPr>
            <w:tcW w:w="1142"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6840" w:h="11910" w:orient="landscape"/>
          <w:pgMar w:header="877" w:footer="1226" w:top="1040" w:bottom="1420" w:left="1280" w:right="1280"/>
        </w:sectPr>
      </w:pPr>
    </w:p>
    <w:p>
      <w:pPr>
        <w:spacing w:line="240" w:lineRule="auto" w:before="8"/>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tbl>
      <w:tblPr>
        <w:tblW w:w="0" w:type="auto"/>
        <w:jc w:val="left"/>
        <w:tblInd w:w="103" w:type="dxa"/>
        <w:tblLayout w:type="fixed"/>
        <w:tblCellMar>
          <w:top w:w="0" w:type="dxa"/>
          <w:left w:w="0" w:type="dxa"/>
          <w:bottom w:w="0" w:type="dxa"/>
          <w:right w:w="0" w:type="dxa"/>
        </w:tblCellMar>
        <w:tblLook w:val="01E0"/>
      </w:tblPr>
      <w:tblGrid>
        <w:gridCol w:w="2581"/>
        <w:gridCol w:w="1126"/>
        <w:gridCol w:w="1154"/>
        <w:gridCol w:w="1145"/>
        <w:gridCol w:w="1140"/>
        <w:gridCol w:w="1155"/>
        <w:gridCol w:w="1134"/>
        <w:gridCol w:w="1484"/>
        <w:gridCol w:w="1015"/>
        <w:gridCol w:w="935"/>
        <w:gridCol w:w="1142"/>
      </w:tblGrid>
      <w:tr>
        <w:trPr>
          <w:trHeight w:val="415" w:hRule="exact"/>
        </w:trPr>
        <w:tc>
          <w:tcPr>
            <w:tcW w:w="258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1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sz w:val="18"/>
              </w:rPr>
              <w:t>--</w:t>
            </w:r>
          </w:p>
        </w:tc>
        <w:tc>
          <w:tcPr>
            <w:tcW w:w="1154" w:type="dxa"/>
            <w:tcBorders>
              <w:top w:val="single" w:sz="12" w:space="0" w:color="000000"/>
              <w:left w:val="single" w:sz="14" w:space="0" w:color="D2D2D2"/>
              <w:bottom w:val="single" w:sz="6"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pacing w:val="-1"/>
                <w:sz w:val="18"/>
              </w:rPr>
              <w:t>20,000.00</w:t>
            </w:r>
          </w:p>
        </w:tc>
        <w:tc>
          <w:tcPr>
            <w:tcW w:w="1145" w:type="dxa"/>
            <w:tcBorders>
              <w:top w:val="single" w:sz="12" w:space="0" w:color="000000"/>
              <w:left w:val="single" w:sz="6" w:space="0" w:color="000000"/>
              <w:bottom w:val="single" w:sz="6" w:space="0" w:color="000000"/>
              <w:right w:val="single" w:sz="6" w:space="0" w:color="000000"/>
            </w:tcBorders>
          </w:tcPr>
          <w:p>
            <w:pPr/>
          </w:p>
        </w:tc>
        <w:tc>
          <w:tcPr>
            <w:tcW w:w="11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17,242.05</w:t>
            </w:r>
          </w:p>
        </w:tc>
        <w:tc>
          <w:tcPr>
            <w:tcW w:w="1155" w:type="dxa"/>
            <w:tcBorders>
              <w:top w:val="single" w:sz="12" w:space="0" w:color="000000"/>
              <w:left w:val="single" w:sz="6" w:space="0" w:color="000000"/>
              <w:bottom w:val="single" w:sz="6" w:space="0" w:color="000000"/>
              <w:right w:val="single" w:sz="8" w:space="0" w:color="D2D2D2"/>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17,242.05</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8"/>
              <w:jc w:val="center"/>
              <w:rPr>
                <w:rFonts w:ascii="宋体" w:hAnsi="宋体" w:cs="宋体" w:eastAsia="宋体" w:hint="default"/>
                <w:sz w:val="18"/>
                <w:szCs w:val="18"/>
              </w:rPr>
            </w:pPr>
            <w:r>
              <w:rPr>
                <w:rFonts w:ascii="宋体"/>
                <w:sz w:val="18"/>
              </w:rPr>
              <w:t>--</w:t>
            </w:r>
          </w:p>
        </w:tc>
        <w:tc>
          <w:tcPr>
            <w:tcW w:w="14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sz w:val="18"/>
              </w:rPr>
              <w:t>--</w:t>
            </w:r>
          </w:p>
        </w:tc>
        <w:tc>
          <w:tcPr>
            <w:tcW w:w="1015" w:type="dxa"/>
            <w:tcBorders>
              <w:top w:val="single" w:sz="12" w:space="0" w:color="000000"/>
              <w:left w:val="single" w:sz="14" w:space="0" w:color="D2D2D2"/>
              <w:bottom w:val="single" w:sz="6" w:space="0" w:color="000000"/>
              <w:right w:val="single" w:sz="9" w:space="0" w:color="D2D2D2"/>
            </w:tcBorders>
          </w:tcPr>
          <w:p>
            <w:pPr/>
          </w:p>
        </w:tc>
        <w:tc>
          <w:tcPr>
            <w:tcW w:w="93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8"/>
              <w:jc w:val="center"/>
              <w:rPr>
                <w:rFonts w:ascii="宋体" w:hAnsi="宋体" w:cs="宋体" w:eastAsia="宋体" w:hint="default"/>
                <w:sz w:val="18"/>
                <w:szCs w:val="18"/>
              </w:rPr>
            </w:pPr>
            <w:r>
              <w:rPr>
                <w:rFonts w:ascii="宋体"/>
                <w:sz w:val="18"/>
              </w:rPr>
              <w:t>--</w:t>
            </w:r>
          </w:p>
        </w:tc>
        <w:tc>
          <w:tcPr>
            <w:tcW w:w="114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sz w:val="18"/>
              </w:rPr>
              <w:t>--</w:t>
            </w:r>
          </w:p>
        </w:tc>
      </w:tr>
      <w:tr>
        <w:trPr>
          <w:trHeight w:val="407" w:hRule="exact"/>
        </w:trPr>
        <w:tc>
          <w:tcPr>
            <w:tcW w:w="14011" w:type="dxa"/>
            <w:gridSpan w:val="11"/>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6" w:hRule="exact"/>
        </w:trPr>
        <w:tc>
          <w:tcPr>
            <w:tcW w:w="258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sz w:val="18"/>
              </w:rPr>
              <w:t>--</w:t>
            </w:r>
          </w:p>
        </w:tc>
        <w:tc>
          <w:tcPr>
            <w:tcW w:w="115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20,000.00</w:t>
            </w:r>
          </w:p>
        </w:tc>
        <w:tc>
          <w:tcPr>
            <w:tcW w:w="114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17,242.05</w:t>
            </w:r>
          </w:p>
        </w:tc>
        <w:tc>
          <w:tcPr>
            <w:tcW w:w="1155" w:type="dxa"/>
            <w:tcBorders>
              <w:top w:val="single" w:sz="6" w:space="0" w:color="000000"/>
              <w:left w:val="single" w:sz="6" w:space="0" w:color="000000"/>
              <w:bottom w:val="single" w:sz="6" w:space="0" w:color="000000"/>
              <w:right w:val="single" w:sz="8" w:space="0" w:color="D2D2D2"/>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17,242.05</w:t>
            </w:r>
          </w:p>
        </w:tc>
        <w:tc>
          <w:tcPr>
            <w:tcW w:w="11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sz w:val="18"/>
              </w:rPr>
              <w:t>--</w:t>
            </w:r>
          </w:p>
        </w:tc>
        <w:tc>
          <w:tcPr>
            <w:tcW w:w="14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sz w:val="18"/>
              </w:rPr>
              <w:t>--</w:t>
            </w:r>
          </w:p>
        </w:tc>
        <w:tc>
          <w:tcPr>
            <w:tcW w:w="1015" w:type="dxa"/>
            <w:tcBorders>
              <w:top w:val="single" w:sz="6" w:space="0" w:color="000000"/>
              <w:left w:val="single" w:sz="14" w:space="0" w:color="D2D2D2"/>
              <w:bottom w:val="single" w:sz="6" w:space="0" w:color="000000"/>
              <w:right w:val="single" w:sz="9" w:space="0" w:color="D2D2D2"/>
            </w:tcBorders>
          </w:tcPr>
          <w:p>
            <w:pPr>
              <w:pStyle w:val="TableParagraph"/>
              <w:spacing w:line="240" w:lineRule="auto" w:before="49"/>
              <w:ind w:right="29"/>
              <w:jc w:val="right"/>
              <w:rPr>
                <w:rFonts w:ascii="宋体" w:hAnsi="宋体" w:cs="宋体" w:eastAsia="宋体" w:hint="default"/>
                <w:sz w:val="18"/>
                <w:szCs w:val="18"/>
              </w:rPr>
            </w:pPr>
            <w:r>
              <w:rPr>
                <w:rFonts w:ascii="宋体"/>
                <w:sz w:val="18"/>
              </w:rPr>
              <w:t>0</w:t>
            </w:r>
          </w:p>
        </w:tc>
        <w:tc>
          <w:tcPr>
            <w:tcW w:w="93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sz w:val="18"/>
              </w:rPr>
              <w:t>--</w:t>
            </w:r>
          </w:p>
        </w:tc>
        <w:tc>
          <w:tcPr>
            <w:tcW w:w="1142"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sz w:val="18"/>
              </w:rPr>
              <w:t>--</w:t>
            </w:r>
          </w:p>
        </w:tc>
      </w:tr>
      <w:tr>
        <w:trPr>
          <w:trHeight w:val="720" w:hRule="exact"/>
        </w:trPr>
        <w:tc>
          <w:tcPr>
            <w:tcW w:w="258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7" w:right="30"/>
              <w:jc w:val="left"/>
              <w:rPr>
                <w:rFonts w:ascii="宋体" w:hAnsi="宋体" w:cs="宋体" w:eastAsia="宋体" w:hint="default"/>
                <w:sz w:val="18"/>
                <w:szCs w:val="18"/>
              </w:rPr>
            </w:pPr>
            <w:r>
              <w:rPr>
                <w:rFonts w:ascii="宋体" w:hAnsi="宋体" w:cs="宋体" w:eastAsia="宋体" w:hint="default"/>
                <w:sz w:val="18"/>
                <w:szCs w:val="18"/>
              </w:rPr>
              <w:t>超募资金的金额、用途及使用进 展情况</w:t>
            </w:r>
          </w:p>
        </w:tc>
        <w:tc>
          <w:tcPr>
            <w:tcW w:w="11430" w:type="dxa"/>
            <w:gridSpan w:val="10"/>
            <w:tcBorders>
              <w:top w:val="single" w:sz="6" w:space="0" w:color="000000"/>
              <w:left w:val="single" w:sz="8" w:space="0" w:color="D2D2D2"/>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21" w:hRule="exact"/>
        </w:trPr>
        <w:tc>
          <w:tcPr>
            <w:tcW w:w="258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 情况</w:t>
            </w:r>
          </w:p>
        </w:tc>
        <w:tc>
          <w:tcPr>
            <w:tcW w:w="11430" w:type="dxa"/>
            <w:gridSpan w:val="10"/>
            <w:tcBorders>
              <w:top w:val="single" w:sz="6" w:space="0" w:color="000000"/>
              <w:left w:val="single" w:sz="8" w:space="0" w:color="D2D2D2"/>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8" w:hRule="exact"/>
        </w:trPr>
        <w:tc>
          <w:tcPr>
            <w:tcW w:w="258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 情况</w:t>
            </w:r>
          </w:p>
        </w:tc>
        <w:tc>
          <w:tcPr>
            <w:tcW w:w="11430" w:type="dxa"/>
            <w:gridSpan w:val="10"/>
            <w:tcBorders>
              <w:top w:val="single" w:sz="6" w:space="0" w:color="000000"/>
              <w:left w:val="single" w:sz="8" w:space="0" w:color="D2D2D2"/>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11" w:hRule="exact"/>
        </w:trPr>
        <w:tc>
          <w:tcPr>
            <w:tcW w:w="2581" w:type="dxa"/>
            <w:tcBorders>
              <w:top w:val="single" w:sz="6" w:space="0" w:color="000000"/>
              <w:left w:val="single" w:sz="12" w:space="0" w:color="000000"/>
              <w:bottom w:val="nil" w:sz="6" w:space="0" w:color="auto"/>
              <w:right w:val="single" w:sz="6" w:space="0" w:color="000000"/>
            </w:tcBorders>
            <w:shd w:val="clear" w:color="auto" w:fill="D2D2D2"/>
          </w:tcPr>
          <w:p>
            <w:pPr/>
          </w:p>
        </w:tc>
        <w:tc>
          <w:tcPr>
            <w:tcW w:w="11430" w:type="dxa"/>
            <w:gridSpan w:val="10"/>
            <w:vMerge w:val="restart"/>
            <w:tcBorders>
              <w:top w:val="single" w:sz="6" w:space="0" w:color="000000"/>
              <w:left w:val="single" w:sz="8" w:space="0" w:color="D2D2D2"/>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7" w:hRule="exact"/>
        </w:trPr>
        <w:tc>
          <w:tcPr>
            <w:tcW w:w="2581" w:type="dxa"/>
            <w:vMerge w:val="restart"/>
            <w:tcBorders>
              <w:top w:val="nil" w:sz="6" w:space="0" w:color="auto"/>
              <w:left w:val="single" w:sz="12" w:space="0" w:color="000000"/>
              <w:right w:val="single" w:sz="6" w:space="0" w:color="000000"/>
            </w:tcBorders>
            <w:shd w:val="clear" w:color="auto" w:fill="D2D2D2"/>
          </w:tcPr>
          <w:p>
            <w:pPr>
              <w:pStyle w:val="TableParagraph"/>
              <w:spacing w:line="316" w:lineRule="auto" w:before="49"/>
              <w:ind w:left="7" w:right="3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 换情况</w:t>
            </w:r>
          </w:p>
        </w:tc>
        <w:tc>
          <w:tcPr>
            <w:tcW w:w="11430" w:type="dxa"/>
            <w:gridSpan w:val="10"/>
            <w:vMerge/>
            <w:tcBorders>
              <w:left w:val="single" w:sz="8" w:space="0" w:color="D2D2D2"/>
              <w:bottom w:val="single" w:sz="6" w:space="0" w:color="000000"/>
              <w:right w:val="single" w:sz="12" w:space="0" w:color="000000"/>
            </w:tcBorders>
          </w:tcPr>
          <w:p>
            <w:pPr/>
          </w:p>
        </w:tc>
      </w:tr>
      <w:tr>
        <w:trPr>
          <w:trHeight w:val="509" w:hRule="exact"/>
        </w:trPr>
        <w:tc>
          <w:tcPr>
            <w:tcW w:w="2581" w:type="dxa"/>
            <w:vMerge/>
            <w:tcBorders>
              <w:left w:val="single" w:sz="12" w:space="0" w:color="000000"/>
              <w:bottom w:val="nil" w:sz="6" w:space="0" w:color="auto"/>
              <w:right w:val="single" w:sz="6" w:space="0" w:color="000000"/>
            </w:tcBorders>
            <w:shd w:val="clear" w:color="auto" w:fill="D2D2D2"/>
          </w:tcPr>
          <w:p>
            <w:pPr/>
          </w:p>
        </w:tc>
        <w:tc>
          <w:tcPr>
            <w:tcW w:w="11430" w:type="dxa"/>
            <w:gridSpan w:val="10"/>
            <w:vMerge w:val="restart"/>
            <w:tcBorders>
              <w:top w:val="single" w:sz="6" w:space="0" w:color="000000"/>
              <w:left w:val="single" w:sz="8" w:space="0" w:color="D2D2D2"/>
              <w:right w:val="single" w:sz="12" w:space="0" w:color="000000"/>
            </w:tcBorders>
          </w:tcPr>
          <w:p>
            <w:pPr>
              <w:pStyle w:val="TableParagraph"/>
              <w:spacing w:line="319" w:lineRule="auto" w:before="49"/>
              <w:ind w:left="23" w:right="11"/>
              <w:jc w:val="left"/>
              <w:rPr>
                <w:rFonts w:ascii="宋体" w:hAnsi="宋体" w:cs="宋体" w:eastAsia="宋体" w:hint="default"/>
                <w:sz w:val="18"/>
                <w:szCs w:val="18"/>
              </w:rPr>
            </w:pPr>
            <w:r>
              <w:rPr>
                <w:rFonts w:ascii="宋体" w:hAnsi="宋体" w:cs="宋体" w:eastAsia="宋体" w:hint="default"/>
                <w:spacing w:val="-3"/>
                <w:sz w:val="18"/>
                <w:szCs w:val="18"/>
              </w:rPr>
              <w:t>截至报告期末，本公司以自筹资金投入</w:t>
            </w:r>
            <w:r>
              <w:rPr>
                <w:rFonts w:ascii="宋体" w:hAnsi="宋体" w:cs="宋体" w:eastAsia="宋体" w:hint="default"/>
                <w:spacing w:val="-43"/>
                <w:sz w:val="18"/>
                <w:szCs w:val="18"/>
              </w:rPr>
              <w:t> </w:t>
            </w:r>
            <w:r>
              <w:rPr>
                <w:rFonts w:ascii="宋体" w:hAnsi="宋体" w:cs="宋体" w:eastAsia="宋体" w:hint="default"/>
                <w:sz w:val="18"/>
                <w:szCs w:val="18"/>
              </w:rPr>
              <w:t>3,001.45</w:t>
            </w:r>
            <w:r>
              <w:rPr>
                <w:rFonts w:ascii="宋体" w:hAnsi="宋体" w:cs="宋体" w:eastAsia="宋体" w:hint="default"/>
                <w:spacing w:val="-42"/>
                <w:sz w:val="18"/>
                <w:szCs w:val="18"/>
              </w:rPr>
              <w:t> </w:t>
            </w:r>
            <w:r>
              <w:rPr>
                <w:rFonts w:ascii="宋体" w:hAnsi="宋体" w:cs="宋体" w:eastAsia="宋体" w:hint="default"/>
                <w:spacing w:val="-4"/>
                <w:sz w:val="18"/>
                <w:szCs w:val="18"/>
              </w:rPr>
              <w:t>万元，包括本次交易的中介机构费用</w:t>
            </w:r>
            <w:r>
              <w:rPr>
                <w:rFonts w:ascii="宋体" w:hAnsi="宋体" w:cs="宋体" w:eastAsia="宋体" w:hint="default"/>
                <w:spacing w:val="-44"/>
                <w:sz w:val="18"/>
                <w:szCs w:val="18"/>
              </w:rPr>
              <w:t> </w:t>
            </w:r>
            <w:r>
              <w:rPr>
                <w:rFonts w:ascii="宋体" w:hAnsi="宋体" w:cs="宋体" w:eastAsia="宋体" w:hint="default"/>
                <w:sz w:val="18"/>
                <w:szCs w:val="18"/>
              </w:rPr>
              <w:t>2,741.22</w:t>
            </w:r>
            <w:r>
              <w:rPr>
                <w:rFonts w:ascii="宋体" w:hAnsi="宋体" w:cs="宋体" w:eastAsia="宋体" w:hint="default"/>
                <w:spacing w:val="-42"/>
                <w:sz w:val="18"/>
                <w:szCs w:val="18"/>
              </w:rPr>
              <w:t> </w:t>
            </w:r>
            <w:r>
              <w:rPr>
                <w:rFonts w:ascii="宋体" w:hAnsi="宋体" w:cs="宋体" w:eastAsia="宋体" w:hint="default"/>
                <w:spacing w:val="-6"/>
                <w:sz w:val="18"/>
                <w:szCs w:val="18"/>
              </w:rPr>
              <w:t>万元，人员安置费用</w:t>
            </w:r>
            <w:r>
              <w:rPr>
                <w:rFonts w:ascii="宋体" w:hAnsi="宋体" w:cs="宋体" w:eastAsia="宋体" w:hint="default"/>
                <w:spacing w:val="-46"/>
                <w:sz w:val="18"/>
                <w:szCs w:val="18"/>
              </w:rPr>
              <w:t> </w:t>
            </w:r>
            <w:r>
              <w:rPr>
                <w:rFonts w:ascii="宋体" w:hAnsi="宋体" w:cs="宋体" w:eastAsia="宋体" w:hint="default"/>
                <w:sz w:val="18"/>
                <w:szCs w:val="18"/>
              </w:rPr>
              <w:t>226.17</w:t>
            </w:r>
            <w:r>
              <w:rPr>
                <w:rFonts w:ascii="宋体" w:hAnsi="宋体" w:cs="宋体" w:eastAsia="宋体" w:hint="default"/>
                <w:spacing w:val="-42"/>
                <w:sz w:val="18"/>
                <w:szCs w:val="18"/>
              </w:rPr>
              <w:t> </w:t>
            </w:r>
            <w:r>
              <w:rPr>
                <w:rFonts w:ascii="宋体" w:hAnsi="宋体" w:cs="宋体" w:eastAsia="宋体" w:hint="default"/>
                <w:spacing w:val="-8"/>
                <w:sz w:val="18"/>
                <w:szCs w:val="18"/>
              </w:rPr>
              <w:t>万元，其他费用</w:t>
            </w:r>
            <w:r>
              <w:rPr>
                <w:rFonts w:ascii="宋体" w:hAnsi="宋体" w:cs="宋体" w:eastAsia="宋体" w:hint="default"/>
                <w:spacing w:val="-46"/>
                <w:sz w:val="18"/>
                <w:szCs w:val="18"/>
              </w:rPr>
              <w:t> </w:t>
            </w:r>
            <w:r>
              <w:rPr>
                <w:rFonts w:ascii="宋体" w:hAnsi="宋体" w:cs="宋体" w:eastAsia="宋体" w:hint="default"/>
                <w:sz w:val="18"/>
                <w:szCs w:val="18"/>
              </w:rPr>
              <w:t>34.06 </w:t>
            </w:r>
            <w:r>
              <w:rPr>
                <w:rFonts w:ascii="宋体" w:hAnsi="宋体" w:cs="宋体" w:eastAsia="宋体" w:hint="default"/>
                <w:sz w:val="18"/>
                <w:szCs w:val="18"/>
              </w:rPr>
              <w:t>万元。尚未自募集配套资金中置换。</w:t>
            </w:r>
          </w:p>
        </w:tc>
      </w:tr>
      <w:tr>
        <w:trPr>
          <w:trHeight w:val="209" w:hRule="exact"/>
        </w:trPr>
        <w:tc>
          <w:tcPr>
            <w:tcW w:w="2581" w:type="dxa"/>
            <w:tcBorders>
              <w:top w:val="nil" w:sz="6" w:space="0" w:color="auto"/>
              <w:left w:val="single" w:sz="12" w:space="0" w:color="000000"/>
              <w:bottom w:val="single" w:sz="6" w:space="0" w:color="000000"/>
              <w:right w:val="single" w:sz="6" w:space="0" w:color="000000"/>
            </w:tcBorders>
            <w:shd w:val="clear" w:color="auto" w:fill="D2D2D2"/>
          </w:tcPr>
          <w:p>
            <w:pPr/>
          </w:p>
        </w:tc>
        <w:tc>
          <w:tcPr>
            <w:tcW w:w="11430" w:type="dxa"/>
            <w:gridSpan w:val="10"/>
            <w:vMerge/>
            <w:tcBorders>
              <w:left w:val="single" w:sz="8" w:space="0" w:color="D2D2D2"/>
              <w:bottom w:val="single" w:sz="6" w:space="0" w:color="000000"/>
              <w:right w:val="single" w:sz="12" w:space="0" w:color="000000"/>
            </w:tcBorders>
          </w:tcPr>
          <w:p>
            <w:pPr/>
          </w:p>
        </w:tc>
      </w:tr>
      <w:tr>
        <w:trPr>
          <w:trHeight w:val="720" w:hRule="exact"/>
        </w:trPr>
        <w:tc>
          <w:tcPr>
            <w:tcW w:w="258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7" w:right="3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 金情况</w:t>
            </w:r>
          </w:p>
        </w:tc>
        <w:tc>
          <w:tcPr>
            <w:tcW w:w="11430" w:type="dxa"/>
            <w:gridSpan w:val="10"/>
            <w:tcBorders>
              <w:top w:val="single" w:sz="6" w:space="0" w:color="000000"/>
              <w:left w:val="single" w:sz="8" w:space="0" w:color="D2D2D2"/>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8" w:hRule="exact"/>
        </w:trPr>
        <w:tc>
          <w:tcPr>
            <w:tcW w:w="2581" w:type="dxa"/>
            <w:vMerge w:val="restart"/>
            <w:tcBorders>
              <w:top w:val="single" w:sz="6" w:space="0" w:color="000000"/>
              <w:left w:val="single" w:sz="12" w:space="0" w:color="000000"/>
              <w:right w:val="single" w:sz="6" w:space="0" w:color="000000"/>
            </w:tcBorders>
            <w:shd w:val="clear" w:color="auto" w:fill="D2D2D2"/>
          </w:tcPr>
          <w:p>
            <w:pPr>
              <w:pStyle w:val="TableParagraph"/>
              <w:spacing w:line="316" w:lineRule="auto" w:before="97"/>
              <w:ind w:left="7" w:right="3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 额及原因</w:t>
            </w:r>
          </w:p>
        </w:tc>
        <w:tc>
          <w:tcPr>
            <w:tcW w:w="11430" w:type="dxa"/>
            <w:gridSpan w:val="10"/>
            <w:tcBorders>
              <w:top w:val="single" w:sz="6" w:space="0" w:color="000000"/>
              <w:left w:val="single" w:sz="8" w:space="0" w:color="D2D2D2"/>
              <w:bottom w:val="single" w:sz="6"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6" w:hRule="exact"/>
        </w:trPr>
        <w:tc>
          <w:tcPr>
            <w:tcW w:w="2581" w:type="dxa"/>
            <w:vMerge/>
            <w:tcBorders>
              <w:left w:val="single" w:sz="12" w:space="0" w:color="000000"/>
              <w:bottom w:val="single" w:sz="6" w:space="0" w:color="000000"/>
              <w:right w:val="single" w:sz="6" w:space="0" w:color="000000"/>
            </w:tcBorders>
            <w:shd w:val="clear" w:color="auto" w:fill="D2D2D2"/>
          </w:tcPr>
          <w:p>
            <w:pPr/>
          </w:p>
        </w:tc>
        <w:tc>
          <w:tcPr>
            <w:tcW w:w="11430" w:type="dxa"/>
            <w:gridSpan w:val="10"/>
            <w:tcBorders>
              <w:top w:val="single" w:sz="6" w:space="0" w:color="000000"/>
              <w:left w:val="single" w:sz="8" w:space="0" w:color="D2D2D2"/>
              <w:bottom w:val="single" w:sz="6"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截至报告期末，募集资金节余</w:t>
            </w:r>
            <w:r>
              <w:rPr>
                <w:rFonts w:ascii="宋体" w:hAnsi="宋体" w:cs="宋体" w:eastAsia="宋体" w:hint="default"/>
                <w:spacing w:val="-47"/>
                <w:sz w:val="18"/>
                <w:szCs w:val="18"/>
              </w:rPr>
              <w:t> </w:t>
            </w:r>
            <w:r>
              <w:rPr>
                <w:rFonts w:ascii="宋体" w:hAnsi="宋体" w:cs="宋体" w:eastAsia="宋体" w:hint="default"/>
                <w:sz w:val="18"/>
                <w:szCs w:val="18"/>
              </w:rPr>
              <w:t>2,757.95</w:t>
            </w:r>
            <w:r>
              <w:rPr>
                <w:rFonts w:ascii="宋体" w:hAnsi="宋体" w:cs="宋体" w:eastAsia="宋体" w:hint="default"/>
                <w:spacing w:val="-46"/>
                <w:sz w:val="18"/>
                <w:szCs w:val="18"/>
              </w:rPr>
              <w:t> </w:t>
            </w:r>
            <w:r>
              <w:rPr>
                <w:rFonts w:ascii="宋体" w:hAnsi="宋体" w:cs="宋体" w:eastAsia="宋体" w:hint="default"/>
                <w:sz w:val="18"/>
                <w:szCs w:val="18"/>
              </w:rPr>
              <w:t>万元，募投项目尚未全部实施完毕。</w:t>
            </w:r>
          </w:p>
        </w:tc>
      </w:tr>
      <w:tr>
        <w:trPr>
          <w:trHeight w:val="408" w:hRule="exact"/>
        </w:trPr>
        <w:tc>
          <w:tcPr>
            <w:tcW w:w="258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1430" w:type="dxa"/>
            <w:gridSpan w:val="10"/>
            <w:tcBorders>
              <w:top w:val="single" w:sz="6" w:space="0" w:color="000000"/>
              <w:left w:val="single" w:sz="8" w:space="0" w:color="D2D2D2"/>
              <w:bottom w:val="single" w:sz="6"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依原募集资金用途继续使用</w:t>
            </w:r>
          </w:p>
        </w:tc>
      </w:tr>
      <w:tr>
        <w:trPr>
          <w:trHeight w:val="725" w:hRule="exact"/>
        </w:trPr>
        <w:tc>
          <w:tcPr>
            <w:tcW w:w="258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49"/>
              <w:ind w:left="7" w:right="30"/>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 题或其他情况</w:t>
            </w:r>
          </w:p>
        </w:tc>
        <w:tc>
          <w:tcPr>
            <w:tcW w:w="11430" w:type="dxa"/>
            <w:gridSpan w:val="10"/>
            <w:tcBorders>
              <w:top w:val="single" w:sz="6" w:space="0" w:color="000000"/>
              <w:left w:val="single" w:sz="8" w:space="0" w:color="D2D2D2"/>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314" w:lineRule="auto" w:before="61"/>
        <w:ind w:left="140" w:right="0" w:firstLine="0"/>
        <w:jc w:val="left"/>
        <w:rPr>
          <w:rFonts w:ascii="宋体" w:hAnsi="宋体" w:cs="宋体" w:eastAsia="宋体" w:hint="default"/>
          <w:sz w:val="18"/>
          <w:szCs w:val="18"/>
        </w:rPr>
      </w:pPr>
      <w:r>
        <w:rPr>
          <w:rFonts w:ascii="宋体" w:hAnsi="宋体" w:cs="宋体" w:eastAsia="宋体" w:hint="default"/>
          <w:spacing w:val="-4"/>
          <w:sz w:val="18"/>
          <w:szCs w:val="18"/>
        </w:rPr>
        <w:t>注：截至</w:t>
      </w:r>
      <w:r>
        <w:rPr>
          <w:rFonts w:ascii="宋体" w:hAnsi="宋体" w:cs="宋体" w:eastAsia="宋体" w:hint="default"/>
          <w:spacing w:val="-50"/>
          <w:sz w:val="18"/>
          <w:szCs w:val="18"/>
        </w:rPr>
        <w:t> </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18</w:t>
      </w:r>
      <w:r>
        <w:rPr>
          <w:rFonts w:ascii="宋体" w:hAnsi="宋体" w:cs="宋体" w:eastAsia="宋体" w:hint="default"/>
          <w:spacing w:val="-49"/>
          <w:sz w:val="18"/>
          <w:szCs w:val="18"/>
        </w:rPr>
        <w:t> </w:t>
      </w:r>
      <w:r>
        <w:rPr>
          <w:rFonts w:ascii="宋体" w:hAnsi="宋体" w:cs="宋体" w:eastAsia="宋体" w:hint="default"/>
          <w:sz w:val="18"/>
          <w:szCs w:val="18"/>
        </w:rPr>
        <w:t>日，公司以自筹资金投入</w:t>
      </w:r>
      <w:r>
        <w:rPr>
          <w:rFonts w:ascii="宋体" w:hAnsi="宋体" w:cs="宋体" w:eastAsia="宋体" w:hint="default"/>
          <w:spacing w:val="-49"/>
          <w:sz w:val="18"/>
          <w:szCs w:val="18"/>
        </w:rPr>
        <w:t> </w:t>
      </w:r>
      <w:r>
        <w:rPr>
          <w:rFonts w:ascii="宋体" w:hAnsi="宋体" w:cs="宋体" w:eastAsia="宋体" w:hint="default"/>
          <w:sz w:val="18"/>
          <w:szCs w:val="18"/>
        </w:rPr>
        <w:t>3,216.92</w:t>
      </w:r>
      <w:r>
        <w:rPr>
          <w:rFonts w:ascii="宋体" w:hAnsi="宋体" w:cs="宋体" w:eastAsia="宋体" w:hint="default"/>
          <w:spacing w:val="-50"/>
          <w:sz w:val="18"/>
          <w:szCs w:val="18"/>
        </w:rPr>
        <w:t> </w:t>
      </w:r>
      <w:r>
        <w:rPr>
          <w:rFonts w:ascii="宋体" w:hAnsi="宋体" w:cs="宋体" w:eastAsia="宋体" w:hint="default"/>
          <w:sz w:val="18"/>
          <w:szCs w:val="18"/>
        </w:rPr>
        <w:t>万元，包括本次交易的中介机构费用</w:t>
      </w:r>
      <w:r>
        <w:rPr>
          <w:rFonts w:ascii="宋体" w:hAnsi="宋体" w:cs="宋体" w:eastAsia="宋体" w:hint="default"/>
          <w:spacing w:val="-49"/>
          <w:sz w:val="18"/>
          <w:szCs w:val="18"/>
        </w:rPr>
        <w:t> </w:t>
      </w:r>
      <w:r>
        <w:rPr>
          <w:rFonts w:ascii="宋体" w:hAnsi="宋体" w:cs="宋体" w:eastAsia="宋体" w:hint="default"/>
          <w:sz w:val="18"/>
          <w:szCs w:val="18"/>
        </w:rPr>
        <w:t>2,844.99</w:t>
      </w:r>
      <w:r>
        <w:rPr>
          <w:rFonts w:ascii="宋体" w:hAnsi="宋体" w:cs="宋体" w:eastAsia="宋体" w:hint="default"/>
          <w:spacing w:val="-48"/>
          <w:sz w:val="18"/>
          <w:szCs w:val="18"/>
        </w:rPr>
        <w:t> </w:t>
      </w:r>
      <w:r>
        <w:rPr>
          <w:rFonts w:ascii="宋体" w:hAnsi="宋体" w:cs="宋体" w:eastAsia="宋体" w:hint="default"/>
          <w:sz w:val="18"/>
          <w:szCs w:val="18"/>
        </w:rPr>
        <w:t>万元，人员安置费用</w:t>
      </w:r>
      <w:r>
        <w:rPr>
          <w:rFonts w:ascii="宋体" w:hAnsi="宋体" w:cs="宋体" w:eastAsia="宋体" w:hint="default"/>
          <w:spacing w:val="-50"/>
          <w:sz w:val="18"/>
          <w:szCs w:val="18"/>
        </w:rPr>
        <w:t> </w:t>
      </w:r>
      <w:r>
        <w:rPr>
          <w:rFonts w:ascii="宋体" w:hAnsi="宋体" w:cs="宋体" w:eastAsia="宋体" w:hint="default"/>
          <w:sz w:val="18"/>
          <w:szCs w:val="18"/>
        </w:rPr>
        <w:t>226.17</w:t>
      </w:r>
      <w:r>
        <w:rPr>
          <w:rFonts w:ascii="宋体" w:hAnsi="宋体" w:cs="宋体" w:eastAsia="宋体" w:hint="default"/>
          <w:spacing w:val="-48"/>
          <w:sz w:val="18"/>
          <w:szCs w:val="18"/>
        </w:rPr>
        <w:t> </w:t>
      </w:r>
      <w:r>
        <w:rPr>
          <w:rFonts w:ascii="宋体" w:hAnsi="宋体" w:cs="宋体" w:eastAsia="宋体" w:hint="default"/>
          <w:spacing w:val="-3"/>
          <w:sz w:val="18"/>
          <w:szCs w:val="18"/>
        </w:rPr>
        <w:t>万元，其他费用</w:t>
      </w:r>
      <w:r>
        <w:rPr>
          <w:rFonts w:ascii="宋体" w:hAnsi="宋体" w:cs="宋体" w:eastAsia="宋体" w:hint="default"/>
          <w:spacing w:val="-49"/>
          <w:sz w:val="18"/>
          <w:szCs w:val="18"/>
        </w:rPr>
        <w:t> </w:t>
      </w:r>
      <w:r>
        <w:rPr>
          <w:rFonts w:ascii="宋体" w:hAnsi="宋体" w:cs="宋体" w:eastAsia="宋体" w:hint="default"/>
          <w:sz w:val="18"/>
          <w:szCs w:val="18"/>
        </w:rPr>
        <w:t>145.76</w:t>
      </w:r>
      <w:r>
        <w:rPr>
          <w:rFonts w:ascii="宋体" w:hAnsi="宋体" w:cs="宋体" w:eastAsia="宋体" w:hint="default"/>
          <w:spacing w:val="-48"/>
          <w:sz w:val="18"/>
          <w:szCs w:val="18"/>
        </w:rPr>
        <w:t> </w:t>
      </w:r>
      <w:r>
        <w:rPr>
          <w:rFonts w:ascii="宋体" w:hAnsi="宋体" w:cs="宋体" w:eastAsia="宋体" w:hint="default"/>
          <w:sz w:val="18"/>
          <w:szCs w:val="18"/>
        </w:rPr>
        <w:t>万元。本公司以自 筹资金投入部分，经董事会审议后进行置换。</w:t>
      </w:r>
    </w:p>
    <w:p>
      <w:pPr>
        <w:spacing w:after="0" w:line="314" w:lineRule="auto"/>
        <w:jc w:val="left"/>
        <w:rPr>
          <w:rFonts w:ascii="宋体" w:hAnsi="宋体" w:cs="宋体" w:eastAsia="宋体" w:hint="default"/>
          <w:sz w:val="18"/>
          <w:szCs w:val="18"/>
        </w:rPr>
        <w:sectPr>
          <w:pgSz w:w="16840" w:h="11910" w:orient="landscape"/>
          <w:pgMar w:header="877" w:footer="1226" w:top="1040" w:bottom="1420" w:left="1300" w:right="1280"/>
        </w:sectPr>
      </w:pPr>
    </w:p>
    <w:p>
      <w:pPr>
        <w:spacing w:line="240" w:lineRule="auto" w:before="8"/>
        <w:rPr>
          <w:rFonts w:ascii="宋体" w:hAnsi="宋体" w:cs="宋体" w:eastAsia="宋体" w:hint="default"/>
          <w:sz w:val="3"/>
          <w:szCs w:val="3"/>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before="0"/>
        <w:ind w:left="160" w:right="807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404"/>
        <w:gridCol w:w="1415"/>
        <w:gridCol w:w="1391"/>
        <w:gridCol w:w="1404"/>
        <w:gridCol w:w="1410"/>
        <w:gridCol w:w="1390"/>
        <w:gridCol w:w="1400"/>
        <w:gridCol w:w="1400"/>
        <w:gridCol w:w="1411"/>
        <w:gridCol w:w="1385"/>
      </w:tblGrid>
      <w:tr>
        <w:trPr>
          <w:trHeight w:val="169" w:hRule="exact"/>
        </w:trPr>
        <w:tc>
          <w:tcPr>
            <w:tcW w:w="1404" w:type="dxa"/>
            <w:vMerge w:val="restart"/>
            <w:tcBorders>
              <w:top w:val="single" w:sz="12" w:space="0" w:color="000000"/>
              <w:left w:val="single" w:sz="12" w:space="0" w:color="000000"/>
              <w:right w:val="single" w:sz="6" w:space="0" w:color="000000"/>
            </w:tcBorders>
            <w:shd w:val="clear" w:color="auto" w:fill="D2D2D2"/>
          </w:tcPr>
          <w:p>
            <w:pPr/>
          </w:p>
        </w:tc>
        <w:tc>
          <w:tcPr>
            <w:tcW w:w="1415" w:type="dxa"/>
            <w:tcBorders>
              <w:top w:val="single" w:sz="12" w:space="0" w:color="000000"/>
              <w:left w:val="single" w:sz="6" w:space="0" w:color="000000"/>
              <w:bottom w:val="nil" w:sz="6" w:space="0" w:color="auto"/>
              <w:right w:val="single" w:sz="6" w:space="0" w:color="000000"/>
            </w:tcBorders>
            <w:shd w:val="clear" w:color="auto" w:fill="D2D2D2"/>
          </w:tcPr>
          <w:p>
            <w:pPr/>
          </w:p>
        </w:tc>
        <w:tc>
          <w:tcPr>
            <w:tcW w:w="1391"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47"/>
              <w:ind w:left="51" w:right="63"/>
              <w:jc w:val="center"/>
              <w:rPr>
                <w:rFonts w:ascii="宋体" w:hAnsi="宋体" w:cs="宋体" w:eastAsia="宋体" w:hint="default"/>
                <w:sz w:val="18"/>
                <w:szCs w:val="18"/>
              </w:rPr>
            </w:pPr>
            <w:r>
              <w:rPr>
                <w:rFonts w:ascii="宋体" w:hAnsi="宋体" w:cs="宋体" w:eastAsia="宋体" w:hint="default"/>
                <w:sz w:val="18"/>
                <w:szCs w:val="18"/>
              </w:rPr>
              <w:t>变更后项目拟投 入募集资金总额 </w:t>
            </w:r>
            <w:r>
              <w:rPr>
                <w:rFonts w:ascii="宋体" w:hAnsi="宋体" w:cs="宋体" w:eastAsia="宋体" w:hint="default"/>
                <w:sz w:val="18"/>
                <w:szCs w:val="18"/>
              </w:rPr>
              <w:t>(1)</w:t>
            </w:r>
          </w:p>
        </w:tc>
        <w:tc>
          <w:tcPr>
            <w:tcW w:w="1404" w:type="dxa"/>
            <w:tcBorders>
              <w:top w:val="single" w:sz="12" w:space="0" w:color="000000"/>
              <w:left w:val="single" w:sz="6" w:space="0" w:color="000000"/>
              <w:bottom w:val="nil" w:sz="6" w:space="0" w:color="auto"/>
              <w:right w:val="single" w:sz="6" w:space="0" w:color="000000"/>
            </w:tcBorders>
            <w:shd w:val="clear" w:color="auto" w:fill="D2D2D2"/>
          </w:tcPr>
          <w:p>
            <w:pPr/>
          </w:p>
        </w:tc>
        <w:tc>
          <w:tcPr>
            <w:tcW w:w="1410" w:type="dxa"/>
            <w:tcBorders>
              <w:top w:val="single" w:sz="12" w:space="0" w:color="000000"/>
              <w:left w:val="single" w:sz="6" w:space="0" w:color="000000"/>
              <w:bottom w:val="nil" w:sz="6" w:space="0" w:color="auto"/>
              <w:right w:val="single" w:sz="6" w:space="0" w:color="000000"/>
            </w:tcBorders>
            <w:shd w:val="clear" w:color="auto" w:fill="D2D2D2"/>
          </w:tcPr>
          <w:p>
            <w:pPr/>
          </w:p>
        </w:tc>
        <w:tc>
          <w:tcPr>
            <w:tcW w:w="1390"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47"/>
              <w:ind w:left="51" w:right="63"/>
              <w:jc w:val="center"/>
              <w:rPr>
                <w:rFonts w:ascii="宋体" w:hAnsi="宋体" w:cs="宋体" w:eastAsia="宋体" w:hint="default"/>
                <w:sz w:val="18"/>
                <w:szCs w:val="18"/>
              </w:rPr>
            </w:pPr>
            <w:r>
              <w:rPr>
                <w:rFonts w:ascii="宋体" w:hAnsi="宋体" w:cs="宋体" w:eastAsia="宋体" w:hint="default"/>
                <w:sz w:val="18"/>
                <w:szCs w:val="18"/>
              </w:rPr>
              <w:t>截至期末投资进 度 </w:t>
            </w:r>
            <w:r>
              <w:rPr>
                <w:rFonts w:ascii="宋体" w:hAnsi="宋体" w:cs="宋体" w:eastAsia="宋体" w:hint="default"/>
                <w:sz w:val="18"/>
                <w:szCs w:val="18"/>
              </w:rPr>
              <w:t>(%)(3)=(2)/(1)</w:t>
            </w:r>
          </w:p>
        </w:tc>
        <w:tc>
          <w:tcPr>
            <w:tcW w:w="1400" w:type="dxa"/>
            <w:tcBorders>
              <w:top w:val="single" w:sz="12" w:space="0" w:color="000000"/>
              <w:left w:val="single" w:sz="6" w:space="0" w:color="000000"/>
              <w:bottom w:val="nil" w:sz="6" w:space="0" w:color="auto"/>
              <w:right w:val="single" w:sz="6" w:space="0" w:color="000000"/>
            </w:tcBorders>
            <w:shd w:val="clear" w:color="auto" w:fill="D2D2D2"/>
          </w:tcPr>
          <w:p>
            <w:pPr/>
          </w:p>
        </w:tc>
        <w:tc>
          <w:tcPr>
            <w:tcW w:w="1400" w:type="dxa"/>
            <w:tcBorders>
              <w:top w:val="single" w:sz="12" w:space="0" w:color="000000"/>
              <w:left w:val="single" w:sz="6" w:space="0" w:color="000000"/>
              <w:bottom w:val="nil" w:sz="6" w:space="0" w:color="auto"/>
              <w:right w:val="single" w:sz="6" w:space="0" w:color="000000"/>
            </w:tcBorders>
            <w:shd w:val="clear" w:color="auto" w:fill="D2D2D2"/>
          </w:tcPr>
          <w:p>
            <w:pPr/>
          </w:p>
        </w:tc>
        <w:tc>
          <w:tcPr>
            <w:tcW w:w="1411" w:type="dxa"/>
            <w:tcBorders>
              <w:top w:val="single" w:sz="12" w:space="0" w:color="000000"/>
              <w:left w:val="single" w:sz="6" w:space="0" w:color="000000"/>
              <w:bottom w:val="nil" w:sz="6" w:space="0" w:color="auto"/>
              <w:right w:val="single" w:sz="6" w:space="0" w:color="000000"/>
            </w:tcBorders>
            <w:shd w:val="clear" w:color="auto" w:fill="D2D2D2"/>
          </w:tcPr>
          <w:p>
            <w:pPr/>
          </w:p>
        </w:tc>
        <w:tc>
          <w:tcPr>
            <w:tcW w:w="1385" w:type="dxa"/>
            <w:vMerge w:val="restart"/>
            <w:tcBorders>
              <w:top w:val="single" w:sz="12" w:space="0" w:color="000000"/>
              <w:left w:val="single" w:sz="6" w:space="0" w:color="000000"/>
              <w:right w:val="single" w:sz="12" w:space="0" w:color="000000"/>
            </w:tcBorders>
            <w:shd w:val="clear" w:color="auto" w:fill="D2D2D2"/>
          </w:tcPr>
          <w:p>
            <w:pPr>
              <w:pStyle w:val="TableParagraph"/>
              <w:spacing w:line="316" w:lineRule="auto" w:before="47"/>
              <w:ind w:left="50" w:right="50"/>
              <w:jc w:val="center"/>
              <w:rPr>
                <w:rFonts w:ascii="宋体" w:hAnsi="宋体" w:cs="宋体" w:eastAsia="宋体" w:hint="default"/>
                <w:sz w:val="18"/>
                <w:szCs w:val="18"/>
              </w:rPr>
            </w:pPr>
            <w:r>
              <w:rPr>
                <w:rFonts w:ascii="宋体" w:hAnsi="宋体" w:cs="宋体" w:eastAsia="宋体" w:hint="default"/>
                <w:sz w:val="18"/>
                <w:szCs w:val="18"/>
              </w:rPr>
              <w:t>变更后的项目可 行性是否发生重 大变化</w:t>
            </w:r>
          </w:p>
        </w:tc>
      </w:tr>
      <w:tr>
        <w:trPr>
          <w:trHeight w:val="156" w:hRule="exact"/>
        </w:trPr>
        <w:tc>
          <w:tcPr>
            <w:tcW w:w="1404" w:type="dxa"/>
            <w:vMerge/>
            <w:tcBorders>
              <w:left w:val="single" w:sz="12" w:space="0" w:color="000000"/>
              <w:bottom w:val="nil" w:sz="6" w:space="0" w:color="auto"/>
              <w:right w:val="single" w:sz="6" w:space="0" w:color="000000"/>
            </w:tcBorders>
            <w:shd w:val="clear" w:color="auto" w:fill="D2D2D2"/>
          </w:tcPr>
          <w:p>
            <w:pPr/>
          </w:p>
        </w:tc>
        <w:tc>
          <w:tcPr>
            <w:tcW w:w="1415"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602" w:right="77" w:hanging="540"/>
              <w:jc w:val="left"/>
              <w:rPr>
                <w:rFonts w:ascii="宋体" w:hAnsi="宋体" w:cs="宋体" w:eastAsia="宋体" w:hint="default"/>
                <w:sz w:val="18"/>
                <w:szCs w:val="18"/>
              </w:rPr>
            </w:pPr>
            <w:r>
              <w:rPr>
                <w:rFonts w:ascii="宋体" w:hAnsi="宋体" w:cs="宋体" w:eastAsia="宋体" w:hint="default"/>
                <w:sz w:val="18"/>
                <w:szCs w:val="18"/>
              </w:rPr>
              <w:t>对应的原承诺项 目</w:t>
            </w:r>
          </w:p>
        </w:tc>
        <w:tc>
          <w:tcPr>
            <w:tcW w:w="1391" w:type="dxa"/>
            <w:vMerge/>
            <w:tcBorders>
              <w:left w:val="single" w:sz="6" w:space="0" w:color="000000"/>
              <w:right w:val="single" w:sz="6" w:space="0" w:color="000000"/>
            </w:tcBorders>
            <w:shd w:val="clear" w:color="auto" w:fill="D2D2D2"/>
          </w:tcPr>
          <w:p>
            <w:pPr/>
          </w:p>
        </w:tc>
        <w:tc>
          <w:tcPr>
            <w:tcW w:w="1404"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422" w:right="65" w:hanging="360"/>
              <w:jc w:val="left"/>
              <w:rPr>
                <w:rFonts w:ascii="宋体" w:hAnsi="宋体" w:cs="宋体" w:eastAsia="宋体" w:hint="default"/>
                <w:sz w:val="18"/>
                <w:szCs w:val="18"/>
              </w:rPr>
            </w:pPr>
            <w:r>
              <w:rPr>
                <w:rFonts w:ascii="宋体" w:hAnsi="宋体" w:cs="宋体" w:eastAsia="宋体" w:hint="default"/>
                <w:sz w:val="18"/>
                <w:szCs w:val="18"/>
              </w:rPr>
              <w:t>本报告期实际投 入金额</w:t>
            </w:r>
          </w:p>
        </w:tc>
        <w:tc>
          <w:tcPr>
            <w:tcW w:w="1410"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105" w:right="73" w:hanging="46"/>
              <w:jc w:val="left"/>
              <w:rPr>
                <w:rFonts w:ascii="宋体" w:hAnsi="宋体" w:cs="宋体" w:eastAsia="宋体" w:hint="default"/>
                <w:sz w:val="18"/>
                <w:szCs w:val="18"/>
              </w:rPr>
            </w:pPr>
            <w:r>
              <w:rPr>
                <w:rFonts w:ascii="宋体" w:hAnsi="宋体" w:cs="宋体" w:eastAsia="宋体" w:hint="default"/>
                <w:sz w:val="18"/>
                <w:szCs w:val="18"/>
              </w:rPr>
              <w:t>截至期末实际累 计投入金额</w:t>
            </w:r>
            <w:r>
              <w:rPr>
                <w:rFonts w:ascii="宋体" w:hAnsi="宋体" w:cs="宋体" w:eastAsia="宋体" w:hint="default"/>
                <w:sz w:val="18"/>
                <w:szCs w:val="18"/>
              </w:rPr>
              <w:t>(2)</w:t>
            </w:r>
          </w:p>
        </w:tc>
        <w:tc>
          <w:tcPr>
            <w:tcW w:w="1390" w:type="dxa"/>
            <w:vMerge/>
            <w:tcBorders>
              <w:left w:val="single" w:sz="6" w:space="0" w:color="000000"/>
              <w:right w:val="single" w:sz="6" w:space="0" w:color="000000"/>
            </w:tcBorders>
            <w:shd w:val="clear" w:color="auto" w:fill="D2D2D2"/>
          </w:tcPr>
          <w:p>
            <w:pPr/>
          </w:p>
        </w:tc>
        <w:tc>
          <w:tcPr>
            <w:tcW w:w="1400"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152" w:right="62" w:hanging="92"/>
              <w:jc w:val="left"/>
              <w:rPr>
                <w:rFonts w:ascii="宋体" w:hAnsi="宋体" w:cs="宋体" w:eastAsia="宋体" w:hint="default"/>
                <w:sz w:val="18"/>
                <w:szCs w:val="18"/>
              </w:rPr>
            </w:pPr>
            <w:r>
              <w:rPr>
                <w:rFonts w:ascii="宋体" w:hAnsi="宋体" w:cs="宋体" w:eastAsia="宋体" w:hint="default"/>
                <w:sz w:val="18"/>
                <w:szCs w:val="18"/>
              </w:rPr>
              <w:t>项目达到预定可 使用状态日期</w:t>
            </w:r>
          </w:p>
        </w:tc>
        <w:tc>
          <w:tcPr>
            <w:tcW w:w="1400"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513" w:right="62" w:hanging="452"/>
              <w:jc w:val="left"/>
              <w:rPr>
                <w:rFonts w:ascii="宋体" w:hAnsi="宋体" w:cs="宋体" w:eastAsia="宋体" w:hint="default"/>
                <w:sz w:val="18"/>
                <w:szCs w:val="18"/>
              </w:rPr>
            </w:pPr>
            <w:r>
              <w:rPr>
                <w:rFonts w:ascii="宋体" w:hAnsi="宋体" w:cs="宋体" w:eastAsia="宋体" w:hint="default"/>
                <w:sz w:val="18"/>
                <w:szCs w:val="18"/>
              </w:rPr>
              <w:t>本报告期实现的 效益</w:t>
            </w:r>
          </w:p>
        </w:tc>
        <w:tc>
          <w:tcPr>
            <w:tcW w:w="1411"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602" w:right="72" w:hanging="540"/>
              <w:jc w:val="left"/>
              <w:rPr>
                <w:rFonts w:ascii="宋体" w:hAnsi="宋体" w:cs="宋体" w:eastAsia="宋体" w:hint="default"/>
                <w:sz w:val="18"/>
                <w:szCs w:val="18"/>
              </w:rPr>
            </w:pPr>
            <w:r>
              <w:rPr>
                <w:rFonts w:ascii="宋体" w:hAnsi="宋体" w:cs="宋体" w:eastAsia="宋体" w:hint="default"/>
                <w:sz w:val="18"/>
                <w:szCs w:val="18"/>
              </w:rPr>
              <w:t>是否达到预计效 益</w:t>
            </w:r>
          </w:p>
        </w:tc>
        <w:tc>
          <w:tcPr>
            <w:tcW w:w="1385" w:type="dxa"/>
            <w:vMerge/>
            <w:tcBorders>
              <w:left w:val="single" w:sz="6" w:space="0" w:color="000000"/>
              <w:right w:val="single" w:sz="12" w:space="0" w:color="000000"/>
            </w:tcBorders>
            <w:shd w:val="clear" w:color="auto" w:fill="D2D2D2"/>
          </w:tcPr>
          <w:p>
            <w:pPr/>
          </w:p>
        </w:tc>
      </w:tr>
      <w:tr>
        <w:trPr>
          <w:trHeight w:val="394" w:hRule="exact"/>
        </w:trPr>
        <w:tc>
          <w:tcPr>
            <w:tcW w:w="1404"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1415" w:type="dxa"/>
            <w:vMerge/>
            <w:tcBorders>
              <w:left w:val="single" w:sz="6" w:space="0" w:color="000000"/>
              <w:right w:val="single" w:sz="6" w:space="0" w:color="000000"/>
            </w:tcBorders>
            <w:shd w:val="clear" w:color="auto" w:fill="D2D2D2"/>
          </w:tcPr>
          <w:p>
            <w:pPr/>
          </w:p>
        </w:tc>
        <w:tc>
          <w:tcPr>
            <w:tcW w:w="1391" w:type="dxa"/>
            <w:vMerge/>
            <w:tcBorders>
              <w:left w:val="single" w:sz="6" w:space="0" w:color="000000"/>
              <w:right w:val="single" w:sz="6" w:space="0" w:color="000000"/>
            </w:tcBorders>
            <w:shd w:val="clear" w:color="auto" w:fill="D2D2D2"/>
          </w:tcPr>
          <w:p>
            <w:pPr/>
          </w:p>
        </w:tc>
        <w:tc>
          <w:tcPr>
            <w:tcW w:w="1404" w:type="dxa"/>
            <w:vMerge/>
            <w:tcBorders>
              <w:left w:val="single" w:sz="6" w:space="0" w:color="000000"/>
              <w:right w:val="single" w:sz="6" w:space="0" w:color="000000"/>
            </w:tcBorders>
            <w:shd w:val="clear" w:color="auto" w:fill="D2D2D2"/>
          </w:tcPr>
          <w:p>
            <w:pPr/>
          </w:p>
        </w:tc>
        <w:tc>
          <w:tcPr>
            <w:tcW w:w="1410" w:type="dxa"/>
            <w:vMerge/>
            <w:tcBorders>
              <w:left w:val="single" w:sz="6" w:space="0" w:color="000000"/>
              <w:right w:val="single" w:sz="6" w:space="0" w:color="000000"/>
            </w:tcBorders>
            <w:shd w:val="clear" w:color="auto" w:fill="D2D2D2"/>
          </w:tcPr>
          <w:p>
            <w:pPr/>
          </w:p>
        </w:tc>
        <w:tc>
          <w:tcPr>
            <w:tcW w:w="1390" w:type="dxa"/>
            <w:vMerge/>
            <w:tcBorders>
              <w:left w:val="single" w:sz="6" w:space="0" w:color="000000"/>
              <w:right w:val="single" w:sz="6" w:space="0" w:color="000000"/>
            </w:tcBorders>
            <w:shd w:val="clear" w:color="auto" w:fill="D2D2D2"/>
          </w:tcPr>
          <w:p>
            <w:pPr/>
          </w:p>
        </w:tc>
        <w:tc>
          <w:tcPr>
            <w:tcW w:w="1400" w:type="dxa"/>
            <w:vMerge/>
            <w:tcBorders>
              <w:left w:val="single" w:sz="6" w:space="0" w:color="000000"/>
              <w:right w:val="single" w:sz="6" w:space="0" w:color="000000"/>
            </w:tcBorders>
            <w:shd w:val="clear" w:color="auto" w:fill="D2D2D2"/>
          </w:tcPr>
          <w:p>
            <w:pPr/>
          </w:p>
        </w:tc>
        <w:tc>
          <w:tcPr>
            <w:tcW w:w="1400" w:type="dxa"/>
            <w:vMerge/>
            <w:tcBorders>
              <w:left w:val="single" w:sz="6" w:space="0" w:color="000000"/>
              <w:right w:val="single" w:sz="6" w:space="0" w:color="000000"/>
            </w:tcBorders>
            <w:shd w:val="clear" w:color="auto" w:fill="D2D2D2"/>
          </w:tcPr>
          <w:p>
            <w:pPr/>
          </w:p>
        </w:tc>
        <w:tc>
          <w:tcPr>
            <w:tcW w:w="1411" w:type="dxa"/>
            <w:vMerge/>
            <w:tcBorders>
              <w:left w:val="single" w:sz="6" w:space="0" w:color="000000"/>
              <w:right w:val="single" w:sz="6" w:space="0" w:color="000000"/>
            </w:tcBorders>
            <w:shd w:val="clear" w:color="auto" w:fill="D2D2D2"/>
          </w:tcPr>
          <w:p>
            <w:pPr/>
          </w:p>
        </w:tc>
        <w:tc>
          <w:tcPr>
            <w:tcW w:w="1385" w:type="dxa"/>
            <w:vMerge/>
            <w:tcBorders>
              <w:left w:val="single" w:sz="6" w:space="0" w:color="000000"/>
              <w:right w:val="single" w:sz="12" w:space="0" w:color="000000"/>
            </w:tcBorders>
            <w:shd w:val="clear" w:color="auto" w:fill="D2D2D2"/>
          </w:tcPr>
          <w:p>
            <w:pPr/>
          </w:p>
        </w:tc>
      </w:tr>
      <w:tr>
        <w:trPr>
          <w:trHeight w:val="156" w:hRule="exact"/>
        </w:trPr>
        <w:tc>
          <w:tcPr>
            <w:tcW w:w="1404" w:type="dxa"/>
            <w:vMerge w:val="restart"/>
            <w:tcBorders>
              <w:top w:val="nil" w:sz="6" w:space="0" w:color="auto"/>
              <w:left w:val="single" w:sz="12" w:space="0" w:color="000000"/>
              <w:right w:val="single" w:sz="6" w:space="0" w:color="000000"/>
            </w:tcBorders>
            <w:shd w:val="clear" w:color="auto" w:fill="D2D2D2"/>
          </w:tcPr>
          <w:p>
            <w:pPr/>
          </w:p>
        </w:tc>
        <w:tc>
          <w:tcPr>
            <w:tcW w:w="1415" w:type="dxa"/>
            <w:vMerge/>
            <w:tcBorders>
              <w:left w:val="single" w:sz="6" w:space="0" w:color="000000"/>
              <w:bottom w:val="nil" w:sz="6" w:space="0" w:color="auto"/>
              <w:right w:val="single" w:sz="6" w:space="0" w:color="000000"/>
            </w:tcBorders>
            <w:shd w:val="clear" w:color="auto" w:fill="D2D2D2"/>
          </w:tcPr>
          <w:p>
            <w:pPr/>
          </w:p>
        </w:tc>
        <w:tc>
          <w:tcPr>
            <w:tcW w:w="1391" w:type="dxa"/>
            <w:vMerge/>
            <w:tcBorders>
              <w:left w:val="single" w:sz="6" w:space="0" w:color="000000"/>
              <w:right w:val="single" w:sz="6" w:space="0" w:color="000000"/>
            </w:tcBorders>
            <w:shd w:val="clear" w:color="auto" w:fill="D2D2D2"/>
          </w:tcPr>
          <w:p>
            <w:pPr/>
          </w:p>
        </w:tc>
        <w:tc>
          <w:tcPr>
            <w:tcW w:w="1404" w:type="dxa"/>
            <w:vMerge/>
            <w:tcBorders>
              <w:left w:val="single" w:sz="6" w:space="0" w:color="000000"/>
              <w:bottom w:val="nil" w:sz="6" w:space="0" w:color="auto"/>
              <w:right w:val="single" w:sz="6" w:space="0" w:color="000000"/>
            </w:tcBorders>
            <w:shd w:val="clear" w:color="auto" w:fill="D2D2D2"/>
          </w:tcPr>
          <w:p>
            <w:pPr/>
          </w:p>
        </w:tc>
        <w:tc>
          <w:tcPr>
            <w:tcW w:w="1410" w:type="dxa"/>
            <w:vMerge/>
            <w:tcBorders>
              <w:left w:val="single" w:sz="6" w:space="0" w:color="000000"/>
              <w:bottom w:val="nil" w:sz="6" w:space="0" w:color="auto"/>
              <w:right w:val="single" w:sz="6" w:space="0" w:color="000000"/>
            </w:tcBorders>
            <w:shd w:val="clear" w:color="auto" w:fill="D2D2D2"/>
          </w:tcPr>
          <w:p>
            <w:pPr/>
          </w:p>
        </w:tc>
        <w:tc>
          <w:tcPr>
            <w:tcW w:w="1390" w:type="dxa"/>
            <w:vMerge/>
            <w:tcBorders>
              <w:left w:val="single" w:sz="6" w:space="0" w:color="000000"/>
              <w:right w:val="single" w:sz="6" w:space="0" w:color="000000"/>
            </w:tcBorders>
            <w:shd w:val="clear" w:color="auto" w:fill="D2D2D2"/>
          </w:tcPr>
          <w:p>
            <w:pPr/>
          </w:p>
        </w:tc>
        <w:tc>
          <w:tcPr>
            <w:tcW w:w="1400" w:type="dxa"/>
            <w:vMerge/>
            <w:tcBorders>
              <w:left w:val="single" w:sz="6" w:space="0" w:color="000000"/>
              <w:bottom w:val="nil" w:sz="6" w:space="0" w:color="auto"/>
              <w:right w:val="single" w:sz="6" w:space="0" w:color="000000"/>
            </w:tcBorders>
            <w:shd w:val="clear" w:color="auto" w:fill="D2D2D2"/>
          </w:tcPr>
          <w:p>
            <w:pPr/>
          </w:p>
        </w:tc>
        <w:tc>
          <w:tcPr>
            <w:tcW w:w="1400" w:type="dxa"/>
            <w:vMerge/>
            <w:tcBorders>
              <w:left w:val="single" w:sz="6" w:space="0" w:color="000000"/>
              <w:bottom w:val="nil" w:sz="6" w:space="0" w:color="auto"/>
              <w:right w:val="single" w:sz="6" w:space="0" w:color="000000"/>
            </w:tcBorders>
            <w:shd w:val="clear" w:color="auto" w:fill="D2D2D2"/>
          </w:tcPr>
          <w:p>
            <w:pPr/>
          </w:p>
        </w:tc>
        <w:tc>
          <w:tcPr>
            <w:tcW w:w="1411" w:type="dxa"/>
            <w:vMerge/>
            <w:tcBorders>
              <w:left w:val="single" w:sz="6" w:space="0" w:color="000000"/>
              <w:bottom w:val="nil" w:sz="6" w:space="0" w:color="auto"/>
              <w:right w:val="single" w:sz="6" w:space="0" w:color="000000"/>
            </w:tcBorders>
            <w:shd w:val="clear" w:color="auto" w:fill="D2D2D2"/>
          </w:tcPr>
          <w:p>
            <w:pPr/>
          </w:p>
        </w:tc>
        <w:tc>
          <w:tcPr>
            <w:tcW w:w="1385" w:type="dxa"/>
            <w:vMerge/>
            <w:tcBorders>
              <w:left w:val="single" w:sz="6" w:space="0" w:color="000000"/>
              <w:right w:val="single" w:sz="12" w:space="0" w:color="000000"/>
            </w:tcBorders>
            <w:shd w:val="clear" w:color="auto" w:fill="D2D2D2"/>
          </w:tcPr>
          <w:p>
            <w:pPr/>
          </w:p>
        </w:tc>
      </w:tr>
      <w:tr>
        <w:trPr>
          <w:trHeight w:val="163" w:hRule="exact"/>
        </w:trPr>
        <w:tc>
          <w:tcPr>
            <w:tcW w:w="1404" w:type="dxa"/>
            <w:vMerge/>
            <w:tcBorders>
              <w:left w:val="single" w:sz="12" w:space="0" w:color="000000"/>
              <w:bottom w:val="single" w:sz="6" w:space="0" w:color="000000"/>
              <w:right w:val="single" w:sz="6" w:space="0" w:color="000000"/>
            </w:tcBorders>
            <w:shd w:val="clear" w:color="auto" w:fill="D2D2D2"/>
          </w:tcPr>
          <w:p>
            <w:pPr/>
          </w:p>
        </w:tc>
        <w:tc>
          <w:tcPr>
            <w:tcW w:w="14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91" w:type="dxa"/>
            <w:vMerge/>
            <w:tcBorders>
              <w:left w:val="single" w:sz="6" w:space="0" w:color="000000"/>
              <w:bottom w:val="single" w:sz="6" w:space="0" w:color="000000"/>
              <w:right w:val="single" w:sz="6" w:space="0" w:color="000000"/>
            </w:tcBorders>
            <w:shd w:val="clear" w:color="auto" w:fill="D2D2D2"/>
          </w:tcPr>
          <w:p>
            <w:pPr/>
          </w:p>
        </w:tc>
        <w:tc>
          <w:tcPr>
            <w:tcW w:w="1404"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0" w:type="dxa"/>
            <w:tcBorders>
              <w:top w:val="nil" w:sz="6" w:space="0" w:color="auto"/>
              <w:left w:val="single" w:sz="6" w:space="0" w:color="000000"/>
              <w:bottom w:val="single" w:sz="6" w:space="0" w:color="000000"/>
              <w:right w:val="single" w:sz="6" w:space="0" w:color="000000"/>
            </w:tcBorders>
            <w:shd w:val="clear" w:color="auto" w:fill="D2D2D2"/>
          </w:tcPr>
          <w:p>
            <w:pPr/>
          </w:p>
        </w:tc>
        <w:tc>
          <w:tcPr>
            <w:tcW w:w="1390" w:type="dxa"/>
            <w:vMerge/>
            <w:tcBorders>
              <w:left w:val="single" w:sz="6" w:space="0" w:color="000000"/>
              <w:bottom w:val="single" w:sz="6" w:space="0" w:color="000000"/>
              <w:right w:val="single" w:sz="6" w:space="0" w:color="000000"/>
            </w:tcBorders>
            <w:shd w:val="clear" w:color="auto" w:fill="D2D2D2"/>
          </w:tcPr>
          <w:p>
            <w:pPr/>
          </w:p>
        </w:tc>
        <w:tc>
          <w:tcPr>
            <w:tcW w:w="1400" w:type="dxa"/>
            <w:tcBorders>
              <w:top w:val="nil" w:sz="6" w:space="0" w:color="auto"/>
              <w:left w:val="single" w:sz="6" w:space="0" w:color="000000"/>
              <w:bottom w:val="single" w:sz="6" w:space="0" w:color="000000"/>
              <w:right w:val="single" w:sz="6" w:space="0" w:color="000000"/>
            </w:tcBorders>
            <w:shd w:val="clear" w:color="auto" w:fill="D2D2D2"/>
          </w:tcPr>
          <w:p>
            <w:pPr/>
          </w:p>
        </w:tc>
        <w:tc>
          <w:tcPr>
            <w:tcW w:w="1400"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1" w:type="dxa"/>
            <w:tcBorders>
              <w:top w:val="nil" w:sz="6" w:space="0" w:color="auto"/>
              <w:left w:val="single" w:sz="6" w:space="0" w:color="000000"/>
              <w:bottom w:val="single" w:sz="6" w:space="0" w:color="000000"/>
              <w:right w:val="single" w:sz="6" w:space="0" w:color="000000"/>
            </w:tcBorders>
            <w:shd w:val="clear" w:color="auto" w:fill="D2D2D2"/>
          </w:tcPr>
          <w:p>
            <w:pPr/>
          </w:p>
        </w:tc>
        <w:tc>
          <w:tcPr>
            <w:tcW w:w="1385" w:type="dxa"/>
            <w:vMerge/>
            <w:tcBorders>
              <w:left w:val="single" w:sz="6" w:space="0" w:color="000000"/>
              <w:bottom w:val="single" w:sz="6" w:space="0" w:color="000000"/>
              <w:right w:val="single" w:sz="12" w:space="0" w:color="000000"/>
            </w:tcBorders>
            <w:shd w:val="clear" w:color="auto" w:fill="D2D2D2"/>
          </w:tcPr>
          <w:p>
            <w:pPr/>
          </w:p>
        </w:tc>
      </w:tr>
      <w:tr>
        <w:trPr>
          <w:trHeight w:val="406" w:hRule="exact"/>
        </w:trPr>
        <w:tc>
          <w:tcPr>
            <w:tcW w:w="140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sz w:val="18"/>
              </w:rPr>
              <w:t>--</w:t>
            </w:r>
          </w:p>
        </w:tc>
        <w:tc>
          <w:tcPr>
            <w:tcW w:w="13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410"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sz w:val="18"/>
              </w:rPr>
              <w:t>--</w:t>
            </w:r>
          </w:p>
        </w:tc>
        <w:tc>
          <w:tcPr>
            <w:tcW w:w="14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00" w:type="dxa"/>
            <w:tcBorders>
              <w:top w:val="single" w:sz="6" w:space="0" w:color="000000"/>
              <w:left w:val="single" w:sz="14" w:space="0" w:color="D2D2D2"/>
              <w:bottom w:val="single" w:sz="6" w:space="0" w:color="000000"/>
              <w:right w:val="single" w:sz="14" w:space="0" w:color="D2D2D2"/>
            </w:tcBorders>
          </w:tcPr>
          <w:p>
            <w:pPr>
              <w:pStyle w:val="TableParagraph"/>
              <w:spacing w:line="240" w:lineRule="auto" w:before="49"/>
              <w:ind w:right="5"/>
              <w:jc w:val="right"/>
              <w:rPr>
                <w:rFonts w:ascii="宋体" w:hAnsi="宋体" w:cs="宋体" w:eastAsia="宋体" w:hint="default"/>
                <w:sz w:val="18"/>
                <w:szCs w:val="18"/>
              </w:rPr>
            </w:pPr>
            <w:r>
              <w:rPr>
                <w:rFonts w:ascii="宋体"/>
                <w:sz w:val="18"/>
              </w:rPr>
              <w:t>0.00</w:t>
            </w:r>
          </w:p>
        </w:tc>
        <w:tc>
          <w:tcPr>
            <w:tcW w:w="1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sz w:val="18"/>
              </w:rPr>
              <w:t>--</w:t>
            </w:r>
          </w:p>
        </w:tc>
        <w:tc>
          <w:tcPr>
            <w:tcW w:w="1385"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r>
        <w:trPr>
          <w:trHeight w:val="727" w:hRule="exact"/>
        </w:trPr>
        <w:tc>
          <w:tcPr>
            <w:tcW w:w="4211" w:type="dxa"/>
            <w:gridSpan w:val="3"/>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49"/>
              <w:ind w:left="14" w:right="122"/>
              <w:jc w:val="left"/>
              <w:rPr>
                <w:rFonts w:ascii="宋体" w:hAnsi="宋体" w:cs="宋体" w:eastAsia="宋体" w:hint="default"/>
                <w:sz w:val="18"/>
                <w:szCs w:val="18"/>
              </w:rPr>
            </w:pPr>
            <w:r>
              <w:rPr>
                <w:rFonts w:ascii="宋体" w:hAnsi="宋体" w:cs="宋体" w:eastAsia="宋体" w:hint="default"/>
                <w:sz w:val="18"/>
                <w:szCs w:val="18"/>
              </w:rPr>
              <w:t>变更原因、决策程序及信息披露情况说明</w:t>
            </w:r>
            <w:r>
              <w:rPr>
                <w:rFonts w:ascii="宋体" w:hAnsi="宋体" w:cs="宋体" w:eastAsia="宋体" w:hint="default"/>
                <w:sz w:val="18"/>
                <w:szCs w:val="18"/>
              </w:rPr>
              <w:t>(</w:t>
            </w:r>
            <w:r>
              <w:rPr>
                <w:rFonts w:ascii="宋体" w:hAnsi="宋体" w:cs="宋体" w:eastAsia="宋体" w:hint="default"/>
                <w:sz w:val="18"/>
                <w:szCs w:val="18"/>
              </w:rPr>
              <w:t>分具体项 目</w:t>
            </w:r>
            <w:r>
              <w:rPr>
                <w:rFonts w:ascii="宋体" w:hAnsi="宋体" w:cs="宋体" w:eastAsia="宋体" w:hint="default"/>
                <w:sz w:val="18"/>
                <w:szCs w:val="18"/>
              </w:rPr>
              <w:t>)</w:t>
            </w:r>
          </w:p>
        </w:tc>
        <w:tc>
          <w:tcPr>
            <w:tcW w:w="9800" w:type="dxa"/>
            <w:gridSpan w:val="7"/>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spacing w:before="36"/>
        <w:ind w:left="160" w:right="807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6840" w:h="11910" w:orient="landscape"/>
          <w:pgMar w:header="877" w:footer="1226" w:top="1040" w:bottom="1420" w:left="1280" w:right="1280"/>
        </w:sectPr>
      </w:pPr>
    </w:p>
    <w:p>
      <w:pPr>
        <w:spacing w:before="36"/>
        <w:ind w:left="160" w:right="0" w:firstLine="0"/>
        <w:jc w:val="left"/>
        <w:rPr>
          <w:rFonts w:ascii="宋体" w:hAnsi="宋体" w:cs="宋体" w:eastAsia="宋体" w:hint="default"/>
          <w:sz w:val="21"/>
          <w:szCs w:val="21"/>
        </w:rPr>
      </w:pPr>
      <w:r>
        <w:rPr>
          <w:rFonts w:ascii="宋体" w:hAnsi="宋体" w:cs="宋体" w:eastAsia="宋体" w:hint="default"/>
          <w:spacing w:val="-2"/>
          <w:sz w:val="21"/>
          <w:szCs w:val="21"/>
        </w:rPr>
        <w:t>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60" w:right="0" w:firstLine="0"/>
        <w:jc w:val="left"/>
        <w:rPr>
          <w:rFonts w:ascii="宋体" w:hAnsi="宋体" w:cs="宋体" w:eastAsia="宋体" w:hint="default"/>
          <w:sz w:val="18"/>
          <w:szCs w:val="18"/>
        </w:rPr>
      </w:pPr>
      <w:r>
        <w:rPr/>
        <w:pict>
          <v:group style="position:absolute;margin-left:343.130005pt;margin-top:39.071705pt;width:67.350pt;height:27.9pt;mso-position-horizontal-relative:page;mso-position-vertical-relative:paragraph;z-index:-1102528" coordorigin="6863,781" coordsize="1347,558">
            <v:group style="position:absolute;left:6863;top:781;width:1347;height:156" coordorigin="6863,781" coordsize="1347,156">
              <v:shape style="position:absolute;left:6863;top:781;width:1347;height:156" coordorigin="6863,781" coordsize="1347,156" path="m6863,937l8209,937,8209,781,6863,781,6863,937xe" filled="true" fillcolor="#ffffff" stroked="false">
                <v:path arrowok="t"/>
                <v:fill type="solid"/>
              </v:shape>
            </v:group>
            <v:group style="position:absolute;left:6873;top:937;width:2;height:392" coordorigin="6873,937" coordsize="2,392">
              <v:shape style="position:absolute;left:6873;top:937;width:2;height:392" coordorigin="6873,937" coordsize="0,392" path="m6873,937l6873,1329e" filled="false" stroked="true" strokeweight="1.08pt" strokecolor="#ffffff">
                <v:path arrowok="t"/>
              </v:shape>
            </v:group>
            <v:group style="position:absolute;left:6884;top:937;width:1306;height:392" coordorigin="6884,937" coordsize="1306,392">
              <v:shape style="position:absolute;left:6884;top:937;width:1306;height:392" coordorigin="6884,937" coordsize="1306,392" path="m6884,1329l8190,1329,8190,937,6884,937,6884,1329xe" filled="true" fillcolor="#ffffff" stroked="false">
                <v:path arrowok="t"/>
                <v:fill type="solid"/>
              </v:shape>
            </v:group>
            <w10:wrap type="none"/>
          </v:group>
        </w:pict>
      </w:r>
      <w:r>
        <w:rPr/>
        <w:pict>
          <v:group style="position:absolute;margin-left:343.130005pt;margin-top:75.071709pt;width:67.350pt;height:27.9pt;mso-position-horizontal-relative:page;mso-position-vertical-relative:paragraph;z-index:-1102504" coordorigin="6863,1501" coordsize="1347,558">
            <v:group style="position:absolute;left:6863;top:1501;width:1347;height:156" coordorigin="6863,1501" coordsize="1347,156">
              <v:shape style="position:absolute;left:6863;top:1501;width:1347;height:156" coordorigin="6863,1501" coordsize="1347,156" path="m6863,1657l8209,1657,8209,1501,6863,1501,6863,1657xe" filled="true" fillcolor="#ffffff" stroked="false">
                <v:path arrowok="t"/>
                <v:fill type="solid"/>
              </v:shape>
            </v:group>
            <v:group style="position:absolute;left:6873;top:1657;width:2;height:392" coordorigin="6873,1657" coordsize="2,392">
              <v:shape style="position:absolute;left:6873;top:1657;width:2;height:392" coordorigin="6873,1657" coordsize="0,392" path="m6873,1657l6873,2049e" filled="false" stroked="true" strokeweight="1.08pt" strokecolor="#ffffff">
                <v:path arrowok="t"/>
              </v:shape>
            </v:group>
            <v:group style="position:absolute;left:6884;top:1657;width:1306;height:392" coordorigin="6884,1657" coordsize="1306,392">
              <v:shape style="position:absolute;left:6884;top:1657;width:1306;height:392" coordorigin="6884,1657" coordsize="1306,392" path="m6884,2049l8190,2049,8190,1657,6884,1657,6884,2049xe" filled="true" fillcolor="#ffffff" stroked="false">
                <v:path arrowok="t"/>
                <v:fill type="solid"/>
              </v:shape>
            </v:group>
            <w10:wrap type="none"/>
          </v:group>
        </w:pict>
      </w:r>
      <w:r>
        <w:rPr/>
        <w:pict>
          <v:group style="position:absolute;margin-left:344.209991pt;margin-top:110.981705pt;width:65.3pt;height:17.650pt;mso-position-horizontal-relative:page;mso-position-vertical-relative:paragraph;z-index:-1102480" coordorigin="6884,2220" coordsize="1306,353">
            <v:shape style="position:absolute;left:6884;top:2220;width:1306;height:353" coordorigin="6884,2220" coordsize="1306,353" path="m6884,2572l8190,2572,8190,2220,6884,2220,6884,2572xe" filled="true" fillcolor="#ffffff" stroked="false">
              <v:path arrowok="t"/>
              <v:fill type="solid"/>
            </v:shape>
            <w10:wrap type="none"/>
          </v:group>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40" w:bottom="1420" w:left="1280" w:right="1280"/>
          <w:cols w:num="2" w:equalWidth="0">
            <w:col w:w="2683" w:space="10557"/>
            <w:col w:w="1040"/>
          </w:cols>
        </w:sectPr>
      </w:pPr>
    </w:p>
    <w:p>
      <w:pPr>
        <w:spacing w:line="240" w:lineRule="auto" w:before="7"/>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1368"/>
        <w:gridCol w:w="1358"/>
        <w:gridCol w:w="1359"/>
        <w:gridCol w:w="1358"/>
        <w:gridCol w:w="1361"/>
        <w:gridCol w:w="1498"/>
        <w:gridCol w:w="1495"/>
        <w:gridCol w:w="1496"/>
        <w:gridCol w:w="1361"/>
        <w:gridCol w:w="1363"/>
      </w:tblGrid>
      <w:tr>
        <w:trPr>
          <w:trHeight w:val="400" w:hRule="exact"/>
        </w:trPr>
        <w:tc>
          <w:tcPr>
            <w:tcW w:w="136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30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3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right="2"/>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3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309"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13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43"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136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31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9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47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46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4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3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31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36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5"/>
              <w:ind w:left="40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70"/>
              <w:jc w:val="left"/>
              <w:rPr>
                <w:rFonts w:ascii="宋体" w:hAnsi="宋体" w:cs="宋体" w:eastAsia="宋体" w:hint="default"/>
                <w:sz w:val="18"/>
                <w:szCs w:val="18"/>
              </w:rPr>
            </w:pPr>
            <w:r>
              <w:rPr>
                <w:rFonts w:ascii="宋体" w:hAnsi="宋体" w:cs="宋体" w:eastAsia="宋体" w:hint="default"/>
                <w:sz w:val="18"/>
                <w:szCs w:val="18"/>
              </w:rPr>
              <w:t>神州数码系统集 成服务有限公司</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9" w:right="63"/>
              <w:jc w:val="left"/>
              <w:rPr>
                <w:rFonts w:ascii="宋体" w:hAnsi="宋体" w:cs="宋体" w:eastAsia="宋体" w:hint="default"/>
                <w:sz w:val="18"/>
                <w:szCs w:val="18"/>
              </w:rPr>
            </w:pPr>
            <w:r>
              <w:rPr>
                <w:rFonts w:ascii="宋体" w:hAnsi="宋体" w:cs="宋体" w:eastAsia="宋体" w:hint="default"/>
                <w:sz w:val="18"/>
                <w:szCs w:val="18"/>
              </w:rPr>
              <w:t>软件与信息技术 服务业</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108"/>
              <w:jc w:val="left"/>
              <w:rPr>
                <w:rFonts w:ascii="宋体" w:hAnsi="宋体" w:cs="宋体" w:eastAsia="宋体" w:hint="default"/>
                <w:sz w:val="18"/>
                <w:szCs w:val="18"/>
              </w:rPr>
            </w:pPr>
            <w:r>
              <w:rPr>
                <w:rFonts w:ascii="宋体" w:hAnsi="宋体" w:cs="宋体" w:eastAsia="宋体" w:hint="default"/>
                <w:spacing w:val="-7"/>
                <w:sz w:val="18"/>
                <w:szCs w:val="18"/>
              </w:rPr>
              <w:t>解决方案、软件</w:t>
            </w:r>
            <w:r>
              <w:rPr>
                <w:rFonts w:ascii="宋体" w:hAnsi="宋体" w:cs="宋体" w:eastAsia="宋体" w:hint="default"/>
                <w:sz w:val="18"/>
                <w:szCs w:val="18"/>
              </w:rPr>
              <w:t> 技术服务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before="49"/>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1" w:right="0"/>
              <w:jc w:val="left"/>
              <w:rPr>
                <w:rFonts w:ascii="宋体" w:hAnsi="宋体" w:cs="宋体" w:eastAsia="宋体" w:hint="default"/>
                <w:sz w:val="18"/>
                <w:szCs w:val="18"/>
              </w:rPr>
            </w:pPr>
            <w:r>
              <w:rPr>
                <w:rFonts w:ascii="宋体"/>
                <w:sz w:val="18"/>
              </w:rPr>
              <w:t>800,000,000.00</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3,723,155,006.30</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1,075,365,154.41</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5,173,344,827.46</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131,547,713.65</w:t>
            </w:r>
          </w:p>
        </w:tc>
        <w:tc>
          <w:tcPr>
            <w:tcW w:w="13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112,536,301.42</w:t>
            </w:r>
          </w:p>
        </w:tc>
      </w:tr>
      <w:tr>
        <w:trPr>
          <w:trHeight w:val="721"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70"/>
              <w:jc w:val="left"/>
              <w:rPr>
                <w:rFonts w:ascii="宋体" w:hAnsi="宋体" w:cs="宋体" w:eastAsia="宋体" w:hint="default"/>
                <w:sz w:val="18"/>
                <w:szCs w:val="18"/>
              </w:rPr>
            </w:pPr>
            <w:r>
              <w:rPr>
                <w:rFonts w:ascii="宋体" w:hAnsi="宋体" w:cs="宋体" w:eastAsia="宋体" w:hint="default"/>
                <w:sz w:val="18"/>
                <w:szCs w:val="18"/>
              </w:rPr>
              <w:t>神州数码信息系 统有限公司</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9" w:right="63"/>
              <w:jc w:val="left"/>
              <w:rPr>
                <w:rFonts w:ascii="宋体" w:hAnsi="宋体" w:cs="宋体" w:eastAsia="宋体" w:hint="default"/>
                <w:sz w:val="18"/>
                <w:szCs w:val="18"/>
              </w:rPr>
            </w:pPr>
            <w:r>
              <w:rPr>
                <w:rFonts w:ascii="宋体" w:hAnsi="宋体" w:cs="宋体" w:eastAsia="宋体" w:hint="default"/>
                <w:sz w:val="18"/>
                <w:szCs w:val="18"/>
              </w:rPr>
              <w:t>软件与信息技术 服务业</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21" w:right="108"/>
              <w:jc w:val="left"/>
              <w:rPr>
                <w:rFonts w:ascii="宋体" w:hAnsi="宋体" w:cs="宋体" w:eastAsia="宋体" w:hint="default"/>
                <w:sz w:val="18"/>
                <w:szCs w:val="18"/>
              </w:rPr>
            </w:pPr>
            <w:r>
              <w:rPr>
                <w:rFonts w:ascii="宋体" w:hAnsi="宋体" w:cs="宋体" w:eastAsia="宋体" w:hint="default"/>
                <w:spacing w:val="-7"/>
                <w:sz w:val="18"/>
                <w:szCs w:val="18"/>
              </w:rPr>
              <w:t>解决方案、软件</w:t>
            </w:r>
            <w:r>
              <w:rPr>
                <w:rFonts w:ascii="宋体" w:hAnsi="宋体" w:cs="宋体" w:eastAsia="宋体" w:hint="default"/>
                <w:sz w:val="18"/>
                <w:szCs w:val="18"/>
              </w:rPr>
              <w:t> 技术服务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1" w:right="0"/>
              <w:jc w:val="left"/>
              <w:rPr>
                <w:rFonts w:ascii="宋体" w:hAnsi="宋体" w:cs="宋体" w:eastAsia="宋体" w:hint="default"/>
                <w:sz w:val="18"/>
                <w:szCs w:val="18"/>
              </w:rPr>
            </w:pPr>
            <w:r>
              <w:rPr>
                <w:rFonts w:ascii="宋体"/>
                <w:sz w:val="18"/>
              </w:rPr>
              <w:t>51,907,000.00</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590,347,791.16</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55,369,025.89</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878,618,047.95</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-49,186,317.84</w:t>
            </w:r>
          </w:p>
        </w:tc>
        <w:tc>
          <w:tcPr>
            <w:tcW w:w="13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-19,840,496.97</w:t>
            </w:r>
          </w:p>
        </w:tc>
      </w:tr>
      <w:tr>
        <w:trPr>
          <w:trHeight w:val="720"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70"/>
              <w:jc w:val="left"/>
              <w:rPr>
                <w:rFonts w:ascii="宋体" w:hAnsi="宋体" w:cs="宋体" w:eastAsia="宋体" w:hint="default"/>
                <w:sz w:val="18"/>
                <w:szCs w:val="18"/>
              </w:rPr>
            </w:pPr>
            <w:r>
              <w:rPr>
                <w:rFonts w:ascii="宋体" w:hAnsi="宋体" w:cs="宋体" w:eastAsia="宋体" w:hint="default"/>
                <w:sz w:val="18"/>
                <w:szCs w:val="18"/>
              </w:rPr>
              <w:t>神州数码融信软 件有限公司</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9" w:right="63"/>
              <w:jc w:val="left"/>
              <w:rPr>
                <w:rFonts w:ascii="宋体" w:hAnsi="宋体" w:cs="宋体" w:eastAsia="宋体" w:hint="default"/>
                <w:sz w:val="18"/>
                <w:szCs w:val="18"/>
              </w:rPr>
            </w:pPr>
            <w:r>
              <w:rPr>
                <w:rFonts w:ascii="宋体" w:hAnsi="宋体" w:cs="宋体" w:eastAsia="宋体" w:hint="default"/>
                <w:sz w:val="18"/>
                <w:szCs w:val="18"/>
              </w:rPr>
              <w:t>软件与信息技术 服务业</w:t>
            </w:r>
          </w:p>
        </w:tc>
        <w:tc>
          <w:tcPr>
            <w:tcW w:w="1358" w:type="dxa"/>
            <w:tcBorders>
              <w:top w:val="single" w:sz="6" w:space="0" w:color="000000"/>
              <w:left w:val="single" w:sz="6" w:space="0" w:color="000000"/>
              <w:bottom w:val="single" w:sz="6" w:space="0" w:color="000000"/>
              <w:right w:val="single" w:sz="9" w:space="0" w:color="FFFFFF"/>
            </w:tcBorders>
          </w:tcPr>
          <w:p>
            <w:pPr>
              <w:pStyle w:val="TableParagraph"/>
              <w:spacing w:line="316" w:lineRule="auto" w:before="49"/>
              <w:ind w:left="21" w:right="-40"/>
              <w:jc w:val="left"/>
              <w:rPr>
                <w:rFonts w:ascii="宋体" w:hAnsi="宋体" w:cs="宋体" w:eastAsia="宋体" w:hint="default"/>
                <w:sz w:val="18"/>
                <w:szCs w:val="18"/>
              </w:rPr>
            </w:pPr>
            <w:r>
              <w:rPr>
                <w:rFonts w:ascii="宋体" w:hAnsi="宋体" w:cs="宋体" w:eastAsia="宋体" w:hint="default"/>
                <w:spacing w:val="-11"/>
                <w:sz w:val="18"/>
                <w:szCs w:val="18"/>
              </w:rPr>
              <w:t>解决方案、软件、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技术服务</w:t>
            </w:r>
          </w:p>
        </w:tc>
        <w:tc>
          <w:tcPr>
            <w:tcW w:w="1361" w:type="dxa"/>
            <w:tcBorders>
              <w:top w:val="single" w:sz="6" w:space="0" w:color="000000"/>
              <w:left w:val="single" w:sz="9" w:space="0" w:color="FFFFFF"/>
              <w:bottom w:val="single" w:sz="6" w:space="0" w:color="000000"/>
              <w:right w:val="single" w:sz="6"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sz w:val="18"/>
              </w:rPr>
              <w:t>100,000,000.00</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441,463,071.93</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379,133,281.23</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340,586,084.20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74,196,856.76</w:t>
            </w:r>
          </w:p>
        </w:tc>
        <w:tc>
          <w:tcPr>
            <w:tcW w:w="13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77,360,824.63</w:t>
            </w:r>
          </w:p>
        </w:tc>
      </w:tr>
      <w:tr>
        <w:trPr>
          <w:trHeight w:val="1030"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59"/>
              <w:jc w:val="left"/>
              <w:rPr>
                <w:rFonts w:ascii="宋体" w:hAnsi="宋体" w:cs="宋体" w:eastAsia="宋体" w:hint="default"/>
                <w:sz w:val="18"/>
                <w:szCs w:val="18"/>
              </w:rPr>
            </w:pPr>
            <w:r>
              <w:rPr>
                <w:rFonts w:ascii="宋体"/>
                <w:sz w:val="18"/>
              </w:rPr>
              <w:t>DigitalChina Software(BVI) Limited</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9" w:right="63"/>
              <w:jc w:val="left"/>
              <w:rPr>
                <w:rFonts w:ascii="宋体" w:hAnsi="宋体" w:cs="宋体" w:eastAsia="宋体" w:hint="default"/>
                <w:sz w:val="18"/>
                <w:szCs w:val="18"/>
              </w:rPr>
            </w:pPr>
            <w:r>
              <w:rPr>
                <w:rFonts w:ascii="宋体" w:hAnsi="宋体" w:cs="宋体" w:eastAsia="宋体" w:hint="default"/>
                <w:sz w:val="18"/>
                <w:szCs w:val="18"/>
              </w:rPr>
              <w:t>软件与信息技术 服务业</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50,000,000.00</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634,507,645.47</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241,730,411.55</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0.00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pacing w:val="-1"/>
                <w:sz w:val="18"/>
              </w:rPr>
              <w:t>7,046,357.06</w:t>
            </w:r>
          </w:p>
        </w:tc>
        <w:tc>
          <w:tcPr>
            <w:tcW w:w="13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2"/>
              <w:jc w:val="right"/>
              <w:rPr>
                <w:rFonts w:ascii="宋体" w:hAnsi="宋体" w:cs="宋体" w:eastAsia="宋体" w:hint="default"/>
                <w:sz w:val="18"/>
                <w:szCs w:val="18"/>
              </w:rPr>
            </w:pPr>
            <w:r>
              <w:rPr>
                <w:rFonts w:ascii="宋体"/>
                <w:spacing w:val="-1"/>
                <w:sz w:val="18"/>
              </w:rPr>
              <w:t>7,046,357.06</w:t>
            </w:r>
          </w:p>
        </w:tc>
      </w:tr>
      <w:tr>
        <w:trPr>
          <w:trHeight w:val="725" w:hRule="exact"/>
        </w:trPr>
        <w:tc>
          <w:tcPr>
            <w:tcW w:w="1368" w:type="dxa"/>
            <w:tcBorders>
              <w:top w:val="single" w:sz="6" w:space="0" w:color="000000"/>
              <w:left w:val="single" w:sz="12" w:space="0" w:color="000000"/>
              <w:bottom w:val="single" w:sz="12" w:space="0" w:color="000000"/>
              <w:right w:val="single" w:sz="6" w:space="0" w:color="000000"/>
            </w:tcBorders>
          </w:tcPr>
          <w:p>
            <w:pPr>
              <w:pStyle w:val="TableParagraph"/>
              <w:spacing w:line="319" w:lineRule="auto" w:before="49"/>
              <w:ind w:left="14" w:right="70"/>
              <w:jc w:val="left"/>
              <w:rPr>
                <w:rFonts w:ascii="宋体" w:hAnsi="宋体" w:cs="宋体" w:eastAsia="宋体" w:hint="default"/>
                <w:sz w:val="18"/>
                <w:szCs w:val="18"/>
              </w:rPr>
            </w:pPr>
            <w:r>
              <w:rPr>
                <w:rFonts w:ascii="宋体" w:hAnsi="宋体" w:cs="宋体" w:eastAsia="宋体" w:hint="default"/>
                <w:sz w:val="18"/>
                <w:szCs w:val="18"/>
              </w:rPr>
              <w:t>神州数码金信科 技股份有限公司</w:t>
            </w:r>
          </w:p>
        </w:tc>
        <w:tc>
          <w:tcPr>
            <w:tcW w:w="13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59"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49"/>
              <w:ind w:left="19" w:right="63"/>
              <w:jc w:val="left"/>
              <w:rPr>
                <w:rFonts w:ascii="宋体" w:hAnsi="宋体" w:cs="宋体" w:eastAsia="宋体" w:hint="default"/>
                <w:sz w:val="18"/>
                <w:szCs w:val="18"/>
              </w:rPr>
            </w:pPr>
            <w:r>
              <w:rPr>
                <w:rFonts w:ascii="宋体" w:hAnsi="宋体" w:cs="宋体" w:eastAsia="宋体" w:hint="default"/>
                <w:sz w:val="18"/>
                <w:szCs w:val="18"/>
              </w:rPr>
              <w:t>软件与信息技术 服务业</w:t>
            </w:r>
          </w:p>
        </w:tc>
        <w:tc>
          <w:tcPr>
            <w:tcW w:w="13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ATM</w:t>
            </w:r>
            <w:r>
              <w:rPr>
                <w:rFonts w:ascii="宋体" w:hAnsi="宋体" w:cs="宋体" w:eastAsia="宋体" w:hint="default"/>
                <w:spacing w:val="-45"/>
                <w:sz w:val="18"/>
                <w:szCs w:val="18"/>
              </w:rPr>
              <w:t> </w:t>
            </w:r>
            <w:r>
              <w:rPr>
                <w:rFonts w:ascii="宋体" w:hAnsi="宋体" w:cs="宋体" w:eastAsia="宋体" w:hint="default"/>
                <w:sz w:val="18"/>
                <w:szCs w:val="18"/>
              </w:rPr>
              <w:t>及相关业务</w:t>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60,060,000.00</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437,687,241.33</w:t>
            </w:r>
          </w:p>
        </w:tc>
        <w:tc>
          <w:tcPr>
            <w:tcW w:w="14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140,148,287.33</w:t>
            </w:r>
          </w:p>
        </w:tc>
        <w:tc>
          <w:tcPr>
            <w:tcW w:w="14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354,772,614.75</w:t>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10,282,485.18</w:t>
            </w:r>
          </w:p>
        </w:tc>
        <w:tc>
          <w:tcPr>
            <w:tcW w:w="13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8,322,084.12</w:t>
            </w:r>
          </w:p>
        </w:tc>
      </w:tr>
    </w:tbl>
    <w:p>
      <w:pPr>
        <w:spacing w:after="0" w:line="240" w:lineRule="auto"/>
        <w:jc w:val="right"/>
        <w:rPr>
          <w:rFonts w:ascii="宋体" w:hAnsi="宋体" w:cs="宋体" w:eastAsia="宋体" w:hint="default"/>
          <w:sz w:val="18"/>
          <w:szCs w:val="18"/>
        </w:rPr>
        <w:sectPr>
          <w:type w:val="continuous"/>
          <w:pgSz w:w="16840" w:h="11910" w:orient="landscape"/>
          <w:pgMar w:top="1040" w:bottom="1420" w:left="1280" w:right="1280"/>
        </w:sectPr>
      </w:pPr>
    </w:p>
    <w:p>
      <w:pPr>
        <w:spacing w:line="240" w:lineRule="auto" w:before="8"/>
        <w:rPr>
          <w:rFonts w:ascii="宋体" w:hAnsi="宋体" w:cs="宋体" w:eastAsia="宋体" w:hint="default"/>
          <w:sz w:val="3"/>
          <w:szCs w:val="3"/>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tbl>
      <w:tblPr>
        <w:tblW w:w="0" w:type="auto"/>
        <w:jc w:val="left"/>
        <w:tblInd w:w="116" w:type="dxa"/>
        <w:tblLayout w:type="fixed"/>
        <w:tblCellMar>
          <w:top w:w="0" w:type="dxa"/>
          <w:left w:w="0" w:type="dxa"/>
          <w:bottom w:w="0" w:type="dxa"/>
          <w:right w:w="0" w:type="dxa"/>
        </w:tblCellMar>
        <w:tblLook w:val="01E0"/>
      </w:tblPr>
      <w:tblGrid>
        <w:gridCol w:w="1368"/>
        <w:gridCol w:w="1358"/>
        <w:gridCol w:w="1359"/>
        <w:gridCol w:w="1358"/>
        <w:gridCol w:w="1361"/>
        <w:gridCol w:w="1498"/>
        <w:gridCol w:w="1495"/>
        <w:gridCol w:w="1496"/>
        <w:gridCol w:w="1361"/>
        <w:gridCol w:w="1363"/>
      </w:tblGrid>
      <w:tr>
        <w:trPr>
          <w:trHeight w:val="1663" w:hRule="exact"/>
        </w:trPr>
        <w:tc>
          <w:tcPr>
            <w:tcW w:w="136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4" w:right="70"/>
              <w:jc w:val="left"/>
              <w:rPr>
                <w:rFonts w:ascii="宋体" w:hAnsi="宋体" w:cs="宋体" w:eastAsia="宋体" w:hint="default"/>
                <w:sz w:val="18"/>
                <w:szCs w:val="18"/>
              </w:rPr>
            </w:pPr>
            <w:r>
              <w:rPr>
                <w:rFonts w:ascii="宋体" w:hAnsi="宋体" w:cs="宋体" w:eastAsia="宋体" w:hint="default"/>
                <w:sz w:val="18"/>
                <w:szCs w:val="18"/>
              </w:rPr>
              <w:t>鼎捷软件股份有 限公司</w:t>
            </w:r>
          </w:p>
        </w:tc>
        <w:tc>
          <w:tcPr>
            <w:tcW w:w="13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3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58"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51"/>
              <w:ind w:left="21" w:right="59"/>
              <w:jc w:val="both"/>
              <w:rPr>
                <w:rFonts w:ascii="宋体" w:hAnsi="宋体" w:cs="宋体" w:eastAsia="宋体" w:hint="default"/>
                <w:sz w:val="18"/>
                <w:szCs w:val="18"/>
              </w:rPr>
            </w:pPr>
            <w:r>
              <w:rPr>
                <w:rFonts w:ascii="宋体" w:hAnsi="宋体" w:cs="宋体" w:eastAsia="宋体" w:hint="default"/>
                <w:sz w:val="18"/>
                <w:szCs w:val="18"/>
              </w:rPr>
              <w:t>以自制</w:t>
            </w:r>
            <w:r>
              <w:rPr>
                <w:rFonts w:ascii="宋体" w:hAnsi="宋体" w:cs="宋体" w:eastAsia="宋体" w:hint="default"/>
                <w:spacing w:val="-46"/>
                <w:sz w:val="18"/>
                <w:szCs w:val="18"/>
              </w:rPr>
              <w:t> </w:t>
            </w:r>
            <w:r>
              <w:rPr>
                <w:rFonts w:ascii="宋体" w:hAnsi="宋体" w:cs="宋体" w:eastAsia="宋体" w:hint="default"/>
                <w:sz w:val="18"/>
                <w:szCs w:val="18"/>
              </w:rPr>
              <w:t>ERP</w:t>
            </w:r>
            <w:r>
              <w:rPr>
                <w:rFonts w:ascii="宋体" w:hAnsi="宋体" w:cs="宋体" w:eastAsia="宋体" w:hint="default"/>
                <w:spacing w:val="-45"/>
                <w:sz w:val="18"/>
                <w:szCs w:val="18"/>
              </w:rPr>
              <w:t> </w:t>
            </w:r>
            <w:r>
              <w:rPr>
                <w:rFonts w:ascii="宋体" w:hAnsi="宋体" w:cs="宋体" w:eastAsia="宋体" w:hint="default"/>
                <w:sz w:val="18"/>
                <w:szCs w:val="18"/>
              </w:rPr>
              <w:t>软件 为核心的企业管 理软件的研发、 销售、实施及服 务</w:t>
            </w:r>
          </w:p>
        </w:tc>
        <w:tc>
          <w:tcPr>
            <w:tcW w:w="13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90,000,000.00</w:t>
            </w:r>
          </w:p>
        </w:tc>
        <w:tc>
          <w:tcPr>
            <w:tcW w:w="14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986,552,364.88</w:t>
            </w:r>
          </w:p>
        </w:tc>
        <w:tc>
          <w:tcPr>
            <w:tcW w:w="14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636,564,857.46</w:t>
            </w:r>
          </w:p>
        </w:tc>
        <w:tc>
          <w:tcPr>
            <w:tcW w:w="14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1,057,938,751.78</w:t>
            </w:r>
          </w:p>
        </w:tc>
        <w:tc>
          <w:tcPr>
            <w:tcW w:w="13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7" w:right="0"/>
              <w:jc w:val="center"/>
              <w:rPr>
                <w:rFonts w:ascii="宋体" w:hAnsi="宋体" w:cs="宋体" w:eastAsia="宋体" w:hint="default"/>
                <w:sz w:val="18"/>
                <w:szCs w:val="18"/>
              </w:rPr>
            </w:pPr>
            <w:r>
              <w:rPr>
                <w:rFonts w:ascii="宋体"/>
                <w:sz w:val="18"/>
              </w:rPr>
              <w:t>109,040,673.59</w:t>
            </w:r>
          </w:p>
        </w:tc>
        <w:tc>
          <w:tcPr>
            <w:tcW w:w="136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99,830,991.06</w:t>
            </w:r>
          </w:p>
        </w:tc>
      </w:tr>
      <w:tr>
        <w:trPr>
          <w:trHeight w:val="1037" w:hRule="exact"/>
        </w:trPr>
        <w:tc>
          <w:tcPr>
            <w:tcW w:w="1368"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51"/>
              <w:ind w:left="14" w:right="21"/>
              <w:jc w:val="left"/>
              <w:rPr>
                <w:rFonts w:ascii="宋体" w:hAnsi="宋体" w:cs="宋体" w:eastAsia="宋体" w:hint="default"/>
                <w:sz w:val="18"/>
                <w:szCs w:val="18"/>
              </w:rPr>
            </w:pPr>
            <w:r>
              <w:rPr>
                <w:rFonts w:ascii="宋体"/>
                <w:sz w:val="18"/>
              </w:rPr>
              <w:t>Digital</w:t>
            </w:r>
            <w:r>
              <w:rPr>
                <w:rFonts w:ascii="宋体"/>
                <w:spacing w:val="-2"/>
                <w:sz w:val="18"/>
              </w:rPr>
              <w:t> </w:t>
            </w:r>
            <w:r>
              <w:rPr>
                <w:rFonts w:ascii="宋体"/>
                <w:sz w:val="18"/>
              </w:rPr>
              <w:t>China</w:t>
            </w:r>
            <w:r>
              <w:rPr>
                <w:rFonts w:ascii="宋体"/>
                <w:sz w:val="18"/>
              </w:rPr>
              <w:t> Advanced Systems</w:t>
            </w:r>
            <w:r>
              <w:rPr>
                <w:rFonts w:ascii="宋体"/>
                <w:spacing w:val="-44"/>
                <w:sz w:val="18"/>
              </w:rPr>
              <w:t> </w:t>
            </w:r>
            <w:r>
              <w:rPr>
                <w:rFonts w:ascii="宋体"/>
                <w:sz w:val="18"/>
              </w:rPr>
              <w:t>Limited</w:t>
            </w:r>
          </w:p>
        </w:tc>
        <w:tc>
          <w:tcPr>
            <w:tcW w:w="13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9" w:right="63"/>
              <w:jc w:val="left"/>
              <w:rPr>
                <w:rFonts w:ascii="宋体" w:hAnsi="宋体" w:cs="宋体" w:eastAsia="宋体" w:hint="default"/>
                <w:sz w:val="18"/>
                <w:szCs w:val="18"/>
              </w:rPr>
            </w:pPr>
            <w:r>
              <w:rPr>
                <w:rFonts w:ascii="宋体" w:hAnsi="宋体" w:cs="宋体" w:eastAsia="宋体" w:hint="default"/>
                <w:sz w:val="18"/>
                <w:szCs w:val="18"/>
              </w:rPr>
              <w:t>软件与信息技术 服务业</w:t>
            </w:r>
          </w:p>
        </w:tc>
        <w:tc>
          <w:tcPr>
            <w:tcW w:w="13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 w:right="60"/>
              <w:jc w:val="left"/>
              <w:rPr>
                <w:rFonts w:ascii="宋体" w:hAnsi="宋体" w:cs="宋体" w:eastAsia="宋体" w:hint="default"/>
                <w:sz w:val="18"/>
                <w:szCs w:val="18"/>
              </w:rPr>
            </w:pPr>
            <w:r>
              <w:rPr>
                <w:rFonts w:ascii="宋体" w:hAnsi="宋体" w:cs="宋体" w:eastAsia="宋体" w:hint="default"/>
                <w:sz w:val="18"/>
                <w:szCs w:val="18"/>
              </w:rPr>
              <w:t>系统集成及进出 口设备集中采购</w:t>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532,500,000.00</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958,901,150.13</w:t>
            </w:r>
          </w:p>
        </w:tc>
        <w:tc>
          <w:tcPr>
            <w:tcW w:w="14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140,871,606.41</w:t>
            </w:r>
          </w:p>
        </w:tc>
        <w:tc>
          <w:tcPr>
            <w:tcW w:w="14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975,462,336.89</w:t>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6" w:right="0"/>
              <w:jc w:val="center"/>
              <w:rPr>
                <w:rFonts w:ascii="宋体" w:hAnsi="宋体" w:cs="宋体" w:eastAsia="宋体" w:hint="default"/>
                <w:sz w:val="18"/>
                <w:szCs w:val="18"/>
              </w:rPr>
            </w:pPr>
            <w:r>
              <w:rPr>
                <w:rFonts w:ascii="宋体"/>
                <w:sz w:val="18"/>
              </w:rPr>
              <w:t>57,737,052.04</w:t>
            </w:r>
          </w:p>
        </w:tc>
        <w:tc>
          <w:tcPr>
            <w:tcW w:w="13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
              <w:jc w:val="right"/>
              <w:rPr>
                <w:rFonts w:ascii="宋体" w:hAnsi="宋体" w:cs="宋体" w:eastAsia="宋体" w:hint="default"/>
                <w:sz w:val="18"/>
                <w:szCs w:val="18"/>
              </w:rPr>
            </w:pPr>
            <w:r>
              <w:rPr>
                <w:rFonts w:ascii="宋体"/>
                <w:spacing w:val="-1"/>
                <w:sz w:val="18"/>
              </w:rPr>
              <w:t>57,799,718.04</w:t>
            </w:r>
          </w:p>
        </w:tc>
      </w:tr>
    </w:tbl>
    <w:p>
      <w:pPr>
        <w:spacing w:line="307" w:lineRule="auto" w:before="39"/>
        <w:ind w:left="160" w:right="8078" w:firstLine="0"/>
        <w:jc w:val="left"/>
        <w:rPr>
          <w:rFonts w:ascii="宋体" w:hAnsi="宋体" w:cs="宋体" w:eastAsia="宋体" w:hint="default"/>
          <w:sz w:val="21"/>
          <w:szCs w:val="21"/>
        </w:rPr>
      </w:pPr>
      <w:r>
        <w:rPr>
          <w:rFonts w:ascii="宋体" w:hAnsi="宋体" w:cs="宋体" w:eastAsia="宋体" w:hint="default"/>
          <w:sz w:val="21"/>
          <w:szCs w:val="21"/>
        </w:rPr>
        <w:t>主要子公司、参股公司情况说明</w:t>
      </w:r>
      <w:r>
        <w:rPr>
          <w:rFonts w:ascii="宋体" w:hAnsi="宋体" w:cs="宋体" w:eastAsia="宋体" w:hint="default"/>
          <w:w w:val="100"/>
          <w:sz w:val="21"/>
          <w:szCs w:val="21"/>
        </w:rPr>
        <w:t> </w:t>
      </w:r>
      <w:r>
        <w:rPr>
          <w:rFonts w:ascii="宋体" w:hAnsi="宋体" w:cs="宋体" w:eastAsia="宋体" w:hint="default"/>
          <w:spacing w:val="-2"/>
          <w:sz w:val="21"/>
          <w:szCs w:val="21"/>
        </w:rPr>
        <w:t>报告期内取得和处置子公司的情况</w:t>
      </w:r>
    </w:p>
    <w:p>
      <w:pPr>
        <w:spacing w:before="16"/>
        <w:ind w:left="160" w:right="8078"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504"/>
        <w:gridCol w:w="3505"/>
        <w:gridCol w:w="3504"/>
        <w:gridCol w:w="3505"/>
      </w:tblGrid>
      <w:tr>
        <w:trPr>
          <w:trHeight w:val="398" w:hRule="exact"/>
        </w:trPr>
        <w:tc>
          <w:tcPr>
            <w:tcW w:w="350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right="4"/>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50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48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35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482"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50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754"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406" w:hRule="exact"/>
        </w:trPr>
        <w:tc>
          <w:tcPr>
            <w:tcW w:w="35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北京神州数码国锋软件有限公司</w:t>
            </w:r>
          </w:p>
        </w:tc>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经营发展需要</w:t>
            </w:r>
          </w:p>
        </w:tc>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清算中</w:t>
            </w:r>
          </w:p>
        </w:tc>
        <w:tc>
          <w:tcPr>
            <w:tcW w:w="35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408" w:hRule="exact"/>
        </w:trPr>
        <w:tc>
          <w:tcPr>
            <w:tcW w:w="35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神州数码（北京）咨询有限公司</w:t>
            </w:r>
          </w:p>
        </w:tc>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经营发展需要</w:t>
            </w:r>
          </w:p>
        </w:tc>
        <w:tc>
          <w:tcPr>
            <w:tcW w:w="3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清算完成</w:t>
            </w:r>
          </w:p>
        </w:tc>
        <w:tc>
          <w:tcPr>
            <w:tcW w:w="35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413" w:hRule="exact"/>
        </w:trPr>
        <w:tc>
          <w:tcPr>
            <w:tcW w:w="350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北京神州数码锦华软件有限公司</w:t>
            </w:r>
          </w:p>
        </w:tc>
        <w:tc>
          <w:tcPr>
            <w:tcW w:w="35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经营发展需要</w:t>
            </w:r>
          </w:p>
        </w:tc>
        <w:tc>
          <w:tcPr>
            <w:tcW w:w="35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清算完成</w:t>
            </w:r>
          </w:p>
        </w:tc>
        <w:tc>
          <w:tcPr>
            <w:tcW w:w="35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spacing w:line="240" w:lineRule="auto" w:before="5"/>
        <w:rPr>
          <w:rFonts w:ascii="宋体" w:hAnsi="宋体" w:cs="宋体" w:eastAsia="宋体" w:hint="default"/>
          <w:sz w:val="19"/>
          <w:szCs w:val="19"/>
        </w:rPr>
      </w:pPr>
    </w:p>
    <w:p>
      <w:pPr>
        <w:spacing w:before="36"/>
        <w:ind w:left="160" w:right="807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、非募集资金投资的重大项目情况</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23" w:type="dxa"/>
        <w:tblLayout w:type="fixed"/>
        <w:tblCellMar>
          <w:top w:w="0" w:type="dxa"/>
          <w:left w:w="0" w:type="dxa"/>
          <w:bottom w:w="0" w:type="dxa"/>
          <w:right w:w="0" w:type="dxa"/>
        </w:tblCellMar>
        <w:tblLook w:val="01E0"/>
      </w:tblPr>
      <w:tblGrid>
        <w:gridCol w:w="2322"/>
        <w:gridCol w:w="2351"/>
        <w:gridCol w:w="2333"/>
        <w:gridCol w:w="2810"/>
        <w:gridCol w:w="1862"/>
        <w:gridCol w:w="2326"/>
      </w:tblGrid>
      <w:tr>
        <w:trPr>
          <w:trHeight w:val="414" w:hRule="exact"/>
        </w:trPr>
        <w:tc>
          <w:tcPr>
            <w:tcW w:w="232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632" w:right="0"/>
              <w:jc w:val="left"/>
              <w:rPr>
                <w:rFonts w:ascii="宋体" w:hAnsi="宋体" w:cs="宋体" w:eastAsia="宋体" w:hint="default"/>
                <w:sz w:val="18"/>
                <w:szCs w:val="18"/>
              </w:rPr>
            </w:pPr>
            <w:r>
              <w:rPr>
                <w:rFonts w:ascii="宋体" w:hAnsi="宋体" w:cs="宋体" w:eastAsia="宋体" w:hint="default"/>
                <w:sz w:val="18"/>
                <w:szCs w:val="18"/>
              </w:rPr>
              <w:t>计划投资总额</w:t>
            </w:r>
          </w:p>
        </w:tc>
        <w:tc>
          <w:tcPr>
            <w:tcW w:w="233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439" w:right="0"/>
              <w:jc w:val="left"/>
              <w:rPr>
                <w:rFonts w:ascii="宋体" w:hAnsi="宋体" w:cs="宋体" w:eastAsia="宋体" w:hint="default"/>
                <w:sz w:val="18"/>
                <w:szCs w:val="18"/>
              </w:rPr>
            </w:pPr>
            <w:r>
              <w:rPr>
                <w:rFonts w:ascii="宋体" w:hAnsi="宋体" w:cs="宋体" w:eastAsia="宋体" w:hint="default"/>
                <w:sz w:val="18"/>
                <w:szCs w:val="18"/>
              </w:rPr>
              <w:t>本报告期投入金额</w:t>
            </w:r>
          </w:p>
        </w:tc>
        <w:tc>
          <w:tcPr>
            <w:tcW w:w="28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截至报告期末累计实际投入金额</w:t>
            </w:r>
          </w:p>
        </w:tc>
        <w:tc>
          <w:tcPr>
            <w:tcW w:w="186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232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14"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413" w:hRule="exact"/>
        </w:trPr>
        <w:tc>
          <w:tcPr>
            <w:tcW w:w="232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235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3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810" w:type="dxa"/>
            <w:tcBorders>
              <w:top w:val="single" w:sz="6" w:space="0" w:color="000000"/>
              <w:left w:val="single" w:sz="6" w:space="0" w:color="000000"/>
              <w:bottom w:val="single" w:sz="12" w:space="0" w:color="000000"/>
              <w:right w:val="single" w:sz="14" w:space="0" w:color="D2D2D2"/>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86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c>
          <w:tcPr>
            <w:tcW w:w="2326"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877" w:footer="1226" w:top="1040" w:bottom="1420" w:left="1280" w:right="128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七、</w:t>
      </w:r>
      <w:r>
        <w:rPr>
          <w:rFonts w:ascii="宋体" w:hAnsi="宋体" w:cs="宋体" w:eastAsia="宋体" w:hint="default"/>
        </w:rPr>
        <w:t>2014</w:t>
      </w:r>
      <w:r>
        <w:rPr>
          <w:rFonts w:ascii="宋体" w:hAnsi="宋体" w:cs="宋体" w:eastAsia="宋体" w:hint="default"/>
          <w:spacing w:val="-62"/>
        </w:rPr>
        <w:t> </w:t>
      </w:r>
      <w:r>
        <w:rPr/>
        <w:t>年</w:t>
      </w:r>
      <w:r>
        <w:rPr>
          <w:spacing w:val="-64"/>
        </w:rPr>
        <w:t> </w:t>
      </w:r>
      <w:r>
        <w:rPr>
          <w:rFonts w:ascii="宋体" w:hAnsi="宋体" w:cs="宋体" w:eastAsia="宋体" w:hint="default"/>
        </w:rPr>
        <w:t>1-3</w:t>
      </w:r>
      <w:r>
        <w:rPr>
          <w:rFonts w:ascii="宋体" w:hAnsi="宋体" w:cs="宋体" w:eastAsia="宋体" w:hint="default"/>
          <w:spacing w:val="-62"/>
        </w:rPr>
        <w:t> </w:t>
      </w:r>
      <w:r>
        <w:rPr/>
        <w:t>月经营业绩的预计</w:t>
      </w:r>
      <w:r>
        <w:rPr>
          <w:b w:val="0"/>
          <w:bCs w:val="0"/>
        </w:rPr>
      </w:r>
    </w:p>
    <w:p>
      <w:pPr>
        <w:spacing w:line="240" w:lineRule="auto" w:before="10"/>
        <w:rPr>
          <w:rFonts w:ascii="宋体" w:hAnsi="宋体" w:cs="宋体" w:eastAsia="宋体" w:hint="default"/>
          <w:b/>
          <w:bCs/>
          <w:sz w:val="30"/>
          <w:szCs w:val="30"/>
        </w:rPr>
      </w:pPr>
    </w:p>
    <w:p>
      <w:pPr>
        <w:spacing w:line="408" w:lineRule="auto" w:before="0"/>
        <w:ind w:left="153" w:right="277" w:firstLine="0"/>
        <w:jc w:val="left"/>
        <w:rPr>
          <w:rFonts w:ascii="宋体" w:hAnsi="宋体" w:cs="宋体" w:eastAsia="宋体" w:hint="default"/>
          <w:sz w:val="21"/>
          <w:szCs w:val="21"/>
        </w:rPr>
      </w:pPr>
      <w:r>
        <w:rPr>
          <w:rFonts w:ascii="宋体" w:hAnsi="宋体" w:cs="宋体" w:eastAsia="宋体" w:hint="default"/>
          <w:spacing w:val="-2"/>
          <w:sz w:val="21"/>
          <w:szCs w:val="21"/>
        </w:rPr>
        <w:t>预测年初至下一报告期期末的累计净利润可能为亏损或者与上年同期相比发生大幅度变动的警示及原因</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说明</w:t>
      </w:r>
    </w:p>
    <w:p>
      <w:pPr>
        <w:spacing w:line="408" w:lineRule="auto" w:before="46"/>
        <w:ind w:left="153" w:right="5853" w:firstLine="0"/>
        <w:jc w:val="left"/>
        <w:rPr>
          <w:rFonts w:ascii="宋体" w:hAnsi="宋体" w:cs="宋体" w:eastAsia="宋体" w:hint="default"/>
          <w:sz w:val="21"/>
          <w:szCs w:val="21"/>
        </w:rPr>
      </w:pPr>
      <w:r>
        <w:rPr/>
        <w:pict>
          <v:group style="position:absolute;margin-left:171.050003pt;margin-top:90.583694pt;width:47.65pt;height:20.65pt;mso-position-horizontal-relative:page;mso-position-vertical-relative:paragraph;z-index:-1102432" coordorigin="3421,1812" coordsize="953,413">
            <v:group style="position:absolute;left:3432;top:1822;width:2;height:392" coordorigin="3432,1822" coordsize="2,392">
              <v:shape style="position:absolute;left:3432;top:1822;width:2;height:392" coordorigin="3432,1822" coordsize="0,392" path="m3432,1822l3432,2214e" filled="false" stroked="true" strokeweight="1.08pt" strokecolor="#ffffff">
                <v:path arrowok="t"/>
              </v:shape>
            </v:group>
            <v:group style="position:absolute;left:3443;top:1822;width:932;height:392" coordorigin="3443,1822" coordsize="932,392">
              <v:shape style="position:absolute;left:3443;top:1822;width:932;height:392" coordorigin="3443,1822" coordsize="932,392" path="m3443,2214l4374,2214,4374,1822,3443,1822,3443,2214xe" filled="true" fillcolor="#ffffff" stroked="false">
                <v:path arrowok="t"/>
                <v:fill type="solid"/>
              </v:shape>
            </v:group>
            <w10:wrap type="none"/>
          </v:group>
        </w:pict>
      </w: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业绩预告情况</w:t>
      </w:r>
      <w:r>
        <w:rPr>
          <w:rFonts w:ascii="宋体" w:hAnsi="宋体" w:cs="宋体" w:eastAsia="宋体" w:hint="default"/>
          <w:sz w:val="21"/>
          <w:szCs w:val="21"/>
        </w:rPr>
        <w:t>:</w:t>
      </w:r>
      <w:r>
        <w:rPr>
          <w:rFonts w:ascii="宋体" w:hAnsi="宋体" w:cs="宋体" w:eastAsia="宋体" w:hint="default"/>
          <w:sz w:val="21"/>
          <w:szCs w:val="21"/>
        </w:rPr>
        <w:t>同向大幅上升</w:t>
      </w:r>
      <w:r>
        <w:rPr>
          <w:rFonts w:ascii="宋体" w:hAnsi="宋体" w:cs="宋体" w:eastAsia="宋体" w:hint="default"/>
          <w:w w:val="100"/>
          <w:sz w:val="21"/>
          <w:szCs w:val="21"/>
        </w:rPr>
        <w:t> </w:t>
      </w:r>
      <w:r>
        <w:rPr>
          <w:rFonts w:ascii="宋体" w:hAnsi="宋体" w:cs="宋体" w:eastAsia="宋体" w:hint="default"/>
          <w:spacing w:val="-2"/>
          <w:sz w:val="21"/>
          <w:szCs w:val="21"/>
        </w:rPr>
        <w:t>业绩预告填写数据类型</w:t>
      </w:r>
      <w:r>
        <w:rPr>
          <w:rFonts w:ascii="宋体" w:hAnsi="宋体" w:cs="宋体" w:eastAsia="宋体" w:hint="default"/>
          <w:spacing w:val="-2"/>
          <w:sz w:val="21"/>
          <w:szCs w:val="21"/>
        </w:rPr>
        <w:t>:</w:t>
      </w:r>
      <w:r>
        <w:rPr>
          <w:rFonts w:ascii="宋体" w:hAnsi="宋体" w:cs="宋体" w:eastAsia="宋体" w:hint="default"/>
          <w:spacing w:val="-2"/>
          <w:sz w:val="21"/>
          <w:szCs w:val="21"/>
        </w:rPr>
        <w:t>区间数</w:t>
      </w:r>
    </w:p>
    <w:tbl>
      <w:tblPr>
        <w:tblW w:w="0" w:type="auto"/>
        <w:jc w:val="left"/>
        <w:tblInd w:w="146" w:type="dxa"/>
        <w:tblLayout w:type="fixed"/>
        <w:tblCellMar>
          <w:top w:w="0" w:type="dxa"/>
          <w:left w:w="0" w:type="dxa"/>
          <w:bottom w:w="0" w:type="dxa"/>
          <w:right w:w="0" w:type="dxa"/>
        </w:tblCellMar>
        <w:tblLook w:val="01E0"/>
      </w:tblPr>
      <w:tblGrid>
        <w:gridCol w:w="2263"/>
        <w:gridCol w:w="162"/>
        <w:gridCol w:w="846"/>
        <w:gridCol w:w="283"/>
        <w:gridCol w:w="998"/>
        <w:gridCol w:w="1162"/>
        <w:gridCol w:w="1623"/>
        <w:gridCol w:w="973"/>
        <w:gridCol w:w="282"/>
        <w:gridCol w:w="972"/>
      </w:tblGrid>
      <w:tr>
        <w:trPr>
          <w:trHeight w:val="413" w:hRule="exact"/>
        </w:trPr>
        <w:tc>
          <w:tcPr>
            <w:tcW w:w="2263"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2289" w:type="dxa"/>
            <w:gridSpan w:val="4"/>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243" w:right="0"/>
              <w:jc w:val="left"/>
              <w:rPr>
                <w:rFonts w:ascii="宋体" w:hAnsi="宋体" w:cs="宋体" w:eastAsia="宋体" w:hint="default"/>
                <w:sz w:val="18"/>
                <w:szCs w:val="18"/>
              </w:rPr>
            </w:pPr>
            <w:r>
              <w:rPr>
                <w:rFonts w:ascii="宋体" w:hAnsi="宋体" w:cs="宋体" w:eastAsia="宋体" w:hint="default"/>
                <w:sz w:val="18"/>
                <w:szCs w:val="18"/>
              </w:rPr>
              <w:t>年初至下一报告期期末</w:t>
            </w:r>
          </w:p>
        </w:tc>
        <w:tc>
          <w:tcPr>
            <w:tcW w:w="116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213"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3851" w:type="dxa"/>
            <w:gridSpan w:val="4"/>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12" w:right="0"/>
              <w:jc w:val="center"/>
              <w:rPr>
                <w:rFonts w:ascii="宋体" w:hAnsi="宋体" w:cs="宋体" w:eastAsia="宋体" w:hint="default"/>
                <w:sz w:val="18"/>
                <w:szCs w:val="18"/>
              </w:rPr>
            </w:pPr>
            <w:r>
              <w:rPr>
                <w:rFonts w:ascii="宋体" w:hAnsi="宋体" w:cs="宋体" w:eastAsia="宋体" w:hint="default"/>
                <w:sz w:val="18"/>
                <w:szCs w:val="18"/>
              </w:rPr>
              <w:t>增减变动（</w:t>
            </w:r>
            <w:r>
              <w:rPr>
                <w:rFonts w:ascii="宋体" w:hAnsi="宋体" w:cs="宋体" w:eastAsia="宋体" w:hint="default"/>
                <w:sz w:val="18"/>
                <w:szCs w:val="18"/>
              </w:rPr>
              <w:t>%</w:t>
            </w:r>
            <w:r>
              <w:rPr>
                <w:rFonts w:ascii="宋体" w:hAnsi="宋体" w:cs="宋体" w:eastAsia="宋体" w:hint="default"/>
                <w:sz w:val="18"/>
                <w:szCs w:val="18"/>
              </w:rPr>
              <w:t>）</w:t>
            </w:r>
          </w:p>
        </w:tc>
      </w:tr>
      <w:tr>
        <w:trPr>
          <w:trHeight w:val="407" w:hRule="exact"/>
        </w:trPr>
        <w:tc>
          <w:tcPr>
            <w:tcW w:w="22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7" w:right="0"/>
              <w:jc w:val="left"/>
              <w:rPr>
                <w:rFonts w:ascii="宋体" w:hAnsi="宋体" w:cs="宋体" w:eastAsia="宋体" w:hint="default"/>
                <w:sz w:val="18"/>
                <w:szCs w:val="18"/>
              </w:rPr>
            </w:pPr>
            <w:r>
              <w:rPr>
                <w:rFonts w:ascii="宋体" w:hAnsi="宋体" w:cs="宋体" w:eastAsia="宋体" w:hint="default"/>
                <w:spacing w:val="-3"/>
                <w:sz w:val="18"/>
                <w:szCs w:val="18"/>
              </w:rPr>
              <w:t>累计净利润的预计数（万元</w:t>
            </w:r>
          </w:p>
        </w:tc>
        <w:tc>
          <w:tcPr>
            <w:tcW w:w="162" w:type="dxa"/>
            <w:tcBorders>
              <w:top w:val="single" w:sz="6" w:space="0" w:color="000000"/>
              <w:left w:val="single" w:sz="9" w:space="0" w:color="D2D2D2"/>
              <w:bottom w:val="single" w:sz="6" w:space="0" w:color="000000"/>
              <w:right w:val="nil" w:sz="6" w:space="0" w:color="auto"/>
            </w:tcBorders>
          </w:tcPr>
          <w:p>
            <w:pPr>
              <w:pStyle w:val="TableParagraph"/>
              <w:spacing w:line="240" w:lineRule="auto" w:before="33"/>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846" w:type="dxa"/>
            <w:tcBorders>
              <w:top w:val="single" w:sz="6" w:space="0" w:color="000000"/>
              <w:left w:val="nil" w:sz="6" w:space="0" w:color="auto"/>
              <w:bottom w:val="single" w:sz="6" w:space="0" w:color="000000"/>
              <w:right w:val="single" w:sz="14" w:space="0" w:color="D2D2D2"/>
            </w:tcBorders>
          </w:tcPr>
          <w:p>
            <w:pPr>
              <w:pStyle w:val="TableParagraph"/>
              <w:spacing w:line="240" w:lineRule="auto" w:before="33"/>
              <w:ind w:left="89" w:right="0"/>
              <w:jc w:val="left"/>
              <w:rPr>
                <w:rFonts w:ascii="宋体" w:hAnsi="宋体" w:cs="宋体" w:eastAsia="宋体" w:hint="default"/>
                <w:sz w:val="18"/>
                <w:szCs w:val="18"/>
              </w:rPr>
            </w:pPr>
            <w:r>
              <w:rPr>
                <w:rFonts w:ascii="宋体"/>
                <w:sz w:val="18"/>
              </w:rPr>
              <w:t>2,500.00</w:t>
            </w:r>
          </w:p>
        </w:tc>
        <w:tc>
          <w:tcPr>
            <w:tcW w:w="2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3"/>
              <w:ind w:left="87" w:right="0"/>
              <w:jc w:val="left"/>
              <w:rPr>
                <w:rFonts w:ascii="宋体" w:hAnsi="宋体" w:cs="宋体" w:eastAsia="宋体" w:hint="default"/>
                <w:sz w:val="18"/>
                <w:szCs w:val="18"/>
              </w:rPr>
            </w:pPr>
            <w:r>
              <w:rPr>
                <w:rFonts w:ascii="宋体"/>
                <w:sz w:val="18"/>
              </w:rPr>
              <w:t>-</w:t>
            </w:r>
          </w:p>
        </w:tc>
        <w:tc>
          <w:tcPr>
            <w:tcW w:w="99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33"/>
              <w:ind w:right="16"/>
              <w:jc w:val="right"/>
              <w:rPr>
                <w:rFonts w:ascii="宋体" w:hAnsi="宋体" w:cs="宋体" w:eastAsia="宋体" w:hint="default"/>
                <w:sz w:val="18"/>
                <w:szCs w:val="18"/>
              </w:rPr>
            </w:pPr>
            <w:r>
              <w:rPr>
                <w:rFonts w:ascii="宋体"/>
                <w:spacing w:val="-1"/>
                <w:sz w:val="18"/>
              </w:rPr>
              <w:t>3,000.00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6"/>
              <w:jc w:val="right"/>
              <w:rPr>
                <w:rFonts w:ascii="宋体" w:hAnsi="宋体" w:cs="宋体" w:eastAsia="宋体" w:hint="default"/>
                <w:sz w:val="18"/>
                <w:szCs w:val="18"/>
              </w:rPr>
            </w:pPr>
            <w:r>
              <w:rPr>
                <w:rFonts w:ascii="宋体"/>
                <w:spacing w:val="-1"/>
                <w:sz w:val="18"/>
              </w:rPr>
              <w:t>1,270.29</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3" w:right="0"/>
              <w:jc w:val="left"/>
              <w:rPr>
                <w:rFonts w:ascii="宋体" w:hAnsi="宋体" w:cs="宋体" w:eastAsia="宋体" w:hint="default"/>
                <w:sz w:val="18"/>
                <w:szCs w:val="18"/>
              </w:rPr>
            </w:pPr>
            <w:r>
              <w:rPr>
                <w:rFonts w:ascii="宋体" w:hAnsi="宋体" w:cs="宋体" w:eastAsia="宋体" w:hint="default"/>
                <w:sz w:val="18"/>
                <w:szCs w:val="18"/>
              </w:rPr>
              <w:t>增长</w:t>
            </w:r>
          </w:p>
        </w:tc>
        <w:tc>
          <w:tcPr>
            <w:tcW w:w="973"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33"/>
              <w:ind w:right="16"/>
              <w:jc w:val="right"/>
              <w:rPr>
                <w:rFonts w:ascii="宋体" w:hAnsi="宋体" w:cs="宋体" w:eastAsia="宋体" w:hint="default"/>
                <w:sz w:val="18"/>
                <w:szCs w:val="18"/>
              </w:rPr>
            </w:pPr>
            <w:r>
              <w:rPr>
                <w:rFonts w:ascii="宋体"/>
                <w:sz w:val="18"/>
              </w:rPr>
              <w:t>96.81</w:t>
            </w:r>
          </w:p>
        </w:tc>
        <w:tc>
          <w:tcPr>
            <w:tcW w:w="2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3"/>
              <w:ind w:left="87" w:right="0"/>
              <w:jc w:val="left"/>
              <w:rPr>
                <w:rFonts w:ascii="宋体" w:hAnsi="宋体" w:cs="宋体" w:eastAsia="宋体" w:hint="default"/>
                <w:sz w:val="18"/>
                <w:szCs w:val="18"/>
              </w:rPr>
            </w:pPr>
            <w:r>
              <w:rPr>
                <w:rFonts w:ascii="宋体"/>
                <w:sz w:val="18"/>
              </w:rPr>
              <w:t>-</w:t>
            </w:r>
          </w:p>
        </w:tc>
        <w:tc>
          <w:tcPr>
            <w:tcW w:w="972"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33"/>
              <w:ind w:right="9"/>
              <w:jc w:val="right"/>
              <w:rPr>
                <w:rFonts w:ascii="宋体" w:hAnsi="宋体" w:cs="宋体" w:eastAsia="宋体" w:hint="default"/>
                <w:sz w:val="18"/>
                <w:szCs w:val="18"/>
              </w:rPr>
            </w:pPr>
            <w:r>
              <w:rPr>
                <w:rFonts w:ascii="宋体"/>
                <w:spacing w:val="-1"/>
                <w:sz w:val="18"/>
              </w:rPr>
              <w:t>136.17</w:t>
            </w:r>
          </w:p>
        </w:tc>
      </w:tr>
      <w:tr>
        <w:trPr>
          <w:trHeight w:val="409" w:hRule="exact"/>
        </w:trPr>
        <w:tc>
          <w:tcPr>
            <w:tcW w:w="22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7"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008" w:type="dxa"/>
            <w:gridSpan w:val="2"/>
            <w:tcBorders>
              <w:top w:val="single" w:sz="6" w:space="0" w:color="000000"/>
              <w:left w:val="single" w:sz="9" w:space="0" w:color="D2D2D2"/>
              <w:bottom w:val="single" w:sz="6" w:space="0" w:color="000000"/>
              <w:right w:val="single" w:sz="14" w:space="0" w:color="D2D2D2"/>
            </w:tcBorders>
          </w:tcPr>
          <w:p>
            <w:pPr>
              <w:pStyle w:val="TableParagraph"/>
              <w:spacing w:line="240" w:lineRule="auto" w:before="32"/>
              <w:ind w:left="599" w:right="0"/>
              <w:jc w:val="left"/>
              <w:rPr>
                <w:rFonts w:ascii="宋体" w:hAnsi="宋体" w:cs="宋体" w:eastAsia="宋体" w:hint="default"/>
                <w:sz w:val="18"/>
                <w:szCs w:val="18"/>
              </w:rPr>
            </w:pPr>
            <w:r>
              <w:rPr>
                <w:rFonts w:ascii="宋体"/>
                <w:sz w:val="18"/>
              </w:rPr>
              <w:t>0.06</w:t>
            </w:r>
          </w:p>
        </w:tc>
        <w:tc>
          <w:tcPr>
            <w:tcW w:w="2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2"/>
              <w:ind w:left="87" w:right="0"/>
              <w:jc w:val="left"/>
              <w:rPr>
                <w:rFonts w:ascii="宋体" w:hAnsi="宋体" w:cs="宋体" w:eastAsia="宋体" w:hint="default"/>
                <w:sz w:val="18"/>
                <w:szCs w:val="18"/>
              </w:rPr>
            </w:pPr>
            <w:r>
              <w:rPr>
                <w:rFonts w:ascii="宋体"/>
                <w:sz w:val="18"/>
              </w:rPr>
              <w:t>-</w:t>
            </w:r>
          </w:p>
        </w:tc>
        <w:tc>
          <w:tcPr>
            <w:tcW w:w="99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0.07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0.04</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增长</w:t>
            </w:r>
          </w:p>
        </w:tc>
        <w:tc>
          <w:tcPr>
            <w:tcW w:w="973"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44.94</w:t>
            </w:r>
          </w:p>
        </w:tc>
        <w:tc>
          <w:tcPr>
            <w:tcW w:w="2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2"/>
              <w:ind w:left="87" w:right="0"/>
              <w:jc w:val="left"/>
              <w:rPr>
                <w:rFonts w:ascii="宋体" w:hAnsi="宋体" w:cs="宋体" w:eastAsia="宋体" w:hint="default"/>
                <w:sz w:val="18"/>
                <w:szCs w:val="18"/>
              </w:rPr>
            </w:pPr>
            <w:r>
              <w:rPr>
                <w:rFonts w:ascii="宋体"/>
                <w:sz w:val="18"/>
              </w:rPr>
              <w:t>-</w:t>
            </w:r>
          </w:p>
        </w:tc>
        <w:tc>
          <w:tcPr>
            <w:tcW w:w="972"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32"/>
              <w:ind w:right="9"/>
              <w:jc w:val="right"/>
              <w:rPr>
                <w:rFonts w:ascii="宋体" w:hAnsi="宋体" w:cs="宋体" w:eastAsia="宋体" w:hint="default"/>
                <w:sz w:val="18"/>
                <w:szCs w:val="18"/>
              </w:rPr>
            </w:pPr>
            <w:r>
              <w:rPr>
                <w:rFonts w:ascii="宋体"/>
                <w:sz w:val="18"/>
              </w:rPr>
              <w:t>73.93</w:t>
            </w:r>
          </w:p>
        </w:tc>
      </w:tr>
      <w:tr>
        <w:trPr>
          <w:trHeight w:val="163" w:hRule="exact"/>
        </w:trPr>
        <w:tc>
          <w:tcPr>
            <w:tcW w:w="2263" w:type="dxa"/>
            <w:tcBorders>
              <w:top w:val="single" w:sz="6" w:space="0" w:color="000000"/>
              <w:left w:val="single" w:sz="12" w:space="0" w:color="000000"/>
              <w:bottom w:val="nil" w:sz="6" w:space="0" w:color="auto"/>
              <w:right w:val="single" w:sz="6" w:space="0" w:color="000000"/>
            </w:tcBorders>
            <w:shd w:val="clear" w:color="auto" w:fill="D2D2D2"/>
          </w:tcPr>
          <w:p>
            <w:pPr/>
          </w:p>
        </w:tc>
        <w:tc>
          <w:tcPr>
            <w:tcW w:w="7301" w:type="dxa"/>
            <w:gridSpan w:val="9"/>
            <w:vMerge w:val="restart"/>
            <w:tcBorders>
              <w:top w:val="single" w:sz="6" w:space="0" w:color="000000"/>
              <w:left w:val="single" w:sz="9" w:space="0" w:color="D2D2D2"/>
              <w:right w:val="single" w:sz="12" w:space="0" w:color="000000"/>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本公司间接持有的鼎捷软件股份有限公司于</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7"/>
                <w:sz w:val="18"/>
                <w:szCs w:val="18"/>
              </w:rPr>
              <w:t> </w:t>
            </w:r>
            <w:r>
              <w:rPr>
                <w:rFonts w:ascii="宋体" w:hAnsi="宋体" w:cs="宋体" w:eastAsia="宋体" w:hint="default"/>
                <w:sz w:val="18"/>
                <w:szCs w:val="18"/>
              </w:rPr>
              <w:t>日首次公开发行股票，因老股转</w:t>
            </w:r>
          </w:p>
          <w:p>
            <w:pPr>
              <w:pStyle w:val="TableParagraph"/>
              <w:spacing w:line="240" w:lineRule="auto" w:before="74"/>
              <w:ind w:left="28" w:right="0"/>
              <w:jc w:val="left"/>
              <w:rPr>
                <w:rFonts w:ascii="宋体" w:hAnsi="宋体" w:cs="宋体" w:eastAsia="宋体" w:hint="default"/>
                <w:sz w:val="18"/>
                <w:szCs w:val="18"/>
              </w:rPr>
            </w:pPr>
            <w:r>
              <w:rPr>
                <w:rFonts w:ascii="宋体" w:hAnsi="宋体" w:cs="宋体" w:eastAsia="宋体" w:hint="default"/>
                <w:sz w:val="18"/>
                <w:szCs w:val="18"/>
              </w:rPr>
              <w:t>让及股权稀释，预计增加本公司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年度第一季度投资收益约人民币</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391" w:hRule="exact"/>
        </w:trPr>
        <w:tc>
          <w:tcPr>
            <w:tcW w:w="2263"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32"/>
              <w:ind w:left="7" w:right="0"/>
              <w:jc w:val="left"/>
              <w:rPr>
                <w:rFonts w:ascii="宋体" w:hAnsi="宋体" w:cs="宋体" w:eastAsia="宋体" w:hint="default"/>
                <w:sz w:val="18"/>
                <w:szCs w:val="18"/>
              </w:rPr>
            </w:pPr>
            <w:r>
              <w:rPr>
                <w:rFonts w:ascii="宋体" w:hAnsi="宋体" w:cs="宋体" w:eastAsia="宋体" w:hint="default"/>
                <w:sz w:val="18"/>
                <w:szCs w:val="18"/>
              </w:rPr>
              <w:t>业绩预告的说明</w:t>
            </w:r>
          </w:p>
        </w:tc>
        <w:tc>
          <w:tcPr>
            <w:tcW w:w="7301" w:type="dxa"/>
            <w:gridSpan w:val="9"/>
            <w:vMerge/>
            <w:tcBorders>
              <w:left w:val="single" w:sz="9" w:space="0" w:color="D2D2D2"/>
              <w:right w:val="single" w:sz="12" w:space="0" w:color="000000"/>
            </w:tcBorders>
          </w:tcPr>
          <w:p>
            <w:pPr/>
          </w:p>
        </w:tc>
      </w:tr>
      <w:tr>
        <w:trPr>
          <w:trHeight w:val="173" w:hRule="exact"/>
        </w:trPr>
        <w:tc>
          <w:tcPr>
            <w:tcW w:w="2263" w:type="dxa"/>
            <w:tcBorders>
              <w:top w:val="nil" w:sz="6" w:space="0" w:color="auto"/>
              <w:left w:val="single" w:sz="12" w:space="0" w:color="000000"/>
              <w:bottom w:val="single" w:sz="12" w:space="0" w:color="000000"/>
              <w:right w:val="single" w:sz="6" w:space="0" w:color="000000"/>
            </w:tcBorders>
            <w:shd w:val="clear" w:color="auto" w:fill="D2D2D2"/>
          </w:tcPr>
          <w:p>
            <w:pPr/>
          </w:p>
        </w:tc>
        <w:tc>
          <w:tcPr>
            <w:tcW w:w="7301" w:type="dxa"/>
            <w:gridSpan w:val="9"/>
            <w:vMerge/>
            <w:tcBorders>
              <w:left w:val="single" w:sz="9" w:space="0" w:color="D2D2D2"/>
              <w:bottom w:val="single" w:sz="12" w:space="0" w:color="000000"/>
              <w:right w:val="single" w:sz="12" w:space="0" w:color="000000"/>
            </w:tcBorders>
          </w:tcPr>
          <w:p>
            <w:pPr/>
          </w:p>
        </w:tc>
      </w:tr>
    </w:tbl>
    <w:p>
      <w:pPr>
        <w:spacing w:line="240" w:lineRule="auto" w:before="10"/>
        <w:rPr>
          <w:rFonts w:ascii="宋体" w:hAnsi="宋体" w:cs="宋体" w:eastAsia="宋体" w:hint="default"/>
          <w:sz w:val="16"/>
          <w:szCs w:val="16"/>
        </w:rPr>
      </w:pPr>
    </w:p>
    <w:p>
      <w:pPr>
        <w:pStyle w:val="Heading3"/>
        <w:spacing w:line="240" w:lineRule="auto" w:before="26"/>
        <w:ind w:right="0"/>
        <w:jc w:val="left"/>
        <w:rPr>
          <w:b w:val="0"/>
          <w:bCs w:val="0"/>
        </w:rPr>
      </w:pPr>
      <w:r>
        <w:rPr/>
        <w:t>八、公司控制的特殊目的主体情况</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不适用。</w:t>
      </w:r>
    </w:p>
    <w:p>
      <w:pPr>
        <w:spacing w:line="240" w:lineRule="auto" w:before="11"/>
        <w:rPr>
          <w:rFonts w:ascii="宋体" w:hAnsi="宋体" w:cs="宋体" w:eastAsia="宋体" w:hint="default"/>
          <w:sz w:val="23"/>
          <w:szCs w:val="23"/>
        </w:rPr>
      </w:pPr>
    </w:p>
    <w:p>
      <w:pPr>
        <w:pStyle w:val="Heading3"/>
        <w:spacing w:line="240" w:lineRule="auto"/>
        <w:ind w:right="0"/>
        <w:jc w:val="left"/>
        <w:rPr>
          <w:b w:val="0"/>
          <w:bCs w:val="0"/>
        </w:rPr>
      </w:pPr>
      <w:r>
        <w:rPr/>
        <w:t>九、公司未来发展的展望</w:t>
      </w:r>
      <w:r>
        <w:rPr>
          <w:b w:val="0"/>
          <w:bCs w:val="0"/>
        </w:rPr>
      </w:r>
    </w:p>
    <w:p>
      <w:pPr>
        <w:spacing w:line="240" w:lineRule="auto" w:before="10"/>
        <w:rPr>
          <w:rFonts w:ascii="宋体" w:hAnsi="宋体" w:cs="宋体" w:eastAsia="宋体" w:hint="default"/>
          <w:b/>
          <w:bCs/>
          <w:sz w:val="30"/>
          <w:szCs w:val="30"/>
        </w:rPr>
      </w:pPr>
    </w:p>
    <w:p>
      <w:pPr>
        <w:spacing w:line="408" w:lineRule="auto" w:before="0"/>
        <w:ind w:left="573" w:right="25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行业竞争格局和发展趋势</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、软件和信息技术服务业已成为国家高度重视和重点发展的行业</w:t>
      </w:r>
    </w:p>
    <w:p>
      <w:pPr>
        <w:spacing w:line="408" w:lineRule="auto" w:before="46"/>
        <w:ind w:left="153" w:right="145" w:firstLine="420"/>
        <w:jc w:val="both"/>
        <w:rPr>
          <w:rFonts w:ascii="宋体" w:hAnsi="宋体" w:cs="宋体" w:eastAsia="宋体" w:hint="default"/>
          <w:sz w:val="21"/>
          <w:szCs w:val="21"/>
        </w:rPr>
      </w:pPr>
      <w:r>
        <w:rPr>
          <w:rFonts w:ascii="宋体" w:hAnsi="宋体" w:cs="宋体" w:eastAsia="宋体" w:hint="default"/>
          <w:w w:val="100"/>
          <w:sz w:val="21"/>
          <w:szCs w:val="21"/>
        </w:rPr>
        <w:t>2012</w:t>
      </w:r>
      <w:r>
        <w:rPr>
          <w:rFonts w:ascii="宋体" w:hAnsi="宋体" w:cs="宋体" w:eastAsia="宋体" w:hint="default"/>
          <w:spacing w:val="-47"/>
          <w:w w:val="100"/>
          <w:sz w:val="21"/>
          <w:szCs w:val="21"/>
        </w:rPr>
        <w:t> </w:t>
      </w:r>
      <w:r>
        <w:rPr>
          <w:rFonts w:ascii="宋体" w:hAnsi="宋体" w:cs="宋体" w:eastAsia="宋体" w:hint="default"/>
          <w:w w:val="100"/>
          <w:sz w:val="21"/>
          <w:szCs w:val="21"/>
        </w:rPr>
        <w:t>年</w:t>
      </w:r>
      <w:r>
        <w:rPr>
          <w:rFonts w:ascii="宋体" w:hAnsi="宋体" w:cs="宋体" w:eastAsia="宋体" w:hint="default"/>
          <w:spacing w:val="-45"/>
          <w:w w:val="100"/>
          <w:sz w:val="21"/>
          <w:szCs w:val="21"/>
        </w:rPr>
        <w:t> </w:t>
      </w:r>
      <w:r>
        <w:rPr>
          <w:rFonts w:ascii="宋体" w:hAnsi="宋体" w:cs="宋体" w:eastAsia="宋体" w:hint="default"/>
          <w:w w:val="100"/>
          <w:sz w:val="21"/>
          <w:szCs w:val="21"/>
        </w:rPr>
        <w:t>4</w:t>
      </w:r>
      <w:r>
        <w:rPr>
          <w:rFonts w:ascii="宋体" w:hAnsi="宋体" w:cs="宋体" w:eastAsia="宋体" w:hint="default"/>
          <w:spacing w:val="-47"/>
          <w:w w:val="100"/>
          <w:sz w:val="21"/>
          <w:szCs w:val="21"/>
        </w:rPr>
        <w:t> </w:t>
      </w:r>
      <w:r>
        <w:rPr>
          <w:rFonts w:ascii="宋体" w:hAnsi="宋体" w:cs="宋体" w:eastAsia="宋体" w:hint="default"/>
          <w:spacing w:val="-5"/>
          <w:w w:val="100"/>
          <w:sz w:val="21"/>
          <w:szCs w:val="21"/>
        </w:rPr>
        <w:t>月，国家工信部发布《软件和信息技术服务业“十二五”发展规划》，明确了“十二五”期</w:t>
      </w:r>
      <w:r>
        <w:rPr>
          <w:rFonts w:ascii="宋体" w:hAnsi="宋体" w:cs="宋体" w:eastAsia="宋体" w:hint="default"/>
          <w:w w:val="100"/>
          <w:sz w:val="21"/>
          <w:szCs w:val="21"/>
        </w:rPr>
        <w:t> </w:t>
      </w:r>
      <w:r>
        <w:rPr>
          <w:rFonts w:ascii="宋体" w:hAnsi="宋体" w:cs="宋体" w:eastAsia="宋体" w:hint="default"/>
          <w:spacing w:val="-2"/>
          <w:sz w:val="21"/>
          <w:szCs w:val="21"/>
        </w:rPr>
        <w:t>间我国软件和信息技术服务业的十项发展重点和八项重大工程，表明了国家对软件和信息技术服务业的高</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度重视和发展决心。</w:t>
      </w:r>
      <w:r>
        <w:rPr>
          <w:rFonts w:ascii="宋体" w:hAnsi="宋体" w:cs="宋体" w:eastAsia="宋体" w:hint="default"/>
          <w:spacing w:val="-3"/>
          <w:sz w:val="21"/>
          <w:szCs w:val="21"/>
        </w:rPr>
        <w:t>2013</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8</w:t>
      </w:r>
      <w:r>
        <w:rPr>
          <w:rFonts w:ascii="宋体" w:hAnsi="宋体" w:cs="宋体" w:eastAsia="宋体" w:hint="default"/>
          <w:spacing w:val="-39"/>
          <w:sz w:val="21"/>
          <w:szCs w:val="21"/>
        </w:rPr>
        <w:t> </w:t>
      </w:r>
      <w:r>
        <w:rPr>
          <w:rFonts w:ascii="宋体" w:hAnsi="宋体" w:cs="宋体" w:eastAsia="宋体" w:hint="default"/>
          <w:spacing w:val="-4"/>
          <w:sz w:val="21"/>
          <w:szCs w:val="21"/>
        </w:rPr>
        <w:t>月，国务院又出台了《关于促进信息消费扩大内需的若干意见》</w:t>
      </w:r>
      <w:r>
        <w:rPr>
          <w:rFonts w:ascii="宋体" w:hAnsi="宋体" w:cs="宋体" w:eastAsia="宋体" w:hint="default"/>
          <w:spacing w:val="-4"/>
          <w:sz w:val="21"/>
          <w:szCs w:val="21"/>
        </w:rPr>
        <w:t>,</w:t>
      </w:r>
      <w:r>
        <w:rPr>
          <w:rFonts w:ascii="宋体" w:hAnsi="宋体" w:cs="宋体" w:eastAsia="宋体" w:hint="default"/>
          <w:spacing w:val="25"/>
          <w:sz w:val="21"/>
          <w:szCs w:val="21"/>
        </w:rPr>
        <w:t> </w:t>
      </w:r>
      <w:r>
        <w:rPr>
          <w:rFonts w:ascii="宋体" w:hAnsi="宋体" w:cs="宋体" w:eastAsia="宋体" w:hint="default"/>
          <w:sz w:val="21"/>
          <w:szCs w:val="21"/>
        </w:rPr>
        <w:t>决心促进</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信息消费扩大内需，以推动我国消费升级、产业转型和民生改善。国家政策明确了信息技术产业的战略地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位，也为我国信息技术企业了新的市场机遇。</w:t>
      </w:r>
    </w:p>
    <w:p>
      <w:pPr>
        <w:spacing w:line="408" w:lineRule="auto" w:before="46"/>
        <w:ind w:left="153" w:right="0" w:firstLine="420"/>
        <w:jc w:val="left"/>
        <w:rPr>
          <w:rFonts w:ascii="宋体" w:hAnsi="宋体" w:cs="宋体" w:eastAsia="宋体" w:hint="default"/>
          <w:sz w:val="21"/>
          <w:szCs w:val="21"/>
        </w:rPr>
      </w:pPr>
      <w:r>
        <w:rPr>
          <w:rFonts w:ascii="宋体" w:hAnsi="宋体" w:cs="宋体" w:eastAsia="宋体" w:hint="default"/>
          <w:spacing w:val="-2"/>
          <w:sz w:val="21"/>
          <w:szCs w:val="21"/>
        </w:rPr>
        <w:t>神州信息所从事的应用软件、技术服务、信息系统集成等业务，均属国家“十二五”规划中重点发展</w:t>
      </w:r>
      <w:r>
        <w:rPr>
          <w:rFonts w:ascii="宋体" w:hAnsi="宋体" w:cs="宋体" w:eastAsia="宋体" w:hint="default"/>
          <w:w w:val="100"/>
          <w:sz w:val="21"/>
          <w:szCs w:val="21"/>
        </w:rPr>
        <w:t> </w:t>
      </w:r>
      <w:r>
        <w:rPr>
          <w:rFonts w:ascii="宋体" w:hAnsi="宋体" w:cs="宋体" w:eastAsia="宋体" w:hint="default"/>
          <w:sz w:val="21"/>
          <w:szCs w:val="21"/>
        </w:rPr>
        <w:t>的领域，市场前景广阔。公司经过近三十年的发展和积累，已成为国内最大的整合</w:t>
      </w:r>
      <w:r>
        <w:rPr>
          <w:rFonts w:ascii="宋体" w:hAnsi="宋体" w:cs="宋体" w:eastAsia="宋体" w:hint="default"/>
          <w:spacing w:val="-54"/>
          <w:sz w:val="21"/>
          <w:szCs w:val="21"/>
        </w:rPr>
        <w:t> </w:t>
      </w:r>
      <w:r>
        <w:rPr>
          <w:rFonts w:ascii="宋体" w:hAnsi="宋体" w:cs="宋体" w:eastAsia="宋体" w:hint="default"/>
          <w:sz w:val="21"/>
          <w:szCs w:val="21"/>
        </w:rPr>
        <w:t>IT</w:t>
      </w:r>
      <w:r>
        <w:rPr>
          <w:rFonts w:ascii="宋体" w:hAnsi="宋体" w:cs="宋体" w:eastAsia="宋体" w:hint="default"/>
          <w:spacing w:val="-57"/>
          <w:sz w:val="21"/>
          <w:szCs w:val="21"/>
        </w:rPr>
        <w:t> </w:t>
      </w:r>
      <w:r>
        <w:rPr>
          <w:rFonts w:ascii="宋体" w:hAnsi="宋体" w:cs="宋体" w:eastAsia="宋体" w:hint="default"/>
          <w:sz w:val="21"/>
          <w:szCs w:val="21"/>
        </w:rPr>
        <w:t>服务商，在金融、</w:t>
      </w:r>
      <w:r>
        <w:rPr>
          <w:rFonts w:ascii="宋体" w:hAnsi="宋体" w:cs="宋体" w:eastAsia="宋体" w:hint="default"/>
          <w:w w:val="100"/>
          <w:sz w:val="21"/>
          <w:szCs w:val="21"/>
        </w:rPr>
        <w:t> </w:t>
      </w:r>
      <w:r>
        <w:rPr>
          <w:rFonts w:ascii="宋体" w:hAnsi="宋体" w:cs="宋体" w:eastAsia="宋体" w:hint="default"/>
          <w:spacing w:val="-2"/>
          <w:sz w:val="21"/>
          <w:szCs w:val="21"/>
        </w:rPr>
        <w:t>运营商、政府、企业等行业市场，具有丰富的信息化服务经验和领先的市场地位。公司将努力把握市场发</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展机遇，加强行业市场覆盖和业务创新，不断优化业务结构和核心竞争力，以保持持续稳定的发展。</w:t>
      </w:r>
    </w:p>
    <w:p>
      <w:pPr>
        <w:spacing w:line="408" w:lineRule="auto" w:before="46"/>
        <w:ind w:left="573"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、云计算、大数据等新技术趋势推动信息技术产业快速发展</w:t>
      </w:r>
      <w:r>
        <w:rPr>
          <w:rFonts w:ascii="宋体" w:hAnsi="宋体" w:cs="宋体" w:eastAsia="宋体" w:hint="default"/>
          <w:w w:val="100"/>
          <w:sz w:val="21"/>
          <w:szCs w:val="21"/>
        </w:rPr>
        <w:t> </w:t>
      </w:r>
      <w:r>
        <w:rPr>
          <w:rFonts w:ascii="宋体" w:hAnsi="宋体" w:cs="宋体" w:eastAsia="宋体" w:hint="default"/>
          <w:spacing w:val="-2"/>
          <w:sz w:val="21"/>
          <w:szCs w:val="21"/>
        </w:rPr>
        <w:t>云计算和大数据等新兴技术持续发展，在行业的应用快速扩大，带来需求的升级、服务模式的创新和</w:t>
      </w:r>
    </w:p>
    <w:p>
      <w:pPr>
        <w:spacing w:before="46"/>
        <w:ind w:left="153" w:right="0" w:firstLine="0"/>
        <w:jc w:val="left"/>
        <w:rPr>
          <w:rFonts w:ascii="宋体" w:hAnsi="宋体" w:cs="宋体" w:eastAsia="宋体" w:hint="default"/>
          <w:sz w:val="21"/>
          <w:szCs w:val="21"/>
        </w:rPr>
      </w:pPr>
      <w:r>
        <w:rPr>
          <w:rFonts w:ascii="宋体" w:hAnsi="宋体" w:cs="宋体" w:eastAsia="宋体" w:hint="default"/>
          <w:sz w:val="21"/>
          <w:szCs w:val="21"/>
        </w:rPr>
        <w:t>市场规模的增长。金融、运营商、政企等行业用户积极部署各类云计算和大数据应用，形成新一轮</w:t>
      </w:r>
      <w:r>
        <w:rPr>
          <w:rFonts w:ascii="宋体" w:hAnsi="宋体" w:cs="宋体" w:eastAsia="宋体" w:hint="default"/>
          <w:spacing w:val="-55"/>
          <w:sz w:val="21"/>
          <w:szCs w:val="21"/>
        </w:rPr>
        <w:t> </w:t>
      </w:r>
      <w:r>
        <w:rPr>
          <w:rFonts w:ascii="宋体" w:hAnsi="宋体" w:cs="宋体" w:eastAsia="宋体" w:hint="default"/>
          <w:sz w:val="21"/>
          <w:szCs w:val="21"/>
        </w:rPr>
        <w:t>IT</w:t>
      </w:r>
      <w:r>
        <w:rPr>
          <w:rFonts w:ascii="宋体" w:hAnsi="宋体" w:cs="宋体" w:eastAsia="宋体" w:hint="default"/>
          <w:spacing w:val="-58"/>
          <w:sz w:val="21"/>
          <w:szCs w:val="21"/>
        </w:rPr>
        <w:t> </w:t>
      </w:r>
      <w:r>
        <w:rPr>
          <w:rFonts w:ascii="宋体" w:hAnsi="宋体" w:cs="宋体" w:eastAsia="宋体" w:hint="default"/>
          <w:sz w:val="21"/>
          <w:szCs w:val="21"/>
        </w:rPr>
        <w:t>建</w:t>
      </w:r>
    </w:p>
    <w:p>
      <w:pPr>
        <w:spacing w:after="0"/>
        <w:jc w:val="left"/>
        <w:rPr>
          <w:rFonts w:ascii="宋体" w:hAnsi="宋体" w:cs="宋体" w:eastAsia="宋体" w:hint="default"/>
          <w:sz w:val="21"/>
          <w:szCs w:val="21"/>
        </w:rPr>
        <w:sectPr>
          <w:headerReference w:type="default" r:id="rId16"/>
          <w:footerReference w:type="default" r:id="rId17"/>
          <w:pgSz w:w="11910" w:h="16840"/>
          <w:pgMar w:header="877" w:footer="1227" w:top="1100" w:bottom="1420" w:left="980" w:right="980"/>
          <w:pgNumType w:start="30"/>
        </w:sectPr>
      </w:pPr>
    </w:p>
    <w:p>
      <w:pPr>
        <w:spacing w:line="240" w:lineRule="auto" w:before="9"/>
        <w:rPr>
          <w:rFonts w:ascii="宋体" w:hAnsi="宋体" w:cs="宋体" w:eastAsia="宋体" w:hint="default"/>
          <w:sz w:val="26"/>
          <w:szCs w:val="26"/>
        </w:rPr>
      </w:pPr>
    </w:p>
    <w:p>
      <w:pPr>
        <w:spacing w:before="36"/>
        <w:ind w:left="153" w:right="107" w:firstLine="0"/>
        <w:jc w:val="left"/>
        <w:rPr>
          <w:rFonts w:ascii="宋体" w:hAnsi="宋体" w:cs="宋体" w:eastAsia="宋体" w:hint="default"/>
          <w:sz w:val="21"/>
          <w:szCs w:val="21"/>
        </w:rPr>
      </w:pPr>
      <w:r>
        <w:rPr>
          <w:rFonts w:ascii="宋体" w:hAnsi="宋体" w:cs="宋体" w:eastAsia="宋体" w:hint="default"/>
          <w:sz w:val="21"/>
          <w:szCs w:val="21"/>
        </w:rPr>
        <w:t>设热点。</w:t>
      </w:r>
    </w:p>
    <w:p>
      <w:pPr>
        <w:spacing w:line="240" w:lineRule="auto" w:before="10"/>
        <w:rPr>
          <w:rFonts w:ascii="宋体" w:hAnsi="宋体" w:cs="宋体" w:eastAsia="宋体" w:hint="default"/>
          <w:sz w:val="14"/>
          <w:szCs w:val="14"/>
        </w:rPr>
      </w:pPr>
    </w:p>
    <w:p>
      <w:pPr>
        <w:spacing w:line="408" w:lineRule="auto" w:before="0"/>
        <w:ind w:left="153" w:right="206" w:firstLine="420"/>
        <w:jc w:val="both"/>
        <w:rPr>
          <w:rFonts w:ascii="宋体" w:hAnsi="宋体" w:cs="宋体" w:eastAsia="宋体" w:hint="default"/>
          <w:sz w:val="21"/>
          <w:szCs w:val="21"/>
        </w:rPr>
      </w:pPr>
      <w:r>
        <w:rPr>
          <w:rFonts w:ascii="宋体" w:hAnsi="宋体" w:cs="宋体" w:eastAsia="宋体" w:hint="default"/>
          <w:spacing w:val="-2"/>
          <w:sz w:val="21"/>
          <w:szCs w:val="21"/>
        </w:rPr>
        <w:t>神州信息基于深厚的行业积累，积极探索和布局新一代信息技术，在行业云服务、数据应用服务等领</w:t>
      </w:r>
      <w:r>
        <w:rPr>
          <w:rFonts w:ascii="宋体" w:hAnsi="宋体" w:cs="宋体" w:eastAsia="宋体" w:hint="default"/>
          <w:w w:val="100"/>
          <w:sz w:val="21"/>
          <w:szCs w:val="21"/>
        </w:rPr>
        <w:t> </w:t>
      </w:r>
      <w:r>
        <w:rPr>
          <w:rFonts w:ascii="宋体" w:hAnsi="宋体" w:cs="宋体" w:eastAsia="宋体" w:hint="default"/>
          <w:spacing w:val="-2"/>
          <w:sz w:val="21"/>
          <w:szCs w:val="21"/>
        </w:rPr>
        <w:t>域加强技术创新和服务模式创新。其中，面向小微金融机构的金融云平台，已成为国内领先的金融云服务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平台，可为用户提供核心业务、信贷管理、网络银行等服务。此外，在纳税服务领域，公司也积极尝试服</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务模式创新，赢得了市场先机。</w:t>
      </w:r>
    </w:p>
    <w:p>
      <w:pPr>
        <w:spacing w:before="46"/>
        <w:ind w:left="573" w:right="10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、我国</w:t>
      </w:r>
      <w:r>
        <w:rPr>
          <w:rFonts w:ascii="宋体" w:hAnsi="宋体" w:cs="宋体" w:eastAsia="宋体" w:hint="default"/>
          <w:spacing w:val="-53"/>
          <w:sz w:val="21"/>
          <w:szCs w:val="21"/>
        </w:rPr>
        <w:t> </w:t>
      </w:r>
      <w:r>
        <w:rPr>
          <w:rFonts w:ascii="宋体" w:hAnsi="宋体" w:cs="宋体" w:eastAsia="宋体" w:hint="default"/>
          <w:sz w:val="21"/>
          <w:szCs w:val="21"/>
        </w:rPr>
        <w:t>IT</w:t>
      </w:r>
      <w:r>
        <w:rPr>
          <w:rFonts w:ascii="宋体" w:hAnsi="宋体" w:cs="宋体" w:eastAsia="宋体" w:hint="default"/>
          <w:spacing w:val="-55"/>
          <w:sz w:val="21"/>
          <w:szCs w:val="21"/>
        </w:rPr>
        <w:t> </w:t>
      </w:r>
      <w:r>
        <w:rPr>
          <w:rFonts w:ascii="宋体" w:hAnsi="宋体" w:cs="宋体" w:eastAsia="宋体" w:hint="default"/>
          <w:sz w:val="21"/>
          <w:szCs w:val="21"/>
        </w:rPr>
        <w:t>市场结构进一步调整，软件及技术服务快速增长</w:t>
      </w:r>
    </w:p>
    <w:p>
      <w:pPr>
        <w:spacing w:line="240" w:lineRule="auto" w:before="10"/>
        <w:rPr>
          <w:rFonts w:ascii="宋体" w:hAnsi="宋体" w:cs="宋体" w:eastAsia="宋体" w:hint="default"/>
          <w:sz w:val="14"/>
          <w:szCs w:val="14"/>
        </w:rPr>
      </w:pPr>
    </w:p>
    <w:p>
      <w:pPr>
        <w:spacing w:line="408" w:lineRule="auto" w:before="0"/>
        <w:ind w:left="153" w:right="107" w:firstLine="420"/>
        <w:jc w:val="left"/>
        <w:rPr>
          <w:rFonts w:ascii="宋体" w:hAnsi="宋体" w:cs="宋体" w:eastAsia="宋体" w:hint="default"/>
          <w:sz w:val="21"/>
          <w:szCs w:val="21"/>
        </w:rPr>
      </w:pPr>
      <w:r>
        <w:rPr>
          <w:rFonts w:ascii="宋体" w:hAnsi="宋体" w:cs="宋体" w:eastAsia="宋体" w:hint="default"/>
          <w:sz w:val="21"/>
          <w:szCs w:val="21"/>
        </w:rPr>
        <w:t>与国际</w:t>
      </w:r>
      <w:r>
        <w:rPr>
          <w:rFonts w:ascii="宋体" w:hAnsi="宋体" w:cs="宋体" w:eastAsia="宋体" w:hint="default"/>
          <w:spacing w:val="-48"/>
          <w:sz w:val="21"/>
          <w:szCs w:val="21"/>
        </w:rPr>
        <w:t> </w:t>
      </w:r>
      <w:r>
        <w:rPr>
          <w:rFonts w:ascii="宋体" w:hAnsi="宋体" w:cs="宋体" w:eastAsia="宋体" w:hint="default"/>
          <w:sz w:val="21"/>
          <w:szCs w:val="21"/>
        </w:rPr>
        <w:t>IT</w:t>
      </w:r>
      <w:r>
        <w:rPr>
          <w:rFonts w:ascii="宋体" w:hAnsi="宋体" w:cs="宋体" w:eastAsia="宋体" w:hint="default"/>
          <w:spacing w:val="-50"/>
          <w:sz w:val="21"/>
          <w:szCs w:val="21"/>
        </w:rPr>
        <w:t> </w:t>
      </w:r>
      <w:r>
        <w:rPr>
          <w:rFonts w:ascii="宋体" w:hAnsi="宋体" w:cs="宋体" w:eastAsia="宋体" w:hint="default"/>
          <w:spacing w:val="-3"/>
          <w:sz w:val="21"/>
          <w:szCs w:val="21"/>
        </w:rPr>
        <w:t>产业发展趋势相符，随着我国重点行业的</w:t>
      </w:r>
      <w:r>
        <w:rPr>
          <w:rFonts w:ascii="宋体" w:hAnsi="宋体" w:cs="宋体" w:eastAsia="宋体" w:hint="default"/>
          <w:spacing w:val="-47"/>
          <w:sz w:val="21"/>
          <w:szCs w:val="21"/>
        </w:rPr>
        <w:t> </w:t>
      </w:r>
      <w:r>
        <w:rPr>
          <w:rFonts w:ascii="宋体" w:hAnsi="宋体" w:cs="宋体" w:eastAsia="宋体" w:hint="default"/>
          <w:sz w:val="21"/>
          <w:szCs w:val="21"/>
        </w:rPr>
        <w:t>IT</w:t>
      </w:r>
      <w:r>
        <w:rPr>
          <w:rFonts w:ascii="宋体" w:hAnsi="宋体" w:cs="宋体" w:eastAsia="宋体" w:hint="default"/>
          <w:spacing w:val="-48"/>
          <w:sz w:val="21"/>
          <w:szCs w:val="21"/>
        </w:rPr>
        <w:t> </w:t>
      </w:r>
      <w:r>
        <w:rPr>
          <w:rFonts w:ascii="宋体" w:hAnsi="宋体" w:cs="宋体" w:eastAsia="宋体" w:hint="default"/>
          <w:sz w:val="21"/>
          <w:szCs w:val="21"/>
        </w:rPr>
        <w:t>建设逐步由基础设施搭建期转入应用整合发展</w:t>
      </w:r>
      <w:r>
        <w:rPr>
          <w:rFonts w:ascii="宋体" w:hAnsi="宋体" w:cs="宋体" w:eastAsia="宋体" w:hint="default"/>
          <w:w w:val="100"/>
          <w:sz w:val="21"/>
          <w:szCs w:val="21"/>
        </w:rPr>
        <w:t> </w:t>
      </w:r>
      <w:r>
        <w:rPr>
          <w:rFonts w:ascii="宋体" w:hAnsi="宋体" w:cs="宋体" w:eastAsia="宋体" w:hint="default"/>
          <w:sz w:val="21"/>
          <w:szCs w:val="21"/>
        </w:rPr>
        <w:t>期，行业用户对各类应用系统及</w:t>
      </w:r>
      <w:r>
        <w:rPr>
          <w:rFonts w:ascii="宋体" w:hAnsi="宋体" w:cs="宋体" w:eastAsia="宋体" w:hint="default"/>
          <w:spacing w:val="-56"/>
          <w:sz w:val="21"/>
          <w:szCs w:val="21"/>
        </w:rPr>
        <w:t> </w:t>
      </w:r>
      <w:r>
        <w:rPr>
          <w:rFonts w:ascii="宋体" w:hAnsi="宋体" w:cs="宋体" w:eastAsia="宋体" w:hint="default"/>
          <w:sz w:val="21"/>
          <w:szCs w:val="21"/>
        </w:rPr>
        <w:t>IT</w:t>
      </w:r>
      <w:r>
        <w:rPr>
          <w:rFonts w:ascii="宋体" w:hAnsi="宋体" w:cs="宋体" w:eastAsia="宋体" w:hint="default"/>
          <w:spacing w:val="-57"/>
          <w:sz w:val="21"/>
          <w:szCs w:val="21"/>
        </w:rPr>
        <w:t> </w:t>
      </w:r>
      <w:r>
        <w:rPr>
          <w:rFonts w:ascii="宋体" w:hAnsi="宋体" w:cs="宋体" w:eastAsia="宋体" w:hint="default"/>
          <w:sz w:val="21"/>
          <w:szCs w:val="21"/>
        </w:rPr>
        <w:t>基础设施运维服务的投入持续增加，市场需求结构逐渐发生变化。</w:t>
      </w:r>
    </w:p>
    <w:p>
      <w:pPr>
        <w:spacing w:line="408" w:lineRule="auto" w:before="46"/>
        <w:ind w:left="153" w:right="107" w:firstLine="420"/>
        <w:jc w:val="left"/>
        <w:rPr>
          <w:rFonts w:ascii="宋体" w:hAnsi="宋体" w:cs="宋体" w:eastAsia="宋体" w:hint="default"/>
          <w:sz w:val="21"/>
          <w:szCs w:val="21"/>
        </w:rPr>
      </w:pPr>
      <w:r>
        <w:rPr>
          <w:rFonts w:ascii="宋体" w:hAnsi="宋体" w:cs="宋体" w:eastAsia="宋体" w:hint="default"/>
          <w:sz w:val="21"/>
          <w:szCs w:val="21"/>
        </w:rPr>
        <w:t>神州信息是国内最大的整合</w:t>
      </w:r>
      <w:r>
        <w:rPr>
          <w:rFonts w:ascii="宋体" w:hAnsi="宋体" w:cs="宋体" w:eastAsia="宋体" w:hint="default"/>
          <w:spacing w:val="-54"/>
          <w:sz w:val="21"/>
          <w:szCs w:val="21"/>
        </w:rPr>
        <w:t> </w:t>
      </w:r>
      <w:r>
        <w:rPr>
          <w:rFonts w:ascii="宋体" w:hAnsi="宋体" w:cs="宋体" w:eastAsia="宋体" w:hint="default"/>
          <w:sz w:val="21"/>
          <w:szCs w:val="21"/>
        </w:rPr>
        <w:t>IT</w:t>
      </w:r>
      <w:r>
        <w:rPr>
          <w:rFonts w:ascii="宋体" w:hAnsi="宋体" w:cs="宋体" w:eastAsia="宋体" w:hint="default"/>
          <w:spacing w:val="-56"/>
          <w:sz w:val="21"/>
          <w:szCs w:val="21"/>
        </w:rPr>
        <w:t> </w:t>
      </w:r>
      <w:r>
        <w:rPr>
          <w:rFonts w:ascii="宋体" w:hAnsi="宋体" w:cs="宋体" w:eastAsia="宋体" w:hint="default"/>
          <w:sz w:val="21"/>
          <w:szCs w:val="21"/>
        </w:rPr>
        <w:t>服务商，尤其在行业应用软件、技术服务、集成解决方案领域，拥有</w:t>
      </w:r>
      <w:r>
        <w:rPr>
          <w:rFonts w:ascii="宋体" w:hAnsi="宋体" w:cs="宋体" w:eastAsia="宋体" w:hint="default"/>
          <w:w w:val="100"/>
          <w:sz w:val="21"/>
          <w:szCs w:val="21"/>
        </w:rPr>
        <w:t> </w:t>
      </w: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z w:val="21"/>
          <w:szCs w:val="21"/>
        </w:rPr>
        <w:t>多项自主创新的行业应用解决方案，</w:t>
      </w:r>
      <w:r>
        <w:rPr>
          <w:rFonts w:ascii="宋体" w:hAnsi="宋体" w:cs="宋体" w:eastAsia="宋体" w:hint="default"/>
          <w:sz w:val="21"/>
          <w:szCs w:val="21"/>
        </w:rPr>
        <w:t>300</w:t>
      </w:r>
      <w:r>
        <w:rPr>
          <w:rFonts w:ascii="宋体" w:hAnsi="宋体" w:cs="宋体" w:eastAsia="宋体" w:hint="default"/>
          <w:spacing w:val="-56"/>
          <w:sz w:val="21"/>
          <w:szCs w:val="21"/>
        </w:rPr>
        <w:t> </w:t>
      </w:r>
      <w:r>
        <w:rPr>
          <w:rFonts w:ascii="宋体" w:hAnsi="宋体" w:cs="宋体" w:eastAsia="宋体" w:hint="default"/>
          <w:sz w:val="21"/>
          <w:szCs w:val="21"/>
        </w:rPr>
        <w:t>多项自主知识产权的软件著作权及产品技术专利，产品线丰</w:t>
      </w:r>
      <w:r>
        <w:rPr>
          <w:rFonts w:ascii="宋体" w:hAnsi="宋体" w:cs="宋体" w:eastAsia="宋体" w:hint="default"/>
          <w:w w:val="100"/>
          <w:sz w:val="21"/>
          <w:szCs w:val="21"/>
        </w:rPr>
        <w:t> </w:t>
      </w:r>
      <w:r>
        <w:rPr>
          <w:rFonts w:ascii="宋体" w:hAnsi="宋体" w:cs="宋体" w:eastAsia="宋体" w:hint="default"/>
          <w:sz w:val="21"/>
          <w:szCs w:val="21"/>
        </w:rPr>
        <w:t>富，竞争优势突出。未来，公司将持续提升软件及服务的产品化和标准化，以支撑业务规模的快速扩展。</w:t>
      </w:r>
    </w:p>
    <w:p>
      <w:pPr>
        <w:spacing w:before="46"/>
        <w:ind w:left="573" w:right="107" w:firstLine="0"/>
        <w:jc w:val="left"/>
        <w:rPr>
          <w:rFonts w:ascii="宋体" w:hAnsi="宋体" w:cs="宋体" w:eastAsia="宋体" w:hint="default"/>
          <w:sz w:val="21"/>
          <w:szCs w:val="21"/>
        </w:rPr>
      </w:pPr>
      <w:r>
        <w:rPr>
          <w:rFonts w:ascii="宋体" w:hAnsi="宋体" w:cs="宋体" w:eastAsia="宋体" w:hint="default"/>
          <w:sz w:val="21"/>
          <w:szCs w:val="21"/>
        </w:rPr>
        <w:t>（二）未来发展战略</w:t>
      </w:r>
    </w:p>
    <w:p>
      <w:pPr>
        <w:spacing w:line="240" w:lineRule="auto" w:before="10"/>
        <w:rPr>
          <w:rFonts w:ascii="宋体" w:hAnsi="宋体" w:cs="宋体" w:eastAsia="宋体" w:hint="default"/>
          <w:sz w:val="14"/>
          <w:szCs w:val="14"/>
        </w:rPr>
      </w:pPr>
    </w:p>
    <w:p>
      <w:pPr>
        <w:spacing w:before="0"/>
        <w:ind w:left="573" w:right="107" w:firstLine="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年，公司制定如下发展战略和实施计划：</w:t>
      </w:r>
    </w:p>
    <w:p>
      <w:pPr>
        <w:spacing w:line="240" w:lineRule="auto" w:before="10"/>
        <w:rPr>
          <w:rFonts w:ascii="宋体" w:hAnsi="宋体" w:cs="宋体" w:eastAsia="宋体" w:hint="default"/>
          <w:sz w:val="14"/>
          <w:szCs w:val="14"/>
        </w:rPr>
      </w:pPr>
    </w:p>
    <w:p>
      <w:pPr>
        <w:spacing w:line="408" w:lineRule="auto" w:before="0"/>
        <w:ind w:left="573" w:right="28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、加快业务模式创新和技术研发</w:t>
      </w:r>
      <w:r>
        <w:rPr>
          <w:rFonts w:ascii="宋体" w:hAnsi="宋体" w:cs="宋体" w:eastAsia="宋体" w:hint="default"/>
          <w:w w:val="100"/>
          <w:sz w:val="21"/>
          <w:szCs w:val="21"/>
        </w:rPr>
        <w:t> </w:t>
      </w:r>
      <w:r>
        <w:rPr>
          <w:rFonts w:ascii="宋体" w:hAnsi="宋体" w:cs="宋体" w:eastAsia="宋体" w:hint="default"/>
          <w:sz w:val="21"/>
          <w:szCs w:val="21"/>
        </w:rPr>
        <w:t>云计算、大数据、移动互联等带来的各种新模式和新业态，改变着</w:t>
      </w:r>
      <w:r>
        <w:rPr>
          <w:rFonts w:ascii="宋体" w:hAnsi="宋体" w:cs="宋体" w:eastAsia="宋体" w:hint="default"/>
          <w:spacing w:val="-56"/>
          <w:sz w:val="21"/>
          <w:szCs w:val="21"/>
        </w:rPr>
        <w:t> </w:t>
      </w:r>
      <w:r>
        <w:rPr>
          <w:rFonts w:ascii="宋体" w:hAnsi="宋体" w:cs="宋体" w:eastAsia="宋体" w:hint="default"/>
          <w:sz w:val="21"/>
          <w:szCs w:val="21"/>
        </w:rPr>
        <w:t>IT</w:t>
      </w:r>
      <w:r>
        <w:rPr>
          <w:rFonts w:ascii="宋体" w:hAnsi="宋体" w:cs="宋体" w:eastAsia="宋体" w:hint="default"/>
          <w:spacing w:val="-57"/>
          <w:sz w:val="21"/>
          <w:szCs w:val="21"/>
        </w:rPr>
        <w:t> </w:t>
      </w:r>
      <w:r>
        <w:rPr>
          <w:rFonts w:ascii="宋体" w:hAnsi="宋体" w:cs="宋体" w:eastAsia="宋体" w:hint="default"/>
          <w:sz w:val="21"/>
          <w:szCs w:val="21"/>
        </w:rPr>
        <w:t>产业的生态环境和市场格局，</w:t>
      </w:r>
    </w:p>
    <w:p>
      <w:pPr>
        <w:spacing w:line="408" w:lineRule="auto" w:before="46"/>
        <w:ind w:left="153" w:right="107" w:firstLine="0"/>
        <w:jc w:val="lef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6"/>
          <w:sz w:val="21"/>
          <w:szCs w:val="21"/>
        </w:rPr>
        <w:t> </w:t>
      </w:r>
      <w:r>
        <w:rPr>
          <w:rFonts w:ascii="宋体" w:hAnsi="宋体" w:cs="宋体" w:eastAsia="宋体" w:hint="default"/>
          <w:sz w:val="21"/>
          <w:szCs w:val="21"/>
        </w:rPr>
        <w:t>企业纷纷加速转型和创新，以构筑新的发展优势。</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年，神州信息将顺应行业发展大势，进一步优</w:t>
      </w:r>
      <w:r>
        <w:rPr>
          <w:rFonts w:ascii="宋体" w:hAnsi="宋体" w:cs="宋体" w:eastAsia="宋体" w:hint="default"/>
          <w:w w:val="100"/>
          <w:sz w:val="21"/>
          <w:szCs w:val="21"/>
        </w:rPr>
        <w:t> </w:t>
      </w:r>
      <w:r>
        <w:rPr>
          <w:rFonts w:ascii="宋体" w:hAnsi="宋体" w:cs="宋体" w:eastAsia="宋体" w:hint="default"/>
          <w:spacing w:val="-2"/>
          <w:sz w:val="21"/>
          <w:szCs w:val="21"/>
        </w:rPr>
        <w:t>化业务布局，加强业务模式的研究和创新，探索新的业务增长点。此外，公司也将加强技术研发，融合运</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用新一代信息技术，加快自主知识产权业务的发展，响应国家自主、安全、可靠的产业发展号召，持续提</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升技术创新能力和行业服务能力，为金融、运营商、政府、企业等国民经济重点行业的发展提供专业的技</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术保障和支持。</w:t>
      </w:r>
    </w:p>
    <w:p>
      <w:pPr>
        <w:spacing w:line="408" w:lineRule="auto" w:before="46"/>
        <w:ind w:left="573" w:right="10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、优化管理流程和机制，提升组织效能</w:t>
      </w:r>
      <w:r>
        <w:rPr>
          <w:rFonts w:ascii="宋体" w:hAnsi="宋体" w:cs="宋体" w:eastAsia="宋体" w:hint="default"/>
          <w:w w:val="100"/>
          <w:sz w:val="21"/>
          <w:szCs w:val="21"/>
        </w:rPr>
        <w:t> </w:t>
      </w:r>
      <w:r>
        <w:rPr>
          <w:rFonts w:ascii="宋体" w:hAnsi="宋体" w:cs="宋体" w:eastAsia="宋体" w:hint="default"/>
          <w:spacing w:val="-2"/>
          <w:sz w:val="21"/>
          <w:szCs w:val="21"/>
        </w:rPr>
        <w:t>神州信息多年来坚持“以客户为中心，以服务为导向”的理念，并围绕客户服务建立起相应的组织结</w:t>
      </w:r>
    </w:p>
    <w:p>
      <w:pPr>
        <w:spacing w:line="408" w:lineRule="auto" w:before="46"/>
        <w:ind w:left="153" w:right="206" w:firstLine="0"/>
        <w:jc w:val="both"/>
        <w:rPr>
          <w:rFonts w:ascii="宋体" w:hAnsi="宋体" w:cs="宋体" w:eastAsia="宋体" w:hint="default"/>
          <w:sz w:val="21"/>
          <w:szCs w:val="21"/>
        </w:rPr>
      </w:pPr>
      <w:r>
        <w:rPr>
          <w:rFonts w:ascii="宋体" w:hAnsi="宋体" w:cs="宋体" w:eastAsia="宋体" w:hint="default"/>
          <w:spacing w:val="-4"/>
          <w:sz w:val="21"/>
          <w:szCs w:val="21"/>
        </w:rPr>
        <w:t>构和业务流程。随着公司业务规模的日益扩大，</w:t>
      </w:r>
      <w:r>
        <w:rPr>
          <w:rFonts w:ascii="宋体" w:hAnsi="宋体" w:cs="宋体" w:eastAsia="宋体" w:hint="default"/>
          <w:spacing w:val="-4"/>
          <w:sz w:val="21"/>
          <w:szCs w:val="21"/>
        </w:rPr>
        <w:t>2014 </w:t>
      </w:r>
      <w:r>
        <w:rPr>
          <w:rFonts w:ascii="宋体" w:hAnsi="宋体" w:cs="宋体" w:eastAsia="宋体" w:hint="default"/>
          <w:spacing w:val="-3"/>
          <w:sz w:val="21"/>
          <w:szCs w:val="21"/>
        </w:rPr>
        <w:t>年，神州信息将对现有业务流程进行全面的梳理和优</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化，规范管控方式，提高业务管理运作的效率，提升客户体验，并从整体上提高组织效能，为公司业务的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快速发展进一步夯实管理基础。</w:t>
      </w:r>
    </w:p>
    <w:p>
      <w:pPr>
        <w:spacing w:line="408" w:lineRule="auto" w:before="46"/>
        <w:ind w:left="573" w:right="10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、加强人才培养，保证持续稳定发展</w:t>
      </w:r>
      <w:r>
        <w:rPr>
          <w:rFonts w:ascii="宋体" w:hAnsi="宋体" w:cs="宋体" w:eastAsia="宋体" w:hint="default"/>
          <w:w w:val="100"/>
          <w:sz w:val="21"/>
          <w:szCs w:val="21"/>
        </w:rPr>
        <w:t> </w:t>
      </w:r>
      <w:r>
        <w:rPr>
          <w:rFonts w:ascii="宋体" w:hAnsi="宋体" w:cs="宋体" w:eastAsia="宋体" w:hint="default"/>
          <w:spacing w:val="-2"/>
          <w:sz w:val="21"/>
          <w:szCs w:val="21"/>
        </w:rPr>
        <w:t>神州信息的业务决定了公司的发展要更多地依靠专业人才的培养和发展。为此，公司建立了完整的人</w:t>
      </w:r>
    </w:p>
    <w:p>
      <w:pPr>
        <w:spacing w:line="408" w:lineRule="auto" w:before="46"/>
        <w:ind w:left="153" w:right="107" w:firstLine="0"/>
        <w:jc w:val="left"/>
        <w:rPr>
          <w:rFonts w:ascii="宋体" w:hAnsi="宋体" w:cs="宋体" w:eastAsia="宋体" w:hint="default"/>
          <w:sz w:val="21"/>
          <w:szCs w:val="21"/>
        </w:rPr>
      </w:pPr>
      <w:r>
        <w:rPr>
          <w:rFonts w:ascii="宋体" w:hAnsi="宋体" w:cs="宋体" w:eastAsia="宋体" w:hint="default"/>
          <w:spacing w:val="-2"/>
          <w:sz w:val="21"/>
          <w:szCs w:val="21"/>
        </w:rPr>
        <w:t>才培养机制，形成了包括企业文化、专业技能和管理能力在内的培训体系，努力打造学习型组织。公司还</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为不同职位序列的员工规划了“多车道”的职业发展路径，以最大程度地发挥所长，将员工个人的发展融</w:t>
      </w:r>
    </w:p>
    <w:p>
      <w:pPr>
        <w:spacing w:after="0" w:line="408" w:lineRule="auto"/>
        <w:jc w:val="left"/>
        <w:rPr>
          <w:rFonts w:ascii="宋体" w:hAnsi="宋体" w:cs="宋体" w:eastAsia="宋体" w:hint="default"/>
          <w:sz w:val="21"/>
          <w:szCs w:val="21"/>
        </w:rPr>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spacing w:line="408" w:lineRule="auto" w:before="36"/>
        <w:ind w:left="153" w:right="209" w:firstLine="0"/>
        <w:jc w:val="both"/>
        <w:rPr>
          <w:rFonts w:ascii="宋体" w:hAnsi="宋体" w:cs="宋体" w:eastAsia="宋体" w:hint="default"/>
          <w:sz w:val="21"/>
          <w:szCs w:val="21"/>
        </w:rPr>
      </w:pPr>
      <w:r>
        <w:rPr>
          <w:rFonts w:ascii="宋体" w:hAnsi="宋体" w:cs="宋体" w:eastAsia="宋体" w:hint="default"/>
          <w:spacing w:val="-2"/>
          <w:sz w:val="21"/>
          <w:szCs w:val="21"/>
        </w:rPr>
        <w:t>入到企业的整体发展中。同时，公司也建立了较完善的绩效管理体系，辅之以当期和中长期激励，激发了</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3"/>
          <w:sz w:val="21"/>
          <w:szCs w:val="21"/>
        </w:rPr>
        <w:t>员工的活力。</w:t>
      </w:r>
      <w:r>
        <w:rPr>
          <w:rFonts w:ascii="宋体" w:hAnsi="宋体" w:cs="宋体" w:eastAsia="宋体" w:hint="default"/>
          <w:spacing w:val="-3"/>
          <w:sz w:val="21"/>
          <w:szCs w:val="21"/>
        </w:rPr>
        <w:t>2014 </w:t>
      </w:r>
      <w:r>
        <w:rPr>
          <w:rFonts w:ascii="宋体" w:hAnsi="宋体" w:cs="宋体" w:eastAsia="宋体" w:hint="default"/>
          <w:spacing w:val="-4"/>
          <w:sz w:val="21"/>
          <w:szCs w:val="21"/>
        </w:rPr>
        <w:t>年，公司将进一步加强人才培养，实施关键人才发展计划，持续优化人才结构，倡导开</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放学习的心态，提升员工的整体素质，为业务的持续稳定发展奠定良好的基础。</w:t>
      </w:r>
    </w:p>
    <w:p>
      <w:pPr>
        <w:spacing w:before="46"/>
        <w:ind w:left="573" w:right="107" w:firstLine="0"/>
        <w:jc w:val="left"/>
        <w:rPr>
          <w:rFonts w:ascii="宋体" w:hAnsi="宋体" w:cs="宋体" w:eastAsia="宋体" w:hint="default"/>
          <w:sz w:val="21"/>
          <w:szCs w:val="21"/>
        </w:rPr>
      </w:pPr>
      <w:r>
        <w:rPr>
          <w:rFonts w:ascii="宋体" w:hAnsi="宋体" w:cs="宋体" w:eastAsia="宋体" w:hint="default"/>
          <w:sz w:val="21"/>
          <w:szCs w:val="21"/>
        </w:rPr>
        <w:t>（三）下一年度经营计划</w:t>
      </w:r>
    </w:p>
    <w:p>
      <w:pPr>
        <w:spacing w:line="240" w:lineRule="auto" w:before="10"/>
        <w:rPr>
          <w:rFonts w:ascii="宋体" w:hAnsi="宋体" w:cs="宋体" w:eastAsia="宋体" w:hint="default"/>
          <w:sz w:val="14"/>
          <w:szCs w:val="14"/>
        </w:rPr>
      </w:pPr>
    </w:p>
    <w:p>
      <w:pPr>
        <w:spacing w:line="408" w:lineRule="auto" w:before="0"/>
        <w:ind w:left="153" w:right="107" w:firstLine="420"/>
        <w:jc w:val="left"/>
        <w:rPr>
          <w:rFonts w:ascii="宋体" w:hAnsi="宋体" w:cs="宋体" w:eastAsia="宋体" w:hint="default"/>
          <w:sz w:val="21"/>
          <w:szCs w:val="21"/>
        </w:rPr>
      </w:pPr>
      <w:r>
        <w:rPr>
          <w:rFonts w:ascii="宋体" w:hAnsi="宋体" w:cs="宋体" w:eastAsia="宋体" w:hint="default"/>
          <w:spacing w:val="-7"/>
          <w:sz w:val="21"/>
          <w:szCs w:val="21"/>
        </w:rPr>
        <w:t>综合各方面因素，公司预计</w:t>
      </w:r>
      <w:r>
        <w:rPr>
          <w:rFonts w:ascii="宋体" w:hAnsi="宋体" w:cs="宋体" w:eastAsia="宋体" w:hint="default"/>
          <w:spacing w:val="-45"/>
          <w:sz w:val="21"/>
          <w:szCs w:val="21"/>
        </w:rPr>
        <w:t> </w:t>
      </w:r>
      <w:r>
        <w:rPr>
          <w:rFonts w:ascii="宋体" w:hAnsi="宋体" w:cs="宋体" w:eastAsia="宋体" w:hint="default"/>
          <w:sz w:val="21"/>
          <w:szCs w:val="21"/>
        </w:rPr>
        <w:t>2014</w:t>
      </w:r>
      <w:r>
        <w:rPr>
          <w:rFonts w:ascii="宋体" w:hAnsi="宋体" w:cs="宋体" w:eastAsia="宋体" w:hint="default"/>
          <w:spacing w:val="-45"/>
          <w:sz w:val="21"/>
          <w:szCs w:val="21"/>
        </w:rPr>
        <w:t> </w:t>
      </w:r>
      <w:r>
        <w:rPr>
          <w:rFonts w:ascii="宋体" w:hAnsi="宋体" w:cs="宋体" w:eastAsia="宋体" w:hint="default"/>
          <w:sz w:val="21"/>
          <w:szCs w:val="21"/>
        </w:rPr>
        <w:t>年实现归属母公司利润</w:t>
      </w:r>
      <w:r>
        <w:rPr>
          <w:rFonts w:ascii="宋体" w:hAnsi="宋体" w:cs="宋体" w:eastAsia="宋体" w:hint="default"/>
          <w:spacing w:val="-45"/>
          <w:sz w:val="21"/>
          <w:szCs w:val="21"/>
        </w:rPr>
        <w:t> </w:t>
      </w:r>
      <w:r>
        <w:rPr>
          <w:rFonts w:ascii="宋体" w:hAnsi="宋体" w:cs="宋体" w:eastAsia="宋体" w:hint="default"/>
          <w:sz w:val="21"/>
          <w:szCs w:val="21"/>
        </w:rPr>
        <w:t>2.6</w:t>
      </w:r>
      <w:r>
        <w:rPr>
          <w:rFonts w:ascii="宋体" w:hAnsi="宋体" w:cs="宋体" w:eastAsia="宋体" w:hint="default"/>
          <w:spacing w:val="-45"/>
          <w:sz w:val="21"/>
          <w:szCs w:val="21"/>
        </w:rPr>
        <w:t> </w:t>
      </w:r>
      <w:r>
        <w:rPr>
          <w:rFonts w:ascii="宋体" w:hAnsi="宋体" w:cs="宋体" w:eastAsia="宋体" w:hint="default"/>
          <w:spacing w:val="-9"/>
          <w:sz w:val="21"/>
          <w:szCs w:val="21"/>
        </w:rPr>
        <w:t>亿。为达成年度经营目标，神州信息</w:t>
      </w:r>
      <w:r>
        <w:rPr>
          <w:rFonts w:ascii="宋体" w:hAnsi="宋体" w:cs="宋体" w:eastAsia="宋体" w:hint="default"/>
          <w:spacing w:val="-48"/>
          <w:sz w:val="21"/>
          <w:szCs w:val="21"/>
        </w:rPr>
        <w:t> </w:t>
      </w:r>
      <w:r>
        <w:rPr>
          <w:rFonts w:ascii="宋体" w:hAnsi="宋体" w:cs="宋体" w:eastAsia="宋体" w:hint="default"/>
          <w:sz w:val="21"/>
          <w:szCs w:val="21"/>
        </w:rPr>
        <w:t>2014</w:t>
      </w:r>
      <w:r>
        <w:rPr>
          <w:rFonts w:ascii="宋体" w:hAnsi="宋体" w:cs="宋体" w:eastAsia="宋体" w:hint="default"/>
          <w:w w:val="100"/>
          <w:sz w:val="21"/>
          <w:szCs w:val="21"/>
        </w:rPr>
        <w:t> </w:t>
      </w:r>
      <w:r>
        <w:rPr>
          <w:rFonts w:ascii="宋体" w:hAnsi="宋体" w:cs="宋体" w:eastAsia="宋体" w:hint="default"/>
          <w:sz w:val="21"/>
          <w:szCs w:val="21"/>
        </w:rPr>
        <w:t>年的经营计划是：</w:t>
      </w:r>
    </w:p>
    <w:p>
      <w:pPr>
        <w:spacing w:before="46"/>
        <w:ind w:left="573" w:right="10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、加强行业布局和市场覆盖</w:t>
      </w:r>
    </w:p>
    <w:p>
      <w:pPr>
        <w:spacing w:line="240" w:lineRule="auto" w:before="10"/>
        <w:rPr>
          <w:rFonts w:ascii="宋体" w:hAnsi="宋体" w:cs="宋体" w:eastAsia="宋体" w:hint="default"/>
          <w:sz w:val="14"/>
          <w:szCs w:val="14"/>
        </w:rPr>
      </w:pPr>
    </w:p>
    <w:p>
      <w:pPr>
        <w:spacing w:line="408" w:lineRule="auto" w:before="0"/>
        <w:ind w:left="153" w:right="211" w:firstLine="42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1"/>
          <w:sz w:val="21"/>
          <w:szCs w:val="21"/>
        </w:rPr>
        <w:t> </w:t>
      </w:r>
      <w:r>
        <w:rPr>
          <w:rFonts w:ascii="宋体" w:hAnsi="宋体" w:cs="宋体" w:eastAsia="宋体" w:hint="default"/>
          <w:spacing w:val="-4"/>
          <w:sz w:val="21"/>
          <w:szCs w:val="21"/>
        </w:rPr>
        <w:t>年，神州信息在金融、运营商、政企等优势行业，将进一步细分市场，加强客户覆盖，增加客户</w:t>
      </w:r>
      <w:r>
        <w:rPr>
          <w:rFonts w:ascii="宋体" w:hAnsi="宋体" w:cs="宋体" w:eastAsia="宋体" w:hint="default"/>
          <w:w w:val="100"/>
          <w:sz w:val="21"/>
          <w:szCs w:val="21"/>
        </w:rPr>
        <w:t> </w:t>
      </w:r>
      <w:r>
        <w:rPr>
          <w:rFonts w:ascii="宋体" w:hAnsi="宋体" w:cs="宋体" w:eastAsia="宋体" w:hint="default"/>
          <w:spacing w:val="-2"/>
          <w:sz w:val="21"/>
          <w:szCs w:val="21"/>
        </w:rPr>
        <w:t>数量和单一客户的收入。同时，公司也将适应行业信息化发展趋势，积极拓展新兴行业市场，加强业务布</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局。</w:t>
      </w:r>
    </w:p>
    <w:p>
      <w:pPr>
        <w:spacing w:line="408" w:lineRule="auto" w:before="46"/>
        <w:ind w:left="573" w:right="10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、推进软件及技术服务的产品化营销</w:t>
      </w:r>
      <w:r>
        <w:rPr>
          <w:rFonts w:ascii="宋体" w:hAnsi="宋体" w:cs="宋体" w:eastAsia="宋体" w:hint="default"/>
          <w:w w:val="100"/>
          <w:sz w:val="21"/>
          <w:szCs w:val="21"/>
        </w:rPr>
        <w:t> </w:t>
      </w:r>
      <w:r>
        <w:rPr>
          <w:rFonts w:ascii="宋体" w:hAnsi="宋体" w:cs="宋体" w:eastAsia="宋体" w:hint="default"/>
          <w:spacing w:val="-7"/>
          <w:sz w:val="21"/>
          <w:szCs w:val="21"/>
        </w:rPr>
        <w:t>神州信息拥有领先的技术产品研发能力，具有丰富的行业解决方案产品线，并打造了专业服务品牌“锐</w:t>
      </w:r>
    </w:p>
    <w:p>
      <w:pPr>
        <w:spacing w:line="408" w:lineRule="auto" w:before="46"/>
        <w:ind w:left="153" w:right="237" w:firstLine="0"/>
        <w:jc w:val="both"/>
        <w:rPr>
          <w:rFonts w:ascii="宋体" w:hAnsi="宋体" w:cs="宋体" w:eastAsia="宋体" w:hint="default"/>
          <w:sz w:val="21"/>
          <w:szCs w:val="21"/>
        </w:rPr>
      </w:pPr>
      <w:r>
        <w:rPr>
          <w:rFonts w:ascii="宋体" w:hAnsi="宋体" w:cs="宋体" w:eastAsia="宋体" w:hint="default"/>
          <w:spacing w:val="-13"/>
          <w:w w:val="100"/>
          <w:sz w:val="21"/>
          <w:szCs w:val="21"/>
        </w:rPr>
        <w:t>行服务”。</w:t>
      </w:r>
      <w:r>
        <w:rPr>
          <w:rFonts w:ascii="宋体" w:hAnsi="宋体" w:cs="宋体" w:eastAsia="宋体" w:hint="default"/>
          <w:spacing w:val="-13"/>
          <w:w w:val="100"/>
          <w:sz w:val="21"/>
          <w:szCs w:val="21"/>
        </w:rPr>
        <w:t>2014</w:t>
      </w:r>
      <w:r>
        <w:rPr>
          <w:rFonts w:ascii="宋体" w:hAnsi="宋体" w:cs="宋体" w:eastAsia="宋体" w:hint="default"/>
          <w:spacing w:val="-48"/>
          <w:w w:val="100"/>
          <w:sz w:val="21"/>
          <w:szCs w:val="21"/>
        </w:rPr>
        <w:t> </w:t>
      </w:r>
      <w:r>
        <w:rPr>
          <w:rFonts w:ascii="宋体" w:hAnsi="宋体" w:cs="宋体" w:eastAsia="宋体" w:hint="default"/>
          <w:spacing w:val="-2"/>
          <w:w w:val="100"/>
          <w:sz w:val="21"/>
          <w:szCs w:val="21"/>
        </w:rPr>
        <w:t>年，公司将加强软件及技术服务的产品化营销，完善产品</w:t>
      </w:r>
      <w:r>
        <w:rPr>
          <w:rFonts w:ascii="宋体" w:hAnsi="宋体" w:cs="宋体" w:eastAsia="宋体" w:hint="default"/>
          <w:spacing w:val="-44"/>
          <w:w w:val="100"/>
          <w:sz w:val="21"/>
          <w:szCs w:val="21"/>
        </w:rPr>
        <w:t> </w:t>
      </w:r>
      <w:r>
        <w:rPr>
          <w:rFonts w:ascii="宋体" w:hAnsi="宋体" w:cs="宋体" w:eastAsia="宋体" w:hint="default"/>
          <w:spacing w:val="-1"/>
          <w:w w:val="100"/>
          <w:sz w:val="21"/>
          <w:szCs w:val="21"/>
        </w:rPr>
        <w:t>LICENSE</w:t>
      </w:r>
      <w:r>
        <w:rPr>
          <w:rFonts w:ascii="宋体" w:hAnsi="宋体" w:cs="宋体" w:eastAsia="宋体" w:hint="default"/>
          <w:spacing w:val="-1"/>
          <w:w w:val="100"/>
          <w:sz w:val="21"/>
          <w:szCs w:val="21"/>
        </w:rPr>
        <w:t>、</w:t>
      </w:r>
      <w:r>
        <w:rPr>
          <w:rFonts w:ascii="宋体" w:hAnsi="宋体" w:cs="宋体" w:eastAsia="宋体" w:hint="default"/>
          <w:spacing w:val="-1"/>
          <w:w w:val="100"/>
          <w:sz w:val="21"/>
          <w:szCs w:val="21"/>
        </w:rPr>
        <w:t>MA</w:t>
      </w:r>
      <w:r>
        <w:rPr>
          <w:rFonts w:ascii="宋体" w:hAnsi="宋体" w:cs="宋体" w:eastAsia="宋体" w:hint="default"/>
          <w:spacing w:val="-48"/>
          <w:w w:val="100"/>
          <w:sz w:val="21"/>
          <w:szCs w:val="21"/>
        </w:rPr>
        <w:t> </w:t>
      </w:r>
      <w:r>
        <w:rPr>
          <w:rFonts w:ascii="宋体" w:hAnsi="宋体" w:cs="宋体" w:eastAsia="宋体" w:hint="default"/>
          <w:spacing w:val="-2"/>
          <w:w w:val="100"/>
          <w:sz w:val="21"/>
          <w:szCs w:val="21"/>
        </w:rPr>
        <w:t>等销售模式，提升</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业务发展的稳定性。</w:t>
      </w:r>
    </w:p>
    <w:p>
      <w:pPr>
        <w:spacing w:before="46"/>
        <w:ind w:left="573" w:right="10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、提升业务质量，优化经营节奏</w:t>
      </w:r>
    </w:p>
    <w:p>
      <w:pPr>
        <w:spacing w:line="240" w:lineRule="auto" w:before="10"/>
        <w:rPr>
          <w:rFonts w:ascii="宋体" w:hAnsi="宋体" w:cs="宋体" w:eastAsia="宋体" w:hint="default"/>
          <w:sz w:val="14"/>
          <w:szCs w:val="14"/>
        </w:rPr>
      </w:pPr>
    </w:p>
    <w:p>
      <w:pPr>
        <w:spacing w:line="408" w:lineRule="auto" w:before="0"/>
        <w:ind w:left="153" w:right="107" w:firstLine="420"/>
        <w:jc w:val="left"/>
        <w:rPr>
          <w:rFonts w:ascii="宋体" w:hAnsi="宋体" w:cs="宋体" w:eastAsia="宋体" w:hint="default"/>
          <w:sz w:val="21"/>
          <w:szCs w:val="21"/>
        </w:rPr>
      </w:pPr>
      <w:r>
        <w:rPr>
          <w:rFonts w:ascii="宋体" w:hAnsi="宋体" w:cs="宋体" w:eastAsia="宋体" w:hint="default"/>
          <w:sz w:val="21"/>
          <w:szCs w:val="21"/>
        </w:rPr>
        <w:t>国内</w:t>
      </w:r>
      <w:r>
        <w:rPr>
          <w:rFonts w:ascii="宋体" w:hAnsi="宋体" w:cs="宋体" w:eastAsia="宋体" w:hint="default"/>
          <w:spacing w:val="-46"/>
          <w:sz w:val="21"/>
          <w:szCs w:val="21"/>
        </w:rPr>
        <w:t> </w:t>
      </w:r>
      <w:r>
        <w:rPr>
          <w:rFonts w:ascii="宋体" w:hAnsi="宋体" w:cs="宋体" w:eastAsia="宋体" w:hint="default"/>
          <w:sz w:val="21"/>
          <w:szCs w:val="21"/>
        </w:rPr>
        <w:t>IT</w:t>
      </w:r>
      <w:r>
        <w:rPr>
          <w:rFonts w:ascii="宋体" w:hAnsi="宋体" w:cs="宋体" w:eastAsia="宋体" w:hint="default"/>
          <w:spacing w:val="-46"/>
          <w:sz w:val="21"/>
          <w:szCs w:val="21"/>
        </w:rPr>
        <w:t> </w:t>
      </w:r>
      <w:r>
        <w:rPr>
          <w:rFonts w:ascii="宋体" w:hAnsi="宋体" w:cs="宋体" w:eastAsia="宋体" w:hint="default"/>
          <w:sz w:val="21"/>
          <w:szCs w:val="21"/>
        </w:rPr>
        <w:t>服务市场仍然比较分散，</w:t>
      </w:r>
      <w:r>
        <w:rPr>
          <w:rFonts w:ascii="宋体" w:hAnsi="宋体" w:cs="宋体" w:eastAsia="宋体" w:hint="default"/>
          <w:spacing w:val="-13"/>
          <w:sz w:val="21"/>
          <w:szCs w:val="21"/>
        </w:rPr>
        <w:t> </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pacing w:val="-4"/>
          <w:sz w:val="21"/>
          <w:szCs w:val="21"/>
        </w:rPr>
        <w:t>年，神州信息将进一步提升服务质量和客户满意度，加强业务</w:t>
      </w:r>
      <w:r>
        <w:rPr>
          <w:rFonts w:ascii="宋体" w:hAnsi="宋体" w:cs="宋体" w:eastAsia="宋体" w:hint="default"/>
          <w:w w:val="100"/>
          <w:sz w:val="21"/>
          <w:szCs w:val="21"/>
        </w:rPr>
        <w:t> </w:t>
      </w:r>
      <w:r>
        <w:rPr>
          <w:rFonts w:ascii="宋体" w:hAnsi="宋体" w:cs="宋体" w:eastAsia="宋体" w:hint="default"/>
          <w:sz w:val="21"/>
          <w:szCs w:val="21"/>
        </w:rPr>
        <w:t>管控，持续提升业务的整体质量。公司也将做好签约、收款等日常经营运作管理，进一步优化经营节奏。</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此外，公司也将加强内部各业务和部门的协同，整合资源，提升客户服务能力和业务盈利水平。</w:t>
      </w:r>
    </w:p>
    <w:p>
      <w:pPr>
        <w:spacing w:before="46"/>
        <w:ind w:left="573" w:right="107" w:firstLine="0"/>
        <w:jc w:val="left"/>
        <w:rPr>
          <w:rFonts w:ascii="宋体" w:hAnsi="宋体" w:cs="宋体" w:eastAsia="宋体" w:hint="default"/>
          <w:sz w:val="21"/>
          <w:szCs w:val="21"/>
        </w:rPr>
      </w:pPr>
      <w:r>
        <w:rPr>
          <w:rFonts w:ascii="宋体" w:hAnsi="宋体" w:cs="宋体" w:eastAsia="宋体" w:hint="default"/>
          <w:sz w:val="21"/>
          <w:szCs w:val="21"/>
        </w:rPr>
        <w:t>（四）资金需求</w:t>
      </w:r>
    </w:p>
    <w:p>
      <w:pPr>
        <w:spacing w:line="240" w:lineRule="auto" w:before="10"/>
        <w:rPr>
          <w:rFonts w:ascii="宋体" w:hAnsi="宋体" w:cs="宋体" w:eastAsia="宋体" w:hint="default"/>
          <w:sz w:val="14"/>
          <w:szCs w:val="14"/>
        </w:rPr>
      </w:pPr>
    </w:p>
    <w:p>
      <w:pPr>
        <w:spacing w:line="408" w:lineRule="auto" w:before="0"/>
        <w:ind w:left="153" w:right="287" w:firstLine="420"/>
        <w:jc w:val="left"/>
        <w:rPr>
          <w:rFonts w:ascii="宋体" w:hAnsi="宋体" w:cs="宋体" w:eastAsia="宋体" w:hint="default"/>
          <w:sz w:val="21"/>
          <w:szCs w:val="21"/>
        </w:rPr>
      </w:pPr>
      <w:r>
        <w:rPr>
          <w:rFonts w:ascii="宋体" w:hAnsi="宋体" w:cs="宋体" w:eastAsia="宋体" w:hint="default"/>
          <w:sz w:val="21"/>
          <w:szCs w:val="21"/>
        </w:rPr>
        <w:t>为保持当前业务开展并实现</w:t>
      </w:r>
      <w:r>
        <w:rPr>
          <w:rFonts w:ascii="宋体" w:hAnsi="宋体" w:cs="宋体" w:eastAsia="宋体" w:hint="default"/>
          <w:spacing w:val="-57"/>
          <w:sz w:val="21"/>
          <w:szCs w:val="21"/>
        </w:rPr>
        <w:t> </w:t>
      </w: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年公司经营目标，公司需要一定的资金支持，本公司拟通过自筹及</w:t>
      </w:r>
      <w:r>
        <w:rPr>
          <w:rFonts w:ascii="宋体" w:hAnsi="宋体" w:cs="宋体" w:eastAsia="宋体" w:hint="default"/>
          <w:w w:val="100"/>
          <w:sz w:val="21"/>
          <w:szCs w:val="21"/>
        </w:rPr>
        <w:t> </w:t>
      </w:r>
      <w:r>
        <w:rPr>
          <w:rFonts w:ascii="宋体" w:hAnsi="宋体" w:cs="宋体" w:eastAsia="宋体" w:hint="default"/>
          <w:sz w:val="21"/>
          <w:szCs w:val="21"/>
        </w:rPr>
        <w:t>经营积累方式解决。</w:t>
      </w:r>
    </w:p>
    <w:p>
      <w:pPr>
        <w:spacing w:line="408" w:lineRule="auto" w:before="46"/>
        <w:ind w:left="573" w:right="6218" w:firstLine="0"/>
        <w:jc w:val="left"/>
        <w:rPr>
          <w:rFonts w:ascii="宋体" w:hAnsi="宋体" w:cs="宋体" w:eastAsia="宋体" w:hint="default"/>
          <w:sz w:val="21"/>
          <w:szCs w:val="21"/>
        </w:rPr>
      </w:pPr>
      <w:r>
        <w:rPr>
          <w:rFonts w:ascii="宋体" w:hAnsi="宋体" w:cs="宋体" w:eastAsia="宋体" w:hint="default"/>
          <w:spacing w:val="-2"/>
          <w:sz w:val="21"/>
          <w:szCs w:val="21"/>
        </w:rPr>
        <w:t>（五）未来面对的风险</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1</w:t>
      </w:r>
      <w:r>
        <w:rPr>
          <w:rFonts w:ascii="宋体" w:hAnsi="宋体" w:cs="宋体" w:eastAsia="宋体" w:hint="default"/>
          <w:sz w:val="21"/>
          <w:szCs w:val="21"/>
        </w:rPr>
        <w:t>、市场风险</w:t>
      </w:r>
    </w:p>
    <w:p>
      <w:pPr>
        <w:spacing w:line="408" w:lineRule="auto" w:before="46"/>
        <w:ind w:left="153" w:right="206" w:firstLine="420"/>
        <w:jc w:val="both"/>
        <w:rPr>
          <w:rFonts w:ascii="宋体" w:hAnsi="宋体" w:cs="宋体" w:eastAsia="宋体" w:hint="default"/>
          <w:sz w:val="21"/>
          <w:szCs w:val="21"/>
        </w:rPr>
      </w:pPr>
      <w:r>
        <w:rPr>
          <w:rFonts w:ascii="宋体" w:hAnsi="宋体" w:cs="宋体" w:eastAsia="宋体" w:hint="default"/>
          <w:spacing w:val="-2"/>
          <w:sz w:val="21"/>
          <w:szCs w:val="21"/>
        </w:rPr>
        <w:t>随着近年来行业客户需求的增长以及虚拟化、云计算、移动互联等新技术和模式的出现，我国的软件</w:t>
      </w:r>
      <w:r>
        <w:rPr>
          <w:rFonts w:ascii="宋体" w:hAnsi="宋体" w:cs="宋体" w:eastAsia="宋体" w:hint="default"/>
          <w:w w:val="100"/>
          <w:sz w:val="21"/>
          <w:szCs w:val="21"/>
        </w:rPr>
        <w:t> </w:t>
      </w:r>
      <w:r>
        <w:rPr>
          <w:rFonts w:ascii="宋体" w:hAnsi="宋体" w:cs="宋体" w:eastAsia="宋体" w:hint="default"/>
          <w:spacing w:val="-3"/>
          <w:sz w:val="21"/>
          <w:szCs w:val="21"/>
        </w:rPr>
        <w:t>与信息技术服务市场规模不断扩大，市场竞争也不断加剧。</w:t>
      </w:r>
      <w:r>
        <w:rPr>
          <w:rFonts w:ascii="宋体" w:hAnsi="宋体" w:cs="宋体" w:eastAsia="宋体" w:hint="default"/>
          <w:spacing w:val="-3"/>
          <w:sz w:val="21"/>
          <w:szCs w:val="21"/>
        </w:rPr>
        <w:t>2014 </w:t>
      </w:r>
      <w:r>
        <w:rPr>
          <w:rFonts w:ascii="宋体" w:hAnsi="宋体" w:cs="宋体" w:eastAsia="宋体" w:hint="default"/>
          <w:spacing w:val="-3"/>
          <w:sz w:val="21"/>
          <w:szCs w:val="21"/>
        </w:rPr>
        <w:t>年，公司依旧面临着现有产品及服务市场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竞争加剧的风险，在个别细分市场或者项目上可能出现价格战等不规范竞争。</w:t>
      </w:r>
    </w:p>
    <w:p>
      <w:pPr>
        <w:spacing w:before="46"/>
        <w:ind w:left="678" w:right="10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、产品技术风险</w:t>
      </w:r>
    </w:p>
    <w:p>
      <w:pPr>
        <w:spacing w:line="240" w:lineRule="auto" w:before="10"/>
        <w:rPr>
          <w:rFonts w:ascii="宋体" w:hAnsi="宋体" w:cs="宋体" w:eastAsia="宋体" w:hint="default"/>
          <w:sz w:val="14"/>
          <w:szCs w:val="14"/>
        </w:rPr>
      </w:pPr>
    </w:p>
    <w:p>
      <w:pPr>
        <w:spacing w:line="408" w:lineRule="auto" w:before="0"/>
        <w:ind w:left="153" w:right="107" w:firstLine="420"/>
        <w:jc w:val="left"/>
        <w:rPr>
          <w:rFonts w:ascii="宋体" w:hAnsi="宋体" w:cs="宋体" w:eastAsia="宋体" w:hint="default"/>
          <w:sz w:val="21"/>
          <w:szCs w:val="21"/>
        </w:rPr>
      </w:pPr>
      <w:r>
        <w:rPr>
          <w:rFonts w:ascii="宋体" w:hAnsi="宋体" w:cs="宋体" w:eastAsia="宋体" w:hint="default"/>
          <w:sz w:val="21"/>
          <w:szCs w:val="21"/>
        </w:rPr>
        <w:t>神州信息十分注重技术产品开发的质量，并依据 </w:t>
      </w:r>
      <w:r>
        <w:rPr>
          <w:rFonts w:ascii="宋体" w:hAnsi="宋体" w:cs="宋体" w:eastAsia="宋体" w:hint="default"/>
          <w:sz w:val="21"/>
          <w:szCs w:val="21"/>
        </w:rPr>
        <w:t>GB/T19001-2000 idt</w:t>
      </w:r>
      <w:r>
        <w:rPr>
          <w:rFonts w:ascii="宋体" w:hAnsi="宋体" w:cs="宋体" w:eastAsia="宋体" w:hint="default"/>
          <w:sz w:val="21"/>
          <w:szCs w:val="21"/>
        </w:rPr>
        <w:t>、 </w:t>
      </w:r>
      <w:r>
        <w:rPr>
          <w:rFonts w:ascii="宋体" w:hAnsi="宋体" w:cs="宋体" w:eastAsia="宋体" w:hint="default"/>
          <w:sz w:val="21"/>
          <w:szCs w:val="21"/>
        </w:rPr>
        <w:t>ISO9000 </w:t>
      </w:r>
      <w:r>
        <w:rPr>
          <w:rFonts w:ascii="宋体" w:hAnsi="宋体" w:cs="宋体" w:eastAsia="宋体" w:hint="default"/>
          <w:sz w:val="21"/>
          <w:szCs w:val="21"/>
        </w:rPr>
        <w:t>和 </w:t>
      </w:r>
      <w:r>
        <w:rPr>
          <w:rFonts w:ascii="宋体" w:hAnsi="宋体" w:cs="宋体" w:eastAsia="宋体" w:hint="default"/>
          <w:sz w:val="21"/>
          <w:szCs w:val="21"/>
        </w:rPr>
        <w:t>CMMI</w:t>
      </w:r>
      <w:r>
        <w:rPr>
          <w:rFonts w:ascii="宋体" w:hAnsi="宋体" w:cs="宋体" w:eastAsia="宋体" w:hint="default"/>
          <w:spacing w:val="-34"/>
          <w:sz w:val="21"/>
          <w:szCs w:val="21"/>
        </w:rPr>
        <w:t> </w:t>
      </w:r>
      <w:r>
        <w:rPr>
          <w:rFonts w:ascii="宋体" w:hAnsi="宋体" w:cs="宋体" w:eastAsia="宋体" w:hint="default"/>
          <w:sz w:val="21"/>
          <w:szCs w:val="21"/>
        </w:rPr>
        <w:t>等系列标</w:t>
      </w:r>
      <w:r>
        <w:rPr>
          <w:rFonts w:ascii="宋体" w:hAnsi="宋体" w:cs="宋体" w:eastAsia="宋体" w:hint="default"/>
          <w:w w:val="100"/>
          <w:sz w:val="21"/>
          <w:szCs w:val="21"/>
        </w:rPr>
        <w:t> </w:t>
      </w:r>
      <w:r>
        <w:rPr>
          <w:rFonts w:ascii="宋体" w:hAnsi="宋体" w:cs="宋体" w:eastAsia="宋体" w:hint="default"/>
          <w:spacing w:val="-2"/>
          <w:sz w:val="21"/>
          <w:szCs w:val="21"/>
        </w:rPr>
        <w:t>准，结合自身丰富的技术开发经验，形成了有效的技术管理体系和质量控制标准。但是由于软件开发具有</w:t>
      </w:r>
    </w:p>
    <w:p>
      <w:pPr>
        <w:spacing w:after="0" w:line="408" w:lineRule="auto"/>
        <w:jc w:val="left"/>
        <w:rPr>
          <w:rFonts w:ascii="宋体" w:hAnsi="宋体" w:cs="宋体" w:eastAsia="宋体" w:hint="default"/>
          <w:sz w:val="21"/>
          <w:szCs w:val="21"/>
        </w:rPr>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spacing w:line="408" w:lineRule="auto" w:before="36"/>
        <w:ind w:left="153" w:right="206" w:firstLine="0"/>
        <w:jc w:val="both"/>
        <w:rPr>
          <w:rFonts w:ascii="宋体" w:hAnsi="宋体" w:cs="宋体" w:eastAsia="宋体" w:hint="default"/>
          <w:sz w:val="21"/>
          <w:szCs w:val="21"/>
        </w:rPr>
      </w:pPr>
      <w:r>
        <w:rPr>
          <w:rFonts w:ascii="宋体" w:hAnsi="宋体" w:cs="宋体" w:eastAsia="宋体" w:hint="default"/>
          <w:spacing w:val="-2"/>
          <w:sz w:val="21"/>
          <w:szCs w:val="21"/>
        </w:rPr>
        <w:t>高度的复杂性，公司无法完全避免开发的软件和技术产品存在缺陷的可能。如果公司开发的软件技术产品</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出现质量问题，可能将对客户的业务运作产生不利影响，并可能因此额外增加公司的成本。此外，产品质</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量问题引发的纠纷、索赔或诉讼，也将对神州信息的市场信誉或市场地位产生负面影响。</w:t>
      </w:r>
    </w:p>
    <w:p>
      <w:pPr>
        <w:spacing w:line="408" w:lineRule="auto" w:before="46"/>
        <w:ind w:left="573" w:right="10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、人才流失风险</w:t>
      </w:r>
      <w:r>
        <w:rPr>
          <w:rFonts w:ascii="宋体" w:hAnsi="宋体" w:cs="宋体" w:eastAsia="宋体" w:hint="default"/>
          <w:w w:val="100"/>
          <w:sz w:val="21"/>
          <w:szCs w:val="21"/>
        </w:rPr>
        <w:t> </w:t>
      </w:r>
      <w:r>
        <w:rPr>
          <w:rFonts w:ascii="宋体" w:hAnsi="宋体" w:cs="宋体" w:eastAsia="宋体" w:hint="default"/>
          <w:spacing w:val="-2"/>
          <w:sz w:val="21"/>
          <w:szCs w:val="21"/>
        </w:rPr>
        <w:t>神州信息是一家技术密集的高科技创新型企业，技术研发和创新对核心技术人员和关键管理人员的依</w:t>
      </w:r>
    </w:p>
    <w:p>
      <w:pPr>
        <w:spacing w:line="408" w:lineRule="auto" w:before="46"/>
        <w:ind w:left="153" w:right="206" w:firstLine="0"/>
        <w:jc w:val="both"/>
        <w:rPr>
          <w:rFonts w:ascii="宋体" w:hAnsi="宋体" w:cs="宋体" w:eastAsia="宋体" w:hint="default"/>
          <w:sz w:val="21"/>
          <w:szCs w:val="21"/>
        </w:rPr>
      </w:pPr>
      <w:r>
        <w:rPr>
          <w:rFonts w:ascii="宋体" w:hAnsi="宋体" w:cs="宋体" w:eastAsia="宋体" w:hint="default"/>
          <w:spacing w:val="-2"/>
          <w:sz w:val="21"/>
          <w:szCs w:val="21"/>
        </w:rPr>
        <w:t>赖性较大。多年来，公司通过提供有竞争力的薪酬、福利，建立公平的晋升机制，创造开放、协作的工作</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环境和企业文化氛围，来努力吸引人才、培养人才和保留人才。但面对日益激烈的人才竞争，仍存在着因</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关键人才流失而对公司的经营管理造成一定困难的可能。因此，神州信息面临着如何提高核心技术人员的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忠诚度和归属感，有效保留和吸引人才的风险。</w:t>
      </w:r>
    </w:p>
    <w:p>
      <w:pPr>
        <w:spacing w:line="240" w:lineRule="auto" w:before="8"/>
        <w:rPr>
          <w:rFonts w:ascii="宋体" w:hAnsi="宋体" w:cs="宋体" w:eastAsia="宋体" w:hint="default"/>
          <w:sz w:val="18"/>
          <w:szCs w:val="18"/>
        </w:rPr>
      </w:pPr>
    </w:p>
    <w:p>
      <w:pPr>
        <w:pStyle w:val="Heading3"/>
        <w:spacing w:line="240" w:lineRule="auto"/>
        <w:ind w:right="0"/>
        <w:jc w:val="both"/>
        <w:rPr>
          <w:b w:val="0"/>
          <w:bCs w:val="0"/>
        </w:rPr>
      </w:pPr>
      <w:r>
        <w:rPr/>
        <w:t>十、董事会、监事会对会计师事务所本报告期“非标准审计报告”的说明</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sz w:val="21"/>
          <w:szCs w:val="21"/>
        </w:rPr>
        <w:t>不适用。</w:t>
      </w:r>
    </w:p>
    <w:p>
      <w:pPr>
        <w:spacing w:line="240" w:lineRule="auto" w:before="11"/>
        <w:rPr>
          <w:rFonts w:ascii="宋体" w:hAnsi="宋体" w:cs="宋体" w:eastAsia="宋体" w:hint="default"/>
          <w:sz w:val="23"/>
          <w:szCs w:val="23"/>
        </w:rPr>
      </w:pPr>
    </w:p>
    <w:p>
      <w:pPr>
        <w:pStyle w:val="Heading3"/>
        <w:spacing w:line="240" w:lineRule="auto"/>
        <w:ind w:right="0"/>
        <w:jc w:val="both"/>
        <w:rPr>
          <w:b w:val="0"/>
          <w:bCs w:val="0"/>
        </w:rPr>
      </w:pPr>
      <w:r>
        <w:rPr/>
        <w:t>十一、与上年度财务报告相比，会计政策、会计估计和核算方法发生变化的情况说明</w:t>
      </w:r>
      <w:r>
        <w:rPr>
          <w:b w:val="0"/>
          <w:bCs w:val="0"/>
        </w:rPr>
      </w:r>
    </w:p>
    <w:p>
      <w:pPr>
        <w:spacing w:line="240" w:lineRule="auto" w:before="8"/>
        <w:rPr>
          <w:rFonts w:ascii="宋体" w:hAnsi="宋体" w:cs="宋体" w:eastAsia="宋体" w:hint="default"/>
          <w:b/>
          <w:bCs/>
          <w:sz w:val="30"/>
          <w:szCs w:val="30"/>
        </w:rPr>
      </w:pPr>
    </w:p>
    <w:p>
      <w:pPr>
        <w:spacing w:line="408" w:lineRule="auto" w:before="0"/>
        <w:ind w:left="153" w:right="107" w:firstLine="420"/>
        <w:jc w:val="left"/>
        <w:rPr>
          <w:rFonts w:ascii="宋体" w:hAnsi="宋体" w:cs="宋体" w:eastAsia="宋体" w:hint="default"/>
          <w:sz w:val="21"/>
          <w:szCs w:val="21"/>
        </w:rPr>
      </w:pPr>
      <w:r>
        <w:rPr>
          <w:rFonts w:ascii="宋体" w:hAnsi="宋体" w:cs="宋体" w:eastAsia="宋体" w:hint="default"/>
          <w:spacing w:val="-2"/>
          <w:sz w:val="21"/>
          <w:szCs w:val="21"/>
        </w:rPr>
        <w:t>本公司</w:t>
      </w:r>
      <w:r>
        <w:rPr>
          <w:rFonts w:ascii="宋体" w:hAnsi="宋体" w:cs="宋体" w:eastAsia="宋体" w:hint="default"/>
          <w:spacing w:val="-2"/>
          <w:sz w:val="21"/>
          <w:szCs w:val="21"/>
        </w:rPr>
        <w:t>2013</w:t>
      </w:r>
      <w:r>
        <w:rPr>
          <w:rFonts w:ascii="宋体" w:hAnsi="宋体" w:cs="宋体" w:eastAsia="宋体" w:hint="default"/>
          <w:spacing w:val="-2"/>
          <w:sz w:val="21"/>
          <w:szCs w:val="21"/>
        </w:rPr>
        <w:t>年度完成重大资产重组，按照《关于非上市公司购买上市公司股权实现间接上市会计处理</w:t>
      </w:r>
      <w:r>
        <w:rPr>
          <w:rFonts w:ascii="宋体" w:hAnsi="宋体" w:cs="宋体" w:eastAsia="宋体" w:hint="default"/>
          <w:w w:val="100"/>
          <w:sz w:val="21"/>
          <w:szCs w:val="21"/>
        </w:rPr>
        <w:t> </w:t>
      </w:r>
      <w:r>
        <w:rPr>
          <w:rFonts w:ascii="宋体" w:hAnsi="宋体" w:cs="宋体" w:eastAsia="宋体" w:hint="default"/>
          <w:spacing w:val="-2"/>
          <w:sz w:val="21"/>
          <w:szCs w:val="21"/>
        </w:rPr>
        <w:t>的复函》（财会便</w:t>
      </w:r>
      <w:r>
        <w:rPr>
          <w:rFonts w:ascii="宋体" w:hAnsi="宋体" w:cs="宋体" w:eastAsia="宋体" w:hint="default"/>
          <w:spacing w:val="-2"/>
          <w:sz w:val="21"/>
          <w:szCs w:val="21"/>
        </w:rPr>
        <w:t>[2009]17</w:t>
      </w:r>
      <w:r>
        <w:rPr>
          <w:rFonts w:ascii="宋体" w:hAnsi="宋体" w:cs="宋体" w:eastAsia="宋体" w:hint="default"/>
          <w:spacing w:val="-2"/>
          <w:sz w:val="21"/>
          <w:szCs w:val="21"/>
        </w:rPr>
        <w:t>号）和《财政部关于做好执行会计准则企业</w:t>
      </w:r>
      <w:r>
        <w:rPr>
          <w:rFonts w:ascii="宋体" w:hAnsi="宋体" w:cs="宋体" w:eastAsia="宋体" w:hint="default"/>
          <w:spacing w:val="-2"/>
          <w:sz w:val="21"/>
          <w:szCs w:val="21"/>
        </w:rPr>
        <w:t>2008</w:t>
      </w:r>
      <w:r>
        <w:rPr>
          <w:rFonts w:ascii="宋体" w:hAnsi="宋体" w:cs="宋体" w:eastAsia="宋体" w:hint="default"/>
          <w:spacing w:val="-2"/>
          <w:sz w:val="21"/>
          <w:szCs w:val="21"/>
        </w:rPr>
        <w:t>年年报工作的通知》本公司上</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年度及本年度会计报表按照不构成业务的反向购买编制，注入资产神州信息报告期内未发生会计政策及会</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计估计的变更，考虑到神州信息的会计估计与原上市公司主体存在不同，为谨慎起见，本公司</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24</w:t>
      </w:r>
      <w:r>
        <w:rPr>
          <w:rFonts w:ascii="宋体" w:hAnsi="宋体" w:cs="宋体" w:eastAsia="宋体" w:hint="default"/>
          <w:sz w:val="21"/>
          <w:szCs w:val="21"/>
        </w:rPr>
        <w:t>日对外发布《关于会计政策和会计估计的公告》</w:t>
      </w:r>
      <w:r>
        <w:rPr>
          <w:rFonts w:ascii="宋体" w:hAnsi="宋体" w:cs="宋体" w:eastAsia="宋体" w:hint="default"/>
          <w:sz w:val="21"/>
          <w:szCs w:val="21"/>
        </w:rPr>
        <w:t>(</w:t>
      </w:r>
      <w:r>
        <w:rPr>
          <w:rFonts w:ascii="宋体" w:hAnsi="宋体" w:cs="宋体" w:eastAsia="宋体" w:hint="default"/>
          <w:sz w:val="21"/>
          <w:szCs w:val="21"/>
        </w:rPr>
        <w:t>公告编号：</w:t>
      </w:r>
      <w:r>
        <w:rPr>
          <w:rFonts w:ascii="宋体" w:hAnsi="宋体" w:cs="宋体" w:eastAsia="宋体" w:hint="default"/>
          <w:sz w:val="21"/>
          <w:szCs w:val="21"/>
        </w:rPr>
        <w:t>2014-018)</w:t>
      </w:r>
      <w:r>
        <w:rPr>
          <w:rFonts w:ascii="宋体" w:hAnsi="宋体" w:cs="宋体" w:eastAsia="宋体" w:hint="default"/>
          <w:sz w:val="21"/>
          <w:szCs w:val="21"/>
        </w:rPr>
        <w:t>，对相关差异进行进一步解释。</w:t>
      </w:r>
    </w:p>
    <w:p>
      <w:pPr>
        <w:spacing w:line="240" w:lineRule="auto" w:before="8"/>
        <w:rPr>
          <w:rFonts w:ascii="宋体" w:hAnsi="宋体" w:cs="宋体" w:eastAsia="宋体" w:hint="default"/>
          <w:sz w:val="18"/>
          <w:szCs w:val="18"/>
        </w:rPr>
      </w:pPr>
    </w:p>
    <w:p>
      <w:pPr>
        <w:pStyle w:val="Heading3"/>
        <w:spacing w:line="501" w:lineRule="auto"/>
        <w:ind w:right="2846"/>
        <w:jc w:val="left"/>
        <w:rPr>
          <w:b w:val="0"/>
          <w:bCs w:val="0"/>
        </w:rPr>
      </w:pPr>
      <w:r>
        <w:rPr/>
        <w:t>十二、报告期内发生重大会计差错更正需追溯重述的情况说明</w:t>
      </w:r>
      <w:r>
        <w:rPr>
          <w:w w:val="99"/>
        </w:rPr>
        <w:t> </w:t>
      </w:r>
      <w:r>
        <w:rPr>
          <w:rFonts w:ascii="宋体" w:hAnsi="宋体" w:cs="宋体" w:eastAsia="宋体" w:hint="default"/>
          <w:b w:val="0"/>
          <w:bCs w:val="0"/>
          <w:sz w:val="21"/>
          <w:szCs w:val="21"/>
        </w:rPr>
        <w:t>不适用。</w:t>
      </w:r>
      <w:r>
        <w:rPr>
          <w:rFonts w:ascii="宋体" w:hAnsi="宋体" w:cs="宋体" w:eastAsia="宋体" w:hint="default"/>
          <w:b w:val="0"/>
          <w:bCs w:val="0"/>
          <w:w w:val="100"/>
          <w:sz w:val="21"/>
          <w:szCs w:val="21"/>
        </w:rPr>
        <w:t> </w:t>
      </w:r>
      <w:r>
        <w:rPr/>
        <w:t>十三、与上年度财务报告相比，合并报表范围发生变化的情况说明</w:t>
      </w:r>
      <w:r>
        <w:rPr>
          <w:b w:val="0"/>
          <w:bCs w:val="0"/>
        </w:rPr>
      </w:r>
    </w:p>
    <w:p>
      <w:pPr>
        <w:spacing w:line="408" w:lineRule="auto" w:before="139"/>
        <w:ind w:left="153" w:right="107" w:firstLine="420"/>
        <w:jc w:val="left"/>
        <w:rPr>
          <w:rFonts w:ascii="宋体" w:hAnsi="宋体" w:cs="宋体" w:eastAsia="宋体" w:hint="default"/>
          <w:sz w:val="21"/>
          <w:szCs w:val="21"/>
        </w:rPr>
      </w:pPr>
      <w:r>
        <w:rPr>
          <w:rFonts w:ascii="宋体" w:hAnsi="宋体" w:cs="宋体" w:eastAsia="宋体" w:hint="default"/>
          <w:spacing w:val="-2"/>
          <w:sz w:val="21"/>
          <w:szCs w:val="21"/>
        </w:rPr>
        <w:t>本公司</w:t>
      </w:r>
      <w:r>
        <w:rPr>
          <w:rFonts w:ascii="宋体" w:hAnsi="宋体" w:cs="宋体" w:eastAsia="宋体" w:hint="default"/>
          <w:spacing w:val="-2"/>
          <w:sz w:val="21"/>
          <w:szCs w:val="21"/>
        </w:rPr>
        <w:t>2013</w:t>
      </w:r>
      <w:r>
        <w:rPr>
          <w:rFonts w:ascii="宋体" w:hAnsi="宋体" w:cs="宋体" w:eastAsia="宋体" w:hint="default"/>
          <w:spacing w:val="-2"/>
          <w:sz w:val="21"/>
          <w:szCs w:val="21"/>
        </w:rPr>
        <w:t>年度完成重大资产重组，按照《关于非上市公司购买上市公司股权实现间接上市会计处理</w:t>
      </w:r>
      <w:r>
        <w:rPr>
          <w:rFonts w:ascii="宋体" w:hAnsi="宋体" w:cs="宋体" w:eastAsia="宋体" w:hint="default"/>
          <w:w w:val="100"/>
          <w:sz w:val="21"/>
          <w:szCs w:val="21"/>
        </w:rPr>
        <w:t> </w:t>
      </w:r>
      <w:r>
        <w:rPr>
          <w:rFonts w:ascii="宋体" w:hAnsi="宋体" w:cs="宋体" w:eastAsia="宋体" w:hint="default"/>
          <w:spacing w:val="-2"/>
          <w:sz w:val="21"/>
          <w:szCs w:val="21"/>
        </w:rPr>
        <w:t>的复函》（财会便</w:t>
      </w:r>
      <w:r>
        <w:rPr>
          <w:rFonts w:ascii="宋体" w:hAnsi="宋体" w:cs="宋体" w:eastAsia="宋体" w:hint="default"/>
          <w:spacing w:val="-2"/>
          <w:sz w:val="21"/>
          <w:szCs w:val="21"/>
        </w:rPr>
        <w:t>[2009]17</w:t>
      </w:r>
      <w:r>
        <w:rPr>
          <w:rFonts w:ascii="宋体" w:hAnsi="宋体" w:cs="宋体" w:eastAsia="宋体" w:hint="default"/>
          <w:spacing w:val="-2"/>
          <w:sz w:val="21"/>
          <w:szCs w:val="21"/>
        </w:rPr>
        <w:t>号）和《财政部关于做好执行会计准则企业</w:t>
      </w:r>
      <w:r>
        <w:rPr>
          <w:rFonts w:ascii="宋体" w:hAnsi="宋体" w:cs="宋体" w:eastAsia="宋体" w:hint="default"/>
          <w:spacing w:val="-2"/>
          <w:sz w:val="21"/>
          <w:szCs w:val="21"/>
        </w:rPr>
        <w:t>2008</w:t>
      </w:r>
      <w:r>
        <w:rPr>
          <w:rFonts w:ascii="宋体" w:hAnsi="宋体" w:cs="宋体" w:eastAsia="宋体" w:hint="default"/>
          <w:spacing w:val="-2"/>
          <w:sz w:val="21"/>
          <w:szCs w:val="21"/>
        </w:rPr>
        <w:t>年年报工作的通知》本年度会</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计报表按照不构成业务的反向购买编制，并对</w:t>
      </w:r>
      <w:r>
        <w:rPr>
          <w:rFonts w:ascii="宋体" w:hAnsi="宋体" w:cs="宋体" w:eastAsia="宋体" w:hint="default"/>
          <w:sz w:val="21"/>
          <w:szCs w:val="21"/>
        </w:rPr>
        <w:t>2012</w:t>
      </w:r>
      <w:r>
        <w:rPr>
          <w:rFonts w:ascii="宋体" w:hAnsi="宋体" w:cs="宋体" w:eastAsia="宋体" w:hint="default"/>
          <w:sz w:val="21"/>
          <w:szCs w:val="21"/>
        </w:rPr>
        <w:t>年度数据进行追溯调整为神州信息数据。</w:t>
      </w:r>
      <w:r>
        <w:rPr>
          <w:rFonts w:ascii="宋体" w:hAnsi="宋体" w:cs="宋体" w:eastAsia="宋体" w:hint="default"/>
          <w:w w:val="100"/>
          <w:sz w:val="21"/>
          <w:szCs w:val="21"/>
        </w:rPr>
        <w:t> </w:t>
      </w:r>
      <w:r>
        <w:rPr>
          <w:rFonts w:ascii="宋体" w:hAnsi="宋体" w:cs="宋体" w:eastAsia="宋体" w:hint="default"/>
          <w:spacing w:val="-4"/>
          <w:sz w:val="21"/>
          <w:szCs w:val="21"/>
        </w:rPr>
        <w:t>神州信息报告期内因经营发展需要，对北京神州数码国锋软件有限公司进行清算，因此，</w:t>
      </w:r>
      <w:r>
        <w:rPr>
          <w:rFonts w:ascii="宋体" w:hAnsi="宋体" w:cs="宋体" w:eastAsia="宋体" w:hint="default"/>
          <w:spacing w:val="-4"/>
          <w:sz w:val="21"/>
          <w:szCs w:val="21"/>
        </w:rPr>
        <w:t>2013 </w:t>
      </w:r>
      <w:r>
        <w:rPr>
          <w:rFonts w:ascii="宋体" w:hAnsi="宋体" w:cs="宋体" w:eastAsia="宋体" w:hint="default"/>
          <w:sz w:val="21"/>
          <w:szCs w:val="21"/>
        </w:rPr>
        <w:t>年合并报表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范围内未包括该公司。</w:t>
      </w:r>
    </w:p>
    <w:p>
      <w:pPr>
        <w:spacing w:after="0" w:line="408" w:lineRule="auto"/>
        <w:jc w:val="left"/>
        <w:rPr>
          <w:rFonts w:ascii="宋体" w:hAnsi="宋体" w:cs="宋体" w:eastAsia="宋体" w:hint="default"/>
          <w:sz w:val="21"/>
          <w:szCs w:val="21"/>
        </w:rPr>
        <w:sectPr>
          <w:pgSz w:w="11910" w:h="16840"/>
          <w:pgMar w:header="877" w:footer="1227" w:top="1100" w:bottom="1420" w:left="980" w:right="920"/>
        </w:sectPr>
      </w:pPr>
    </w:p>
    <w:p>
      <w:pPr>
        <w:spacing w:line="240" w:lineRule="auto" w:before="9"/>
        <w:rPr>
          <w:rFonts w:ascii="宋体" w:hAnsi="宋体" w:cs="宋体" w:eastAsia="宋体" w:hint="default"/>
          <w:sz w:val="19"/>
          <w:szCs w:val="19"/>
        </w:rPr>
      </w:pPr>
    </w:p>
    <w:p>
      <w:pPr>
        <w:pStyle w:val="Heading3"/>
        <w:spacing w:line="240" w:lineRule="auto" w:before="26"/>
        <w:ind w:right="0"/>
        <w:jc w:val="both"/>
        <w:rPr>
          <w:b w:val="0"/>
          <w:bCs w:val="0"/>
        </w:rPr>
      </w:pPr>
      <w:r>
        <w:rPr/>
        <w:t>十四、公司利润分配及分红派息情况</w:t>
      </w:r>
      <w:r>
        <w:rPr>
          <w:b w:val="0"/>
          <w:bCs w:val="0"/>
        </w:rPr>
      </w:r>
    </w:p>
    <w:p>
      <w:pPr>
        <w:spacing w:line="240" w:lineRule="auto" w:before="10"/>
        <w:rPr>
          <w:rFonts w:ascii="宋体" w:hAnsi="宋体" w:cs="宋体" w:eastAsia="宋体" w:hint="default"/>
          <w:b/>
          <w:bCs/>
          <w:sz w:val="30"/>
          <w:szCs w:val="30"/>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sz w:val="21"/>
          <w:szCs w:val="21"/>
        </w:rPr>
        <w:t>报告期内利润分配政策特别是现金分红政策的制定、执行或调整情况</w:t>
      </w:r>
    </w:p>
    <w:p>
      <w:pPr>
        <w:spacing w:line="240" w:lineRule="auto" w:before="10"/>
        <w:rPr>
          <w:rFonts w:ascii="宋体" w:hAnsi="宋体" w:cs="宋体" w:eastAsia="宋体" w:hint="default"/>
          <w:sz w:val="14"/>
          <w:szCs w:val="14"/>
        </w:rPr>
      </w:pPr>
    </w:p>
    <w:p>
      <w:pPr>
        <w:spacing w:line="408" w:lineRule="auto" w:before="0"/>
        <w:ind w:left="573" w:right="107" w:hanging="42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根据中国证监会《关于进一步落实上市公司现金分红有关事项的通知》和深圳证监局《关于认真贯彻</w:t>
      </w:r>
    </w:p>
    <w:p>
      <w:pPr>
        <w:spacing w:line="408" w:lineRule="auto" w:before="46"/>
        <w:ind w:left="153" w:right="206" w:firstLine="0"/>
        <w:jc w:val="both"/>
        <w:rPr>
          <w:rFonts w:ascii="宋体" w:hAnsi="宋体" w:cs="宋体" w:eastAsia="宋体" w:hint="default"/>
          <w:sz w:val="21"/>
          <w:szCs w:val="21"/>
        </w:rPr>
      </w:pPr>
      <w:r>
        <w:rPr>
          <w:rFonts w:ascii="宋体" w:hAnsi="宋体" w:cs="宋体" w:eastAsia="宋体" w:hint="default"/>
          <w:spacing w:val="-2"/>
          <w:sz w:val="21"/>
          <w:szCs w:val="21"/>
        </w:rPr>
        <w:t>落实〈关于进一步落实上市公司现金分红相关事项的通知〉（深证局公司字【</w:t>
      </w:r>
      <w:r>
        <w:rPr>
          <w:rFonts w:ascii="宋体" w:hAnsi="宋体" w:cs="宋体" w:eastAsia="宋体" w:hint="default"/>
          <w:spacing w:val="-2"/>
          <w:sz w:val="21"/>
          <w:szCs w:val="21"/>
        </w:rPr>
        <w:t>2012</w:t>
      </w:r>
      <w:r>
        <w:rPr>
          <w:rFonts w:ascii="宋体" w:hAnsi="宋体" w:cs="宋体" w:eastAsia="宋体" w:hint="default"/>
          <w:spacing w:val="-2"/>
          <w:sz w:val="21"/>
          <w:szCs w:val="21"/>
        </w:rPr>
        <w:t>】</w:t>
      </w:r>
      <w:r>
        <w:rPr>
          <w:rFonts w:ascii="宋体" w:hAnsi="宋体" w:cs="宋体" w:eastAsia="宋体" w:hint="default"/>
          <w:spacing w:val="-2"/>
          <w:sz w:val="21"/>
          <w:szCs w:val="21"/>
        </w:rPr>
        <w:t>43</w:t>
      </w:r>
      <w:r>
        <w:rPr>
          <w:rFonts w:ascii="宋体" w:hAnsi="宋体" w:cs="宋体" w:eastAsia="宋体" w:hint="default"/>
          <w:spacing w:val="-2"/>
          <w:sz w:val="21"/>
          <w:szCs w:val="21"/>
        </w:rPr>
        <w:t>号文件）的相关规</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定，结合公司实际情况，公司将《公司章程》中关于利润分配政策的部分条款进行了进一步细化，明确了</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利润分配的原则、利润分配的形式、现金分红的条件、利润分配的决策程序和机制等内容，并制定了公司</w:t>
      </w:r>
    </w:p>
    <w:p>
      <w:pPr>
        <w:spacing w:line="408" w:lineRule="auto" w:before="46"/>
        <w:ind w:left="153" w:right="206" w:firstLine="0"/>
        <w:jc w:val="both"/>
        <w:rPr>
          <w:rFonts w:ascii="宋体" w:hAnsi="宋体" w:cs="宋体" w:eastAsia="宋体" w:hint="default"/>
          <w:sz w:val="21"/>
          <w:szCs w:val="21"/>
        </w:rPr>
      </w:pPr>
      <w:r>
        <w:rPr>
          <w:rFonts w:ascii="宋体" w:hAnsi="宋体" w:cs="宋体" w:eastAsia="宋体" w:hint="default"/>
          <w:sz w:val="21"/>
          <w:szCs w:val="21"/>
        </w:rPr>
        <w:t>《未来三年（</w:t>
      </w:r>
      <w:r>
        <w:rPr>
          <w:rFonts w:ascii="宋体" w:hAnsi="宋体" w:cs="宋体" w:eastAsia="宋体" w:hint="default"/>
          <w:sz w:val="21"/>
          <w:szCs w:val="21"/>
        </w:rPr>
        <w:t>2012-2014</w:t>
      </w:r>
      <w:r>
        <w:rPr>
          <w:rFonts w:ascii="宋体" w:hAnsi="宋体" w:cs="宋体" w:eastAsia="宋体" w:hint="default"/>
          <w:spacing w:val="56"/>
          <w:sz w:val="21"/>
          <w:szCs w:val="21"/>
        </w:rPr>
        <w:t> </w:t>
      </w:r>
      <w:r>
        <w:rPr>
          <w:rFonts w:ascii="宋体" w:hAnsi="宋体" w:cs="宋体" w:eastAsia="宋体" w:hint="default"/>
          <w:spacing w:val="-3"/>
          <w:sz w:val="21"/>
          <w:szCs w:val="21"/>
        </w:rPr>
        <w:t>年）股东回报规划》（以下简称《回报规划》），《公司章程》的修改及《回报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规划》已分别经第五届董事会</w:t>
      </w:r>
      <w:r>
        <w:rPr>
          <w:rFonts w:ascii="宋体" w:hAnsi="宋体" w:cs="宋体" w:eastAsia="宋体" w:hint="default"/>
          <w:spacing w:val="-2"/>
          <w:sz w:val="21"/>
          <w:szCs w:val="21"/>
        </w:rPr>
        <w:t>2012</w:t>
      </w:r>
      <w:r>
        <w:rPr>
          <w:rFonts w:ascii="宋体" w:hAnsi="宋体" w:cs="宋体" w:eastAsia="宋体" w:hint="default"/>
          <w:spacing w:val="-2"/>
          <w:sz w:val="21"/>
          <w:szCs w:val="21"/>
        </w:rPr>
        <w:t>年第四次临时会议及</w:t>
      </w:r>
      <w:r>
        <w:rPr>
          <w:rFonts w:ascii="宋体" w:hAnsi="宋体" w:cs="宋体" w:eastAsia="宋体" w:hint="default"/>
          <w:spacing w:val="-2"/>
          <w:sz w:val="21"/>
          <w:szCs w:val="21"/>
        </w:rPr>
        <w:t>2012</w:t>
      </w:r>
      <w:r>
        <w:rPr>
          <w:rFonts w:ascii="宋体" w:hAnsi="宋体" w:cs="宋体" w:eastAsia="宋体" w:hint="default"/>
          <w:spacing w:val="-2"/>
          <w:sz w:val="21"/>
          <w:szCs w:val="21"/>
        </w:rPr>
        <w:t>年度第三次临时股东大会审议通过，决策程序</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透明，符合相关规定。上述制度的制定，为公司建立了科学、持续、稳定的分红政策和规划，更好地保护</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了股东特别是中小股东的利益，进一步完善了公司法人治理结构。详细内容请见</w:t>
      </w: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2"/>
          <w:sz w:val="21"/>
          <w:szCs w:val="21"/>
        </w:rPr>
        <w:t>6</w:t>
      </w:r>
      <w:r>
        <w:rPr>
          <w:rFonts w:ascii="宋体" w:hAnsi="宋体" w:cs="宋体" w:eastAsia="宋体" w:hint="default"/>
          <w:spacing w:val="-2"/>
          <w:sz w:val="21"/>
          <w:szCs w:val="21"/>
        </w:rPr>
        <w:t>月</w:t>
      </w:r>
      <w:r>
        <w:rPr>
          <w:rFonts w:ascii="宋体" w:hAnsi="宋体" w:cs="宋体" w:eastAsia="宋体" w:hint="default"/>
          <w:spacing w:val="-2"/>
          <w:sz w:val="21"/>
          <w:szCs w:val="21"/>
        </w:rPr>
        <w:t>29</w:t>
      </w:r>
      <w:r>
        <w:rPr>
          <w:rFonts w:ascii="宋体" w:hAnsi="宋体" w:cs="宋体" w:eastAsia="宋体" w:hint="default"/>
          <w:spacing w:val="-2"/>
          <w:sz w:val="21"/>
          <w:szCs w:val="21"/>
        </w:rPr>
        <w:t>日和</w:t>
      </w: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2"/>
          <w:sz w:val="21"/>
          <w:szCs w:val="21"/>
        </w:rPr>
        <w:t>7</w:t>
      </w:r>
      <w:r>
        <w:rPr>
          <w:rFonts w:ascii="宋体" w:hAnsi="宋体" w:cs="宋体" w:eastAsia="宋体" w:hint="default"/>
          <w:spacing w:val="-34"/>
          <w:sz w:val="21"/>
          <w:szCs w:val="21"/>
        </w:rPr>
        <w:t> </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z w:val="21"/>
          <w:szCs w:val="21"/>
        </w:rPr>
        <w:t>日《证券时报》和巨潮资讯网上的公司公告。</w:t>
      </w:r>
    </w:p>
    <w:tbl>
      <w:tblPr>
        <w:tblW w:w="0" w:type="auto"/>
        <w:jc w:val="left"/>
        <w:tblInd w:w="146" w:type="dxa"/>
        <w:tblLayout w:type="fixed"/>
        <w:tblCellMar>
          <w:top w:w="0" w:type="dxa"/>
          <w:left w:w="0" w:type="dxa"/>
          <w:bottom w:w="0" w:type="dxa"/>
          <w:right w:w="0" w:type="dxa"/>
        </w:tblCellMar>
        <w:tblLook w:val="01E0"/>
      </w:tblPr>
      <w:tblGrid>
        <w:gridCol w:w="6505"/>
        <w:gridCol w:w="3059"/>
      </w:tblGrid>
      <w:tr>
        <w:trPr>
          <w:trHeight w:val="418" w:hRule="exact"/>
        </w:trPr>
        <w:tc>
          <w:tcPr>
            <w:tcW w:w="9564" w:type="dxa"/>
            <w:gridSpan w:val="2"/>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33"/>
              <w:ind w:right="6"/>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12" w:hRule="exact"/>
        </w:trPr>
        <w:tc>
          <w:tcPr>
            <w:tcW w:w="65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7"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59"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35"/>
              <w:ind w:left="1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65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7"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59"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34"/>
              <w:ind w:left="1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65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7"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59"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34"/>
              <w:ind w:left="1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65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7"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59"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35"/>
              <w:ind w:left="1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65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7"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59"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34"/>
              <w:ind w:left="1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6" w:hRule="exact"/>
        </w:trPr>
        <w:tc>
          <w:tcPr>
            <w:tcW w:w="650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34"/>
              <w:ind w:left="7"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59" w:type="dxa"/>
            <w:tcBorders>
              <w:top w:val="single" w:sz="6" w:space="0" w:color="000000"/>
              <w:left w:val="single" w:sz="9" w:space="0" w:color="D2D2D2"/>
              <w:bottom w:val="single" w:sz="12" w:space="0" w:color="000000"/>
              <w:right w:val="single" w:sz="12" w:space="0" w:color="000000"/>
            </w:tcBorders>
          </w:tcPr>
          <w:p>
            <w:pPr>
              <w:pStyle w:val="TableParagraph"/>
              <w:spacing w:line="240" w:lineRule="auto" w:before="34"/>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25"/>
          <w:szCs w:val="25"/>
        </w:rPr>
      </w:pPr>
    </w:p>
    <w:p>
      <w:pPr>
        <w:spacing w:line="374" w:lineRule="auto" w:before="36"/>
        <w:ind w:left="575" w:right="107" w:hanging="423"/>
        <w:jc w:val="left"/>
        <w:rPr>
          <w:rFonts w:ascii="宋体" w:hAnsi="宋体" w:cs="宋体" w:eastAsia="宋体" w:hint="default"/>
          <w:sz w:val="21"/>
          <w:szCs w:val="21"/>
        </w:rPr>
      </w:pPr>
      <w:r>
        <w:rPr>
          <w:rFonts w:ascii="宋体" w:hAnsi="宋体" w:cs="宋体" w:eastAsia="宋体" w:hint="default"/>
          <w:sz w:val="21"/>
          <w:szCs w:val="21"/>
        </w:rPr>
        <w:t>公司近</w:t>
      </w:r>
      <w:r>
        <w:rPr>
          <w:rFonts w:ascii="宋体" w:hAnsi="宋体" w:cs="宋体" w:eastAsia="宋体" w:hint="default"/>
          <w:sz w:val="21"/>
          <w:szCs w:val="21"/>
        </w:rPr>
        <w:t>3</w:t>
      </w:r>
      <w:r>
        <w:rPr>
          <w:rFonts w:ascii="宋体" w:hAnsi="宋体" w:cs="宋体" w:eastAsia="宋体" w:hint="default"/>
          <w:sz w:val="21"/>
          <w:szCs w:val="21"/>
        </w:rPr>
        <w:t>年（含报告期）的利润分配预案或方案及资本公积金转增股本预案或方案情况</w:t>
      </w:r>
      <w:r>
        <w:rPr>
          <w:rFonts w:ascii="宋体" w:hAnsi="宋体" w:cs="宋体" w:eastAsia="宋体" w:hint="default"/>
          <w:w w:val="100"/>
          <w:sz w:val="21"/>
          <w:szCs w:val="21"/>
        </w:rPr>
        <w:t> </w:t>
      </w:r>
      <w:r>
        <w:rPr>
          <w:rFonts w:ascii="宋体" w:hAnsi="宋体" w:cs="宋体" w:eastAsia="宋体" w:hint="default"/>
          <w:spacing w:val="-2"/>
          <w:sz w:val="21"/>
          <w:szCs w:val="21"/>
        </w:rPr>
        <w:t>2013</w:t>
      </w:r>
      <w:r>
        <w:rPr>
          <w:rFonts w:ascii="宋体" w:hAnsi="宋体" w:cs="宋体" w:eastAsia="宋体" w:hint="default"/>
          <w:spacing w:val="-2"/>
          <w:sz w:val="21"/>
          <w:szCs w:val="21"/>
        </w:rPr>
        <w:t>年度：经信永中和会计师事务所（特殊普通合伙）审计，母公司累计可供股东分配的利润为</w:t>
      </w:r>
    </w:p>
    <w:p>
      <w:pPr>
        <w:spacing w:line="408" w:lineRule="auto" w:before="75"/>
        <w:ind w:left="575" w:right="109" w:hanging="423"/>
        <w:jc w:val="left"/>
        <w:rPr>
          <w:rFonts w:ascii="宋体" w:hAnsi="宋体" w:cs="宋体" w:eastAsia="宋体" w:hint="default"/>
          <w:sz w:val="21"/>
          <w:szCs w:val="21"/>
        </w:rPr>
      </w:pPr>
      <w:r>
        <w:rPr>
          <w:rFonts w:ascii="宋体" w:hAnsi="宋体" w:cs="宋体" w:eastAsia="宋体" w:hint="default"/>
          <w:sz w:val="21"/>
          <w:szCs w:val="21"/>
        </w:rPr>
        <w:t>-28,182.12</w:t>
      </w:r>
      <w:r>
        <w:rPr>
          <w:rFonts w:ascii="宋体" w:hAnsi="宋体" w:cs="宋体" w:eastAsia="宋体" w:hint="default"/>
          <w:sz w:val="21"/>
          <w:szCs w:val="21"/>
        </w:rPr>
        <w:t>万元。尚不满足分红条件，因此，</w:t>
      </w:r>
      <w:r>
        <w:rPr>
          <w:rFonts w:ascii="宋体" w:hAnsi="宋体" w:cs="宋体" w:eastAsia="宋体" w:hint="default"/>
          <w:sz w:val="21"/>
          <w:szCs w:val="21"/>
        </w:rPr>
        <w:t>2013</w:t>
      </w:r>
      <w:r>
        <w:rPr>
          <w:rFonts w:ascii="宋体" w:hAnsi="宋体" w:cs="宋体" w:eastAsia="宋体" w:hint="default"/>
          <w:sz w:val="21"/>
          <w:szCs w:val="21"/>
        </w:rPr>
        <w:t>年度不进行利润分配，也不进行资本公积金转增股本。</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2012</w:t>
      </w:r>
      <w:r>
        <w:rPr>
          <w:rFonts w:ascii="宋体" w:hAnsi="宋体" w:cs="宋体" w:eastAsia="宋体" w:hint="default"/>
          <w:sz w:val="21"/>
          <w:szCs w:val="21"/>
        </w:rPr>
        <w:t>年度：经中磊会计师事务所有限责任公司审计，公司</w:t>
      </w:r>
      <w:r>
        <w:rPr>
          <w:rFonts w:ascii="宋体" w:hAnsi="宋体" w:cs="宋体" w:eastAsia="宋体" w:hint="default"/>
          <w:sz w:val="21"/>
          <w:szCs w:val="21"/>
        </w:rPr>
        <w:t>2012</w:t>
      </w:r>
      <w:r>
        <w:rPr>
          <w:rFonts w:ascii="宋体" w:hAnsi="宋体" w:cs="宋体" w:eastAsia="宋体" w:hint="default"/>
          <w:sz w:val="21"/>
          <w:szCs w:val="21"/>
        </w:rPr>
        <w:t>年度实现净利润为</w:t>
      </w:r>
      <w:r>
        <w:rPr>
          <w:rFonts w:ascii="宋体" w:hAnsi="宋体" w:cs="宋体" w:eastAsia="宋体" w:hint="default"/>
          <w:sz w:val="21"/>
          <w:szCs w:val="21"/>
        </w:rPr>
        <w:t>-829.61</w:t>
      </w:r>
      <w:r>
        <w:rPr>
          <w:rFonts w:ascii="宋体" w:hAnsi="宋体" w:cs="宋体" w:eastAsia="宋体" w:hint="default"/>
          <w:sz w:val="21"/>
          <w:szCs w:val="21"/>
        </w:rPr>
        <w:t>万元，累计</w:t>
      </w:r>
    </w:p>
    <w:p>
      <w:pPr>
        <w:spacing w:line="408" w:lineRule="auto" w:before="46"/>
        <w:ind w:left="153" w:right="107" w:firstLine="0"/>
        <w:jc w:val="left"/>
        <w:rPr>
          <w:rFonts w:ascii="宋体" w:hAnsi="宋体" w:cs="宋体" w:eastAsia="宋体" w:hint="default"/>
          <w:sz w:val="21"/>
          <w:szCs w:val="21"/>
        </w:rPr>
      </w:pPr>
      <w:r>
        <w:rPr>
          <w:rFonts w:ascii="宋体" w:hAnsi="宋体" w:cs="宋体" w:eastAsia="宋体" w:hint="default"/>
          <w:spacing w:val="-2"/>
          <w:sz w:val="21"/>
          <w:szCs w:val="21"/>
        </w:rPr>
        <w:t>可供股东分配的利润为</w:t>
      </w:r>
      <w:r>
        <w:rPr>
          <w:rFonts w:ascii="宋体" w:hAnsi="宋体" w:cs="宋体" w:eastAsia="宋体" w:hint="default"/>
          <w:spacing w:val="-2"/>
          <w:sz w:val="21"/>
          <w:szCs w:val="21"/>
        </w:rPr>
        <w:t>-28,461.95</w:t>
      </w:r>
      <w:r>
        <w:rPr>
          <w:rFonts w:ascii="宋体" w:hAnsi="宋体" w:cs="宋体" w:eastAsia="宋体" w:hint="default"/>
          <w:spacing w:val="-2"/>
          <w:sz w:val="21"/>
          <w:szCs w:val="21"/>
        </w:rPr>
        <w:t>万元。鉴于公司</w:t>
      </w:r>
      <w:r>
        <w:rPr>
          <w:rFonts w:ascii="宋体" w:hAnsi="宋体" w:cs="宋体" w:eastAsia="宋体" w:hint="default"/>
          <w:spacing w:val="-2"/>
          <w:sz w:val="21"/>
          <w:szCs w:val="21"/>
        </w:rPr>
        <w:t>2012</w:t>
      </w:r>
      <w:r>
        <w:rPr>
          <w:rFonts w:ascii="宋体" w:hAnsi="宋体" w:cs="宋体" w:eastAsia="宋体" w:hint="default"/>
          <w:spacing w:val="-2"/>
          <w:sz w:val="21"/>
          <w:szCs w:val="21"/>
        </w:rPr>
        <w:t>年度亏损，且累计可供股东分配的利润为负数，</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2012</w:t>
      </w:r>
      <w:r>
        <w:rPr>
          <w:rFonts w:ascii="宋体" w:hAnsi="宋体" w:cs="宋体" w:eastAsia="宋体" w:hint="default"/>
          <w:sz w:val="21"/>
          <w:szCs w:val="21"/>
        </w:rPr>
        <w:t>年度不进行利润分配，也不进行资本公积金转增股本。</w:t>
      </w:r>
    </w:p>
    <w:p>
      <w:pPr>
        <w:spacing w:line="408" w:lineRule="auto" w:before="46"/>
        <w:ind w:left="153" w:right="208" w:firstLine="422"/>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年度：经中磊会计师事务所有限责任公司审计，公司</w:t>
      </w:r>
      <w:r>
        <w:rPr>
          <w:rFonts w:ascii="宋体" w:hAnsi="宋体" w:cs="宋体" w:eastAsia="宋体" w:hint="default"/>
          <w:sz w:val="21"/>
          <w:szCs w:val="21"/>
        </w:rPr>
        <w:t>2011</w:t>
      </w:r>
      <w:r>
        <w:rPr>
          <w:rFonts w:ascii="宋体" w:hAnsi="宋体" w:cs="宋体" w:eastAsia="宋体" w:hint="default"/>
          <w:sz w:val="21"/>
          <w:szCs w:val="21"/>
        </w:rPr>
        <w:t>年度实现净利润为</w:t>
      </w:r>
      <w:r>
        <w:rPr>
          <w:rFonts w:ascii="宋体" w:hAnsi="宋体" w:cs="宋体" w:eastAsia="宋体" w:hint="default"/>
          <w:sz w:val="21"/>
          <w:szCs w:val="21"/>
        </w:rPr>
        <w:t>61.84</w:t>
      </w:r>
      <w:r>
        <w:rPr>
          <w:rFonts w:ascii="宋体" w:hAnsi="宋体" w:cs="宋体" w:eastAsia="宋体" w:hint="default"/>
          <w:sz w:val="21"/>
          <w:szCs w:val="21"/>
        </w:rPr>
        <w:t>万元，累计可</w:t>
      </w:r>
      <w:r>
        <w:rPr>
          <w:rFonts w:ascii="宋体" w:hAnsi="宋体" w:cs="宋体" w:eastAsia="宋体" w:hint="default"/>
          <w:w w:val="100"/>
          <w:sz w:val="21"/>
          <w:szCs w:val="21"/>
        </w:rPr>
        <w:t> </w:t>
      </w:r>
      <w:r>
        <w:rPr>
          <w:rFonts w:ascii="宋体" w:hAnsi="宋体" w:cs="宋体" w:eastAsia="宋体" w:hint="default"/>
          <w:spacing w:val="-2"/>
          <w:sz w:val="21"/>
          <w:szCs w:val="21"/>
        </w:rPr>
        <w:t>供股东分配的利润为</w:t>
      </w:r>
      <w:r>
        <w:rPr>
          <w:rFonts w:ascii="宋体" w:hAnsi="宋体" w:cs="宋体" w:eastAsia="宋体" w:hint="default"/>
          <w:spacing w:val="-2"/>
          <w:sz w:val="21"/>
          <w:szCs w:val="21"/>
        </w:rPr>
        <w:t>-27,632.33</w:t>
      </w:r>
      <w:r>
        <w:rPr>
          <w:rFonts w:ascii="宋体" w:hAnsi="宋体" w:cs="宋体" w:eastAsia="宋体" w:hint="default"/>
          <w:spacing w:val="-2"/>
          <w:sz w:val="21"/>
          <w:szCs w:val="21"/>
        </w:rPr>
        <w:t>万元。鉴于公司</w:t>
      </w:r>
      <w:r>
        <w:rPr>
          <w:rFonts w:ascii="宋体" w:hAnsi="宋体" w:cs="宋体" w:eastAsia="宋体" w:hint="default"/>
          <w:spacing w:val="-2"/>
          <w:sz w:val="21"/>
          <w:szCs w:val="21"/>
        </w:rPr>
        <w:t>2011</w:t>
      </w:r>
      <w:r>
        <w:rPr>
          <w:rFonts w:ascii="宋体" w:hAnsi="宋体" w:cs="宋体" w:eastAsia="宋体" w:hint="default"/>
          <w:spacing w:val="-2"/>
          <w:sz w:val="21"/>
          <w:szCs w:val="21"/>
        </w:rPr>
        <w:t>年度累计可供股东分配的利润为负数，</w:t>
      </w:r>
      <w:r>
        <w:rPr>
          <w:rFonts w:ascii="宋体" w:hAnsi="宋体" w:cs="宋体" w:eastAsia="宋体" w:hint="default"/>
          <w:spacing w:val="-2"/>
          <w:sz w:val="21"/>
          <w:szCs w:val="21"/>
        </w:rPr>
        <w:t>2011</w:t>
      </w:r>
      <w:r>
        <w:rPr>
          <w:rFonts w:ascii="宋体" w:hAnsi="宋体" w:cs="宋体" w:eastAsia="宋体" w:hint="default"/>
          <w:spacing w:val="-2"/>
          <w:sz w:val="21"/>
          <w:szCs w:val="21"/>
        </w:rPr>
        <w:t>年度实现</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的利润全部用于弥补以前年度亏损，</w:t>
      </w:r>
      <w:r>
        <w:rPr>
          <w:rFonts w:ascii="宋体" w:hAnsi="宋体" w:cs="宋体" w:eastAsia="宋体" w:hint="default"/>
          <w:sz w:val="21"/>
          <w:szCs w:val="21"/>
        </w:rPr>
        <w:t>2011</w:t>
      </w:r>
      <w:r>
        <w:rPr>
          <w:rFonts w:ascii="宋体" w:hAnsi="宋体" w:cs="宋体" w:eastAsia="宋体" w:hint="default"/>
          <w:sz w:val="21"/>
          <w:szCs w:val="21"/>
        </w:rPr>
        <w:t>年度不进行利润分配，也不进行资本公积金转增股本。</w:t>
      </w:r>
    </w:p>
    <w:p>
      <w:pPr>
        <w:spacing w:after="0" w:line="408" w:lineRule="auto"/>
        <w:jc w:val="left"/>
        <w:rPr>
          <w:rFonts w:ascii="宋体" w:hAnsi="宋体" w:cs="宋体" w:eastAsia="宋体" w:hint="default"/>
          <w:sz w:val="21"/>
          <w:szCs w:val="21"/>
        </w:rPr>
        <w:sectPr>
          <w:pgSz w:w="11910" w:h="16840"/>
          <w:pgMar w:header="877" w:footer="1227" w:top="1100" w:bottom="142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227" w:top="1100" w:bottom="1420" w:left="980" w:right="920"/>
        </w:sectPr>
      </w:pPr>
    </w:p>
    <w:p>
      <w:pPr>
        <w:spacing w:before="36"/>
        <w:ind w:left="153" w:right="0" w:firstLine="0"/>
        <w:jc w:val="left"/>
        <w:rPr>
          <w:rFonts w:ascii="宋体" w:hAnsi="宋体" w:cs="宋体" w:eastAsia="宋体" w:hint="default"/>
          <w:sz w:val="21"/>
          <w:szCs w:val="21"/>
        </w:rPr>
      </w:pPr>
      <w:r>
        <w:rPr>
          <w:rFonts w:ascii="宋体" w:hAnsi="宋体" w:cs="宋体" w:eastAsia="宋体" w:hint="default"/>
          <w:spacing w:val="-2"/>
          <w:sz w:val="21"/>
          <w:szCs w:val="21"/>
        </w:rPr>
        <w:t>公司近三年现金分红情况表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420" w:left="980" w:right="920"/>
          <w:cols w:num="2" w:equalWidth="0">
            <w:col w:w="2677" w:space="6244"/>
            <w:col w:w="1089"/>
          </w:cols>
        </w:sectPr>
      </w:pPr>
    </w:p>
    <w:p>
      <w:pPr>
        <w:spacing w:line="240" w:lineRule="auto" w:before="4"/>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375"/>
        <w:gridCol w:w="2402"/>
        <w:gridCol w:w="2393"/>
        <w:gridCol w:w="2393"/>
      </w:tblGrid>
      <w:tr>
        <w:trPr>
          <w:trHeight w:val="170" w:hRule="exact"/>
        </w:trPr>
        <w:tc>
          <w:tcPr>
            <w:tcW w:w="2375" w:type="dxa"/>
            <w:tcBorders>
              <w:top w:val="single" w:sz="12" w:space="0" w:color="000000"/>
              <w:left w:val="single" w:sz="12" w:space="0" w:color="000000"/>
              <w:bottom w:val="nil" w:sz="6" w:space="0" w:color="auto"/>
              <w:right w:val="single" w:sz="6" w:space="0" w:color="000000"/>
            </w:tcBorders>
            <w:shd w:val="clear" w:color="auto" w:fill="D2D2D2"/>
          </w:tcPr>
          <w:p>
            <w:pPr/>
          </w:p>
        </w:tc>
        <w:tc>
          <w:tcPr>
            <w:tcW w:w="2402" w:type="dxa"/>
            <w:tcBorders>
              <w:top w:val="single" w:sz="12" w:space="0" w:color="000000"/>
              <w:left w:val="single" w:sz="6" w:space="0" w:color="000000"/>
              <w:bottom w:val="nil" w:sz="6" w:space="0" w:color="auto"/>
              <w:right w:val="single" w:sz="6" w:space="0" w:color="000000"/>
            </w:tcBorders>
            <w:shd w:val="clear" w:color="auto" w:fill="D2D2D2"/>
          </w:tcPr>
          <w:p>
            <w:pPr/>
          </w:p>
        </w:tc>
        <w:tc>
          <w:tcPr>
            <w:tcW w:w="2393"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49"/>
              <w:ind w:left="290" w:right="106"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12" w:space="0" w:color="000000"/>
              <w:left w:val="single" w:sz="6" w:space="0" w:color="000000"/>
              <w:right w:val="single" w:sz="12" w:space="0" w:color="000000"/>
            </w:tcBorders>
            <w:shd w:val="clear" w:color="auto" w:fill="D2D2D2"/>
          </w:tcPr>
          <w:p>
            <w:pPr>
              <w:pStyle w:val="TableParagraph"/>
              <w:spacing w:line="316" w:lineRule="auto" w:before="49"/>
              <w:ind w:left="62" w:right="55" w:firstLine="45"/>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394" w:hRule="exact"/>
        </w:trPr>
        <w:tc>
          <w:tcPr>
            <w:tcW w:w="2375"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81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4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6" w:space="0" w:color="000000"/>
              <w:right w:val="single" w:sz="6" w:space="0" w:color="000000"/>
            </w:tcBorders>
            <w:shd w:val="clear" w:color="auto" w:fill="D2D2D2"/>
          </w:tcPr>
          <w:p>
            <w:pPr/>
          </w:p>
        </w:tc>
        <w:tc>
          <w:tcPr>
            <w:tcW w:w="2393" w:type="dxa"/>
            <w:vMerge/>
            <w:tcBorders>
              <w:left w:val="single" w:sz="6" w:space="0" w:color="000000"/>
              <w:right w:val="single" w:sz="12" w:space="0" w:color="000000"/>
            </w:tcBorders>
            <w:shd w:val="clear" w:color="auto" w:fill="D2D2D2"/>
          </w:tcPr>
          <w:p>
            <w:pPr/>
          </w:p>
        </w:tc>
      </w:tr>
      <w:tr>
        <w:trPr>
          <w:trHeight w:val="163" w:hRule="exact"/>
        </w:trPr>
        <w:tc>
          <w:tcPr>
            <w:tcW w:w="2375" w:type="dxa"/>
            <w:tcBorders>
              <w:top w:val="nil" w:sz="6" w:space="0" w:color="auto"/>
              <w:left w:val="single" w:sz="12" w:space="0" w:color="000000"/>
              <w:bottom w:val="single" w:sz="6" w:space="0" w:color="000000"/>
              <w:right w:val="single" w:sz="6" w:space="0" w:color="000000"/>
            </w:tcBorders>
            <w:shd w:val="clear" w:color="auto" w:fill="D2D2D2"/>
          </w:tcPr>
          <w:p>
            <w:pPr/>
          </w:p>
        </w:tc>
        <w:tc>
          <w:tcPr>
            <w:tcW w:w="2402" w:type="dxa"/>
            <w:tcBorders>
              <w:top w:val="nil" w:sz="6" w:space="0" w:color="auto"/>
              <w:left w:val="single" w:sz="6" w:space="0" w:color="000000"/>
              <w:bottom w:val="single" w:sz="6" w:space="0" w:color="000000"/>
              <w:right w:val="single" w:sz="6" w:space="0" w:color="000000"/>
            </w:tcBorders>
            <w:shd w:val="clear" w:color="auto" w:fill="D2D2D2"/>
          </w:tcPr>
          <w:p>
            <w:pPr/>
          </w:p>
        </w:tc>
        <w:tc>
          <w:tcPr>
            <w:tcW w:w="2393" w:type="dxa"/>
            <w:vMerge/>
            <w:tcBorders>
              <w:left w:val="single" w:sz="6" w:space="0" w:color="000000"/>
              <w:bottom w:val="single" w:sz="6" w:space="0" w:color="000000"/>
              <w:right w:val="single" w:sz="6" w:space="0" w:color="000000"/>
            </w:tcBorders>
            <w:shd w:val="clear" w:color="auto" w:fill="D2D2D2"/>
          </w:tcPr>
          <w:p>
            <w:pPr/>
          </w:p>
        </w:tc>
        <w:tc>
          <w:tcPr>
            <w:tcW w:w="2393" w:type="dxa"/>
            <w:vMerge/>
            <w:tcBorders>
              <w:left w:val="single" w:sz="6" w:space="0" w:color="000000"/>
              <w:bottom w:val="single" w:sz="6" w:space="0" w:color="000000"/>
              <w:right w:val="single" w:sz="12" w:space="0" w:color="000000"/>
            </w:tcBorders>
            <w:shd w:val="clear" w:color="auto" w:fill="D2D2D2"/>
          </w:tcPr>
          <w:p>
            <w:pPr/>
          </w:p>
        </w:tc>
      </w:tr>
      <w:tr>
        <w:trPr>
          <w:trHeight w:val="406"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254,718,777.19</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0.00</w:t>
            </w:r>
          </w:p>
        </w:tc>
      </w:tr>
      <w:tr>
        <w:trPr>
          <w:trHeight w:val="408"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88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308,117,155.97</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13" w:hRule="exact"/>
        </w:trPr>
        <w:tc>
          <w:tcPr>
            <w:tcW w:w="237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0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180,679,563.71</w:t>
            </w:r>
          </w:p>
        </w:tc>
        <w:tc>
          <w:tcPr>
            <w:tcW w:w="23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0.00</w:t>
            </w:r>
          </w:p>
        </w:tc>
      </w:tr>
    </w:tbl>
    <w:p>
      <w:pPr>
        <w:spacing w:line="273" w:lineRule="auto" w:before="30"/>
        <w:ind w:left="153" w:right="107" w:firstLine="0"/>
        <w:jc w:val="left"/>
        <w:rPr>
          <w:rFonts w:ascii="宋体" w:hAnsi="宋体" w:cs="宋体" w:eastAsia="宋体" w:hint="default"/>
          <w:sz w:val="21"/>
          <w:szCs w:val="21"/>
        </w:rPr>
      </w:pPr>
      <w:r>
        <w:rPr>
          <w:rFonts w:ascii="宋体" w:hAnsi="宋体" w:cs="宋体" w:eastAsia="宋体" w:hint="default"/>
          <w:spacing w:val="-5"/>
          <w:sz w:val="21"/>
          <w:szCs w:val="21"/>
        </w:rPr>
        <w:t>注：</w:t>
      </w:r>
      <w:r>
        <w:rPr>
          <w:rFonts w:ascii="宋体" w:hAnsi="宋体" w:cs="宋体" w:eastAsia="宋体" w:hint="default"/>
          <w:spacing w:val="-5"/>
          <w:sz w:val="21"/>
          <w:szCs w:val="21"/>
        </w:rPr>
        <w:t>2011</w:t>
      </w:r>
      <w:r>
        <w:rPr>
          <w:rFonts w:ascii="宋体" w:hAnsi="宋体" w:cs="宋体" w:eastAsia="宋体" w:hint="default"/>
          <w:spacing w:val="-5"/>
          <w:sz w:val="21"/>
          <w:szCs w:val="21"/>
        </w:rPr>
        <w:t>、</w:t>
      </w:r>
      <w:r>
        <w:rPr>
          <w:rFonts w:ascii="宋体" w:hAnsi="宋体" w:cs="宋体" w:eastAsia="宋体" w:hint="default"/>
          <w:spacing w:val="-5"/>
          <w:sz w:val="21"/>
          <w:szCs w:val="21"/>
        </w:rPr>
        <w:t>2012 </w:t>
      </w:r>
      <w:r>
        <w:rPr>
          <w:rFonts w:ascii="宋体" w:hAnsi="宋体" w:cs="宋体" w:eastAsia="宋体" w:hint="default"/>
          <w:spacing w:val="-3"/>
          <w:sz w:val="21"/>
          <w:szCs w:val="21"/>
        </w:rPr>
        <w:t>年合并报表中归属于上市公司股东的净利润数据为该次重组标的资产（原神州信息）财务</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数据。</w:t>
      </w:r>
    </w:p>
    <w:p>
      <w:pPr>
        <w:spacing w:before="46"/>
        <w:ind w:left="153" w:right="107" w:firstLine="0"/>
        <w:jc w:val="left"/>
        <w:rPr>
          <w:rFonts w:ascii="宋体" w:hAnsi="宋体" w:cs="宋体" w:eastAsia="宋体" w:hint="default"/>
          <w:sz w:val="21"/>
          <w:szCs w:val="21"/>
        </w:rPr>
      </w:pPr>
      <w:r>
        <w:rPr>
          <w:rFonts w:ascii="宋体" w:hAnsi="宋体" w:cs="宋体" w:eastAsia="宋体" w:hint="default"/>
          <w:sz w:val="21"/>
          <w:szCs w:val="21"/>
        </w:rPr>
        <w:t>公司报告期内盈利且母公司未分配利润为正但未提出现金红利分配预案</w:t>
      </w:r>
    </w:p>
    <w:p>
      <w:pPr>
        <w:spacing w:before="78"/>
        <w:ind w:left="153" w:right="107"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11"/>
        <w:rPr>
          <w:rFonts w:ascii="宋体" w:hAnsi="宋体" w:cs="宋体" w:eastAsia="宋体" w:hint="default"/>
          <w:sz w:val="23"/>
          <w:szCs w:val="23"/>
        </w:rPr>
      </w:pPr>
    </w:p>
    <w:p>
      <w:pPr>
        <w:pStyle w:val="Heading3"/>
        <w:spacing w:line="240" w:lineRule="auto"/>
        <w:ind w:right="107"/>
        <w:jc w:val="left"/>
        <w:rPr>
          <w:b w:val="0"/>
          <w:bCs w:val="0"/>
        </w:rPr>
      </w:pPr>
      <w:r>
        <w:rPr/>
        <w:t>十五、本报告期利润分配及资本公积金转增股本预案</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138" w:type="dxa"/>
        <w:tblLayout w:type="fixed"/>
        <w:tblCellMar>
          <w:top w:w="0" w:type="dxa"/>
          <w:left w:w="0" w:type="dxa"/>
          <w:bottom w:w="0" w:type="dxa"/>
          <w:right w:w="0" w:type="dxa"/>
        </w:tblCellMar>
        <w:tblLook w:val="01E0"/>
      </w:tblPr>
      <w:tblGrid>
        <w:gridCol w:w="3709"/>
        <w:gridCol w:w="5862"/>
      </w:tblGrid>
      <w:tr>
        <w:trPr>
          <w:trHeight w:val="414" w:hRule="exact"/>
        </w:trPr>
        <w:tc>
          <w:tcPr>
            <w:tcW w:w="370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12" w:space="0" w:color="000000"/>
              <w:left w:val="single" w:sz="8" w:space="0" w:color="D2D2D2"/>
              <w:bottom w:val="single" w:sz="6" w:space="0" w:color="000000"/>
              <w:right w:val="single" w:sz="12" w:space="0" w:color="000000"/>
            </w:tcBorders>
          </w:tcPr>
          <w:p>
            <w:pPr>
              <w:pStyle w:val="TableParagraph"/>
              <w:spacing w:line="240" w:lineRule="auto" w:before="50"/>
              <w:ind w:right="10"/>
              <w:jc w:val="right"/>
              <w:rPr>
                <w:rFonts w:ascii="宋体" w:hAnsi="宋体" w:cs="宋体" w:eastAsia="宋体" w:hint="default"/>
                <w:sz w:val="18"/>
                <w:szCs w:val="18"/>
              </w:rPr>
            </w:pPr>
            <w:r>
              <w:rPr>
                <w:rFonts w:ascii="宋体"/>
                <w:spacing w:val="-1"/>
                <w:sz w:val="18"/>
              </w:rPr>
              <w:t>431,214,014</w:t>
            </w:r>
          </w:p>
        </w:tc>
      </w:tr>
      <w:tr>
        <w:trPr>
          <w:trHeight w:val="408"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862" w:type="dxa"/>
            <w:tcBorders>
              <w:top w:val="single" w:sz="6" w:space="0" w:color="000000"/>
              <w:left w:val="single" w:sz="8" w:space="0" w:color="D2D2D2"/>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0.00</w:t>
            </w:r>
            <w:r>
              <w:rPr>
                <w:rFonts w:ascii="宋体"/>
                <w:sz w:val="18"/>
              </w:rPr>
            </w:r>
          </w:p>
        </w:tc>
      </w:tr>
      <w:tr>
        <w:trPr>
          <w:trHeight w:val="407"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6" w:space="0" w:color="000000"/>
              <w:left w:val="single" w:sz="8" w:space="0" w:color="D2D2D2"/>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-281,821,155.98</w:t>
            </w:r>
          </w:p>
        </w:tc>
      </w:tr>
      <w:tr>
        <w:trPr>
          <w:trHeight w:val="407"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2" w:type="dxa"/>
            <w:tcBorders>
              <w:top w:val="single" w:sz="6" w:space="0" w:color="000000"/>
              <w:left w:val="single" w:sz="8" w:space="0" w:color="D2D2D2"/>
              <w:bottom w:val="single" w:sz="6" w:space="0" w:color="000000"/>
              <w:right w:val="single" w:sz="12" w:space="0" w:color="000000"/>
            </w:tcBorders>
          </w:tcPr>
          <w:p>
            <w:pPr>
              <w:pStyle w:val="TableParagraph"/>
              <w:spacing w:line="240" w:lineRule="auto" w:before="50"/>
              <w:ind w:right="9"/>
              <w:jc w:val="right"/>
              <w:rPr>
                <w:rFonts w:ascii="宋体" w:hAnsi="宋体" w:cs="宋体" w:eastAsia="宋体" w:hint="default"/>
                <w:sz w:val="18"/>
                <w:szCs w:val="18"/>
              </w:rPr>
            </w:pPr>
            <w:r>
              <w:rPr>
                <w:rFonts w:ascii="宋体"/>
                <w:sz w:val="18"/>
              </w:rPr>
              <w:t>0.00</w:t>
            </w:r>
          </w:p>
        </w:tc>
      </w:tr>
      <w:tr>
        <w:trPr>
          <w:trHeight w:val="406" w:hRule="exact"/>
        </w:trPr>
        <w:tc>
          <w:tcPr>
            <w:tcW w:w="9571"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现金分红政策：</w:t>
            </w:r>
          </w:p>
        </w:tc>
      </w:tr>
      <w:tr>
        <w:trPr>
          <w:trHeight w:val="408" w:hRule="exact"/>
        </w:trPr>
        <w:tc>
          <w:tcPr>
            <w:tcW w:w="9571"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8" w:hRule="exact"/>
        </w:trPr>
        <w:tc>
          <w:tcPr>
            <w:tcW w:w="9571"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288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25" w:hRule="exact"/>
        </w:trPr>
        <w:tc>
          <w:tcPr>
            <w:tcW w:w="9571" w:type="dxa"/>
            <w:gridSpan w:val="2"/>
            <w:tcBorders>
              <w:top w:val="single" w:sz="6" w:space="0" w:color="000000"/>
              <w:left w:val="single" w:sz="12" w:space="0" w:color="000000"/>
              <w:bottom w:val="single" w:sz="12" w:space="0" w:color="000000"/>
              <w:right w:val="single" w:sz="12" w:space="0" w:color="000000"/>
            </w:tcBorders>
          </w:tcPr>
          <w:p>
            <w:pPr>
              <w:pStyle w:val="TableParagraph"/>
              <w:spacing w:line="316" w:lineRule="auto" w:before="49"/>
              <w:ind w:left="14" w:right="13"/>
              <w:jc w:val="left"/>
              <w:rPr>
                <w:rFonts w:ascii="宋体" w:hAnsi="宋体" w:cs="宋体" w:eastAsia="宋体" w:hint="default"/>
                <w:sz w:val="18"/>
                <w:szCs w:val="18"/>
              </w:rPr>
            </w:pPr>
            <w:r>
              <w:rPr>
                <w:rFonts w:ascii="宋体" w:hAnsi="宋体" w:cs="宋体" w:eastAsia="宋体" w:hint="default"/>
                <w:sz w:val="18"/>
                <w:szCs w:val="18"/>
              </w:rPr>
              <w:t>鉴于母公司</w:t>
            </w:r>
            <w:r>
              <w:rPr>
                <w:rFonts w:ascii="宋体" w:hAnsi="宋体" w:cs="宋体" w:eastAsia="宋体" w:hint="default"/>
                <w:spacing w:val="-57"/>
                <w:sz w:val="18"/>
                <w:szCs w:val="18"/>
              </w:rPr>
              <w:t> </w:t>
            </w:r>
            <w:r>
              <w:rPr>
                <w:rFonts w:ascii="宋体" w:hAnsi="宋体" w:cs="宋体" w:eastAsia="宋体" w:hint="default"/>
                <w:sz w:val="18"/>
                <w:szCs w:val="18"/>
              </w:rPr>
              <w:t>2013</w:t>
            </w:r>
            <w:r>
              <w:rPr>
                <w:rFonts w:ascii="宋体" w:hAnsi="宋体" w:cs="宋体" w:eastAsia="宋体" w:hint="default"/>
                <w:spacing w:val="-55"/>
                <w:sz w:val="18"/>
                <w:szCs w:val="18"/>
              </w:rPr>
              <w:t> </w:t>
            </w:r>
            <w:r>
              <w:rPr>
                <w:rFonts w:ascii="宋体" w:hAnsi="宋体" w:cs="宋体" w:eastAsia="宋体" w:hint="default"/>
                <w:sz w:val="18"/>
                <w:szCs w:val="18"/>
              </w:rPr>
              <w:t>年度亏损，且累计可供股东分配的利润为负数，</w:t>
            </w:r>
            <w:r>
              <w:rPr>
                <w:rFonts w:ascii="宋体" w:hAnsi="宋体" w:cs="宋体" w:eastAsia="宋体" w:hint="default"/>
                <w:spacing w:val="-39"/>
                <w:sz w:val="18"/>
                <w:szCs w:val="18"/>
              </w:rPr>
              <w:t> </w:t>
            </w:r>
            <w:r>
              <w:rPr>
                <w:rFonts w:ascii="宋体" w:hAnsi="宋体" w:cs="宋体" w:eastAsia="宋体" w:hint="default"/>
                <w:sz w:val="18"/>
                <w:szCs w:val="18"/>
              </w:rPr>
              <w:t>2013</w:t>
            </w:r>
            <w:r>
              <w:rPr>
                <w:rFonts w:ascii="宋体" w:hAnsi="宋体" w:cs="宋体" w:eastAsia="宋体" w:hint="default"/>
                <w:spacing w:val="-55"/>
                <w:sz w:val="18"/>
                <w:szCs w:val="18"/>
              </w:rPr>
              <w:t> </w:t>
            </w:r>
            <w:r>
              <w:rPr>
                <w:rFonts w:ascii="宋体" w:hAnsi="宋体" w:cs="宋体" w:eastAsia="宋体" w:hint="default"/>
                <w:sz w:val="18"/>
                <w:szCs w:val="18"/>
              </w:rPr>
              <w:t>年度不进行利润分配，也不进行资本公积金转增股 本。</w:t>
            </w:r>
          </w:p>
        </w:tc>
      </w:tr>
    </w:tbl>
    <w:p>
      <w:pPr>
        <w:spacing w:line="240" w:lineRule="auto" w:before="3"/>
        <w:rPr>
          <w:rFonts w:ascii="宋体" w:hAnsi="宋体" w:cs="宋体" w:eastAsia="宋体" w:hint="default"/>
          <w:b/>
          <w:bCs/>
          <w:sz w:val="18"/>
          <w:szCs w:val="18"/>
        </w:rPr>
      </w:pPr>
    </w:p>
    <w:p>
      <w:pPr>
        <w:pStyle w:val="Heading3"/>
        <w:spacing w:line="240" w:lineRule="auto" w:before="26"/>
        <w:ind w:right="107"/>
        <w:jc w:val="left"/>
        <w:rPr>
          <w:b w:val="0"/>
          <w:bCs w:val="0"/>
        </w:rPr>
      </w:pPr>
      <w:r>
        <w:rPr/>
        <w:t>十六、社会责任情况</w:t>
      </w:r>
      <w:r>
        <w:rPr>
          <w:b w:val="0"/>
          <w:bCs w:val="0"/>
        </w:rPr>
      </w:r>
    </w:p>
    <w:p>
      <w:pPr>
        <w:spacing w:line="240" w:lineRule="auto" w:before="8"/>
        <w:rPr>
          <w:rFonts w:ascii="宋体" w:hAnsi="宋体" w:cs="宋体" w:eastAsia="宋体" w:hint="default"/>
          <w:b/>
          <w:bCs/>
          <w:sz w:val="30"/>
          <w:szCs w:val="30"/>
        </w:rPr>
      </w:pPr>
    </w:p>
    <w:p>
      <w:pPr>
        <w:spacing w:line="410" w:lineRule="auto" w:before="0"/>
        <w:ind w:left="153" w:right="107" w:firstLine="420"/>
        <w:jc w:val="left"/>
        <w:rPr>
          <w:rFonts w:ascii="宋体" w:hAnsi="宋体" w:cs="宋体" w:eastAsia="宋体" w:hint="default"/>
          <w:sz w:val="21"/>
          <w:szCs w:val="21"/>
        </w:rPr>
      </w:pPr>
      <w:r>
        <w:rPr>
          <w:rFonts w:ascii="宋体" w:hAnsi="宋体" w:cs="宋体" w:eastAsia="宋体" w:hint="default"/>
          <w:spacing w:val="-3"/>
          <w:sz w:val="21"/>
          <w:szCs w:val="21"/>
        </w:rPr>
        <w:t>报告期内，公司高度重视履行社会责任，在经营和发展过程中，努力做到经济效益与社会效益、短期</w:t>
      </w:r>
      <w:r>
        <w:rPr>
          <w:rFonts w:ascii="宋体" w:hAnsi="宋体" w:cs="宋体" w:eastAsia="宋体" w:hint="default"/>
          <w:w w:val="100"/>
          <w:sz w:val="21"/>
          <w:szCs w:val="21"/>
        </w:rPr>
        <w:t> </w:t>
      </w:r>
      <w:r>
        <w:rPr>
          <w:rFonts w:ascii="宋体" w:hAnsi="宋体" w:cs="宋体" w:eastAsia="宋体" w:hint="default"/>
          <w:sz w:val="21"/>
          <w:szCs w:val="21"/>
        </w:rPr>
        <w:t>利益与长远利益共同兼顾，实现公司与社会的健康和谐发展。</w:t>
      </w:r>
    </w:p>
    <w:p>
      <w:pPr>
        <w:spacing w:line="408" w:lineRule="auto" w:before="44"/>
        <w:ind w:left="573" w:right="107" w:firstLine="0"/>
        <w:jc w:val="left"/>
        <w:rPr>
          <w:rFonts w:ascii="宋体" w:hAnsi="宋体" w:cs="宋体" w:eastAsia="宋体" w:hint="default"/>
          <w:sz w:val="21"/>
          <w:szCs w:val="21"/>
        </w:rPr>
      </w:pPr>
      <w:r>
        <w:rPr>
          <w:rFonts w:ascii="宋体" w:hAnsi="宋体" w:cs="宋体" w:eastAsia="宋体" w:hint="default"/>
          <w:sz w:val="21"/>
          <w:szCs w:val="21"/>
        </w:rPr>
        <w:t>（一）维护股东权益</w:t>
      </w:r>
      <w:r>
        <w:rPr>
          <w:rFonts w:ascii="宋体" w:hAnsi="宋体" w:cs="宋体" w:eastAsia="宋体" w:hint="default"/>
          <w:w w:val="100"/>
          <w:sz w:val="21"/>
          <w:szCs w:val="21"/>
        </w:rPr>
        <w:t> </w:t>
      </w:r>
      <w:r>
        <w:rPr>
          <w:rFonts w:ascii="宋体" w:hAnsi="宋体" w:cs="宋体" w:eastAsia="宋体" w:hint="default"/>
          <w:spacing w:val="-7"/>
          <w:sz w:val="21"/>
          <w:szCs w:val="21"/>
        </w:rPr>
        <w:t>按照《公司法》、《证券法》等有关法律法规的规定，致力于健全公司治理制度，完善公司治理结构，</w:t>
      </w:r>
    </w:p>
    <w:p>
      <w:pPr>
        <w:spacing w:line="408" w:lineRule="auto" w:before="46"/>
        <w:ind w:left="153" w:right="107" w:firstLine="0"/>
        <w:jc w:val="left"/>
        <w:rPr>
          <w:rFonts w:ascii="宋体" w:hAnsi="宋体" w:cs="宋体" w:eastAsia="宋体" w:hint="default"/>
          <w:sz w:val="21"/>
          <w:szCs w:val="21"/>
        </w:rPr>
      </w:pPr>
      <w:r>
        <w:rPr>
          <w:rFonts w:ascii="宋体" w:hAnsi="宋体" w:cs="宋体" w:eastAsia="宋体" w:hint="default"/>
          <w:spacing w:val="-2"/>
          <w:sz w:val="21"/>
          <w:szCs w:val="21"/>
        </w:rPr>
        <w:t>在保护股东权益的同时，实现股东价值增长。</w:t>
      </w:r>
      <w:r>
        <w:rPr>
          <w:rFonts w:ascii="宋体" w:hAnsi="宋体" w:cs="宋体" w:eastAsia="宋体" w:hint="default"/>
          <w:spacing w:val="-2"/>
          <w:sz w:val="21"/>
          <w:szCs w:val="21"/>
        </w:rPr>
        <w:t>2013</w:t>
      </w:r>
      <w:r>
        <w:rPr>
          <w:rFonts w:ascii="宋体" w:hAnsi="宋体" w:cs="宋体" w:eastAsia="宋体" w:hint="default"/>
          <w:spacing w:val="-2"/>
          <w:sz w:val="21"/>
          <w:szCs w:val="21"/>
        </w:rPr>
        <w:t>年公司顺利完成重大资产重组，改变了主营业务，彻底</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扭转长期资不抵债及亏损的局面，较好地保护了投资人尤其是中小股东的利益。</w:t>
      </w:r>
    </w:p>
    <w:p>
      <w:pPr>
        <w:spacing w:before="46"/>
        <w:ind w:left="573" w:right="107" w:firstLine="0"/>
        <w:jc w:val="left"/>
        <w:rPr>
          <w:rFonts w:ascii="宋体" w:hAnsi="宋体" w:cs="宋体" w:eastAsia="宋体" w:hint="default"/>
          <w:sz w:val="21"/>
          <w:szCs w:val="21"/>
        </w:rPr>
      </w:pPr>
      <w:r>
        <w:rPr>
          <w:rFonts w:ascii="宋体" w:hAnsi="宋体" w:cs="宋体" w:eastAsia="宋体" w:hint="default"/>
          <w:sz w:val="21"/>
          <w:szCs w:val="21"/>
        </w:rPr>
        <w:t>（二）保障社会应急救灾，提升公共服务水平</w:t>
      </w:r>
    </w:p>
    <w:p>
      <w:pPr>
        <w:spacing w:line="240" w:lineRule="auto" w:before="10"/>
        <w:rPr>
          <w:rFonts w:ascii="宋体" w:hAnsi="宋体" w:cs="宋体" w:eastAsia="宋体" w:hint="default"/>
          <w:sz w:val="14"/>
          <w:szCs w:val="14"/>
        </w:rPr>
      </w:pPr>
    </w:p>
    <w:p>
      <w:pPr>
        <w:spacing w:before="0"/>
        <w:ind w:left="573" w:right="107" w:firstLine="0"/>
        <w:jc w:val="left"/>
        <w:rPr>
          <w:rFonts w:ascii="宋体" w:hAnsi="宋体" w:cs="宋体" w:eastAsia="宋体" w:hint="default"/>
          <w:sz w:val="21"/>
          <w:szCs w:val="21"/>
        </w:rPr>
      </w:pPr>
      <w:r>
        <w:rPr>
          <w:rFonts w:ascii="宋体" w:hAnsi="宋体" w:cs="宋体" w:eastAsia="宋体" w:hint="default"/>
          <w:sz w:val="21"/>
          <w:szCs w:val="21"/>
        </w:rPr>
        <w:t>本公司积极利用自身对行业的深入了解，研发创新出应急救灾系统、人口宏观管理与决策信息系统、</w:t>
      </w:r>
    </w:p>
    <w:p>
      <w:pPr>
        <w:spacing w:after="0"/>
        <w:jc w:val="left"/>
        <w:rPr>
          <w:rFonts w:ascii="宋体" w:hAnsi="宋体" w:cs="宋体" w:eastAsia="宋体" w:hint="default"/>
          <w:sz w:val="21"/>
          <w:szCs w:val="21"/>
        </w:rPr>
        <w:sectPr>
          <w:type w:val="continuous"/>
          <w:pgSz w:w="11910" w:h="16840"/>
          <w:pgMar w:top="1040" w:bottom="1420" w:left="980" w:right="920"/>
        </w:sectPr>
      </w:pPr>
    </w:p>
    <w:p>
      <w:pPr>
        <w:spacing w:line="240" w:lineRule="auto" w:before="9"/>
        <w:rPr>
          <w:rFonts w:ascii="宋体" w:hAnsi="宋体" w:cs="宋体" w:eastAsia="宋体" w:hint="default"/>
          <w:sz w:val="26"/>
          <w:szCs w:val="26"/>
        </w:rPr>
      </w:pPr>
    </w:p>
    <w:p>
      <w:pPr>
        <w:spacing w:line="408" w:lineRule="auto" w:before="36"/>
        <w:ind w:left="153" w:right="326" w:firstLine="0"/>
        <w:jc w:val="both"/>
        <w:rPr>
          <w:rFonts w:ascii="宋体" w:hAnsi="宋体" w:cs="宋体" w:eastAsia="宋体" w:hint="default"/>
          <w:sz w:val="21"/>
          <w:szCs w:val="21"/>
        </w:rPr>
      </w:pPr>
      <w:r>
        <w:rPr>
          <w:rFonts w:ascii="宋体" w:hAnsi="宋体" w:cs="宋体" w:eastAsia="宋体" w:hint="default"/>
          <w:spacing w:val="-2"/>
          <w:sz w:val="21"/>
          <w:szCs w:val="21"/>
        </w:rPr>
        <w:t>税务征管系统、动态勤务系统、食品溯源解决方案、智能交通解决方案、铁路金融自助服务解决方案等一</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系列关系国计民生的业务内容，同时积极协助各地政府推动智慧城市建设，不仅保障了社会应急救灾等重</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大事项，同时卓有成效地提升了我国公共服务水平。</w:t>
      </w:r>
    </w:p>
    <w:p>
      <w:pPr>
        <w:spacing w:line="408" w:lineRule="auto" w:before="46"/>
        <w:ind w:left="573" w:right="146" w:firstLine="0"/>
        <w:jc w:val="left"/>
        <w:rPr>
          <w:rFonts w:ascii="宋体" w:hAnsi="宋体" w:cs="宋体" w:eastAsia="宋体" w:hint="default"/>
          <w:sz w:val="21"/>
          <w:szCs w:val="21"/>
        </w:rPr>
      </w:pPr>
      <w:r>
        <w:rPr>
          <w:rFonts w:ascii="宋体" w:hAnsi="宋体" w:cs="宋体" w:eastAsia="宋体" w:hint="default"/>
          <w:sz w:val="21"/>
          <w:szCs w:val="21"/>
        </w:rPr>
        <w:t>（三）助推国家信息安全进程</w:t>
      </w:r>
      <w:r>
        <w:rPr>
          <w:rFonts w:ascii="宋体" w:hAnsi="宋体" w:cs="宋体" w:eastAsia="宋体" w:hint="default"/>
          <w:w w:val="100"/>
          <w:sz w:val="21"/>
          <w:szCs w:val="21"/>
        </w:rPr>
        <w:t> </w:t>
      </w:r>
      <w:r>
        <w:rPr>
          <w:rFonts w:ascii="宋体" w:hAnsi="宋体" w:cs="宋体" w:eastAsia="宋体" w:hint="default"/>
          <w:spacing w:val="-2"/>
          <w:sz w:val="21"/>
          <w:szCs w:val="21"/>
        </w:rPr>
        <w:t>信息安全是关系我国国家安全的重要领域。公司根据中央相关政策和精神，联合国内软硬件厂商，积</w:t>
      </w:r>
    </w:p>
    <w:p>
      <w:pPr>
        <w:spacing w:before="46"/>
        <w:ind w:left="153" w:right="0" w:firstLine="0"/>
        <w:jc w:val="both"/>
        <w:rPr>
          <w:rFonts w:ascii="宋体" w:hAnsi="宋体" w:cs="宋体" w:eastAsia="宋体" w:hint="default"/>
          <w:sz w:val="21"/>
          <w:szCs w:val="21"/>
        </w:rPr>
      </w:pPr>
      <w:r>
        <w:rPr>
          <w:rFonts w:ascii="宋体" w:hAnsi="宋体" w:cs="宋体" w:eastAsia="宋体" w:hint="default"/>
          <w:sz w:val="21"/>
          <w:szCs w:val="21"/>
        </w:rPr>
        <w:t>极在各行业推进国产化进程，并在军队、公安、政府等部门信息化建设的国产化方面取得了一定成果。</w:t>
      </w:r>
    </w:p>
    <w:p>
      <w:pPr>
        <w:spacing w:line="240" w:lineRule="auto" w:before="10"/>
        <w:rPr>
          <w:rFonts w:ascii="宋体" w:hAnsi="宋体" w:cs="宋体" w:eastAsia="宋体" w:hint="default"/>
          <w:sz w:val="14"/>
          <w:szCs w:val="14"/>
        </w:rPr>
      </w:pPr>
    </w:p>
    <w:p>
      <w:pPr>
        <w:spacing w:line="408" w:lineRule="auto" w:before="0"/>
        <w:ind w:left="573" w:right="146" w:firstLine="0"/>
        <w:jc w:val="left"/>
        <w:rPr>
          <w:rFonts w:ascii="宋体" w:hAnsi="宋体" w:cs="宋体" w:eastAsia="宋体" w:hint="default"/>
          <w:sz w:val="21"/>
          <w:szCs w:val="21"/>
        </w:rPr>
      </w:pPr>
      <w:r>
        <w:rPr>
          <w:rFonts w:ascii="宋体" w:hAnsi="宋体" w:cs="宋体" w:eastAsia="宋体" w:hint="default"/>
          <w:sz w:val="21"/>
          <w:szCs w:val="21"/>
        </w:rPr>
        <w:t>（四）建设绿色环保信息化方案，推进各行业节能减排</w:t>
      </w:r>
      <w:r>
        <w:rPr>
          <w:rFonts w:ascii="宋体" w:hAnsi="宋体" w:cs="宋体" w:eastAsia="宋体" w:hint="default"/>
          <w:w w:val="100"/>
          <w:sz w:val="21"/>
          <w:szCs w:val="21"/>
        </w:rPr>
        <w:t> </w:t>
      </w:r>
      <w:r>
        <w:rPr>
          <w:rFonts w:ascii="宋体" w:hAnsi="宋体" w:cs="宋体" w:eastAsia="宋体" w:hint="default"/>
          <w:spacing w:val="-2"/>
          <w:sz w:val="21"/>
          <w:szCs w:val="21"/>
        </w:rPr>
        <w:t>公司利用云计算、大数据和物联网等多种信息化技术协助各行业积极开展信息化建设的绿色升级，大</w:t>
      </w:r>
    </w:p>
    <w:p>
      <w:pPr>
        <w:spacing w:line="408" w:lineRule="auto" w:before="46"/>
        <w:ind w:left="153" w:right="146" w:firstLine="0"/>
        <w:jc w:val="left"/>
        <w:rPr>
          <w:rFonts w:ascii="宋体" w:hAnsi="宋体" w:cs="宋体" w:eastAsia="宋体" w:hint="default"/>
          <w:sz w:val="21"/>
          <w:szCs w:val="21"/>
        </w:rPr>
      </w:pPr>
      <w:r>
        <w:rPr>
          <w:rFonts w:ascii="宋体" w:hAnsi="宋体" w:cs="宋体" w:eastAsia="宋体" w:hint="default"/>
          <w:spacing w:val="-2"/>
          <w:sz w:val="21"/>
          <w:szCs w:val="21"/>
        </w:rPr>
        <w:t>力推进“终端无纸化”解决方案，有效减少各行业及其用户工作流程，提升效率，降低客户运营成本，为</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全球绿色环保做出了进一步的贡献。</w:t>
      </w:r>
    </w:p>
    <w:p>
      <w:pPr>
        <w:spacing w:line="408" w:lineRule="auto" w:before="46"/>
        <w:ind w:left="573" w:right="146" w:firstLine="10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提供优质和高体验的用户服务</w:t>
      </w:r>
      <w:r>
        <w:rPr>
          <w:rFonts w:ascii="宋体" w:hAnsi="宋体" w:cs="宋体" w:eastAsia="宋体" w:hint="default"/>
          <w:w w:val="100"/>
          <w:sz w:val="21"/>
          <w:szCs w:val="21"/>
        </w:rPr>
        <w:t> </w:t>
      </w:r>
      <w:r>
        <w:rPr>
          <w:rFonts w:ascii="宋体" w:hAnsi="宋体" w:cs="宋体" w:eastAsia="宋体" w:hint="default"/>
          <w:spacing w:val="-2"/>
          <w:sz w:val="21"/>
          <w:szCs w:val="21"/>
        </w:rPr>
        <w:t>公司率行业之先搭建了运维服务业务全国重点城市的售后服务店，同时丰富软件交付的质量管理体系，</w:t>
      </w:r>
    </w:p>
    <w:p>
      <w:pPr>
        <w:spacing w:before="46"/>
        <w:ind w:left="153" w:right="0" w:firstLine="0"/>
        <w:jc w:val="both"/>
        <w:rPr>
          <w:rFonts w:ascii="宋体" w:hAnsi="宋体" w:cs="宋体" w:eastAsia="宋体" w:hint="default"/>
          <w:sz w:val="21"/>
          <w:szCs w:val="21"/>
        </w:rPr>
      </w:pPr>
      <w:r>
        <w:rPr>
          <w:rFonts w:ascii="宋体" w:hAnsi="宋体" w:cs="宋体" w:eastAsia="宋体" w:hint="default"/>
          <w:sz w:val="21"/>
          <w:szCs w:val="21"/>
        </w:rPr>
        <w:t>完善</w:t>
      </w:r>
      <w:r>
        <w:rPr>
          <w:rFonts w:ascii="宋体" w:hAnsi="宋体" w:cs="宋体" w:eastAsia="宋体" w:hint="default"/>
          <w:sz w:val="21"/>
          <w:szCs w:val="21"/>
        </w:rPr>
        <w:t>ATM</w:t>
      </w:r>
      <w:r>
        <w:rPr>
          <w:rFonts w:ascii="宋体" w:hAnsi="宋体" w:cs="宋体" w:eastAsia="宋体" w:hint="default"/>
          <w:sz w:val="21"/>
          <w:szCs w:val="21"/>
        </w:rPr>
        <w:t>业务全国服务网点，从各方面积极着手，为用户提供更为优质和更具体验的服务。</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sz w:val="21"/>
          <w:szCs w:val="21"/>
        </w:rPr>
        <w:t>上市公司及其子公司是否属于国家环境保护部门规定的重污染行业</w:t>
      </w:r>
    </w:p>
    <w:p>
      <w:pPr>
        <w:spacing w:line="240" w:lineRule="auto" w:before="10"/>
        <w:rPr>
          <w:rFonts w:ascii="宋体" w:hAnsi="宋体" w:cs="宋体" w:eastAsia="宋体" w:hint="default"/>
          <w:sz w:val="14"/>
          <w:szCs w:val="14"/>
        </w:rPr>
      </w:pPr>
    </w:p>
    <w:p>
      <w:pPr>
        <w:spacing w:line="408" w:lineRule="auto" w:before="0"/>
        <w:ind w:left="153" w:right="5032" w:firstLine="0"/>
        <w:jc w:val="left"/>
        <w:rPr>
          <w:rFonts w:ascii="宋体" w:hAnsi="宋体" w:cs="宋体" w:eastAsia="宋体" w:hint="default"/>
          <w:sz w:val="21"/>
          <w:szCs w:val="21"/>
        </w:rPr>
      </w:pPr>
      <w:r>
        <w:rPr>
          <w:rFonts w:ascii="宋体" w:hAnsi="宋体" w:cs="宋体" w:eastAsia="宋体" w:hint="default"/>
          <w:sz w:val="21"/>
          <w:szCs w:val="21"/>
        </w:rPr>
        <w:t>□是√否□不适用</w:t>
      </w:r>
      <w:r>
        <w:rPr>
          <w:rFonts w:ascii="宋体" w:hAnsi="宋体" w:cs="宋体" w:eastAsia="宋体" w:hint="default"/>
          <w:w w:val="100"/>
          <w:sz w:val="21"/>
          <w:szCs w:val="21"/>
        </w:rPr>
        <w:t> </w:t>
      </w:r>
      <w:r>
        <w:rPr>
          <w:rFonts w:ascii="宋体" w:hAnsi="宋体" w:cs="宋体" w:eastAsia="宋体" w:hint="default"/>
          <w:spacing w:val="-2"/>
          <w:sz w:val="21"/>
          <w:szCs w:val="21"/>
        </w:rPr>
        <w:t>上市公司及其子公司是否存在其他重大社会安全问题</w:t>
      </w:r>
    </w:p>
    <w:p>
      <w:pPr>
        <w:spacing w:line="408" w:lineRule="auto" w:before="46"/>
        <w:ind w:left="153" w:right="6621" w:firstLine="0"/>
        <w:jc w:val="left"/>
        <w:rPr>
          <w:rFonts w:ascii="宋体" w:hAnsi="宋体" w:cs="宋体" w:eastAsia="宋体" w:hint="default"/>
          <w:sz w:val="21"/>
          <w:szCs w:val="21"/>
        </w:rPr>
      </w:pPr>
      <w:r>
        <w:rPr>
          <w:rFonts w:ascii="宋体" w:hAnsi="宋体" w:cs="宋体" w:eastAsia="宋体" w:hint="default"/>
          <w:sz w:val="21"/>
          <w:szCs w:val="21"/>
        </w:rPr>
        <w:t>□是√否□不适用</w:t>
      </w:r>
      <w:r>
        <w:rPr>
          <w:rFonts w:ascii="宋体" w:hAnsi="宋体" w:cs="宋体" w:eastAsia="宋体" w:hint="default"/>
          <w:w w:val="100"/>
          <w:sz w:val="21"/>
          <w:szCs w:val="21"/>
        </w:rPr>
        <w:t> </w:t>
      </w:r>
      <w:r>
        <w:rPr>
          <w:rFonts w:ascii="宋体" w:hAnsi="宋体" w:cs="宋体" w:eastAsia="宋体" w:hint="default"/>
          <w:spacing w:val="-2"/>
          <w:sz w:val="21"/>
          <w:szCs w:val="21"/>
        </w:rPr>
        <w:t>报告期内是否被行政处罚</w:t>
      </w:r>
    </w:p>
    <w:p>
      <w:pPr>
        <w:spacing w:before="46"/>
        <w:ind w:left="153" w:right="0" w:firstLine="0"/>
        <w:jc w:val="both"/>
        <w:rPr>
          <w:rFonts w:ascii="宋体" w:hAnsi="宋体" w:cs="宋体" w:eastAsia="宋体" w:hint="default"/>
          <w:sz w:val="21"/>
          <w:szCs w:val="21"/>
        </w:rPr>
      </w:pPr>
      <w:r>
        <w:rPr>
          <w:rFonts w:ascii="宋体" w:hAnsi="宋体" w:cs="宋体" w:eastAsia="宋体" w:hint="default"/>
          <w:sz w:val="21"/>
          <w:szCs w:val="21"/>
        </w:rPr>
        <w:t>□是√否□不适用</w:t>
      </w:r>
    </w:p>
    <w:p>
      <w:pPr>
        <w:spacing w:line="240" w:lineRule="auto" w:before="11"/>
        <w:rPr>
          <w:rFonts w:ascii="宋体" w:hAnsi="宋体" w:cs="宋体" w:eastAsia="宋体" w:hint="default"/>
          <w:sz w:val="29"/>
          <w:szCs w:val="29"/>
        </w:rPr>
      </w:pPr>
    </w:p>
    <w:p>
      <w:pPr>
        <w:pStyle w:val="Heading3"/>
        <w:spacing w:line="240" w:lineRule="auto"/>
        <w:ind w:right="0"/>
        <w:jc w:val="both"/>
        <w:rPr>
          <w:b w:val="0"/>
          <w:bCs w:val="0"/>
        </w:rPr>
      </w:pPr>
      <w:r>
        <w:rPr/>
        <w:t>十七、报告期内接待调研、沟通、采访等活动登记表</w:t>
      </w:r>
      <w:r>
        <w:rPr>
          <w:b w:val="0"/>
          <w:bCs w:val="0"/>
        </w:rPr>
      </w:r>
    </w:p>
    <w:p>
      <w:pPr>
        <w:spacing w:line="240" w:lineRule="auto" w:before="1"/>
        <w:rPr>
          <w:rFonts w:ascii="宋体" w:hAnsi="宋体" w:cs="宋体" w:eastAsia="宋体" w:hint="default"/>
          <w:b/>
          <w:bCs/>
          <w:sz w:val="27"/>
          <w:szCs w:val="27"/>
        </w:rPr>
      </w:pPr>
    </w:p>
    <w:tbl>
      <w:tblPr>
        <w:tblW w:w="0" w:type="auto"/>
        <w:jc w:val="left"/>
        <w:tblInd w:w="138" w:type="dxa"/>
        <w:tblLayout w:type="fixed"/>
        <w:tblCellMar>
          <w:top w:w="0" w:type="dxa"/>
          <w:left w:w="0" w:type="dxa"/>
          <w:bottom w:w="0" w:type="dxa"/>
          <w:right w:w="0" w:type="dxa"/>
        </w:tblCellMar>
        <w:tblLook w:val="01E0"/>
      </w:tblPr>
      <w:tblGrid>
        <w:gridCol w:w="1495"/>
        <w:gridCol w:w="1201"/>
        <w:gridCol w:w="1274"/>
        <w:gridCol w:w="1419"/>
        <w:gridCol w:w="1275"/>
        <w:gridCol w:w="2907"/>
      </w:tblGrid>
      <w:tr>
        <w:trPr>
          <w:trHeight w:val="401" w:hRule="exact"/>
        </w:trPr>
        <w:tc>
          <w:tcPr>
            <w:tcW w:w="14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right="7"/>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27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27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2"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127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1"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90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5"/>
              <w:ind w:left="275"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722"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3"/>
              <w:ind w:left="21" w:right="161"/>
              <w:jc w:val="left"/>
              <w:rPr>
                <w:rFonts w:ascii="宋体" w:hAnsi="宋体" w:cs="宋体" w:eastAsia="宋体" w:hint="default"/>
                <w:sz w:val="18"/>
                <w:szCs w:val="18"/>
              </w:rPr>
            </w:pPr>
            <w:r>
              <w:rPr>
                <w:rFonts w:ascii="宋体" w:hAnsi="宋体" w:cs="宋体" w:eastAsia="宋体" w:hint="default"/>
                <w:sz w:val="18"/>
                <w:szCs w:val="18"/>
              </w:rPr>
              <w:t>关于公司重组进展情况；未提供资 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61"/>
              <w:jc w:val="left"/>
              <w:rPr>
                <w:rFonts w:ascii="宋体" w:hAnsi="宋体" w:cs="宋体" w:eastAsia="宋体" w:hint="default"/>
                <w:sz w:val="18"/>
                <w:szCs w:val="18"/>
              </w:rPr>
            </w:pPr>
            <w:r>
              <w:rPr>
                <w:rFonts w:ascii="宋体" w:hAnsi="宋体" w:cs="宋体" w:eastAsia="宋体" w:hint="default"/>
                <w:sz w:val="18"/>
                <w:szCs w:val="18"/>
              </w:rPr>
              <w:t>咨询关于公司股票实施退市风险警 示及其涨跌幅；未提供资料。</w:t>
            </w:r>
          </w:p>
        </w:tc>
      </w:tr>
      <w:tr>
        <w:trPr>
          <w:trHeight w:val="41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咨询公司重组事宜；未提供资料。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61"/>
              <w:jc w:val="left"/>
              <w:rPr>
                <w:rFonts w:ascii="宋体" w:hAnsi="宋体" w:cs="宋体" w:eastAsia="宋体" w:hint="default"/>
                <w:sz w:val="18"/>
                <w:szCs w:val="18"/>
              </w:rPr>
            </w:pPr>
            <w:r>
              <w:rPr>
                <w:rFonts w:ascii="宋体" w:hAnsi="宋体" w:cs="宋体" w:eastAsia="宋体" w:hint="default"/>
                <w:sz w:val="18"/>
                <w:szCs w:val="18"/>
              </w:rPr>
              <w:t>询问公司年报披露时间及公司主要 债务情况；未提供资料。</w:t>
            </w:r>
          </w:p>
        </w:tc>
      </w:tr>
      <w:tr>
        <w:trPr>
          <w:trHeight w:val="418" w:hRule="exact"/>
        </w:trPr>
        <w:tc>
          <w:tcPr>
            <w:tcW w:w="14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咨询公司重组事宜；未提供资料。</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800"/>
        </w:sectPr>
      </w:pPr>
    </w:p>
    <w:p>
      <w:pPr>
        <w:spacing w:line="240" w:lineRule="auto" w:before="0"/>
        <w:rPr>
          <w:rFonts w:ascii="宋体" w:hAnsi="宋体" w:cs="宋体" w:eastAsia="宋体" w:hint="default"/>
          <w:b/>
          <w:bCs/>
          <w:sz w:val="20"/>
          <w:szCs w:val="20"/>
        </w:rPr>
      </w:pPr>
      <w:r>
        <w:rPr/>
        <w:pict>
          <v:shape style="position:absolute;margin-left:55.944pt;margin-top:71.999985pt;width:480.7pt;height:691.1pt;mso-position-horizontal-relative:page;mso-position-vertical-relative:page;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5"/>
                    <w:gridCol w:w="1201"/>
                    <w:gridCol w:w="1274"/>
                    <w:gridCol w:w="1419"/>
                    <w:gridCol w:w="1275"/>
                    <w:gridCol w:w="2907"/>
                  </w:tblGrid>
                  <w:tr>
                    <w:trPr>
                      <w:trHeight w:val="420" w:hRule="exact"/>
                    </w:trPr>
                    <w:tc>
                      <w:tcPr>
                        <w:tcW w:w="149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咨询公司重组事宜；未提供资料。</w:t>
                        </w:r>
                      </w:p>
                    </w:tc>
                  </w:tr>
                  <w:tr>
                    <w:trPr>
                      <w:trHeight w:val="71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61"/>
                          <w:jc w:val="left"/>
                          <w:rPr>
                            <w:rFonts w:ascii="宋体" w:hAnsi="宋体" w:cs="宋体" w:eastAsia="宋体" w:hint="default"/>
                            <w:sz w:val="18"/>
                            <w:szCs w:val="18"/>
                          </w:rPr>
                        </w:pPr>
                        <w:r>
                          <w:rPr>
                            <w:rFonts w:ascii="宋体" w:hAnsi="宋体" w:cs="宋体" w:eastAsia="宋体" w:hint="default"/>
                            <w:sz w:val="18"/>
                            <w:szCs w:val="18"/>
                          </w:rPr>
                          <w:t>建议尽快推进重组工作；未提供资 料。</w:t>
                        </w:r>
                      </w:p>
                    </w:tc>
                  </w:tr>
                  <w:tr>
                    <w:trPr>
                      <w:trHeight w:val="413"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咨询公司重组事宜；未提供资料。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61"/>
                          <w:jc w:val="left"/>
                          <w:rPr>
                            <w:rFonts w:ascii="宋体" w:hAnsi="宋体" w:cs="宋体" w:eastAsia="宋体" w:hint="default"/>
                            <w:sz w:val="18"/>
                            <w:szCs w:val="18"/>
                          </w:rPr>
                        </w:pPr>
                        <w:r>
                          <w:rPr>
                            <w:rFonts w:ascii="宋体" w:hAnsi="宋体" w:cs="宋体" w:eastAsia="宋体" w:hint="default"/>
                            <w:sz w:val="18"/>
                            <w:szCs w:val="18"/>
                          </w:rPr>
                          <w:t>咨询关于公司股票实施退市风险警 示及其时间；未提供资料。</w:t>
                        </w:r>
                      </w:p>
                    </w:tc>
                  </w:tr>
                  <w:tr>
                    <w:trPr>
                      <w:trHeight w:val="71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7"/>
                          <w:jc w:val="left"/>
                          <w:rPr>
                            <w:rFonts w:ascii="宋体" w:hAnsi="宋体" w:cs="宋体" w:eastAsia="宋体" w:hint="default"/>
                            <w:sz w:val="18"/>
                            <w:szCs w:val="18"/>
                          </w:rPr>
                        </w:pPr>
                        <w:r>
                          <w:rPr>
                            <w:rFonts w:ascii="宋体" w:hAnsi="宋体" w:cs="宋体" w:eastAsia="宋体" w:hint="default"/>
                            <w:sz w:val="18"/>
                            <w:szCs w:val="18"/>
                          </w:rPr>
                          <w:t>咨询关于公司是否退市及重组事宜； 未提供资料。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161"/>
                          <w:jc w:val="left"/>
                          <w:rPr>
                            <w:rFonts w:ascii="宋体" w:hAnsi="宋体" w:cs="宋体" w:eastAsia="宋体" w:hint="default"/>
                            <w:sz w:val="18"/>
                            <w:szCs w:val="18"/>
                          </w:rPr>
                        </w:pPr>
                        <w:r>
                          <w:rPr>
                            <w:rFonts w:ascii="宋体" w:hAnsi="宋体" w:cs="宋体" w:eastAsia="宋体" w:hint="default"/>
                            <w:sz w:val="18"/>
                            <w:szCs w:val="18"/>
                          </w:rPr>
                          <w:t>咨询公司贸易开展情况；未提供资 料。</w:t>
                        </w:r>
                      </w:p>
                    </w:tc>
                  </w:tr>
                  <w:tr>
                    <w:trPr>
                      <w:trHeight w:val="71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0"/>
                          <w:jc w:val="left"/>
                          <w:rPr>
                            <w:rFonts w:ascii="宋体" w:hAnsi="宋体" w:cs="宋体" w:eastAsia="宋体" w:hint="default"/>
                            <w:sz w:val="18"/>
                            <w:szCs w:val="18"/>
                          </w:rPr>
                        </w:pPr>
                        <w:r>
                          <w:rPr>
                            <w:rFonts w:ascii="宋体" w:hAnsi="宋体" w:cs="宋体" w:eastAsia="宋体" w:hint="default"/>
                            <w:spacing w:val="-2"/>
                            <w:sz w:val="18"/>
                            <w:szCs w:val="18"/>
                          </w:rPr>
                          <w:t>建议公司尽快推动重组工作；未提供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04</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12"/>
                          <w:jc w:val="left"/>
                          <w:rPr>
                            <w:rFonts w:ascii="宋体" w:hAnsi="宋体" w:cs="宋体" w:eastAsia="宋体" w:hint="default"/>
                            <w:sz w:val="18"/>
                            <w:szCs w:val="18"/>
                          </w:rPr>
                        </w:pPr>
                        <w:r>
                          <w:rPr>
                            <w:rFonts w:ascii="宋体" w:hAnsi="宋体" w:cs="宋体" w:eastAsia="宋体" w:hint="default"/>
                            <w:spacing w:val="-2"/>
                            <w:sz w:val="18"/>
                            <w:szCs w:val="18"/>
                          </w:rPr>
                          <w:t>咨询公司是否实现退市风险警示：未</w:t>
                        </w:r>
                        <w:r>
                          <w:rPr>
                            <w:rFonts w:ascii="宋体" w:hAnsi="宋体" w:cs="宋体" w:eastAsia="宋体" w:hint="default"/>
                            <w:sz w:val="18"/>
                            <w:szCs w:val="18"/>
                          </w:rPr>
                          <w:t> 提供资料。</w:t>
                        </w:r>
                      </w:p>
                    </w:tc>
                  </w:tr>
                  <w:tr>
                    <w:trPr>
                      <w:trHeight w:val="413"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咨询公司停牌情况：未提供资料。</w:t>
                        </w:r>
                      </w:p>
                    </w:tc>
                  </w:tr>
                  <w:tr>
                    <w:trPr>
                      <w:trHeight w:val="71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61"/>
                          <w:jc w:val="left"/>
                          <w:rPr>
                            <w:rFonts w:ascii="宋体" w:hAnsi="宋体" w:cs="宋体" w:eastAsia="宋体" w:hint="default"/>
                            <w:sz w:val="18"/>
                            <w:szCs w:val="18"/>
                          </w:rPr>
                        </w:pPr>
                        <w:r>
                          <w:rPr>
                            <w:rFonts w:ascii="宋体" w:hAnsi="宋体" w:cs="宋体" w:eastAsia="宋体" w:hint="default"/>
                            <w:sz w:val="18"/>
                            <w:szCs w:val="18"/>
                          </w:rPr>
                          <w:t>咨询公司重组进展情况：未提供资 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10"/>
                          <w:jc w:val="left"/>
                          <w:rPr>
                            <w:rFonts w:ascii="宋体" w:hAnsi="宋体" w:cs="宋体" w:eastAsia="宋体" w:hint="default"/>
                            <w:sz w:val="18"/>
                            <w:szCs w:val="18"/>
                          </w:rPr>
                        </w:pPr>
                        <w:r>
                          <w:rPr>
                            <w:rFonts w:ascii="宋体" w:hAnsi="宋体" w:cs="宋体" w:eastAsia="宋体" w:hint="default"/>
                            <w:spacing w:val="-2"/>
                            <w:sz w:val="18"/>
                            <w:szCs w:val="18"/>
                          </w:rPr>
                          <w:t>咨询参加公司股东大会事宜；未提供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资料。</w:t>
                        </w:r>
                      </w:p>
                    </w:tc>
                  </w:tr>
                  <w:tr>
                    <w:trPr>
                      <w:trHeight w:val="71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49"/>
                          <w:ind w:left="21" w:right="10"/>
                          <w:jc w:val="left"/>
                          <w:rPr>
                            <w:rFonts w:ascii="宋体" w:hAnsi="宋体" w:cs="宋体" w:eastAsia="宋体" w:hint="default"/>
                            <w:sz w:val="18"/>
                            <w:szCs w:val="18"/>
                          </w:rPr>
                        </w:pPr>
                        <w:r>
                          <w:rPr>
                            <w:rFonts w:ascii="宋体" w:hAnsi="宋体" w:cs="宋体" w:eastAsia="宋体" w:hint="default"/>
                            <w:spacing w:val="-2"/>
                            <w:sz w:val="18"/>
                            <w:szCs w:val="18"/>
                          </w:rPr>
                          <w:t>询问公司半年报披露时间；未提供资</w:t>
                        </w:r>
                        <w:r>
                          <w:rPr>
                            <w:rFonts w:ascii="宋体" w:hAnsi="宋体" w:cs="宋体" w:eastAsia="宋体" w:hint="default"/>
                            <w:sz w:val="18"/>
                            <w:szCs w:val="18"/>
                          </w:rPr>
                          <w:t> 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161"/>
                          <w:jc w:val="left"/>
                          <w:rPr>
                            <w:rFonts w:ascii="宋体" w:hAnsi="宋体" w:cs="宋体" w:eastAsia="宋体" w:hint="default"/>
                            <w:sz w:val="18"/>
                            <w:szCs w:val="18"/>
                          </w:rPr>
                        </w:pPr>
                        <w:r>
                          <w:rPr>
                            <w:rFonts w:ascii="宋体" w:hAnsi="宋体" w:cs="宋体" w:eastAsia="宋体" w:hint="default"/>
                            <w:sz w:val="18"/>
                            <w:szCs w:val="18"/>
                          </w:rPr>
                          <w:t>关于公司重组进展情况；未提供资 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2"/>
                          <w:jc w:val="left"/>
                          <w:rPr>
                            <w:rFonts w:ascii="宋体" w:hAnsi="宋体" w:cs="宋体" w:eastAsia="宋体" w:hint="default"/>
                            <w:sz w:val="18"/>
                            <w:szCs w:val="18"/>
                          </w:rPr>
                        </w:pPr>
                        <w:r>
                          <w:rPr>
                            <w:rFonts w:ascii="宋体" w:hAnsi="宋体" w:cs="宋体" w:eastAsia="宋体" w:hint="default"/>
                            <w:spacing w:val="-2"/>
                            <w:sz w:val="18"/>
                            <w:szCs w:val="18"/>
                          </w:rPr>
                          <w:t>关于公司异动公告的相关情况；未提</w:t>
                        </w:r>
                        <w:r>
                          <w:rPr>
                            <w:rFonts w:ascii="宋体" w:hAnsi="宋体" w:cs="宋体" w:eastAsia="宋体" w:hint="default"/>
                            <w:sz w:val="18"/>
                            <w:szCs w:val="18"/>
                          </w:rPr>
                          <w:t> 供资料。</w:t>
                        </w:r>
                      </w:p>
                    </w:tc>
                  </w:tr>
                  <w:tr>
                    <w:trPr>
                      <w:trHeight w:val="41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关于公司重组事宜；未提供资料。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10"/>
                          <w:jc w:val="left"/>
                          <w:rPr>
                            <w:rFonts w:ascii="宋体" w:hAnsi="宋体" w:cs="宋体" w:eastAsia="宋体" w:hint="default"/>
                            <w:sz w:val="18"/>
                            <w:szCs w:val="18"/>
                          </w:rPr>
                        </w:pPr>
                        <w:r>
                          <w:rPr>
                            <w:rFonts w:ascii="宋体" w:hAnsi="宋体" w:cs="宋体" w:eastAsia="宋体" w:hint="default"/>
                            <w:spacing w:val="-2"/>
                            <w:sz w:val="18"/>
                            <w:szCs w:val="18"/>
                          </w:rPr>
                          <w:t>关于公司股东大会相关事宜；未提供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资料。</w:t>
                        </w:r>
                      </w:p>
                    </w:tc>
                  </w:tr>
                  <w:tr>
                    <w:trPr>
                      <w:trHeight w:val="71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49"/>
                          <w:ind w:left="21" w:right="-17"/>
                          <w:jc w:val="left"/>
                          <w:rPr>
                            <w:rFonts w:ascii="宋体" w:hAnsi="宋体" w:cs="宋体" w:eastAsia="宋体" w:hint="default"/>
                            <w:sz w:val="18"/>
                            <w:szCs w:val="18"/>
                          </w:rPr>
                        </w:pPr>
                        <w:r>
                          <w:rPr>
                            <w:rFonts w:ascii="宋体" w:hAnsi="宋体" w:cs="宋体" w:eastAsia="宋体" w:hint="default"/>
                            <w:sz w:val="18"/>
                            <w:szCs w:val="18"/>
                          </w:rPr>
                          <w:t>关于公司网络投票流程及操作事宜； 未提供资料。</w:t>
                        </w:r>
                      </w:p>
                    </w:tc>
                  </w:tr>
                  <w:tr>
                    <w:trPr>
                      <w:trHeight w:val="1344"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1" w:right="87"/>
                          <w:jc w:val="both"/>
                          <w:rPr>
                            <w:rFonts w:ascii="宋体" w:hAnsi="宋体" w:cs="宋体" w:eastAsia="宋体" w:hint="default"/>
                            <w:sz w:val="18"/>
                            <w:szCs w:val="18"/>
                          </w:rPr>
                        </w:pPr>
                        <w:r>
                          <w:rPr>
                            <w:rFonts w:ascii="宋体" w:hAnsi="宋体" w:cs="宋体" w:eastAsia="宋体" w:hint="default"/>
                            <w:sz w:val="18"/>
                            <w:szCs w:val="18"/>
                          </w:rPr>
                          <w:t>通过网络平台 开放式接受各 位股东的询问</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1"/>
                          <w:ind w:left="21" w:right="11"/>
                          <w:jc w:val="left"/>
                          <w:rPr>
                            <w:rFonts w:ascii="宋体" w:hAnsi="宋体" w:cs="宋体" w:eastAsia="宋体" w:hint="default"/>
                            <w:sz w:val="18"/>
                            <w:szCs w:val="18"/>
                          </w:rPr>
                        </w:pPr>
                        <w:r>
                          <w:rPr>
                            <w:rFonts w:ascii="宋体" w:hAnsi="宋体" w:cs="宋体" w:eastAsia="宋体" w:hint="default"/>
                            <w:spacing w:val="-2"/>
                            <w:sz w:val="18"/>
                            <w:szCs w:val="18"/>
                          </w:rPr>
                          <w:t>深圳证监局联合上市公司协会、深圳</w:t>
                        </w:r>
                        <w:r>
                          <w:rPr>
                            <w:rFonts w:ascii="宋体" w:hAnsi="宋体" w:cs="宋体" w:eastAsia="宋体" w:hint="default"/>
                            <w:sz w:val="18"/>
                            <w:szCs w:val="18"/>
                          </w:rPr>
                          <w:t> </w:t>
                        </w:r>
                        <w:r>
                          <w:rPr>
                            <w:rFonts w:ascii="宋体" w:hAnsi="宋体" w:cs="宋体" w:eastAsia="宋体" w:hint="default"/>
                            <w:spacing w:val="-2"/>
                            <w:sz w:val="18"/>
                            <w:szCs w:val="18"/>
                          </w:rPr>
                          <w:t>证券信息有限公司共同举办“深圳上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市公司投资者关系互动平台启动暨 </w:t>
                        </w:r>
                        <w:r>
                          <w:rPr>
                            <w:rFonts w:ascii="宋体" w:hAnsi="宋体" w:cs="宋体" w:eastAsia="宋体" w:hint="default"/>
                            <w:spacing w:val="-8"/>
                            <w:sz w:val="18"/>
                            <w:szCs w:val="18"/>
                          </w:rPr>
                          <w:t>网上集体接待日”活动；未提供资料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10</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61"/>
                          <w:jc w:val="left"/>
                          <w:rPr>
                            <w:rFonts w:ascii="宋体" w:hAnsi="宋体" w:cs="宋体" w:eastAsia="宋体" w:hint="default"/>
                            <w:sz w:val="18"/>
                            <w:szCs w:val="18"/>
                          </w:rPr>
                        </w:pPr>
                        <w:r>
                          <w:rPr>
                            <w:rFonts w:ascii="宋体" w:hAnsi="宋体" w:cs="宋体" w:eastAsia="宋体" w:hint="default"/>
                            <w:sz w:val="18"/>
                            <w:szCs w:val="18"/>
                          </w:rPr>
                          <w:t>关于公司重组进展情况；未提供资 料。</w:t>
                        </w:r>
                      </w:p>
                    </w:tc>
                  </w:tr>
                  <w:tr>
                    <w:trPr>
                      <w:trHeight w:val="725" w:hRule="exact"/>
                    </w:trPr>
                    <w:tc>
                      <w:tcPr>
                        <w:tcW w:w="14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10</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10"/>
                          <w:jc w:val="left"/>
                          <w:rPr>
                            <w:rFonts w:ascii="宋体" w:hAnsi="宋体" w:cs="宋体" w:eastAsia="宋体" w:hint="default"/>
                            <w:sz w:val="18"/>
                            <w:szCs w:val="18"/>
                          </w:rPr>
                        </w:pPr>
                        <w:r>
                          <w:rPr>
                            <w:rFonts w:ascii="宋体" w:hAnsi="宋体" w:cs="宋体" w:eastAsia="宋体" w:hint="default"/>
                            <w:spacing w:val="-2"/>
                            <w:sz w:val="18"/>
                            <w:szCs w:val="18"/>
                          </w:rPr>
                          <w:t>关于商务部批文的相关事宜；未提供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资料。</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495"/>
        <w:gridCol w:w="1201"/>
        <w:gridCol w:w="1274"/>
        <w:gridCol w:w="1419"/>
        <w:gridCol w:w="1275"/>
        <w:gridCol w:w="2907"/>
      </w:tblGrid>
      <w:tr>
        <w:trPr>
          <w:trHeight w:val="420" w:hRule="exact"/>
        </w:trPr>
        <w:tc>
          <w:tcPr>
            <w:tcW w:w="149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10</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30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关于公司重组事宜；未提供资料。</w:t>
            </w:r>
          </w:p>
        </w:tc>
      </w:tr>
      <w:tr>
        <w:trPr>
          <w:trHeight w:val="71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10</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31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61"/>
              <w:jc w:val="left"/>
              <w:rPr>
                <w:rFonts w:ascii="宋体" w:hAnsi="宋体" w:cs="宋体" w:eastAsia="宋体" w:hint="default"/>
                <w:sz w:val="18"/>
                <w:szCs w:val="18"/>
              </w:rPr>
            </w:pPr>
            <w:r>
              <w:rPr>
                <w:rFonts w:ascii="宋体" w:hAnsi="宋体" w:cs="宋体" w:eastAsia="宋体" w:hint="default"/>
                <w:sz w:val="18"/>
                <w:szCs w:val="18"/>
              </w:rPr>
              <w:t>关于公司重组事宜及商务部批文事 宜；未提供资料。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12"/>
              <w:jc w:val="left"/>
              <w:rPr>
                <w:rFonts w:ascii="宋体" w:hAnsi="宋体" w:cs="宋体" w:eastAsia="宋体" w:hint="default"/>
                <w:sz w:val="18"/>
                <w:szCs w:val="18"/>
              </w:rPr>
            </w:pPr>
            <w:r>
              <w:rPr>
                <w:rFonts w:ascii="宋体" w:hAnsi="宋体" w:cs="宋体" w:eastAsia="宋体" w:hint="default"/>
                <w:spacing w:val="-2"/>
                <w:sz w:val="18"/>
                <w:szCs w:val="18"/>
              </w:rPr>
              <w:t>关于公司资产交割何时能完成；未提</w:t>
            </w:r>
            <w:r>
              <w:rPr>
                <w:rFonts w:ascii="宋体" w:hAnsi="宋体" w:cs="宋体" w:eastAsia="宋体" w:hint="default"/>
                <w:sz w:val="18"/>
                <w:szCs w:val="18"/>
              </w:rPr>
              <w:t> 供资料。</w:t>
            </w:r>
          </w:p>
        </w:tc>
      </w:tr>
      <w:tr>
        <w:trPr>
          <w:trHeight w:val="725" w:hRule="exact"/>
        </w:trPr>
        <w:tc>
          <w:tcPr>
            <w:tcW w:w="14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907"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12"/>
              <w:jc w:val="left"/>
              <w:rPr>
                <w:rFonts w:ascii="宋体" w:hAnsi="宋体" w:cs="宋体" w:eastAsia="宋体" w:hint="default"/>
                <w:sz w:val="18"/>
                <w:szCs w:val="18"/>
              </w:rPr>
            </w:pPr>
            <w:r>
              <w:rPr>
                <w:rFonts w:ascii="宋体" w:hAnsi="宋体" w:cs="宋体" w:eastAsia="宋体" w:hint="default"/>
                <w:spacing w:val="-2"/>
                <w:sz w:val="18"/>
                <w:szCs w:val="18"/>
              </w:rPr>
              <w:t>关于公司何时能拿到证监会批文；未</w:t>
            </w:r>
            <w:r>
              <w:rPr>
                <w:rFonts w:ascii="宋体" w:hAnsi="宋体" w:cs="宋体" w:eastAsia="宋体" w:hint="default"/>
                <w:sz w:val="18"/>
                <w:szCs w:val="18"/>
              </w:rPr>
              <w:t> 提供资料。</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240" w:lineRule="auto"/>
        <w:ind w:right="2422"/>
        <w:jc w:val="center"/>
        <w:rPr>
          <w:b w:val="0"/>
          <w:bCs w:val="0"/>
        </w:rPr>
      </w:pPr>
      <w:bookmarkStart w:name="_TOC_250006" w:id="5"/>
      <w:r>
        <w:rPr/>
        <w:t>第五节重要事项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2"/>
          <w:szCs w:val="22"/>
        </w:rPr>
      </w:pPr>
    </w:p>
    <w:p>
      <w:pPr>
        <w:pStyle w:val="Heading3"/>
        <w:spacing w:line="240" w:lineRule="auto" w:before="26"/>
        <w:ind w:right="0"/>
        <w:jc w:val="left"/>
        <w:rPr>
          <w:b w:val="0"/>
          <w:bCs w:val="0"/>
        </w:rPr>
      </w:pPr>
      <w:r>
        <w:rPr/>
        <w:t>一、重大诉讼仲裁事项</w:t>
      </w:r>
      <w:r>
        <w:rPr>
          <w:b w:val="0"/>
          <w:bCs w:val="0"/>
        </w:rPr>
      </w:r>
    </w:p>
    <w:p>
      <w:pPr>
        <w:spacing w:line="398" w:lineRule="auto" w:before="179"/>
        <w:ind w:left="153" w:right="5853" w:firstLine="0"/>
        <w:jc w:val="left"/>
        <w:rPr>
          <w:rFonts w:ascii="宋体" w:hAnsi="宋体" w:cs="宋体" w:eastAsia="宋体" w:hint="default"/>
          <w:sz w:val="24"/>
          <w:szCs w:val="24"/>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本报告期公司无重大诉讼、仲裁事项。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4"/>
          <w:szCs w:val="24"/>
        </w:rPr>
        <w:t>二、媒体质疑情况</w:t>
      </w:r>
      <w:r>
        <w:rPr>
          <w:rFonts w:ascii="宋体" w:hAnsi="宋体" w:cs="宋体" w:eastAsia="宋体" w:hint="default"/>
          <w:sz w:val="24"/>
          <w:szCs w:val="24"/>
        </w:rPr>
      </w:r>
    </w:p>
    <w:p>
      <w:pPr>
        <w:spacing w:line="408" w:lineRule="auto" w:before="21"/>
        <w:ind w:left="153" w:right="5853"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本报告期公司无媒体普遍质疑事项。</w:t>
      </w:r>
    </w:p>
    <w:p>
      <w:pPr>
        <w:pStyle w:val="Heading3"/>
        <w:spacing w:line="240" w:lineRule="auto" w:before="20"/>
        <w:ind w:right="0"/>
        <w:jc w:val="left"/>
        <w:rPr>
          <w:b w:val="0"/>
          <w:bCs w:val="0"/>
        </w:rPr>
      </w:pPr>
      <w:r>
        <w:rPr/>
        <w:t>三、控股股东及其关联方对上市公司的非经营性占用资金情况</w:t>
      </w:r>
      <w:r>
        <w:rPr>
          <w:b w:val="0"/>
          <w:bCs w:val="0"/>
        </w:rPr>
      </w:r>
    </w:p>
    <w:p>
      <w:pPr>
        <w:spacing w:line="240" w:lineRule="auto" w:before="2"/>
        <w:rPr>
          <w:rFonts w:ascii="宋体" w:hAnsi="宋体" w:cs="宋体" w:eastAsia="宋体" w:hint="default"/>
          <w:b/>
          <w:bCs/>
          <w:sz w:val="9"/>
          <w:szCs w:val="9"/>
        </w:rPr>
      </w:pPr>
    </w:p>
    <w:p>
      <w:pPr>
        <w:spacing w:before="44"/>
        <w:ind w:left="0" w:right="42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934"/>
        <w:gridCol w:w="965"/>
        <w:gridCol w:w="947"/>
        <w:gridCol w:w="979"/>
        <w:gridCol w:w="948"/>
        <w:gridCol w:w="947"/>
        <w:gridCol w:w="981"/>
        <w:gridCol w:w="948"/>
        <w:gridCol w:w="958"/>
        <w:gridCol w:w="959"/>
      </w:tblGrid>
      <w:tr>
        <w:trPr>
          <w:trHeight w:val="170" w:hRule="exact"/>
        </w:trPr>
        <w:tc>
          <w:tcPr>
            <w:tcW w:w="934" w:type="dxa"/>
            <w:vMerge w:val="restart"/>
            <w:tcBorders>
              <w:top w:val="single" w:sz="12" w:space="0" w:color="000000"/>
              <w:left w:val="single" w:sz="12" w:space="0" w:color="000000"/>
              <w:right w:val="single" w:sz="6" w:space="0" w:color="000000"/>
            </w:tcBorders>
            <w:shd w:val="clear" w:color="auto" w:fill="D2D2D2"/>
          </w:tcPr>
          <w:p>
            <w:pPr>
              <w:pStyle w:val="TableParagraph"/>
              <w:spacing w:line="316" w:lineRule="auto" w:before="49"/>
              <w:ind w:left="93" w:right="96"/>
              <w:jc w:val="left"/>
              <w:rPr>
                <w:rFonts w:ascii="宋体" w:hAnsi="宋体" w:cs="宋体" w:eastAsia="宋体" w:hint="default"/>
                <w:sz w:val="18"/>
                <w:szCs w:val="18"/>
              </w:rPr>
            </w:pPr>
            <w:r>
              <w:rPr>
                <w:rFonts w:ascii="宋体" w:hAnsi="宋体" w:cs="宋体" w:eastAsia="宋体" w:hint="default"/>
                <w:sz w:val="18"/>
                <w:szCs w:val="18"/>
              </w:rPr>
              <w:t>股东或关 联人名称</w:t>
            </w:r>
          </w:p>
        </w:tc>
        <w:tc>
          <w:tcPr>
            <w:tcW w:w="965" w:type="dxa"/>
            <w:tcBorders>
              <w:top w:val="single" w:sz="12" w:space="0" w:color="000000"/>
              <w:left w:val="single" w:sz="6" w:space="0" w:color="000000"/>
              <w:bottom w:val="nil" w:sz="6" w:space="0" w:color="auto"/>
              <w:right w:val="single" w:sz="6" w:space="0" w:color="000000"/>
            </w:tcBorders>
            <w:shd w:val="clear" w:color="auto" w:fill="D2D2D2"/>
          </w:tcPr>
          <w:p>
            <w:pPr/>
          </w:p>
        </w:tc>
        <w:tc>
          <w:tcPr>
            <w:tcW w:w="947" w:type="dxa"/>
            <w:tcBorders>
              <w:top w:val="single" w:sz="12" w:space="0" w:color="000000"/>
              <w:left w:val="single" w:sz="6" w:space="0" w:color="000000"/>
              <w:bottom w:val="nil" w:sz="6" w:space="0" w:color="auto"/>
              <w:right w:val="single" w:sz="6" w:space="0" w:color="000000"/>
            </w:tcBorders>
            <w:shd w:val="clear" w:color="auto" w:fill="D2D2D2"/>
          </w:tcPr>
          <w:p>
            <w:pPr/>
          </w:p>
        </w:tc>
        <w:tc>
          <w:tcPr>
            <w:tcW w:w="979" w:type="dxa"/>
            <w:tcBorders>
              <w:top w:val="single" w:sz="12" w:space="0" w:color="000000"/>
              <w:left w:val="single" w:sz="6" w:space="0" w:color="000000"/>
              <w:bottom w:val="nil" w:sz="6" w:space="0" w:color="auto"/>
              <w:right w:val="single" w:sz="6" w:space="0" w:color="000000"/>
            </w:tcBorders>
            <w:shd w:val="clear" w:color="auto" w:fill="D2D2D2"/>
          </w:tcPr>
          <w:p>
            <w:pPr/>
          </w:p>
        </w:tc>
        <w:tc>
          <w:tcPr>
            <w:tcW w:w="948"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49"/>
              <w:ind w:left="101" w:right="21" w:hanging="92"/>
              <w:jc w:val="left"/>
              <w:rPr>
                <w:rFonts w:ascii="宋体" w:hAnsi="宋体" w:cs="宋体" w:eastAsia="宋体" w:hint="default"/>
                <w:sz w:val="18"/>
                <w:szCs w:val="18"/>
              </w:rPr>
            </w:pPr>
            <w:r>
              <w:rPr>
                <w:rFonts w:ascii="宋体" w:hAnsi="宋体" w:cs="宋体" w:eastAsia="宋体" w:hint="default"/>
                <w:sz w:val="18"/>
                <w:szCs w:val="18"/>
              </w:rPr>
              <w:t>报告期新增 占用金额</w:t>
            </w:r>
          </w:p>
        </w:tc>
        <w:tc>
          <w:tcPr>
            <w:tcW w:w="947"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49"/>
              <w:ind w:left="200" w:right="11"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tc>
        <w:tc>
          <w:tcPr>
            <w:tcW w:w="981" w:type="dxa"/>
            <w:tcBorders>
              <w:top w:val="single" w:sz="12" w:space="0" w:color="000000"/>
              <w:left w:val="single" w:sz="6" w:space="0" w:color="000000"/>
              <w:bottom w:val="nil" w:sz="6" w:space="0" w:color="auto"/>
              <w:right w:val="single" w:sz="6" w:space="0" w:color="000000"/>
            </w:tcBorders>
            <w:shd w:val="clear" w:color="auto" w:fill="D2D2D2"/>
          </w:tcPr>
          <w:p>
            <w:pPr/>
          </w:p>
        </w:tc>
        <w:tc>
          <w:tcPr>
            <w:tcW w:w="948"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49"/>
              <w:ind w:left="370" w:right="20"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49"/>
              <w:ind w:left="380" w:right="20" w:hanging="360"/>
              <w:jc w:val="left"/>
              <w:rPr>
                <w:rFonts w:ascii="宋体" w:hAnsi="宋体" w:cs="宋体" w:eastAsia="宋体" w:hint="default"/>
                <w:sz w:val="18"/>
                <w:szCs w:val="18"/>
              </w:rPr>
            </w:pPr>
            <w:r>
              <w:rPr>
                <w:rFonts w:ascii="宋体" w:hAnsi="宋体" w:cs="宋体" w:eastAsia="宋体" w:hint="default"/>
                <w:sz w:val="18"/>
                <w:szCs w:val="18"/>
              </w:rPr>
              <w:t>预计偿还金 额</w:t>
            </w:r>
          </w:p>
        </w:tc>
        <w:tc>
          <w:tcPr>
            <w:tcW w:w="959" w:type="dxa"/>
            <w:vMerge w:val="restart"/>
            <w:tcBorders>
              <w:top w:val="single" w:sz="12" w:space="0" w:color="000000"/>
              <w:left w:val="single" w:sz="6" w:space="0" w:color="000000"/>
              <w:right w:val="single" w:sz="12" w:space="0" w:color="000000"/>
            </w:tcBorders>
            <w:shd w:val="clear" w:color="auto" w:fill="D2D2D2"/>
          </w:tcPr>
          <w:p>
            <w:pPr>
              <w:pStyle w:val="TableParagraph"/>
              <w:spacing w:line="316" w:lineRule="auto" w:before="49"/>
              <w:ind w:left="20" w:right="15"/>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394" w:hRule="exact"/>
        </w:trPr>
        <w:tc>
          <w:tcPr>
            <w:tcW w:w="934" w:type="dxa"/>
            <w:vMerge/>
            <w:tcBorders>
              <w:left w:val="single" w:sz="12" w:space="0" w:color="000000"/>
              <w:right w:val="single" w:sz="6" w:space="0" w:color="000000"/>
            </w:tcBorders>
            <w:shd w:val="clear" w:color="auto" w:fill="D2D2D2"/>
          </w:tcPr>
          <w:p>
            <w:pPr/>
          </w:p>
        </w:tc>
        <w:tc>
          <w:tcPr>
            <w:tcW w:w="96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4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7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21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48" w:type="dxa"/>
            <w:vMerge/>
            <w:tcBorders>
              <w:left w:val="single" w:sz="6" w:space="0" w:color="000000"/>
              <w:right w:val="single" w:sz="6" w:space="0" w:color="000000"/>
            </w:tcBorders>
            <w:shd w:val="clear" w:color="auto" w:fill="D2D2D2"/>
          </w:tcPr>
          <w:p>
            <w:pPr/>
          </w:p>
        </w:tc>
        <w:tc>
          <w:tcPr>
            <w:tcW w:w="947" w:type="dxa"/>
            <w:vMerge/>
            <w:tcBorders>
              <w:left w:val="single" w:sz="6" w:space="0" w:color="000000"/>
              <w:right w:val="single" w:sz="6" w:space="0" w:color="000000"/>
            </w:tcBorders>
            <w:shd w:val="clear" w:color="auto" w:fill="D2D2D2"/>
          </w:tcPr>
          <w:p>
            <w:pPr/>
          </w:p>
        </w:tc>
        <w:tc>
          <w:tcPr>
            <w:tcW w:w="9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48" w:type="dxa"/>
            <w:vMerge/>
            <w:tcBorders>
              <w:left w:val="single" w:sz="6" w:space="0" w:color="000000"/>
              <w:right w:val="single" w:sz="6" w:space="0" w:color="000000"/>
            </w:tcBorders>
            <w:shd w:val="clear" w:color="auto" w:fill="D2D2D2"/>
          </w:tcPr>
          <w:p>
            <w:pPr/>
          </w:p>
        </w:tc>
        <w:tc>
          <w:tcPr>
            <w:tcW w:w="958" w:type="dxa"/>
            <w:vMerge/>
            <w:tcBorders>
              <w:left w:val="single" w:sz="6" w:space="0" w:color="000000"/>
              <w:right w:val="single" w:sz="6" w:space="0" w:color="000000"/>
            </w:tcBorders>
            <w:shd w:val="clear" w:color="auto" w:fill="D2D2D2"/>
          </w:tcPr>
          <w:p>
            <w:pPr/>
          </w:p>
        </w:tc>
        <w:tc>
          <w:tcPr>
            <w:tcW w:w="959" w:type="dxa"/>
            <w:vMerge/>
            <w:tcBorders>
              <w:left w:val="single" w:sz="6" w:space="0" w:color="000000"/>
              <w:right w:val="single" w:sz="12" w:space="0" w:color="000000"/>
            </w:tcBorders>
            <w:shd w:val="clear" w:color="auto" w:fill="D2D2D2"/>
          </w:tcPr>
          <w:p>
            <w:pPr/>
          </w:p>
        </w:tc>
      </w:tr>
      <w:tr>
        <w:trPr>
          <w:trHeight w:val="163" w:hRule="exact"/>
        </w:trPr>
        <w:tc>
          <w:tcPr>
            <w:tcW w:w="934" w:type="dxa"/>
            <w:vMerge/>
            <w:tcBorders>
              <w:left w:val="single" w:sz="12" w:space="0" w:color="000000"/>
              <w:bottom w:val="single" w:sz="6" w:space="0" w:color="000000"/>
              <w:right w:val="single" w:sz="6" w:space="0" w:color="000000"/>
            </w:tcBorders>
            <w:shd w:val="clear" w:color="auto" w:fill="D2D2D2"/>
          </w:tcPr>
          <w:p>
            <w:pPr/>
          </w:p>
        </w:tc>
        <w:tc>
          <w:tcPr>
            <w:tcW w:w="965" w:type="dxa"/>
            <w:tcBorders>
              <w:top w:val="nil" w:sz="6" w:space="0" w:color="auto"/>
              <w:left w:val="single" w:sz="6" w:space="0" w:color="000000"/>
              <w:bottom w:val="single" w:sz="6" w:space="0" w:color="000000"/>
              <w:right w:val="single" w:sz="6" w:space="0" w:color="000000"/>
            </w:tcBorders>
            <w:shd w:val="clear" w:color="auto" w:fill="D2D2D2"/>
          </w:tcPr>
          <w:p>
            <w:pPr/>
          </w:p>
        </w:tc>
        <w:tc>
          <w:tcPr>
            <w:tcW w:w="947" w:type="dxa"/>
            <w:tcBorders>
              <w:top w:val="nil" w:sz="6" w:space="0" w:color="auto"/>
              <w:left w:val="single" w:sz="6" w:space="0" w:color="000000"/>
              <w:bottom w:val="single" w:sz="6" w:space="0" w:color="000000"/>
              <w:right w:val="single" w:sz="6" w:space="0" w:color="000000"/>
            </w:tcBorders>
            <w:shd w:val="clear" w:color="auto" w:fill="D2D2D2"/>
          </w:tcPr>
          <w:p>
            <w:pPr/>
          </w:p>
        </w:tc>
        <w:tc>
          <w:tcPr>
            <w:tcW w:w="979" w:type="dxa"/>
            <w:tcBorders>
              <w:top w:val="nil" w:sz="6" w:space="0" w:color="auto"/>
              <w:left w:val="single" w:sz="6" w:space="0" w:color="000000"/>
              <w:bottom w:val="single" w:sz="6" w:space="0" w:color="000000"/>
              <w:right w:val="single" w:sz="6" w:space="0" w:color="000000"/>
            </w:tcBorders>
            <w:shd w:val="clear" w:color="auto" w:fill="D2D2D2"/>
          </w:tcPr>
          <w:p>
            <w:pPr/>
          </w:p>
        </w:tc>
        <w:tc>
          <w:tcPr>
            <w:tcW w:w="948" w:type="dxa"/>
            <w:vMerge/>
            <w:tcBorders>
              <w:left w:val="single" w:sz="6" w:space="0" w:color="000000"/>
              <w:bottom w:val="single" w:sz="6" w:space="0" w:color="000000"/>
              <w:right w:val="single" w:sz="6" w:space="0" w:color="000000"/>
            </w:tcBorders>
            <w:shd w:val="clear" w:color="auto" w:fill="D2D2D2"/>
          </w:tcPr>
          <w:p>
            <w:pPr/>
          </w:p>
        </w:tc>
        <w:tc>
          <w:tcPr>
            <w:tcW w:w="947" w:type="dxa"/>
            <w:vMerge/>
            <w:tcBorders>
              <w:left w:val="single" w:sz="6" w:space="0" w:color="000000"/>
              <w:bottom w:val="single" w:sz="6" w:space="0" w:color="000000"/>
              <w:right w:val="single" w:sz="6" w:space="0" w:color="000000"/>
            </w:tcBorders>
            <w:shd w:val="clear" w:color="auto" w:fill="D2D2D2"/>
          </w:tcPr>
          <w:p>
            <w:pPr/>
          </w:p>
        </w:tc>
        <w:tc>
          <w:tcPr>
            <w:tcW w:w="981" w:type="dxa"/>
            <w:tcBorders>
              <w:top w:val="nil" w:sz="6" w:space="0" w:color="auto"/>
              <w:left w:val="single" w:sz="6" w:space="0" w:color="000000"/>
              <w:bottom w:val="single" w:sz="6" w:space="0" w:color="000000"/>
              <w:right w:val="single" w:sz="6" w:space="0" w:color="000000"/>
            </w:tcBorders>
            <w:shd w:val="clear" w:color="auto" w:fill="D2D2D2"/>
          </w:tcPr>
          <w:p>
            <w:pPr/>
          </w:p>
        </w:tc>
        <w:tc>
          <w:tcPr>
            <w:tcW w:w="948" w:type="dxa"/>
            <w:vMerge/>
            <w:tcBorders>
              <w:left w:val="single" w:sz="6" w:space="0" w:color="000000"/>
              <w:bottom w:val="single" w:sz="6" w:space="0" w:color="000000"/>
              <w:right w:val="single" w:sz="6" w:space="0" w:color="000000"/>
            </w:tcBorders>
            <w:shd w:val="clear" w:color="auto" w:fill="D2D2D2"/>
          </w:tcPr>
          <w:p>
            <w:pPr/>
          </w:p>
        </w:tc>
        <w:tc>
          <w:tcPr>
            <w:tcW w:w="958" w:type="dxa"/>
            <w:vMerge/>
            <w:tcBorders>
              <w:left w:val="single" w:sz="6" w:space="0" w:color="000000"/>
              <w:bottom w:val="single" w:sz="6" w:space="0" w:color="000000"/>
              <w:right w:val="single" w:sz="6" w:space="0" w:color="000000"/>
            </w:tcBorders>
            <w:shd w:val="clear" w:color="auto" w:fill="D2D2D2"/>
          </w:tcPr>
          <w:p>
            <w:pPr/>
          </w:p>
        </w:tc>
        <w:tc>
          <w:tcPr>
            <w:tcW w:w="959" w:type="dxa"/>
            <w:vMerge/>
            <w:tcBorders>
              <w:left w:val="single" w:sz="6" w:space="0" w:color="000000"/>
              <w:bottom w:val="single" w:sz="6" w:space="0" w:color="000000"/>
              <w:right w:val="single" w:sz="12" w:space="0" w:color="000000"/>
            </w:tcBorders>
            <w:shd w:val="clear" w:color="auto" w:fill="D2D2D2"/>
          </w:tcPr>
          <w:p>
            <w:pPr/>
          </w:p>
        </w:tc>
      </w:tr>
      <w:tr>
        <w:trPr>
          <w:trHeight w:val="406" w:hRule="exact"/>
        </w:trPr>
        <w:tc>
          <w:tcPr>
            <w:tcW w:w="2846"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9"/>
              <w:ind w:left="563" w:right="0"/>
              <w:jc w:val="left"/>
              <w:rPr>
                <w:rFonts w:ascii="宋体" w:hAnsi="宋体" w:cs="宋体" w:eastAsia="宋体" w:hint="default"/>
                <w:sz w:val="18"/>
                <w:szCs w:val="18"/>
              </w:rPr>
            </w:pPr>
            <w:r>
              <w:rPr>
                <w:rFonts w:ascii="宋体"/>
                <w:sz w:val="18"/>
              </w:rPr>
              <w:t>0.00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553" w:right="0"/>
              <w:jc w:val="left"/>
              <w:rPr>
                <w:rFonts w:ascii="宋体" w:hAnsi="宋体" w:cs="宋体" w:eastAsia="宋体" w:hint="default"/>
                <w:sz w:val="18"/>
                <w:szCs w:val="18"/>
              </w:rPr>
            </w:pPr>
            <w:r>
              <w:rPr>
                <w:rFonts w:ascii="宋体"/>
                <w:sz w:val="18"/>
              </w:rPr>
              <w:t>0.00</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562" w:right="0"/>
              <w:jc w:val="left"/>
              <w:rPr>
                <w:rFonts w:ascii="宋体" w:hAnsi="宋体" w:cs="宋体" w:eastAsia="宋体" w:hint="default"/>
                <w:sz w:val="18"/>
                <w:szCs w:val="18"/>
              </w:rPr>
            </w:pPr>
            <w:r>
              <w:rPr>
                <w:rFonts w:ascii="宋体"/>
                <w:sz w:val="18"/>
              </w:rPr>
              <w:t>0.00</w:t>
            </w:r>
          </w:p>
        </w:tc>
        <w:tc>
          <w:tcPr>
            <w:tcW w:w="981" w:type="dxa"/>
            <w:tcBorders>
              <w:top w:val="single" w:sz="6" w:space="0" w:color="000000"/>
              <w:left w:val="single" w:sz="6" w:space="0" w:color="000000"/>
              <w:bottom w:val="single" w:sz="6" w:space="0" w:color="000000"/>
              <w:right w:val="single" w:sz="9" w:space="0" w:color="D2D2D2"/>
            </w:tcBorders>
          </w:tcPr>
          <w:p>
            <w:pPr>
              <w:pStyle w:val="TableParagraph"/>
              <w:spacing w:line="240" w:lineRule="auto" w:before="49"/>
              <w:ind w:left="575" w:right="0"/>
              <w:jc w:val="left"/>
              <w:rPr>
                <w:rFonts w:ascii="宋体" w:hAnsi="宋体" w:cs="宋体" w:eastAsia="宋体" w:hint="default"/>
                <w:sz w:val="18"/>
                <w:szCs w:val="18"/>
              </w:rPr>
            </w:pPr>
            <w:r>
              <w:rPr>
                <w:rFonts w:ascii="宋体"/>
                <w:sz w:val="18"/>
              </w:rPr>
              <w:t>0.00</w:t>
            </w:r>
          </w:p>
        </w:tc>
        <w:tc>
          <w:tcPr>
            <w:tcW w:w="9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sz w:val="18"/>
              </w:rPr>
              <w:t>--</w:t>
            </w:r>
          </w:p>
        </w:tc>
        <w:tc>
          <w:tcPr>
            <w:tcW w:w="958" w:type="dxa"/>
            <w:tcBorders>
              <w:top w:val="single" w:sz="6" w:space="0" w:color="000000"/>
              <w:left w:val="single" w:sz="13" w:space="0" w:color="D2D2D2"/>
              <w:bottom w:val="single" w:sz="6" w:space="0" w:color="000000"/>
              <w:right w:val="single" w:sz="14" w:space="0" w:color="D2D2D2"/>
            </w:tcBorders>
          </w:tcPr>
          <w:p>
            <w:pPr>
              <w:pStyle w:val="TableParagraph"/>
              <w:spacing w:line="240" w:lineRule="auto" w:before="49"/>
              <w:ind w:left="553" w:right="0"/>
              <w:jc w:val="left"/>
              <w:rPr>
                <w:rFonts w:ascii="宋体" w:hAnsi="宋体" w:cs="宋体" w:eastAsia="宋体" w:hint="default"/>
                <w:sz w:val="18"/>
                <w:szCs w:val="18"/>
              </w:rPr>
            </w:pPr>
            <w:r>
              <w:rPr>
                <w:rFonts w:ascii="宋体"/>
                <w:sz w:val="18"/>
              </w:rPr>
              <w:t>0.00</w:t>
            </w:r>
          </w:p>
        </w:tc>
        <w:tc>
          <w:tcPr>
            <w:tcW w:w="95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sz w:val="18"/>
              </w:rPr>
              <w:t>--</w:t>
            </w:r>
          </w:p>
        </w:tc>
      </w:tr>
      <w:tr>
        <w:trPr>
          <w:trHeight w:val="720" w:hRule="exact"/>
        </w:trPr>
        <w:tc>
          <w:tcPr>
            <w:tcW w:w="2846"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114"/>
              <w:jc w:val="left"/>
              <w:rPr>
                <w:rFonts w:ascii="宋体" w:hAnsi="宋体" w:cs="宋体" w:eastAsia="宋体" w:hint="default"/>
                <w:sz w:val="18"/>
                <w:szCs w:val="18"/>
              </w:rPr>
            </w:pPr>
            <w:r>
              <w:rPr>
                <w:rFonts w:ascii="宋体" w:hAnsi="宋体" w:cs="宋体" w:eastAsia="宋体" w:hint="default"/>
                <w:sz w:val="18"/>
                <w:szCs w:val="18"/>
              </w:rPr>
              <w:t>期末合计值占最近一期经审计净资 产的比例</w:t>
            </w:r>
            <w:r>
              <w:rPr>
                <w:rFonts w:ascii="宋体" w:hAnsi="宋体" w:cs="宋体" w:eastAsia="宋体" w:hint="default"/>
                <w:sz w:val="18"/>
                <w:szCs w:val="18"/>
              </w:rPr>
              <w:t>(%)</w:t>
            </w:r>
          </w:p>
        </w:tc>
        <w:tc>
          <w:tcPr>
            <w:tcW w:w="6720" w:type="dxa"/>
            <w:gridSpan w:val="7"/>
            <w:tcBorders>
              <w:top w:val="single" w:sz="6" w:space="0" w:color="000000"/>
              <w:left w:val="single" w:sz="14" w:space="0" w:color="D2D2D2"/>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0.00</w:t>
            </w:r>
          </w:p>
        </w:tc>
      </w:tr>
      <w:tr>
        <w:trPr>
          <w:trHeight w:val="406" w:hRule="exact"/>
        </w:trPr>
        <w:tc>
          <w:tcPr>
            <w:tcW w:w="2846"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720" w:type="dxa"/>
            <w:gridSpan w:val="7"/>
            <w:tcBorders>
              <w:top w:val="single" w:sz="6" w:space="0" w:color="000000"/>
              <w:left w:val="single" w:sz="14" w:space="0" w:color="D2D2D2"/>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45" w:hRule="exact"/>
        </w:trPr>
        <w:tc>
          <w:tcPr>
            <w:tcW w:w="2846"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7" w:right="9"/>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5"/>
                <w:sz w:val="18"/>
                <w:szCs w:val="18"/>
              </w:rPr>
              <w:t>营性资金占用情况的原因、责任人追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究及董事会拟定采取措施的情况说 明</w:t>
            </w:r>
          </w:p>
        </w:tc>
        <w:tc>
          <w:tcPr>
            <w:tcW w:w="6720" w:type="dxa"/>
            <w:gridSpan w:val="7"/>
            <w:tcBorders>
              <w:top w:val="single" w:sz="6" w:space="0" w:color="000000"/>
              <w:left w:val="single" w:sz="14" w:space="0" w:color="D2D2D2"/>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30" w:hRule="exact"/>
        </w:trPr>
        <w:tc>
          <w:tcPr>
            <w:tcW w:w="2846"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9"/>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5"/>
                <w:sz w:val="18"/>
                <w:szCs w:val="18"/>
              </w:rPr>
              <w:t>的原因、责任追究情况及董事会拟定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采取的措施说明</w:t>
            </w:r>
          </w:p>
        </w:tc>
        <w:tc>
          <w:tcPr>
            <w:tcW w:w="6720" w:type="dxa"/>
            <w:gridSpan w:val="7"/>
            <w:tcBorders>
              <w:top w:val="single" w:sz="6" w:space="0" w:color="000000"/>
              <w:left w:val="single" w:sz="14" w:space="0" w:color="D2D2D2"/>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20" w:hRule="exact"/>
        </w:trPr>
        <w:tc>
          <w:tcPr>
            <w:tcW w:w="2846"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7" w:right="114"/>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20" w:type="dxa"/>
            <w:gridSpan w:val="7"/>
            <w:tcBorders>
              <w:top w:val="single" w:sz="6" w:space="0" w:color="000000"/>
              <w:left w:val="single" w:sz="14" w:space="0" w:color="D2D2D2"/>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25" w:hRule="exact"/>
        </w:trPr>
        <w:tc>
          <w:tcPr>
            <w:tcW w:w="2846" w:type="dxa"/>
            <w:gridSpan w:val="3"/>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49"/>
              <w:ind w:left="7" w:right="114"/>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20" w:type="dxa"/>
            <w:gridSpan w:val="7"/>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z w:val="18"/>
                <w:szCs w:val="18"/>
              </w:rPr>
            </w:r>
            <w:hyperlink r:id="rId8">
              <w:r>
                <w:rPr>
                  <w:rFonts w:ascii="宋体" w:hAnsi="宋体" w:cs="宋体" w:eastAsia="宋体" w:hint="default"/>
                  <w:sz w:val="18"/>
                  <w:szCs w:val="18"/>
                  <w:u w:val="single" w:color="000000"/>
                </w:rPr>
                <w:t>http://www.cninfo.com.cn</w:t>
              </w:r>
              <w:r>
                <w:rPr>
                  <w:rFonts w:ascii="宋体" w:hAnsi="宋体" w:cs="宋体" w:eastAsia="宋体" w:hint="default"/>
                  <w:sz w:val="18"/>
                  <w:szCs w:val="18"/>
                </w:rPr>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499" w:lineRule="auto" w:before="26"/>
        <w:ind w:left="153" w:right="4695" w:firstLine="0"/>
        <w:jc w:val="left"/>
        <w:rPr>
          <w:rFonts w:ascii="宋体" w:hAnsi="宋体" w:cs="宋体" w:eastAsia="宋体" w:hint="default"/>
          <w:sz w:val="24"/>
          <w:szCs w:val="24"/>
        </w:rPr>
      </w:pPr>
      <w:r>
        <w:rPr>
          <w:rFonts w:ascii="宋体" w:hAnsi="宋体" w:cs="宋体" w:eastAsia="宋体" w:hint="default"/>
          <w:b/>
          <w:bCs/>
          <w:sz w:val="24"/>
          <w:szCs w:val="24"/>
        </w:rPr>
        <w:t>四、破产重整相关事项</w:t>
      </w:r>
      <w:r>
        <w:rPr>
          <w:rFonts w:ascii="宋体" w:hAnsi="宋体" w:cs="宋体" w:eastAsia="宋体" w:hint="default"/>
          <w:b/>
          <w:bCs/>
          <w:w w:val="99"/>
          <w:sz w:val="24"/>
          <w:szCs w:val="24"/>
        </w:rPr>
        <w:t> </w:t>
      </w:r>
      <w:r>
        <w:rPr>
          <w:rFonts w:ascii="宋体" w:hAnsi="宋体" w:cs="宋体" w:eastAsia="宋体" w:hint="default"/>
          <w:spacing w:val="-2"/>
          <w:sz w:val="21"/>
          <w:szCs w:val="21"/>
        </w:rPr>
        <w:t>报告期内，公司未发生破产重整相关事项。</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4"/>
          <w:szCs w:val="24"/>
        </w:rPr>
        <w:t>五、资产交易事项</w:t>
      </w:r>
      <w:r>
        <w:rPr>
          <w:rFonts w:ascii="宋体" w:hAnsi="宋体" w:cs="宋体" w:eastAsia="宋体" w:hint="default"/>
          <w:sz w:val="24"/>
          <w:szCs w:val="24"/>
        </w:rPr>
      </w:r>
    </w:p>
    <w:p>
      <w:pPr>
        <w:spacing w:before="66"/>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2"/>
      </w:tblGrid>
      <w:tr>
        <w:trPr>
          <w:trHeight w:val="1973" w:hRule="exact"/>
        </w:trPr>
        <w:tc>
          <w:tcPr>
            <w:tcW w:w="86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57" w:right="62"/>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7"/>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8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19"/>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8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19"/>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87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9"/>
              <w:ind w:left="21" w:right="19" w:firstLine="45"/>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r>
              <w:rPr>
                <w:rFonts w:ascii="宋体" w:hAnsi="宋体" w:cs="宋体" w:eastAsia="宋体" w:hint="default"/>
                <w:sz w:val="18"/>
                <w:szCs w:val="18"/>
              </w:rPr>
              <w:t>(%)</w:t>
            </w:r>
          </w:p>
        </w:tc>
        <w:tc>
          <w:tcPr>
            <w:tcW w:w="8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1" w:right="19" w:hanging="3"/>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87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6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408" w:hRule="exact"/>
        </w:trPr>
        <w:tc>
          <w:tcPr>
            <w:tcW w:w="86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314" w:lineRule="auto"/>
              <w:ind w:left="14" w:right="107"/>
              <w:jc w:val="left"/>
              <w:rPr>
                <w:rFonts w:ascii="宋体" w:hAnsi="宋体" w:cs="宋体" w:eastAsia="宋体" w:hint="default"/>
                <w:sz w:val="18"/>
                <w:szCs w:val="18"/>
              </w:rPr>
            </w:pPr>
            <w:r>
              <w:rPr>
                <w:rFonts w:ascii="宋体" w:hAnsi="宋体" w:cs="宋体" w:eastAsia="宋体" w:hint="default"/>
                <w:sz w:val="18"/>
                <w:szCs w:val="18"/>
              </w:rPr>
              <w:t>原神州信 息股东</w:t>
            </w:r>
          </w:p>
        </w:tc>
        <w:tc>
          <w:tcPr>
            <w:tcW w:w="8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1" w:right="113"/>
              <w:jc w:val="both"/>
              <w:rPr>
                <w:rFonts w:ascii="宋体" w:hAnsi="宋体" w:cs="宋体" w:eastAsia="宋体" w:hint="default"/>
                <w:sz w:val="18"/>
                <w:szCs w:val="18"/>
              </w:rPr>
            </w:pPr>
            <w:r>
              <w:rPr>
                <w:rFonts w:ascii="宋体" w:hAnsi="宋体" w:cs="宋体" w:eastAsia="宋体" w:hint="default"/>
                <w:sz w:val="18"/>
                <w:szCs w:val="18"/>
              </w:rPr>
              <w:t>神州数码 信息服务 股份有限 公司全部 资产、负 债、业务 人员等</w:t>
            </w:r>
          </w:p>
        </w:tc>
        <w:tc>
          <w:tcPr>
            <w:tcW w:w="8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sz w:val="18"/>
              </w:rPr>
              <w:t>301,513.5</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1" w:right="19"/>
              <w:jc w:val="left"/>
              <w:rPr>
                <w:rFonts w:ascii="宋体" w:hAnsi="宋体" w:cs="宋体" w:eastAsia="宋体" w:hint="default"/>
                <w:sz w:val="18"/>
                <w:szCs w:val="18"/>
              </w:rPr>
            </w:pPr>
            <w:r>
              <w:rPr>
                <w:rFonts w:ascii="宋体" w:hAnsi="宋体" w:cs="宋体" w:eastAsia="宋体" w:hint="default"/>
                <w:sz w:val="18"/>
                <w:szCs w:val="18"/>
              </w:rPr>
              <w:t>所涉及的 资产产权 已全部过 </w:t>
            </w:r>
            <w:r>
              <w:rPr>
                <w:rFonts w:ascii="宋体" w:hAnsi="宋体" w:cs="宋体" w:eastAsia="宋体" w:hint="default"/>
                <w:spacing w:val="-18"/>
                <w:sz w:val="18"/>
                <w:szCs w:val="18"/>
              </w:rPr>
              <w:t>户，所涉及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的债权债 务已全部 转移。</w:t>
            </w:r>
          </w:p>
        </w:tc>
        <w:tc>
          <w:tcPr>
            <w:tcW w:w="8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8"/>
              <w:ind w:left="21" w:right="17"/>
              <w:jc w:val="left"/>
              <w:rPr>
                <w:rFonts w:ascii="宋体" w:hAnsi="宋体" w:cs="宋体" w:eastAsia="宋体" w:hint="default"/>
                <w:sz w:val="18"/>
                <w:szCs w:val="18"/>
              </w:rPr>
            </w:pPr>
            <w:r>
              <w:rPr>
                <w:rFonts w:ascii="宋体" w:hAnsi="宋体" w:cs="宋体" w:eastAsia="宋体" w:hint="default"/>
                <w:sz w:val="18"/>
                <w:szCs w:val="18"/>
              </w:rPr>
              <w:t>太光电信 原业务终 </w:t>
            </w:r>
            <w:r>
              <w:rPr>
                <w:rFonts w:ascii="宋体" w:hAnsi="宋体" w:cs="宋体" w:eastAsia="宋体" w:hint="default"/>
                <w:spacing w:val="-18"/>
                <w:sz w:val="18"/>
                <w:szCs w:val="18"/>
              </w:rPr>
              <w:t>止，目前全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部业务为 原神州信 息业务</w:t>
            </w:r>
          </w:p>
        </w:tc>
        <w:tc>
          <w:tcPr>
            <w:tcW w:w="8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21" w:right="17"/>
              <w:jc w:val="both"/>
              <w:rPr>
                <w:rFonts w:ascii="宋体" w:hAnsi="宋体" w:cs="宋体" w:eastAsia="宋体" w:hint="default"/>
                <w:sz w:val="18"/>
                <w:szCs w:val="18"/>
              </w:rPr>
            </w:pPr>
            <w:r>
              <w:rPr>
                <w:rFonts w:ascii="宋体" w:hAnsi="宋体" w:cs="宋体" w:eastAsia="宋体" w:hint="default"/>
                <w:sz w:val="18"/>
                <w:szCs w:val="18"/>
              </w:rPr>
              <w:t>吸收合并 完成日为 </w:t>
            </w: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p>
            <w:pPr>
              <w:pStyle w:val="TableParagraph"/>
              <w:spacing w:line="316" w:lineRule="auto" w:before="76"/>
              <w:ind w:left="21" w:right="17"/>
              <w:jc w:val="left"/>
              <w:rPr>
                <w:rFonts w:ascii="宋体" w:hAnsi="宋体" w:cs="宋体" w:eastAsia="宋体" w:hint="default"/>
                <w:sz w:val="18"/>
                <w:szCs w:val="18"/>
              </w:rPr>
            </w:pPr>
            <w:r>
              <w:rPr>
                <w:rFonts w:ascii="宋体" w:hAnsi="宋体" w:cs="宋体" w:eastAsia="宋体" w:hint="default"/>
                <w:sz w:val="18"/>
                <w:szCs w:val="18"/>
              </w:rPr>
              <w:t>（即购买 </w:t>
            </w:r>
            <w:r>
              <w:rPr>
                <w:rFonts w:ascii="宋体" w:hAnsi="宋体" w:cs="宋体" w:eastAsia="宋体" w:hint="default"/>
                <w:spacing w:val="-19"/>
                <w:sz w:val="18"/>
                <w:szCs w:val="18"/>
              </w:rPr>
              <w:t>日），母公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司业绩体 现仍为太 光电信业 </w:t>
            </w:r>
            <w:r>
              <w:rPr>
                <w:rFonts w:ascii="宋体" w:hAnsi="宋体" w:cs="宋体" w:eastAsia="宋体" w:hint="default"/>
                <w:spacing w:val="-18"/>
                <w:sz w:val="18"/>
                <w:szCs w:val="18"/>
              </w:rPr>
              <w:t>绩，合并报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表业绩为 神州信息 当期业绩</w:t>
            </w:r>
          </w:p>
        </w:tc>
        <w:tc>
          <w:tcPr>
            <w:tcW w:w="8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475" w:right="0"/>
              <w:jc w:val="left"/>
              <w:rPr>
                <w:rFonts w:ascii="宋体" w:hAnsi="宋体" w:cs="宋体" w:eastAsia="宋体" w:hint="default"/>
                <w:sz w:val="18"/>
                <w:szCs w:val="18"/>
              </w:rPr>
            </w:pPr>
            <w:r>
              <w:rPr>
                <w:rFonts w:ascii="宋体"/>
                <w:sz w:val="18"/>
              </w:rPr>
              <w:t>100%</w:t>
            </w:r>
          </w:p>
        </w:tc>
        <w:tc>
          <w:tcPr>
            <w:tcW w:w="8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6" w:space="0" w:color="000000"/>
              <w:left w:val="single" w:sz="6" w:space="0" w:color="000000"/>
              <w:bottom w:val="single" w:sz="12" w:space="0" w:color="000000"/>
              <w:right w:val="single" w:sz="6" w:space="0" w:color="000000"/>
            </w:tcBorders>
          </w:tcPr>
          <w:p>
            <w:pPr/>
          </w:p>
        </w:tc>
        <w:tc>
          <w:tcPr>
            <w:tcW w:w="8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2"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1"/>
              <w:ind w:left="21" w:right="13"/>
              <w:jc w:val="left"/>
              <w:rPr>
                <w:rFonts w:ascii="宋体" w:hAnsi="宋体" w:cs="宋体" w:eastAsia="宋体" w:hint="default"/>
                <w:sz w:val="18"/>
                <w:szCs w:val="18"/>
              </w:rPr>
            </w:pPr>
            <w:r>
              <w:rPr>
                <w:rFonts w:ascii="宋体" w:hAnsi="宋体" w:cs="宋体" w:eastAsia="宋体" w:hint="default"/>
                <w:sz w:val="18"/>
                <w:szCs w:val="18"/>
              </w:rPr>
              <w:t>详见巨潮 资讯网 </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068</w:t>
            </w:r>
          </w:p>
          <w:p>
            <w:pPr>
              <w:pStyle w:val="TableParagraph"/>
              <w:spacing w:line="316" w:lineRule="auto" w:before="19"/>
              <w:ind w:left="21" w:right="12"/>
              <w:jc w:val="left"/>
              <w:rPr>
                <w:rFonts w:ascii="宋体" w:hAnsi="宋体" w:cs="宋体" w:eastAsia="宋体" w:hint="default"/>
                <w:sz w:val="18"/>
                <w:szCs w:val="18"/>
              </w:rPr>
            </w:pPr>
            <w:r>
              <w:rPr>
                <w:rFonts w:ascii="宋体" w:hAnsi="宋体" w:cs="宋体" w:eastAsia="宋体" w:hint="default"/>
                <w:spacing w:val="-18"/>
                <w:sz w:val="18"/>
                <w:szCs w:val="18"/>
              </w:rPr>
              <w:t>号公告《深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圳市太光 电信股份 有限公司 吸收合并 神州数码 信息服务 股份有限 公司并募 集配套资 金暨关联 交易之资 产交割完 成公告》</w:t>
            </w:r>
          </w:p>
        </w:tc>
      </w:tr>
    </w:tbl>
    <w:p>
      <w:pPr>
        <w:spacing w:line="240" w:lineRule="auto" w:before="6"/>
        <w:rPr>
          <w:rFonts w:ascii="宋体" w:hAnsi="宋体" w:cs="宋体" w:eastAsia="宋体" w:hint="default"/>
          <w:b/>
          <w:bCs/>
          <w:sz w:val="19"/>
          <w:szCs w:val="19"/>
        </w:rPr>
      </w:pPr>
    </w:p>
    <w:p>
      <w:pPr>
        <w:spacing w:line="535" w:lineRule="auto" w:before="36"/>
        <w:ind w:left="153" w:right="4695" w:firstLine="0"/>
        <w:jc w:val="left"/>
        <w:rPr>
          <w:rFonts w:ascii="宋体" w:hAnsi="宋体" w:cs="宋体" w:eastAsia="宋体" w:hint="default"/>
          <w:sz w:val="21"/>
          <w:szCs w:val="21"/>
        </w:rPr>
      </w:pPr>
      <w:r>
        <w:rPr/>
        <w:pict>
          <v:group style="position:absolute;margin-left:143.779999pt;margin-top:-138.966324pt;width:42.9pt;height:124.8pt;mso-position-horizontal-relative:page;mso-position-vertical-relative:paragraph;z-index:-1102384" coordorigin="2876,-2779" coordsize="858,2496">
            <v:shape style="position:absolute;left:2876;top:-2779;width:858;height:2496" coordorigin="2876,-2779" coordsize="858,2496" path="m2876,-283l3733,-283,3733,-2779,2876,-2779,2876,-283xe" filled="true" fillcolor="#ffffff" stroked="false">
              <v:path arrowok="t"/>
              <v:fill type="solid"/>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b/>
          <w:bCs/>
          <w:spacing w:val="-104"/>
          <w:sz w:val="21"/>
          <w:szCs w:val="21"/>
        </w:rPr>
        <w:t> </w:t>
      </w:r>
      <w:r>
        <w:rPr>
          <w:rFonts w:ascii="宋体" w:hAnsi="宋体" w:cs="宋体" w:eastAsia="宋体" w:hint="default"/>
          <w:spacing w:val="-2"/>
          <w:sz w:val="21"/>
          <w:szCs w:val="21"/>
        </w:rPr>
        <w:t>报告期内，公司不存在出售资产事项。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sz w:val="21"/>
          <w:szCs w:val="21"/>
        </w:rPr>
      </w:r>
    </w:p>
    <w:p>
      <w:pPr>
        <w:spacing w:line="355" w:lineRule="auto" w:before="59"/>
        <w:ind w:left="153" w:right="0" w:firstLine="42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日召开</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年度第二次临时股东大会，批准《关于公司符合上市公司重大资</w:t>
      </w:r>
      <w:r>
        <w:rPr>
          <w:rFonts w:ascii="宋体" w:hAnsi="宋体" w:cs="宋体" w:eastAsia="宋体" w:hint="default"/>
          <w:w w:val="100"/>
          <w:sz w:val="21"/>
          <w:szCs w:val="21"/>
        </w:rPr>
        <w:t> </w:t>
      </w:r>
      <w:r>
        <w:rPr>
          <w:rFonts w:ascii="宋体" w:hAnsi="宋体" w:cs="宋体" w:eastAsia="宋体" w:hint="default"/>
          <w:spacing w:val="-7"/>
          <w:w w:val="100"/>
          <w:sz w:val="21"/>
          <w:szCs w:val="21"/>
        </w:rPr>
        <w:t>产重组相关法律法规规定的议案》、《关于公司吸收合并神州信息并募集配套资金构成重大资产重组且构成</w:t>
      </w:r>
      <w:r>
        <w:rPr>
          <w:rFonts w:ascii="宋体" w:hAnsi="宋体" w:cs="宋体" w:eastAsia="宋体" w:hint="default"/>
          <w:spacing w:val="-73"/>
          <w:w w:val="100"/>
          <w:sz w:val="21"/>
          <w:szCs w:val="21"/>
        </w:rPr>
        <w:t> </w:t>
      </w:r>
      <w:r>
        <w:rPr>
          <w:rFonts w:ascii="宋体" w:hAnsi="宋体" w:cs="宋体" w:eastAsia="宋体" w:hint="default"/>
          <w:spacing w:val="-73"/>
          <w:w w:val="100"/>
          <w:sz w:val="21"/>
          <w:szCs w:val="21"/>
        </w:rPr>
      </w:r>
      <w:r>
        <w:rPr>
          <w:rFonts w:ascii="宋体" w:hAnsi="宋体" w:cs="宋体" w:eastAsia="宋体" w:hint="default"/>
          <w:spacing w:val="-15"/>
          <w:w w:val="100"/>
          <w:sz w:val="21"/>
          <w:szCs w:val="21"/>
        </w:rPr>
        <w:t>关联交易的议案（修订）》、《关于公司吸收合并神州信息并募集配套资金具体方案的议案（修订）》、《关于</w:t>
      </w:r>
    </w:p>
    <w:p>
      <w:pPr>
        <w:spacing w:after="0" w:line="355" w:lineRule="auto"/>
        <w:jc w:val="left"/>
        <w:rPr>
          <w:rFonts w:ascii="宋体" w:hAnsi="宋体" w:cs="宋体" w:eastAsia="宋体" w:hint="default"/>
          <w:sz w:val="21"/>
          <w:szCs w:val="21"/>
        </w:rPr>
        <w:sectPr>
          <w:pgSz w:w="11910" w:h="16840"/>
          <w:pgMar w:header="877" w:footer="1227" w:top="1100" w:bottom="1420" w:left="980" w:right="980"/>
        </w:sectPr>
      </w:pPr>
    </w:p>
    <w:p>
      <w:pPr>
        <w:spacing w:line="240" w:lineRule="auto" w:before="3"/>
        <w:rPr>
          <w:rFonts w:ascii="宋体" w:hAnsi="宋体" w:cs="宋体" w:eastAsia="宋体" w:hint="default"/>
          <w:sz w:val="19"/>
          <w:szCs w:val="19"/>
        </w:rPr>
      </w:pPr>
    </w:p>
    <w:p>
      <w:pPr>
        <w:spacing w:line="357" w:lineRule="auto" w:before="36"/>
        <w:ind w:left="233" w:right="330" w:firstLine="0"/>
        <w:jc w:val="both"/>
        <w:rPr>
          <w:rFonts w:ascii="宋体" w:hAnsi="宋体" w:cs="宋体" w:eastAsia="宋体" w:hint="default"/>
          <w:sz w:val="21"/>
          <w:szCs w:val="21"/>
        </w:rPr>
      </w:pPr>
      <w:r>
        <w:rPr>
          <w:rFonts w:ascii="宋体" w:hAnsi="宋体" w:cs="宋体" w:eastAsia="宋体" w:hint="default"/>
          <w:spacing w:val="-2"/>
          <w:sz w:val="21"/>
          <w:szCs w:val="21"/>
        </w:rPr>
        <w:t>&lt;</w:t>
      </w:r>
      <w:r>
        <w:rPr>
          <w:rFonts w:ascii="宋体" w:hAnsi="宋体" w:cs="宋体" w:eastAsia="宋体" w:hint="default"/>
          <w:spacing w:val="-2"/>
          <w:sz w:val="21"/>
          <w:szCs w:val="21"/>
        </w:rPr>
        <w:t>深圳市太光电信股份有限公司吸收合并神州数码信息服务股份有限公司并募集配套资金暨关联交易报告</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6"/>
          <w:w w:val="100"/>
          <w:sz w:val="21"/>
          <w:szCs w:val="21"/>
        </w:rPr>
        <w:t>书（修订稿）</w:t>
      </w:r>
      <w:r>
        <w:rPr>
          <w:rFonts w:ascii="宋体" w:hAnsi="宋体" w:cs="宋体" w:eastAsia="宋体" w:hint="default"/>
          <w:spacing w:val="-6"/>
          <w:w w:val="100"/>
          <w:sz w:val="21"/>
          <w:szCs w:val="21"/>
        </w:rPr>
        <w:t>&gt;</w:t>
      </w:r>
      <w:r>
        <w:rPr>
          <w:rFonts w:ascii="宋体" w:hAnsi="宋体" w:cs="宋体" w:eastAsia="宋体" w:hint="default"/>
          <w:spacing w:val="-6"/>
          <w:w w:val="100"/>
          <w:sz w:val="21"/>
          <w:szCs w:val="21"/>
        </w:rPr>
        <w:t>及其摘要（修订稿）的议案》、《关于公司与神州信息签署的</w:t>
      </w:r>
      <w:r>
        <w:rPr>
          <w:rFonts w:ascii="宋体" w:hAnsi="宋体" w:cs="宋体" w:eastAsia="宋体" w:hint="default"/>
          <w:spacing w:val="-6"/>
          <w:w w:val="100"/>
          <w:sz w:val="21"/>
          <w:szCs w:val="21"/>
        </w:rPr>
        <w:t>&lt;</w:t>
      </w:r>
      <w:r>
        <w:rPr>
          <w:rFonts w:ascii="宋体" w:hAnsi="宋体" w:cs="宋体" w:eastAsia="宋体" w:hint="default"/>
          <w:spacing w:val="-6"/>
          <w:w w:val="100"/>
          <w:sz w:val="21"/>
          <w:szCs w:val="21"/>
        </w:rPr>
        <w:t>吸收合并协议</w:t>
      </w:r>
      <w:r>
        <w:rPr>
          <w:rFonts w:ascii="宋体" w:hAnsi="宋体" w:cs="宋体" w:eastAsia="宋体" w:hint="default"/>
          <w:spacing w:val="-6"/>
          <w:w w:val="100"/>
          <w:sz w:val="21"/>
          <w:szCs w:val="21"/>
        </w:rPr>
        <w:t>&gt;</w:t>
      </w:r>
      <w:r>
        <w:rPr>
          <w:rFonts w:ascii="宋体" w:hAnsi="宋体" w:cs="宋体" w:eastAsia="宋体" w:hint="default"/>
          <w:spacing w:val="-6"/>
          <w:w w:val="100"/>
          <w:sz w:val="21"/>
          <w:szCs w:val="21"/>
        </w:rPr>
        <w:t>及其补充协议</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的议案》等议案。</w:t>
      </w:r>
    </w:p>
    <w:p>
      <w:pPr>
        <w:spacing w:line="355" w:lineRule="auto" w:before="32"/>
        <w:ind w:left="233" w:right="272" w:firstLine="42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日，经中国证券监督管理委员会以证监许可</w:t>
      </w:r>
      <w:r>
        <w:rPr>
          <w:rFonts w:ascii="宋体" w:hAnsi="宋体" w:cs="宋体" w:eastAsia="宋体" w:hint="default"/>
          <w:sz w:val="21"/>
          <w:szCs w:val="21"/>
        </w:rPr>
        <w:t>[2013]1578</w:t>
      </w:r>
      <w:r>
        <w:rPr>
          <w:rFonts w:ascii="宋体" w:hAnsi="宋体" w:cs="宋体" w:eastAsia="宋体" w:hint="default"/>
          <w:spacing w:val="-53"/>
          <w:sz w:val="21"/>
          <w:szCs w:val="21"/>
        </w:rPr>
        <w:t> </w:t>
      </w:r>
      <w:r>
        <w:rPr>
          <w:rFonts w:ascii="宋体" w:hAnsi="宋体" w:cs="宋体" w:eastAsia="宋体" w:hint="default"/>
          <w:sz w:val="21"/>
          <w:szCs w:val="21"/>
        </w:rPr>
        <w:t>号文《关于核准深圳市太光</w:t>
      </w:r>
      <w:r>
        <w:rPr>
          <w:rFonts w:ascii="宋体" w:hAnsi="宋体" w:cs="宋体" w:eastAsia="宋体" w:hint="default"/>
          <w:w w:val="100"/>
          <w:sz w:val="21"/>
          <w:szCs w:val="21"/>
        </w:rPr>
        <w:t> </w:t>
      </w:r>
      <w:r>
        <w:rPr>
          <w:rFonts w:ascii="宋体" w:hAnsi="宋体" w:cs="宋体" w:eastAsia="宋体" w:hint="default"/>
          <w:sz w:val="21"/>
          <w:szCs w:val="21"/>
        </w:rPr>
        <w:t>电信股份有限公司吸收合并神州数码信息服务股份有限公司并募集配套资金的批复》核准。公司以新增</w:t>
      </w:r>
      <w:r>
        <w:rPr>
          <w:rFonts w:ascii="宋体" w:hAnsi="宋体" w:cs="宋体" w:eastAsia="宋体" w:hint="default"/>
          <w:w w:val="100"/>
          <w:sz w:val="21"/>
          <w:szCs w:val="21"/>
        </w:rPr>
        <w:t> </w:t>
      </w:r>
      <w:r>
        <w:rPr>
          <w:rFonts w:ascii="宋体" w:hAnsi="宋体" w:cs="宋体" w:eastAsia="宋体" w:hint="default"/>
          <w:sz w:val="21"/>
          <w:szCs w:val="21"/>
        </w:rPr>
        <w:t>319,399,894</w:t>
      </w:r>
      <w:r>
        <w:rPr>
          <w:rFonts w:ascii="宋体" w:hAnsi="宋体" w:cs="宋体" w:eastAsia="宋体" w:hint="default"/>
          <w:spacing w:val="-55"/>
          <w:sz w:val="21"/>
          <w:szCs w:val="21"/>
        </w:rPr>
        <w:t> </w:t>
      </w:r>
      <w:r>
        <w:rPr>
          <w:rFonts w:ascii="宋体" w:hAnsi="宋体" w:cs="宋体" w:eastAsia="宋体" w:hint="default"/>
          <w:sz w:val="21"/>
          <w:szCs w:val="21"/>
        </w:rPr>
        <w:t>股股份吸收合并神州数码信息服务股份有限公司。其中向神码软件发行</w:t>
      </w:r>
      <w:r>
        <w:rPr>
          <w:rFonts w:ascii="宋体" w:hAnsi="宋体" w:cs="宋体" w:eastAsia="宋体" w:hint="default"/>
          <w:spacing w:val="-54"/>
          <w:sz w:val="21"/>
          <w:szCs w:val="21"/>
        </w:rPr>
        <w:t> </w:t>
      </w:r>
      <w:r>
        <w:rPr>
          <w:rFonts w:ascii="宋体" w:hAnsi="宋体" w:cs="宋体" w:eastAsia="宋体" w:hint="default"/>
          <w:sz w:val="21"/>
          <w:szCs w:val="21"/>
        </w:rPr>
        <w:t>194,770,055</w:t>
      </w:r>
      <w:r>
        <w:rPr>
          <w:rFonts w:ascii="宋体" w:hAnsi="宋体" w:cs="宋体" w:eastAsia="宋体" w:hint="default"/>
          <w:spacing w:val="-55"/>
          <w:sz w:val="21"/>
          <w:szCs w:val="21"/>
        </w:rPr>
        <w:t> </w:t>
      </w:r>
      <w:r>
        <w:rPr>
          <w:rFonts w:ascii="宋体" w:hAnsi="宋体" w:cs="宋体" w:eastAsia="宋体" w:hint="default"/>
          <w:sz w:val="21"/>
          <w:szCs w:val="21"/>
        </w:rPr>
        <w:t>股，天</w:t>
      </w:r>
    </w:p>
    <w:p>
      <w:pPr>
        <w:spacing w:before="32"/>
        <w:ind w:left="233" w:right="146" w:firstLine="0"/>
        <w:jc w:val="left"/>
        <w:rPr>
          <w:rFonts w:ascii="宋体" w:hAnsi="宋体" w:cs="宋体" w:eastAsia="宋体" w:hint="default"/>
          <w:sz w:val="21"/>
          <w:szCs w:val="21"/>
        </w:rPr>
      </w:pPr>
      <w:r>
        <w:rPr>
          <w:rFonts w:ascii="宋体" w:hAnsi="宋体" w:cs="宋体" w:eastAsia="宋体" w:hint="default"/>
          <w:sz w:val="21"/>
          <w:szCs w:val="21"/>
        </w:rPr>
        <w:t>津信锐发行</w:t>
      </w:r>
      <w:r>
        <w:rPr>
          <w:rFonts w:ascii="宋体" w:hAnsi="宋体" w:cs="宋体" w:eastAsia="宋体" w:hint="default"/>
          <w:spacing w:val="-55"/>
          <w:sz w:val="21"/>
          <w:szCs w:val="21"/>
        </w:rPr>
        <w:t> </w:t>
      </w:r>
      <w:r>
        <w:rPr>
          <w:rFonts w:ascii="宋体" w:hAnsi="宋体" w:cs="宋体" w:eastAsia="宋体" w:hint="default"/>
          <w:sz w:val="21"/>
          <w:szCs w:val="21"/>
        </w:rPr>
        <w:t>59,510,588</w:t>
      </w:r>
      <w:r>
        <w:rPr>
          <w:rFonts w:ascii="宋体" w:hAnsi="宋体" w:cs="宋体" w:eastAsia="宋体" w:hint="default"/>
          <w:spacing w:val="-57"/>
          <w:sz w:val="21"/>
          <w:szCs w:val="21"/>
        </w:rPr>
        <w:t> </w:t>
      </w:r>
      <w:r>
        <w:rPr>
          <w:rFonts w:ascii="宋体" w:hAnsi="宋体" w:cs="宋体" w:eastAsia="宋体" w:hint="default"/>
          <w:sz w:val="21"/>
          <w:szCs w:val="21"/>
        </w:rPr>
        <w:t>股，中新创投发行</w:t>
      </w:r>
      <w:r>
        <w:rPr>
          <w:rFonts w:ascii="宋体" w:hAnsi="宋体" w:cs="宋体" w:eastAsia="宋体" w:hint="default"/>
          <w:spacing w:val="-55"/>
          <w:sz w:val="21"/>
          <w:szCs w:val="21"/>
        </w:rPr>
        <w:t> </w:t>
      </w:r>
      <w:r>
        <w:rPr>
          <w:rFonts w:ascii="宋体" w:hAnsi="宋体" w:cs="宋体" w:eastAsia="宋体" w:hint="default"/>
          <w:sz w:val="21"/>
          <w:szCs w:val="21"/>
        </w:rPr>
        <w:t>52,956,503</w:t>
      </w:r>
      <w:r>
        <w:rPr>
          <w:rFonts w:ascii="宋体" w:hAnsi="宋体" w:cs="宋体" w:eastAsia="宋体" w:hint="default"/>
          <w:spacing w:val="-55"/>
          <w:sz w:val="21"/>
          <w:szCs w:val="21"/>
        </w:rPr>
        <w:t> </w:t>
      </w:r>
      <w:r>
        <w:rPr>
          <w:rFonts w:ascii="宋体" w:hAnsi="宋体" w:cs="宋体" w:eastAsia="宋体" w:hint="default"/>
          <w:sz w:val="21"/>
          <w:szCs w:val="21"/>
        </w:rPr>
        <w:t>股，华亿投资发行</w:t>
      </w:r>
      <w:r>
        <w:rPr>
          <w:rFonts w:ascii="宋体" w:hAnsi="宋体" w:cs="宋体" w:eastAsia="宋体" w:hint="default"/>
          <w:spacing w:val="-54"/>
          <w:sz w:val="21"/>
          <w:szCs w:val="21"/>
        </w:rPr>
        <w:t> </w:t>
      </w:r>
      <w:r>
        <w:rPr>
          <w:rFonts w:ascii="宋体" w:hAnsi="宋体" w:cs="宋体" w:eastAsia="宋体" w:hint="default"/>
          <w:sz w:val="21"/>
          <w:szCs w:val="21"/>
        </w:rPr>
        <w:t>9,358,417</w:t>
      </w:r>
      <w:r>
        <w:rPr>
          <w:rFonts w:ascii="宋体" w:hAnsi="宋体" w:cs="宋体" w:eastAsia="宋体" w:hint="default"/>
          <w:spacing w:val="-57"/>
          <w:sz w:val="21"/>
          <w:szCs w:val="21"/>
        </w:rPr>
        <w:t> </w:t>
      </w:r>
      <w:r>
        <w:rPr>
          <w:rFonts w:ascii="宋体" w:hAnsi="宋体" w:cs="宋体" w:eastAsia="宋体" w:hint="default"/>
          <w:sz w:val="21"/>
          <w:szCs w:val="21"/>
        </w:rPr>
        <w:t>股，南京汇庆发行</w:t>
      </w:r>
    </w:p>
    <w:p>
      <w:pPr>
        <w:spacing w:line="355" w:lineRule="auto" w:before="135"/>
        <w:ind w:left="653" w:right="146" w:hanging="420"/>
        <w:jc w:val="left"/>
        <w:rPr>
          <w:rFonts w:ascii="宋体" w:hAnsi="宋体" w:cs="宋体" w:eastAsia="宋体" w:hint="default"/>
          <w:sz w:val="21"/>
          <w:szCs w:val="21"/>
        </w:rPr>
      </w:pPr>
      <w:r>
        <w:rPr>
          <w:rFonts w:ascii="宋体" w:hAnsi="宋体" w:cs="宋体" w:eastAsia="宋体" w:hint="default"/>
          <w:sz w:val="21"/>
          <w:szCs w:val="21"/>
        </w:rPr>
        <w:t>2,804,331</w:t>
      </w:r>
      <w:r>
        <w:rPr>
          <w:rFonts w:ascii="宋体" w:hAnsi="宋体" w:cs="宋体" w:eastAsia="宋体" w:hint="default"/>
          <w:spacing w:val="-56"/>
          <w:sz w:val="21"/>
          <w:szCs w:val="21"/>
        </w:rPr>
        <w:t> </w:t>
      </w:r>
      <w:r>
        <w:rPr>
          <w:rFonts w:ascii="宋体" w:hAnsi="宋体" w:cs="宋体" w:eastAsia="宋体" w:hint="default"/>
          <w:sz w:val="21"/>
          <w:szCs w:val="21"/>
        </w:rPr>
        <w:t>股，申昌科技发行</w:t>
      </w:r>
      <w:r>
        <w:rPr>
          <w:rFonts w:ascii="宋体" w:hAnsi="宋体" w:cs="宋体" w:eastAsia="宋体" w:hint="default"/>
          <w:spacing w:val="-53"/>
          <w:sz w:val="21"/>
          <w:szCs w:val="21"/>
        </w:rPr>
        <w:t> </w:t>
      </w:r>
      <w:r>
        <w:rPr>
          <w:rFonts w:ascii="宋体" w:hAnsi="宋体" w:cs="宋体" w:eastAsia="宋体" w:hint="default"/>
          <w:sz w:val="21"/>
          <w:szCs w:val="21"/>
        </w:rPr>
        <w:t>21,186,440</w:t>
      </w:r>
      <w:r>
        <w:rPr>
          <w:rFonts w:ascii="宋体" w:hAnsi="宋体" w:cs="宋体" w:eastAsia="宋体" w:hint="default"/>
          <w:spacing w:val="-54"/>
          <w:sz w:val="21"/>
          <w:szCs w:val="21"/>
        </w:rPr>
        <w:t> </w:t>
      </w:r>
      <w:r>
        <w:rPr>
          <w:rFonts w:ascii="宋体" w:hAnsi="宋体" w:cs="宋体" w:eastAsia="宋体" w:hint="default"/>
          <w:sz w:val="21"/>
          <w:szCs w:val="21"/>
        </w:rPr>
        <w:t>股，并募集配套资金</w:t>
      </w:r>
      <w:r>
        <w:rPr>
          <w:rFonts w:ascii="宋体" w:hAnsi="宋体" w:cs="宋体" w:eastAsia="宋体" w:hint="default"/>
          <w:spacing w:val="-54"/>
          <w:sz w:val="21"/>
          <w:szCs w:val="21"/>
        </w:rPr>
        <w:t> </w:t>
      </w:r>
      <w:r>
        <w:rPr>
          <w:rFonts w:ascii="宋体" w:hAnsi="宋体" w:cs="宋体" w:eastAsia="宋体" w:hint="default"/>
          <w:sz w:val="21"/>
          <w:szCs w:val="21"/>
        </w:rPr>
        <w:t>20,000</w:t>
      </w:r>
      <w:r>
        <w:rPr>
          <w:rFonts w:ascii="宋体" w:hAnsi="宋体" w:cs="宋体" w:eastAsia="宋体" w:hint="default"/>
          <w:spacing w:val="-56"/>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2"/>
          <w:sz w:val="21"/>
          <w:szCs w:val="21"/>
        </w:rPr>
        <w:t>本次交易完成后，公司承继了神州信息的全部资产、负债、业务及其与之对应的权利义务，主营业务</w:t>
      </w:r>
    </w:p>
    <w:p>
      <w:pPr>
        <w:spacing w:before="33"/>
        <w:ind w:left="233" w:right="146" w:firstLine="0"/>
        <w:jc w:val="left"/>
        <w:rPr>
          <w:rFonts w:ascii="宋体" w:hAnsi="宋体" w:cs="宋体" w:eastAsia="宋体" w:hint="default"/>
          <w:sz w:val="21"/>
          <w:szCs w:val="21"/>
        </w:rPr>
      </w:pPr>
      <w:r>
        <w:rPr>
          <w:rFonts w:ascii="宋体" w:hAnsi="宋体" w:cs="宋体" w:eastAsia="宋体" w:hint="default"/>
          <w:spacing w:val="-4"/>
          <w:sz w:val="21"/>
          <w:szCs w:val="21"/>
        </w:rPr>
        <w:t>由电子产品贸易变更为软件和信息技术服务。公司变更后的注册资本为 </w:t>
      </w:r>
      <w:r>
        <w:rPr>
          <w:rFonts w:ascii="宋体" w:hAnsi="宋体" w:cs="宋体" w:eastAsia="宋体" w:hint="default"/>
          <w:sz w:val="21"/>
          <w:szCs w:val="21"/>
        </w:rPr>
        <w:t>431,214,014</w:t>
      </w:r>
      <w:r>
        <w:rPr>
          <w:rFonts w:ascii="宋体" w:hAnsi="宋体" w:cs="宋体" w:eastAsia="宋体" w:hint="default"/>
          <w:spacing w:val="-51"/>
          <w:sz w:val="21"/>
          <w:szCs w:val="21"/>
        </w:rPr>
        <w:t> </w:t>
      </w:r>
      <w:r>
        <w:rPr>
          <w:rFonts w:ascii="宋体" w:hAnsi="宋体" w:cs="宋体" w:eastAsia="宋体" w:hint="default"/>
          <w:spacing w:val="-17"/>
          <w:sz w:val="21"/>
          <w:szCs w:val="21"/>
        </w:rPr>
        <w:t>元，累计实收资本（股</w:t>
      </w:r>
    </w:p>
    <w:p>
      <w:pPr>
        <w:spacing w:before="133"/>
        <w:ind w:left="233" w:right="146" w:firstLine="0"/>
        <w:jc w:val="left"/>
        <w:rPr>
          <w:rFonts w:ascii="宋体" w:hAnsi="宋体" w:cs="宋体" w:eastAsia="宋体" w:hint="default"/>
          <w:sz w:val="21"/>
          <w:szCs w:val="21"/>
        </w:rPr>
      </w:pPr>
      <w:r>
        <w:rPr>
          <w:rFonts w:ascii="宋体" w:hAnsi="宋体" w:cs="宋体" w:eastAsia="宋体" w:hint="default"/>
          <w:sz w:val="21"/>
          <w:szCs w:val="21"/>
        </w:rPr>
        <w:t>本）为</w:t>
      </w:r>
      <w:r>
        <w:rPr>
          <w:rFonts w:ascii="宋体" w:hAnsi="宋体" w:cs="宋体" w:eastAsia="宋体" w:hint="default"/>
          <w:spacing w:val="-53"/>
          <w:sz w:val="21"/>
          <w:szCs w:val="21"/>
        </w:rPr>
        <w:t> </w:t>
      </w:r>
      <w:r>
        <w:rPr>
          <w:rFonts w:ascii="宋体" w:hAnsi="宋体" w:cs="宋体" w:eastAsia="宋体" w:hint="default"/>
          <w:sz w:val="21"/>
          <w:szCs w:val="21"/>
        </w:rPr>
        <w:t>43,121.4014</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日，公司本次交易中新增股份上市。</w:t>
      </w:r>
    </w:p>
    <w:p>
      <w:pPr>
        <w:spacing w:line="240" w:lineRule="auto" w:before="0"/>
        <w:rPr>
          <w:rFonts w:ascii="宋体" w:hAnsi="宋体" w:cs="宋体" w:eastAsia="宋体" w:hint="default"/>
          <w:sz w:val="20"/>
          <w:szCs w:val="20"/>
        </w:rPr>
      </w:pPr>
    </w:p>
    <w:p>
      <w:pPr>
        <w:spacing w:line="496" w:lineRule="auto" w:before="167"/>
        <w:ind w:left="233" w:right="5777" w:firstLine="0"/>
        <w:jc w:val="left"/>
        <w:rPr>
          <w:rFonts w:ascii="宋体" w:hAnsi="宋体" w:cs="宋体" w:eastAsia="宋体" w:hint="default"/>
          <w:sz w:val="21"/>
          <w:szCs w:val="21"/>
        </w:rPr>
      </w:pPr>
      <w:r>
        <w:rPr>
          <w:rFonts w:ascii="宋体" w:hAnsi="宋体" w:cs="宋体" w:eastAsia="宋体" w:hint="default"/>
          <w:b/>
          <w:bCs/>
          <w:sz w:val="24"/>
          <w:szCs w:val="24"/>
        </w:rPr>
        <w:t>六、公司股权激励的实施情况及其影响</w:t>
      </w:r>
      <w:r>
        <w:rPr>
          <w:rFonts w:ascii="宋体" w:hAnsi="宋体" w:cs="宋体" w:eastAsia="宋体" w:hint="default"/>
          <w:b/>
          <w:bCs/>
          <w:w w:val="99"/>
          <w:sz w:val="24"/>
          <w:szCs w:val="24"/>
        </w:rPr>
        <w:t> </w:t>
      </w:r>
      <w:r>
        <w:rPr>
          <w:rFonts w:ascii="宋体" w:hAnsi="宋体" w:cs="宋体" w:eastAsia="宋体" w:hint="default"/>
          <w:sz w:val="21"/>
          <w:szCs w:val="21"/>
        </w:rPr>
        <w:t>报告期内</w:t>
      </w:r>
      <w:r>
        <w:rPr>
          <w:rFonts w:ascii="宋体" w:hAnsi="宋体" w:cs="宋体" w:eastAsia="宋体" w:hint="default"/>
          <w:sz w:val="21"/>
          <w:szCs w:val="21"/>
        </w:rPr>
        <w:t>,</w:t>
      </w:r>
      <w:r>
        <w:rPr>
          <w:rFonts w:ascii="宋体" w:hAnsi="宋体" w:cs="宋体" w:eastAsia="宋体" w:hint="default"/>
          <w:sz w:val="21"/>
          <w:szCs w:val="21"/>
        </w:rPr>
        <w:t>公司未实施股权激励。</w:t>
      </w:r>
      <w:r>
        <w:rPr>
          <w:rFonts w:ascii="宋体" w:hAnsi="宋体" w:cs="宋体" w:eastAsia="宋体" w:hint="default"/>
          <w:w w:val="100"/>
          <w:sz w:val="21"/>
          <w:szCs w:val="21"/>
        </w:rPr>
        <w:t> </w:t>
      </w:r>
      <w:r>
        <w:rPr>
          <w:rFonts w:ascii="宋体" w:hAnsi="宋体" w:cs="宋体" w:eastAsia="宋体" w:hint="default"/>
          <w:b/>
          <w:bCs/>
          <w:sz w:val="24"/>
          <w:szCs w:val="24"/>
        </w:rPr>
        <w:t>七、重大关联交易</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10"/>
        <w:rPr>
          <w:rFonts w:ascii="宋体" w:hAnsi="宋体" w:cs="宋体" w:eastAsia="宋体" w:hint="default"/>
          <w:b/>
          <w:bCs/>
          <w:sz w:val="9"/>
          <w:szCs w:val="9"/>
        </w:rPr>
      </w:pPr>
    </w:p>
    <w:tbl>
      <w:tblPr>
        <w:tblW w:w="0" w:type="auto"/>
        <w:jc w:val="left"/>
        <w:tblInd w:w="110" w:type="dxa"/>
        <w:tblLayout w:type="fixed"/>
        <w:tblCellMar>
          <w:top w:w="0" w:type="dxa"/>
          <w:left w:w="0" w:type="dxa"/>
          <w:bottom w:w="0" w:type="dxa"/>
          <w:right w:w="0" w:type="dxa"/>
        </w:tblCellMar>
        <w:tblLook w:val="01E0"/>
      </w:tblPr>
      <w:tblGrid>
        <w:gridCol w:w="802"/>
        <w:gridCol w:w="802"/>
        <w:gridCol w:w="802"/>
        <w:gridCol w:w="806"/>
        <w:gridCol w:w="804"/>
        <w:gridCol w:w="800"/>
        <w:gridCol w:w="1027"/>
        <w:gridCol w:w="802"/>
        <w:gridCol w:w="805"/>
        <w:gridCol w:w="1025"/>
        <w:gridCol w:w="579"/>
        <w:gridCol w:w="804"/>
      </w:tblGrid>
      <w:tr>
        <w:trPr>
          <w:trHeight w:val="1352" w:hRule="exact"/>
        </w:trPr>
        <w:tc>
          <w:tcPr>
            <w:tcW w:w="80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94" w:right="79"/>
              <w:jc w:val="left"/>
              <w:rPr>
                <w:rFonts w:ascii="宋体" w:hAnsi="宋体" w:cs="宋体" w:eastAsia="宋体" w:hint="default"/>
                <w:sz w:val="18"/>
                <w:szCs w:val="18"/>
              </w:rPr>
            </w:pPr>
            <w:r>
              <w:rPr>
                <w:rFonts w:ascii="宋体" w:hAnsi="宋体" w:cs="宋体" w:eastAsia="宋体" w:hint="default"/>
                <w:spacing w:val="14"/>
                <w:sz w:val="18"/>
                <w:szCs w:val="18"/>
              </w:rPr>
              <w:t>关联交</w:t>
            </w:r>
            <w:r>
              <w:rPr>
                <w:rFonts w:ascii="宋体" w:hAnsi="宋体" w:cs="宋体" w:eastAsia="宋体" w:hint="default"/>
                <w:spacing w:val="-69"/>
                <w:sz w:val="18"/>
                <w:szCs w:val="18"/>
              </w:rPr>
              <w:t> </w:t>
            </w:r>
            <w:r>
              <w:rPr>
                <w:rFonts w:ascii="宋体" w:hAnsi="宋体" w:cs="宋体" w:eastAsia="宋体" w:hint="default"/>
                <w:sz w:val="18"/>
                <w:szCs w:val="18"/>
              </w:rPr>
              <w:t>易方</w:t>
            </w:r>
          </w:p>
        </w:tc>
        <w:tc>
          <w:tcPr>
            <w:tcW w:w="8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00" w:right="72"/>
              <w:jc w:val="left"/>
              <w:rPr>
                <w:rFonts w:ascii="宋体" w:hAnsi="宋体" w:cs="宋体" w:eastAsia="宋体" w:hint="default"/>
                <w:sz w:val="18"/>
                <w:szCs w:val="18"/>
              </w:rPr>
            </w:pPr>
            <w:r>
              <w:rPr>
                <w:rFonts w:ascii="宋体" w:hAnsi="宋体" w:cs="宋体" w:eastAsia="宋体" w:hint="default"/>
                <w:spacing w:val="16"/>
                <w:sz w:val="18"/>
                <w:szCs w:val="18"/>
              </w:rPr>
              <w:t>关联关</w:t>
            </w:r>
            <w:r>
              <w:rPr>
                <w:rFonts w:ascii="宋体" w:hAnsi="宋体" w:cs="宋体" w:eastAsia="宋体" w:hint="default"/>
                <w:spacing w:val="-66"/>
                <w:sz w:val="18"/>
                <w:szCs w:val="18"/>
              </w:rPr>
              <w:t> </w:t>
            </w:r>
            <w:r>
              <w:rPr>
                <w:rFonts w:ascii="宋体" w:hAnsi="宋体" w:cs="宋体" w:eastAsia="宋体" w:hint="default"/>
                <w:sz w:val="18"/>
                <w:szCs w:val="18"/>
              </w:rPr>
              <w:t>系</w:t>
            </w:r>
          </w:p>
        </w:tc>
        <w:tc>
          <w:tcPr>
            <w:tcW w:w="8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00" w:right="74"/>
              <w:jc w:val="left"/>
              <w:rPr>
                <w:rFonts w:ascii="宋体" w:hAnsi="宋体" w:cs="宋体" w:eastAsia="宋体" w:hint="default"/>
                <w:sz w:val="18"/>
                <w:szCs w:val="18"/>
              </w:rPr>
            </w:pPr>
            <w:r>
              <w:rPr>
                <w:rFonts w:ascii="宋体" w:hAnsi="宋体" w:cs="宋体" w:eastAsia="宋体" w:hint="default"/>
                <w:spacing w:val="16"/>
                <w:sz w:val="18"/>
                <w:szCs w:val="18"/>
              </w:rPr>
              <w:t>关联交</w:t>
            </w:r>
            <w:r>
              <w:rPr>
                <w:rFonts w:ascii="宋体" w:hAnsi="宋体" w:cs="宋体" w:eastAsia="宋体" w:hint="default"/>
                <w:spacing w:val="-66"/>
                <w:sz w:val="18"/>
                <w:szCs w:val="18"/>
              </w:rPr>
              <w:t> </w:t>
            </w:r>
            <w:r>
              <w:rPr>
                <w:rFonts w:ascii="宋体" w:hAnsi="宋体" w:cs="宋体" w:eastAsia="宋体" w:hint="default"/>
                <w:sz w:val="18"/>
                <w:szCs w:val="18"/>
              </w:rPr>
              <w:t>易类型</w:t>
            </w:r>
          </w:p>
        </w:tc>
        <w:tc>
          <w:tcPr>
            <w:tcW w:w="80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03" w:right="74"/>
              <w:jc w:val="left"/>
              <w:rPr>
                <w:rFonts w:ascii="宋体" w:hAnsi="宋体" w:cs="宋体" w:eastAsia="宋体" w:hint="default"/>
                <w:sz w:val="18"/>
                <w:szCs w:val="18"/>
              </w:rPr>
            </w:pPr>
            <w:r>
              <w:rPr>
                <w:rFonts w:ascii="宋体" w:hAnsi="宋体" w:cs="宋体" w:eastAsia="宋体" w:hint="default"/>
                <w:spacing w:val="16"/>
                <w:sz w:val="18"/>
                <w:szCs w:val="18"/>
              </w:rPr>
              <w:t>关联交</w:t>
            </w:r>
            <w:r>
              <w:rPr>
                <w:rFonts w:ascii="宋体" w:hAnsi="宋体" w:cs="宋体" w:eastAsia="宋体" w:hint="default"/>
                <w:spacing w:val="-66"/>
                <w:sz w:val="18"/>
                <w:szCs w:val="18"/>
              </w:rPr>
              <w:t> </w:t>
            </w:r>
            <w:r>
              <w:rPr>
                <w:rFonts w:ascii="宋体" w:hAnsi="宋体" w:cs="宋体" w:eastAsia="宋体" w:hint="default"/>
                <w:sz w:val="18"/>
                <w:szCs w:val="18"/>
              </w:rPr>
              <w:t>易内容</w:t>
            </w:r>
          </w:p>
        </w:tc>
        <w:tc>
          <w:tcPr>
            <w:tcW w:w="80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0" w:right="74"/>
              <w:jc w:val="both"/>
              <w:rPr>
                <w:rFonts w:ascii="宋体" w:hAnsi="宋体" w:cs="宋体" w:eastAsia="宋体" w:hint="default"/>
                <w:sz w:val="18"/>
                <w:szCs w:val="18"/>
              </w:rPr>
            </w:pPr>
            <w:r>
              <w:rPr>
                <w:rFonts w:ascii="宋体" w:hAnsi="宋体" w:cs="宋体" w:eastAsia="宋体" w:hint="default"/>
                <w:spacing w:val="16"/>
                <w:sz w:val="18"/>
                <w:szCs w:val="18"/>
              </w:rPr>
              <w:t>关联交</w:t>
            </w:r>
            <w:r>
              <w:rPr>
                <w:rFonts w:ascii="宋体" w:hAnsi="宋体" w:cs="宋体" w:eastAsia="宋体" w:hint="default"/>
                <w:spacing w:val="-66"/>
                <w:sz w:val="18"/>
                <w:szCs w:val="18"/>
              </w:rPr>
              <w:t> </w:t>
            </w:r>
            <w:r>
              <w:rPr>
                <w:rFonts w:ascii="宋体" w:hAnsi="宋体" w:cs="宋体" w:eastAsia="宋体" w:hint="default"/>
                <w:spacing w:val="16"/>
                <w:sz w:val="18"/>
                <w:szCs w:val="18"/>
              </w:rPr>
              <w:t>易定价</w:t>
            </w:r>
            <w:r>
              <w:rPr>
                <w:rFonts w:ascii="宋体" w:hAnsi="宋体" w:cs="宋体" w:eastAsia="宋体" w:hint="default"/>
                <w:spacing w:val="-66"/>
                <w:sz w:val="18"/>
                <w:szCs w:val="18"/>
              </w:rPr>
              <w:t> </w:t>
            </w:r>
            <w:r>
              <w:rPr>
                <w:rFonts w:ascii="宋体" w:hAnsi="宋体" w:cs="宋体" w:eastAsia="宋体" w:hint="default"/>
                <w:sz w:val="18"/>
                <w:szCs w:val="18"/>
              </w:rPr>
              <w:t>原则</w:t>
            </w:r>
          </w:p>
        </w:tc>
        <w:tc>
          <w:tcPr>
            <w:tcW w:w="80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00" w:right="77"/>
              <w:jc w:val="left"/>
              <w:rPr>
                <w:rFonts w:ascii="宋体" w:hAnsi="宋体" w:cs="宋体" w:eastAsia="宋体" w:hint="default"/>
                <w:sz w:val="18"/>
                <w:szCs w:val="18"/>
              </w:rPr>
            </w:pPr>
            <w:r>
              <w:rPr>
                <w:rFonts w:ascii="宋体" w:hAnsi="宋体" w:cs="宋体" w:eastAsia="宋体" w:hint="default"/>
                <w:spacing w:val="14"/>
                <w:sz w:val="18"/>
                <w:szCs w:val="18"/>
              </w:rPr>
              <w:t>关联交</w:t>
            </w:r>
            <w:r>
              <w:rPr>
                <w:rFonts w:ascii="宋体" w:hAnsi="宋体" w:cs="宋体" w:eastAsia="宋体" w:hint="default"/>
                <w:spacing w:val="-69"/>
                <w:sz w:val="18"/>
                <w:szCs w:val="18"/>
              </w:rPr>
              <w:t> </w:t>
            </w:r>
            <w:r>
              <w:rPr>
                <w:rFonts w:ascii="宋体" w:hAnsi="宋体" w:cs="宋体" w:eastAsia="宋体" w:hint="default"/>
                <w:sz w:val="18"/>
                <w:szCs w:val="18"/>
              </w:rPr>
              <w:t>易价格</w:t>
            </w:r>
          </w:p>
        </w:tc>
        <w:tc>
          <w:tcPr>
            <w:tcW w:w="102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62"/>
              <w:jc w:val="both"/>
              <w:rPr>
                <w:rFonts w:ascii="宋体" w:hAnsi="宋体" w:cs="宋体" w:eastAsia="宋体" w:hint="default"/>
                <w:sz w:val="18"/>
                <w:szCs w:val="18"/>
              </w:rPr>
            </w:pPr>
            <w:r>
              <w:rPr>
                <w:rFonts w:ascii="宋体" w:hAnsi="宋体" w:cs="宋体" w:eastAsia="宋体" w:hint="default"/>
                <w:spacing w:val="23"/>
                <w:sz w:val="18"/>
                <w:szCs w:val="18"/>
              </w:rPr>
              <w:t>关联交易</w:t>
            </w:r>
            <w:r>
              <w:rPr>
                <w:rFonts w:ascii="宋体" w:hAnsi="宋体" w:cs="宋体" w:eastAsia="宋体" w:hint="default"/>
                <w:spacing w:val="-59"/>
                <w:sz w:val="18"/>
                <w:szCs w:val="18"/>
              </w:rPr>
              <w:t> </w:t>
            </w:r>
            <w:r>
              <w:rPr>
                <w:rFonts w:ascii="宋体" w:hAnsi="宋体" w:cs="宋体" w:eastAsia="宋体" w:hint="default"/>
                <w:spacing w:val="23"/>
                <w:sz w:val="18"/>
                <w:szCs w:val="18"/>
              </w:rPr>
              <w:t>金额（万</w:t>
            </w:r>
            <w:r>
              <w:rPr>
                <w:rFonts w:ascii="宋体" w:hAnsi="宋体" w:cs="宋体" w:eastAsia="宋体" w:hint="default"/>
                <w:spacing w:val="-59"/>
                <w:sz w:val="18"/>
                <w:szCs w:val="18"/>
              </w:rPr>
              <w:t> </w:t>
            </w:r>
            <w:r>
              <w:rPr>
                <w:rFonts w:ascii="宋体" w:hAnsi="宋体" w:cs="宋体" w:eastAsia="宋体" w:hint="default"/>
                <w:sz w:val="18"/>
                <w:szCs w:val="18"/>
              </w:rPr>
              <w:t>元）</w:t>
            </w:r>
          </w:p>
        </w:tc>
        <w:tc>
          <w:tcPr>
            <w:tcW w:w="8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49"/>
              <w:ind w:left="103" w:right="71"/>
              <w:jc w:val="both"/>
              <w:rPr>
                <w:rFonts w:ascii="宋体" w:hAnsi="宋体" w:cs="宋体" w:eastAsia="宋体" w:hint="default"/>
                <w:sz w:val="18"/>
                <w:szCs w:val="18"/>
              </w:rPr>
            </w:pPr>
            <w:r>
              <w:rPr>
                <w:rFonts w:ascii="宋体" w:hAnsi="宋体" w:cs="宋体" w:eastAsia="宋体" w:hint="default"/>
                <w:spacing w:val="16"/>
                <w:sz w:val="18"/>
                <w:szCs w:val="18"/>
              </w:rPr>
              <w:t>占同类</w:t>
            </w:r>
            <w:r>
              <w:rPr>
                <w:rFonts w:ascii="宋体" w:hAnsi="宋体" w:cs="宋体" w:eastAsia="宋体" w:hint="default"/>
                <w:spacing w:val="-66"/>
                <w:sz w:val="18"/>
                <w:szCs w:val="18"/>
              </w:rPr>
              <w:t> </w:t>
            </w:r>
            <w:r>
              <w:rPr>
                <w:rFonts w:ascii="宋体" w:hAnsi="宋体" w:cs="宋体" w:eastAsia="宋体" w:hint="default"/>
                <w:spacing w:val="16"/>
                <w:sz w:val="18"/>
                <w:szCs w:val="18"/>
              </w:rPr>
              <w:t>交易金</w:t>
            </w:r>
            <w:r>
              <w:rPr>
                <w:rFonts w:ascii="宋体" w:hAnsi="宋体" w:cs="宋体" w:eastAsia="宋体" w:hint="default"/>
                <w:spacing w:val="-66"/>
                <w:sz w:val="18"/>
                <w:szCs w:val="18"/>
              </w:rPr>
              <w:t> </w:t>
            </w:r>
            <w:r>
              <w:rPr>
                <w:rFonts w:ascii="宋体" w:hAnsi="宋体" w:cs="宋体" w:eastAsia="宋体" w:hint="default"/>
                <w:spacing w:val="16"/>
                <w:sz w:val="18"/>
                <w:szCs w:val="18"/>
              </w:rPr>
              <w:t>额的比</w:t>
            </w:r>
            <w:r>
              <w:rPr>
                <w:rFonts w:ascii="宋体" w:hAnsi="宋体" w:cs="宋体" w:eastAsia="宋体" w:hint="default"/>
                <w:spacing w:val="-66"/>
                <w:sz w:val="18"/>
                <w:szCs w:val="18"/>
              </w:rPr>
              <w:t> </w:t>
            </w:r>
            <w:r>
              <w:rPr>
                <w:rFonts w:ascii="宋体" w:hAnsi="宋体" w:cs="宋体" w:eastAsia="宋体" w:hint="default"/>
                <w:sz w:val="18"/>
                <w:szCs w:val="18"/>
              </w:rPr>
              <w:t>例</w:t>
            </w:r>
            <w:r>
              <w:rPr>
                <w:rFonts w:ascii="宋体" w:hAnsi="宋体" w:cs="宋体" w:eastAsia="宋体" w:hint="default"/>
                <w:sz w:val="18"/>
                <w:szCs w:val="18"/>
              </w:rPr>
              <w:t>(%)</w:t>
            </w:r>
          </w:p>
        </w:tc>
        <w:tc>
          <w:tcPr>
            <w:tcW w:w="80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72"/>
              <w:jc w:val="both"/>
              <w:rPr>
                <w:rFonts w:ascii="宋体" w:hAnsi="宋体" w:cs="宋体" w:eastAsia="宋体" w:hint="default"/>
                <w:sz w:val="18"/>
                <w:szCs w:val="18"/>
              </w:rPr>
            </w:pPr>
            <w:r>
              <w:rPr>
                <w:rFonts w:ascii="宋体" w:hAnsi="宋体" w:cs="宋体" w:eastAsia="宋体" w:hint="default"/>
                <w:spacing w:val="16"/>
                <w:sz w:val="18"/>
                <w:szCs w:val="18"/>
              </w:rPr>
              <w:t>关联交</w:t>
            </w:r>
            <w:r>
              <w:rPr>
                <w:rFonts w:ascii="宋体" w:hAnsi="宋体" w:cs="宋体" w:eastAsia="宋体" w:hint="default"/>
                <w:spacing w:val="-66"/>
                <w:sz w:val="18"/>
                <w:szCs w:val="18"/>
              </w:rPr>
              <w:t> </w:t>
            </w:r>
            <w:r>
              <w:rPr>
                <w:rFonts w:ascii="宋体" w:hAnsi="宋体" w:cs="宋体" w:eastAsia="宋体" w:hint="default"/>
                <w:spacing w:val="16"/>
                <w:sz w:val="18"/>
                <w:szCs w:val="18"/>
              </w:rPr>
              <w:t>易结算</w:t>
            </w:r>
            <w:r>
              <w:rPr>
                <w:rFonts w:ascii="宋体" w:hAnsi="宋体" w:cs="宋体" w:eastAsia="宋体" w:hint="default"/>
                <w:spacing w:val="-66"/>
                <w:sz w:val="18"/>
                <w:szCs w:val="18"/>
              </w:rPr>
              <w:t> </w:t>
            </w:r>
            <w:r>
              <w:rPr>
                <w:rFonts w:ascii="宋体" w:hAnsi="宋体" w:cs="宋体" w:eastAsia="宋体" w:hint="default"/>
                <w:sz w:val="18"/>
                <w:szCs w:val="18"/>
              </w:rPr>
              <w:t>方式</w:t>
            </w:r>
          </w:p>
        </w:tc>
        <w:tc>
          <w:tcPr>
            <w:tcW w:w="102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0" w:right="62"/>
              <w:jc w:val="both"/>
              <w:rPr>
                <w:rFonts w:ascii="宋体" w:hAnsi="宋体" w:cs="宋体" w:eastAsia="宋体" w:hint="default"/>
                <w:sz w:val="18"/>
                <w:szCs w:val="18"/>
              </w:rPr>
            </w:pPr>
            <w:r>
              <w:rPr>
                <w:rFonts w:ascii="宋体" w:hAnsi="宋体" w:cs="宋体" w:eastAsia="宋体" w:hint="default"/>
                <w:spacing w:val="23"/>
                <w:sz w:val="18"/>
                <w:szCs w:val="18"/>
              </w:rPr>
              <w:t>可获得的</w:t>
            </w:r>
            <w:r>
              <w:rPr>
                <w:rFonts w:ascii="宋体" w:hAnsi="宋体" w:cs="宋体" w:eastAsia="宋体" w:hint="default"/>
                <w:spacing w:val="-59"/>
                <w:sz w:val="18"/>
                <w:szCs w:val="18"/>
              </w:rPr>
              <w:t> </w:t>
            </w:r>
            <w:r>
              <w:rPr>
                <w:rFonts w:ascii="宋体" w:hAnsi="宋体" w:cs="宋体" w:eastAsia="宋体" w:hint="default"/>
                <w:spacing w:val="23"/>
                <w:sz w:val="18"/>
                <w:szCs w:val="18"/>
              </w:rPr>
              <w:t>同类交易</w:t>
            </w:r>
            <w:r>
              <w:rPr>
                <w:rFonts w:ascii="宋体" w:hAnsi="宋体" w:cs="宋体" w:eastAsia="宋体" w:hint="default"/>
                <w:spacing w:val="-59"/>
                <w:sz w:val="18"/>
                <w:szCs w:val="18"/>
              </w:rPr>
              <w:t> </w:t>
            </w:r>
            <w:r>
              <w:rPr>
                <w:rFonts w:ascii="宋体" w:hAnsi="宋体" w:cs="宋体" w:eastAsia="宋体" w:hint="default"/>
                <w:sz w:val="18"/>
                <w:szCs w:val="18"/>
              </w:rPr>
              <w:t>市价</w:t>
            </w:r>
          </w:p>
        </w:tc>
        <w:tc>
          <w:tcPr>
            <w:tcW w:w="57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57" w:lineRule="auto"/>
              <w:ind w:left="103" w:right="99"/>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80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57" w:lineRule="auto"/>
              <w:ind w:left="100" w:right="319"/>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2278" w:hRule="exact"/>
        </w:trPr>
        <w:tc>
          <w:tcPr>
            <w:tcW w:w="8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4" w:right="79"/>
              <w:jc w:val="both"/>
              <w:rPr>
                <w:rFonts w:ascii="宋体" w:hAnsi="宋体" w:cs="宋体" w:eastAsia="宋体" w:hint="default"/>
                <w:sz w:val="18"/>
                <w:szCs w:val="18"/>
              </w:rPr>
            </w:pPr>
            <w:r>
              <w:rPr>
                <w:rFonts w:ascii="宋体" w:hAnsi="宋体" w:cs="宋体" w:eastAsia="宋体" w:hint="default"/>
                <w:spacing w:val="14"/>
                <w:sz w:val="18"/>
                <w:szCs w:val="18"/>
              </w:rPr>
              <w:t>神州数</w:t>
            </w:r>
            <w:r>
              <w:rPr>
                <w:rFonts w:ascii="宋体" w:hAnsi="宋体" w:cs="宋体" w:eastAsia="宋体" w:hint="default"/>
                <w:spacing w:val="-69"/>
                <w:sz w:val="18"/>
                <w:szCs w:val="18"/>
              </w:rPr>
              <w:t> </w:t>
            </w:r>
            <w:r>
              <w:rPr>
                <w:rFonts w:ascii="宋体" w:hAnsi="宋体" w:cs="宋体" w:eastAsia="宋体" w:hint="default"/>
                <w:spacing w:val="14"/>
                <w:sz w:val="18"/>
                <w:szCs w:val="18"/>
              </w:rPr>
              <w:t>码（中</w:t>
            </w:r>
            <w:r>
              <w:rPr>
                <w:rFonts w:ascii="宋体" w:hAnsi="宋体" w:cs="宋体" w:eastAsia="宋体" w:hint="default"/>
                <w:spacing w:val="-69"/>
                <w:sz w:val="18"/>
                <w:szCs w:val="18"/>
              </w:rPr>
              <w:t> </w:t>
            </w:r>
            <w:r>
              <w:rPr>
                <w:rFonts w:ascii="宋体" w:hAnsi="宋体" w:cs="宋体" w:eastAsia="宋体" w:hint="default"/>
                <w:spacing w:val="14"/>
                <w:sz w:val="18"/>
                <w:szCs w:val="18"/>
              </w:rPr>
              <w:t>国）有</w:t>
            </w:r>
            <w:r>
              <w:rPr>
                <w:rFonts w:ascii="宋体" w:hAnsi="宋体" w:cs="宋体" w:eastAsia="宋体" w:hint="default"/>
                <w:spacing w:val="-69"/>
                <w:sz w:val="18"/>
                <w:szCs w:val="18"/>
              </w:rPr>
              <w:t> </w:t>
            </w:r>
            <w:r>
              <w:rPr>
                <w:rFonts w:ascii="宋体" w:hAnsi="宋体" w:cs="宋体" w:eastAsia="宋体" w:hint="default"/>
                <w:sz w:val="18"/>
                <w:szCs w:val="18"/>
              </w:rPr>
              <w:t>限公司</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0" w:right="72"/>
              <w:jc w:val="both"/>
              <w:rPr>
                <w:rFonts w:ascii="宋体" w:hAnsi="宋体" w:cs="宋体" w:eastAsia="宋体" w:hint="default"/>
                <w:sz w:val="18"/>
                <w:szCs w:val="18"/>
              </w:rPr>
            </w:pPr>
            <w:r>
              <w:rPr>
                <w:rFonts w:ascii="宋体" w:hAnsi="宋体" w:cs="宋体" w:eastAsia="宋体" w:hint="default"/>
                <w:spacing w:val="16"/>
                <w:sz w:val="18"/>
                <w:szCs w:val="18"/>
              </w:rPr>
              <w:t>受同一</w:t>
            </w:r>
            <w:r>
              <w:rPr>
                <w:rFonts w:ascii="宋体" w:hAnsi="宋体" w:cs="宋体" w:eastAsia="宋体" w:hint="default"/>
                <w:spacing w:val="-66"/>
                <w:sz w:val="18"/>
                <w:szCs w:val="18"/>
              </w:rPr>
              <w:t> </w:t>
            </w:r>
            <w:r>
              <w:rPr>
                <w:rFonts w:ascii="宋体" w:hAnsi="宋体" w:cs="宋体" w:eastAsia="宋体" w:hint="default"/>
                <w:spacing w:val="16"/>
                <w:sz w:val="18"/>
                <w:szCs w:val="18"/>
              </w:rPr>
              <w:t>控股股</w:t>
            </w:r>
            <w:r>
              <w:rPr>
                <w:rFonts w:ascii="宋体" w:hAnsi="宋体" w:cs="宋体" w:eastAsia="宋体" w:hint="default"/>
                <w:spacing w:val="-66"/>
                <w:sz w:val="18"/>
                <w:szCs w:val="18"/>
              </w:rPr>
              <w:t> </w:t>
            </w:r>
            <w:r>
              <w:rPr>
                <w:rFonts w:ascii="宋体" w:hAnsi="宋体" w:cs="宋体" w:eastAsia="宋体" w:hint="default"/>
                <w:spacing w:val="16"/>
                <w:sz w:val="18"/>
                <w:szCs w:val="18"/>
              </w:rPr>
              <w:t>东及最</w:t>
            </w:r>
            <w:r>
              <w:rPr>
                <w:rFonts w:ascii="宋体" w:hAnsi="宋体" w:cs="宋体" w:eastAsia="宋体" w:hint="default"/>
                <w:spacing w:val="-66"/>
                <w:sz w:val="18"/>
                <w:szCs w:val="18"/>
              </w:rPr>
              <w:t> </w:t>
            </w:r>
            <w:r>
              <w:rPr>
                <w:rFonts w:ascii="宋体" w:hAnsi="宋体" w:cs="宋体" w:eastAsia="宋体" w:hint="default"/>
                <w:spacing w:val="16"/>
                <w:sz w:val="18"/>
                <w:szCs w:val="18"/>
              </w:rPr>
              <w:t>终控制</w:t>
            </w:r>
            <w:r>
              <w:rPr>
                <w:rFonts w:ascii="宋体" w:hAnsi="宋体" w:cs="宋体" w:eastAsia="宋体" w:hint="default"/>
                <w:spacing w:val="-66"/>
                <w:sz w:val="18"/>
                <w:szCs w:val="18"/>
              </w:rPr>
              <w:t> </w:t>
            </w:r>
            <w:r>
              <w:rPr>
                <w:rFonts w:ascii="宋体" w:hAnsi="宋体" w:cs="宋体" w:eastAsia="宋体" w:hint="default"/>
                <w:spacing w:val="16"/>
                <w:sz w:val="18"/>
                <w:szCs w:val="18"/>
              </w:rPr>
              <w:t>方控制</w:t>
            </w:r>
            <w:r>
              <w:rPr>
                <w:rFonts w:ascii="宋体" w:hAnsi="宋体" w:cs="宋体" w:eastAsia="宋体" w:hint="default"/>
                <w:spacing w:val="-66"/>
                <w:sz w:val="18"/>
                <w:szCs w:val="18"/>
              </w:rPr>
              <w:t> </w:t>
            </w:r>
            <w:r>
              <w:rPr>
                <w:rFonts w:ascii="宋体" w:hAnsi="宋体" w:cs="宋体" w:eastAsia="宋体" w:hint="default"/>
                <w:spacing w:val="16"/>
                <w:sz w:val="18"/>
                <w:szCs w:val="18"/>
              </w:rPr>
              <w:t>的其他</w:t>
            </w:r>
            <w:r>
              <w:rPr>
                <w:rFonts w:ascii="宋体" w:hAnsi="宋体" w:cs="宋体" w:eastAsia="宋体" w:hint="default"/>
                <w:spacing w:val="-66"/>
                <w:sz w:val="18"/>
                <w:szCs w:val="18"/>
              </w:rPr>
              <w:t> </w:t>
            </w:r>
            <w:r>
              <w:rPr>
                <w:rFonts w:ascii="宋体" w:hAnsi="宋体" w:cs="宋体" w:eastAsia="宋体" w:hint="default"/>
                <w:sz w:val="18"/>
                <w:szCs w:val="18"/>
              </w:rPr>
              <w:t>企业</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100" w:right="74"/>
              <w:jc w:val="left"/>
              <w:rPr>
                <w:rFonts w:ascii="宋体" w:hAnsi="宋体" w:cs="宋体" w:eastAsia="宋体" w:hint="default"/>
                <w:sz w:val="18"/>
                <w:szCs w:val="18"/>
              </w:rPr>
            </w:pPr>
            <w:r>
              <w:rPr>
                <w:rFonts w:ascii="宋体" w:hAnsi="宋体" w:cs="宋体" w:eastAsia="宋体" w:hint="default"/>
                <w:spacing w:val="16"/>
                <w:sz w:val="18"/>
                <w:szCs w:val="18"/>
              </w:rPr>
              <w:t>关联采</w:t>
            </w:r>
            <w:r>
              <w:rPr>
                <w:rFonts w:ascii="宋体" w:hAnsi="宋体" w:cs="宋体" w:eastAsia="宋体" w:hint="default"/>
                <w:spacing w:val="-66"/>
                <w:sz w:val="18"/>
                <w:szCs w:val="18"/>
              </w:rPr>
              <w:t> </w:t>
            </w:r>
            <w:r>
              <w:rPr>
                <w:rFonts w:ascii="宋体" w:hAnsi="宋体" w:cs="宋体" w:eastAsia="宋体" w:hint="default"/>
                <w:sz w:val="18"/>
                <w:szCs w:val="18"/>
              </w:rPr>
              <w:t>购</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103" w:right="74"/>
              <w:jc w:val="left"/>
              <w:rPr>
                <w:rFonts w:ascii="宋体" w:hAnsi="宋体" w:cs="宋体" w:eastAsia="宋体" w:hint="default"/>
                <w:sz w:val="18"/>
                <w:szCs w:val="18"/>
              </w:rPr>
            </w:pPr>
            <w:r>
              <w:rPr>
                <w:rFonts w:ascii="宋体" w:hAnsi="宋体" w:cs="宋体" w:eastAsia="宋体" w:hint="default"/>
                <w:spacing w:val="16"/>
                <w:sz w:val="18"/>
                <w:szCs w:val="18"/>
              </w:rPr>
              <w:t>购买商</w:t>
            </w:r>
            <w:r>
              <w:rPr>
                <w:rFonts w:ascii="宋体" w:hAnsi="宋体" w:cs="宋体" w:eastAsia="宋体" w:hint="default"/>
                <w:spacing w:val="-66"/>
                <w:sz w:val="18"/>
                <w:szCs w:val="18"/>
              </w:rPr>
              <w:t> </w:t>
            </w:r>
            <w:r>
              <w:rPr>
                <w:rFonts w:ascii="宋体" w:hAnsi="宋体" w:cs="宋体" w:eastAsia="宋体" w:hint="default"/>
                <w:sz w:val="18"/>
                <w:szCs w:val="18"/>
              </w:rPr>
              <w:t>品</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100" w:right="74"/>
              <w:jc w:val="left"/>
              <w:rPr>
                <w:rFonts w:ascii="宋体" w:hAnsi="宋体" w:cs="宋体" w:eastAsia="宋体" w:hint="default"/>
                <w:sz w:val="18"/>
                <w:szCs w:val="18"/>
              </w:rPr>
            </w:pPr>
            <w:r>
              <w:rPr>
                <w:rFonts w:ascii="宋体" w:hAnsi="宋体" w:cs="宋体" w:eastAsia="宋体" w:hint="default"/>
                <w:spacing w:val="16"/>
                <w:sz w:val="18"/>
                <w:szCs w:val="18"/>
              </w:rPr>
              <w:t>市场价</w:t>
            </w:r>
            <w:r>
              <w:rPr>
                <w:rFonts w:ascii="宋体" w:hAnsi="宋体" w:cs="宋体" w:eastAsia="宋体" w:hint="default"/>
                <w:spacing w:val="-66"/>
                <w:sz w:val="18"/>
                <w:szCs w:val="18"/>
              </w:rPr>
              <w:t> </w:t>
            </w:r>
            <w:r>
              <w:rPr>
                <w:rFonts w:ascii="宋体" w:hAnsi="宋体" w:cs="宋体" w:eastAsia="宋体" w:hint="default"/>
                <w:sz w:val="18"/>
                <w:szCs w:val="18"/>
              </w:rPr>
              <w:t>格</w:t>
            </w:r>
          </w:p>
        </w:tc>
        <w:tc>
          <w:tcPr>
            <w:tcW w:w="800"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sz w:val="18"/>
              </w:rPr>
              <w:t>29,186.73</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320"/>
              <w:jc w:val="right"/>
              <w:rPr>
                <w:rFonts w:ascii="宋体" w:hAnsi="宋体" w:cs="宋体" w:eastAsia="宋体" w:hint="default"/>
                <w:sz w:val="18"/>
                <w:szCs w:val="18"/>
              </w:rPr>
            </w:pPr>
            <w:r>
              <w:rPr>
                <w:rFonts w:ascii="宋体"/>
                <w:sz w:val="18"/>
              </w:rPr>
              <w:t>4.60</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03" w:right="72"/>
              <w:jc w:val="both"/>
              <w:rPr>
                <w:rFonts w:ascii="宋体" w:hAnsi="宋体" w:cs="宋体" w:eastAsia="宋体" w:hint="default"/>
                <w:sz w:val="18"/>
                <w:szCs w:val="18"/>
              </w:rPr>
            </w:pPr>
            <w:r>
              <w:rPr>
                <w:rFonts w:ascii="宋体" w:hAnsi="宋体" w:cs="宋体" w:eastAsia="宋体" w:hint="default"/>
                <w:spacing w:val="16"/>
                <w:sz w:val="18"/>
                <w:szCs w:val="18"/>
              </w:rPr>
              <w:t>按照合</w:t>
            </w:r>
            <w:r>
              <w:rPr>
                <w:rFonts w:ascii="宋体" w:hAnsi="宋体" w:cs="宋体" w:eastAsia="宋体" w:hint="default"/>
                <w:spacing w:val="-66"/>
                <w:sz w:val="18"/>
                <w:szCs w:val="18"/>
              </w:rPr>
              <w:t> </w:t>
            </w:r>
            <w:r>
              <w:rPr>
                <w:rFonts w:ascii="宋体" w:hAnsi="宋体" w:cs="宋体" w:eastAsia="宋体" w:hint="default"/>
                <w:spacing w:val="16"/>
                <w:sz w:val="18"/>
                <w:szCs w:val="18"/>
              </w:rPr>
              <w:t>同进行</w:t>
            </w:r>
            <w:r>
              <w:rPr>
                <w:rFonts w:ascii="宋体" w:hAnsi="宋体" w:cs="宋体" w:eastAsia="宋体" w:hint="default"/>
                <w:spacing w:val="-66"/>
                <w:sz w:val="18"/>
                <w:szCs w:val="18"/>
              </w:rPr>
              <w:t> </w:t>
            </w:r>
            <w:r>
              <w:rPr>
                <w:rFonts w:ascii="宋体" w:hAnsi="宋体" w:cs="宋体" w:eastAsia="宋体" w:hint="default"/>
                <w:sz w:val="18"/>
                <w:szCs w:val="18"/>
              </w:rPr>
              <w:t>结算</w:t>
            </w:r>
          </w:p>
        </w:tc>
        <w:tc>
          <w:tcPr>
            <w:tcW w:w="1025" w:type="dxa"/>
            <w:tcBorders>
              <w:top w:val="single" w:sz="6" w:space="0" w:color="000000"/>
              <w:left w:val="single" w:sz="6" w:space="0" w:color="000000"/>
              <w:bottom w:val="single" w:sz="6" w:space="0" w:color="000000"/>
              <w:right w:val="single" w:sz="6" w:space="0" w:color="000000"/>
            </w:tcBorders>
          </w:tcPr>
          <w:p>
            <w:pPr/>
          </w:p>
        </w:tc>
        <w:tc>
          <w:tcPr>
            <w:tcW w:w="57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12" w:type="dxa"/>
            <w:gridSpan w:val="4"/>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sz w:val="18"/>
              </w:rPr>
              <w:t>29,186.73</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99"/>
              <w:jc w:val="right"/>
              <w:rPr>
                <w:rFonts w:ascii="宋体" w:hAnsi="宋体" w:cs="宋体" w:eastAsia="宋体" w:hint="default"/>
                <w:sz w:val="18"/>
                <w:szCs w:val="18"/>
              </w:rPr>
            </w:pPr>
            <w:r>
              <w:rPr>
                <w:rFonts w:ascii="宋体"/>
                <w:sz w:val="18"/>
              </w:rPr>
              <w:t>--</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8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sz w:val="18"/>
              </w:rPr>
              <w:t>--</w:t>
            </w:r>
          </w:p>
        </w:tc>
      </w:tr>
      <w:tr>
        <w:trPr>
          <w:trHeight w:val="1039" w:hRule="exact"/>
        </w:trPr>
        <w:tc>
          <w:tcPr>
            <w:tcW w:w="3212" w:type="dxa"/>
            <w:gridSpan w:val="4"/>
            <w:tcBorders>
              <w:top w:val="single" w:sz="6" w:space="0" w:color="000000"/>
              <w:left w:val="single" w:sz="12" w:space="0" w:color="000000"/>
              <w:bottom w:val="single" w:sz="12" w:space="0" w:color="000000"/>
              <w:right w:val="single" w:sz="6" w:space="0" w:color="000000"/>
            </w:tcBorders>
          </w:tcPr>
          <w:p>
            <w:pPr>
              <w:pStyle w:val="TableParagraph"/>
              <w:spacing w:line="316" w:lineRule="auto" w:before="49"/>
              <w:ind w:left="94" w:right="99"/>
              <w:jc w:val="both"/>
              <w:rPr>
                <w:rFonts w:ascii="宋体" w:hAnsi="宋体" w:cs="宋体" w:eastAsia="宋体" w:hint="default"/>
                <w:sz w:val="18"/>
                <w:szCs w:val="18"/>
              </w:rPr>
            </w:pPr>
            <w:r>
              <w:rPr>
                <w:rFonts w:ascii="宋体" w:hAnsi="宋体" w:cs="宋体" w:eastAsia="宋体" w:hint="default"/>
                <w:spacing w:val="-4"/>
                <w:sz w:val="18"/>
                <w:szCs w:val="18"/>
              </w:rPr>
              <w:t>关联交易的必要性、持续性、选择与关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联方（而非市场其他交易方）进行交易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的原因</w:t>
            </w:r>
          </w:p>
        </w:tc>
        <w:tc>
          <w:tcPr>
            <w:tcW w:w="6645" w:type="dxa"/>
            <w:gridSpan w:val="8"/>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100" w:right="128"/>
              <w:jc w:val="left"/>
              <w:rPr>
                <w:rFonts w:ascii="宋体" w:hAnsi="宋体" w:cs="宋体" w:eastAsia="宋体" w:hint="default"/>
                <w:sz w:val="18"/>
                <w:szCs w:val="18"/>
              </w:rPr>
            </w:pPr>
            <w:r>
              <w:rPr>
                <w:rFonts w:ascii="宋体" w:hAnsi="宋体" w:cs="宋体" w:eastAsia="宋体" w:hint="default"/>
                <w:sz w:val="18"/>
                <w:szCs w:val="18"/>
              </w:rPr>
              <w:t>神州数码作为国内最大的</w:t>
            </w:r>
            <w:r>
              <w:rPr>
                <w:rFonts w:ascii="宋体" w:hAnsi="宋体" w:cs="宋体" w:eastAsia="宋体" w:hint="default"/>
                <w:spacing w:val="-45"/>
                <w:sz w:val="18"/>
                <w:szCs w:val="18"/>
              </w:rPr>
              <w:t> </w:t>
            </w:r>
            <w:r>
              <w:rPr>
                <w:rFonts w:ascii="宋体" w:hAnsi="宋体" w:cs="宋体" w:eastAsia="宋体" w:hint="default"/>
                <w:sz w:val="18"/>
                <w:szCs w:val="18"/>
              </w:rPr>
              <w:t>IT</w:t>
            </w:r>
            <w:r>
              <w:rPr>
                <w:rFonts w:ascii="宋体" w:hAnsi="宋体" w:cs="宋体" w:eastAsia="宋体" w:hint="default"/>
                <w:spacing w:val="-45"/>
                <w:sz w:val="18"/>
                <w:szCs w:val="18"/>
              </w:rPr>
              <w:t> </w:t>
            </w:r>
            <w:r>
              <w:rPr>
                <w:rFonts w:ascii="宋体" w:hAnsi="宋体" w:cs="宋体" w:eastAsia="宋体" w:hint="default"/>
                <w:sz w:val="18"/>
                <w:szCs w:val="18"/>
              </w:rPr>
              <w:t>分销商，在产品质量、售后服务、产品多样性、资金 结算及供货及时性等方面具有一定优势，且部分品牌属于独家代理。</w:t>
            </w:r>
          </w:p>
        </w:tc>
      </w:tr>
    </w:tbl>
    <w:p>
      <w:pPr>
        <w:spacing w:line="408" w:lineRule="auto" w:before="64"/>
        <w:ind w:left="233" w:right="6621" w:firstLine="0"/>
        <w:jc w:val="left"/>
        <w:rPr>
          <w:rFonts w:ascii="宋体" w:hAnsi="宋体" w:cs="宋体" w:eastAsia="宋体" w:hint="default"/>
          <w:sz w:val="21"/>
          <w:szCs w:val="21"/>
        </w:rPr>
      </w:pPr>
      <w:r>
        <w:rPr>
          <w:rFonts w:ascii="宋体" w:hAnsi="宋体" w:cs="宋体" w:eastAsia="宋体" w:hint="default"/>
          <w:b/>
          <w:bCs/>
          <w:spacing w:val="-1"/>
          <w:sz w:val="21"/>
          <w:szCs w:val="21"/>
        </w:rPr>
        <w:t>2</w:t>
      </w:r>
      <w:r>
        <w:rPr>
          <w:rFonts w:ascii="宋体" w:hAnsi="宋体" w:cs="宋体" w:eastAsia="宋体" w:hint="default"/>
          <w:b/>
          <w:bCs/>
          <w:spacing w:val="-1"/>
          <w:sz w:val="21"/>
          <w:szCs w:val="21"/>
        </w:rPr>
        <w:t>、资产收购、出售发生的关联交易</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sz w:val="21"/>
          <w:szCs w:val="21"/>
        </w:rPr>
        <w:t>无</w:t>
      </w:r>
    </w:p>
    <w:p>
      <w:pPr>
        <w:spacing w:after="0" w:line="408" w:lineRule="auto"/>
        <w:jc w:val="left"/>
        <w:rPr>
          <w:rFonts w:ascii="宋体" w:hAnsi="宋体" w:cs="宋体" w:eastAsia="宋体" w:hint="default"/>
          <w:sz w:val="21"/>
          <w:szCs w:val="21"/>
        </w:rPr>
        <w:sectPr>
          <w:pgSz w:w="11910" w:h="16840"/>
          <w:pgMar w:header="877" w:footer="1227" w:top="1100" w:bottom="1420" w:left="900" w:right="880"/>
        </w:sectPr>
      </w:pPr>
    </w:p>
    <w:p>
      <w:pPr>
        <w:spacing w:line="240" w:lineRule="auto" w:before="9"/>
        <w:rPr>
          <w:rFonts w:ascii="宋体" w:hAnsi="宋体" w:cs="宋体" w:eastAsia="宋体" w:hint="default"/>
          <w:sz w:val="26"/>
          <w:szCs w:val="26"/>
        </w:rPr>
      </w:pPr>
    </w:p>
    <w:p>
      <w:pPr>
        <w:spacing w:line="408" w:lineRule="auto" w:before="36"/>
        <w:ind w:left="153" w:right="6731" w:firstLine="0"/>
        <w:jc w:val="left"/>
        <w:rPr>
          <w:rFonts w:ascii="宋体" w:hAnsi="宋体" w:cs="宋体" w:eastAsia="宋体" w:hint="default"/>
          <w:sz w:val="21"/>
          <w:szCs w:val="21"/>
        </w:rPr>
      </w:pP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、共同对外投资的重大关联交易</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z w:val="21"/>
          <w:szCs w:val="21"/>
        </w:rPr>
        <w:t>无</w:t>
      </w:r>
    </w:p>
    <w:p>
      <w:pPr>
        <w:spacing w:line="408" w:lineRule="auto" w:before="46"/>
        <w:ind w:left="153" w:right="469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b/>
          <w:bCs/>
          <w:spacing w:val="-103"/>
          <w:sz w:val="21"/>
          <w:szCs w:val="21"/>
        </w:rPr>
        <w:t> </w:t>
      </w:r>
      <w:r>
        <w:rPr>
          <w:rFonts w:ascii="宋体" w:hAnsi="宋体" w:cs="宋体" w:eastAsia="宋体" w:hint="default"/>
          <w:spacing w:val="-2"/>
          <w:sz w:val="21"/>
          <w:szCs w:val="21"/>
        </w:rPr>
        <w:t>是否存在非经营性关联债权债务往来</w:t>
      </w:r>
    </w:p>
    <w:p>
      <w:pPr>
        <w:spacing w:before="46"/>
        <w:ind w:left="153" w:right="0" w:firstLine="0"/>
        <w:jc w:val="left"/>
        <w:rPr>
          <w:rFonts w:ascii="宋体" w:hAnsi="宋体" w:cs="宋体" w:eastAsia="宋体" w:hint="default"/>
          <w:sz w:val="21"/>
          <w:szCs w:val="21"/>
        </w:rPr>
      </w:pPr>
      <w:r>
        <w:rPr>
          <w:rFonts w:ascii="宋体" w:hAnsi="宋体" w:cs="宋体" w:eastAsia="宋体" w:hint="default"/>
          <w:sz w:val="21"/>
          <w:szCs w:val="21"/>
        </w:rPr>
        <w:t>√是□否</w:t>
      </w:r>
    </w:p>
    <w:p>
      <w:pPr>
        <w:spacing w:line="240" w:lineRule="auto" w:before="11"/>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735"/>
        <w:gridCol w:w="1119"/>
        <w:gridCol w:w="1118"/>
        <w:gridCol w:w="1121"/>
        <w:gridCol w:w="1118"/>
        <w:gridCol w:w="1119"/>
        <w:gridCol w:w="1118"/>
        <w:gridCol w:w="1121"/>
      </w:tblGrid>
      <w:tr>
        <w:trPr>
          <w:trHeight w:val="1426" w:hRule="exact"/>
        </w:trPr>
        <w:tc>
          <w:tcPr>
            <w:tcW w:w="173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371" w:right="191" w:hanging="180"/>
              <w:jc w:val="left"/>
              <w:rPr>
                <w:rFonts w:ascii="宋体" w:hAnsi="宋体" w:cs="宋体" w:eastAsia="宋体" w:hint="default"/>
                <w:sz w:val="18"/>
                <w:szCs w:val="18"/>
              </w:rPr>
            </w:pPr>
            <w:r>
              <w:rPr>
                <w:rFonts w:ascii="宋体" w:hAnsi="宋体" w:cs="宋体" w:eastAsia="宋体" w:hint="default"/>
                <w:sz w:val="18"/>
                <w:szCs w:val="18"/>
              </w:rPr>
              <w:t>债权债务 类型</w:t>
            </w:r>
          </w:p>
        </w:tc>
        <w:tc>
          <w:tcPr>
            <w:tcW w:w="112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是否存在非</w:t>
            </w:r>
          </w:p>
          <w:p>
            <w:pPr>
              <w:pStyle w:val="TableParagraph"/>
              <w:spacing w:line="460" w:lineRule="atLeast" w:before="8"/>
              <w:ind w:left="103" w:right="98"/>
              <w:jc w:val="center"/>
              <w:rPr>
                <w:rFonts w:ascii="宋体" w:hAnsi="宋体" w:cs="宋体" w:eastAsia="宋体" w:hint="default"/>
                <w:sz w:val="18"/>
                <w:szCs w:val="18"/>
              </w:rPr>
            </w:pPr>
            <w:r>
              <w:rPr>
                <w:rFonts w:ascii="宋体" w:hAnsi="宋体" w:cs="宋体" w:eastAsia="宋体" w:hint="default"/>
                <w:sz w:val="18"/>
                <w:szCs w:val="18"/>
              </w:rPr>
              <w:t>经营性资金 占用</w:t>
            </w:r>
          </w:p>
        </w:tc>
        <w:tc>
          <w:tcPr>
            <w:tcW w:w="11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958" w:hRule="exact"/>
        </w:trPr>
        <w:tc>
          <w:tcPr>
            <w:tcW w:w="173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0"/>
              <w:ind w:left="14" w:right="0"/>
              <w:jc w:val="left"/>
              <w:rPr>
                <w:rFonts w:ascii="宋体" w:hAnsi="宋体" w:cs="宋体" w:eastAsia="宋体" w:hint="default"/>
                <w:sz w:val="18"/>
                <w:szCs w:val="18"/>
              </w:rPr>
            </w:pPr>
            <w:r>
              <w:rPr>
                <w:rFonts w:ascii="宋体" w:hAnsi="宋体" w:cs="宋体" w:eastAsia="宋体" w:hint="default"/>
                <w:sz w:val="18"/>
                <w:szCs w:val="18"/>
              </w:rPr>
              <w:t>昆山开发区国投控股</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left="2" w:right="0"/>
              <w:jc w:val="center"/>
              <w:rPr>
                <w:rFonts w:ascii="宋体" w:hAnsi="宋体" w:cs="宋体" w:eastAsia="宋体" w:hint="default"/>
                <w:sz w:val="18"/>
                <w:szCs w:val="18"/>
              </w:rPr>
            </w:pPr>
            <w:r>
              <w:rPr>
                <w:rFonts w:ascii="宋体" w:hAnsi="宋体" w:cs="宋体" w:eastAsia="宋体" w:hint="default"/>
                <w:sz w:val="18"/>
                <w:szCs w:val="18"/>
              </w:rPr>
              <w:t>应付关联方</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债务</w:t>
            </w:r>
          </w:p>
        </w:tc>
        <w:tc>
          <w:tcPr>
            <w:tcW w:w="11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73" w:right="0"/>
              <w:jc w:val="left"/>
              <w:rPr>
                <w:rFonts w:ascii="宋体" w:hAnsi="宋体" w:cs="宋体" w:eastAsia="宋体" w:hint="default"/>
                <w:sz w:val="18"/>
                <w:szCs w:val="18"/>
              </w:rPr>
            </w:pPr>
            <w:r>
              <w:rPr>
                <w:rFonts w:ascii="宋体"/>
                <w:sz w:val="18"/>
              </w:rPr>
              <w:t>13,456.42</w:t>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sz w:val="18"/>
              </w:rPr>
              <w:t>-13,456.42</w:t>
            </w:r>
          </w:p>
        </w:tc>
        <w:tc>
          <w:tcPr>
            <w:tcW w:w="11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27" w:right="0"/>
              <w:jc w:val="left"/>
              <w:rPr>
                <w:rFonts w:ascii="宋体" w:hAnsi="宋体" w:cs="宋体" w:eastAsia="宋体" w:hint="default"/>
                <w:sz w:val="18"/>
                <w:szCs w:val="18"/>
              </w:rPr>
            </w:pPr>
            <w:r>
              <w:rPr>
                <w:rFonts w:ascii="宋体"/>
                <w:sz w:val="18"/>
              </w:rPr>
              <w:t>0.00</w:t>
            </w:r>
          </w:p>
        </w:tc>
      </w:tr>
    </w:tbl>
    <w:p>
      <w:pPr>
        <w:spacing w:line="408" w:lineRule="auto" w:before="66"/>
        <w:ind w:left="153" w:right="777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b/>
          <w:bCs/>
          <w:spacing w:val="-103"/>
          <w:sz w:val="21"/>
          <w:szCs w:val="21"/>
        </w:rPr>
        <w:t> </w:t>
      </w:r>
      <w:r>
        <w:rPr>
          <w:rFonts w:ascii="宋体" w:hAnsi="宋体" w:cs="宋体" w:eastAsia="宋体" w:hint="default"/>
          <w:sz w:val="21"/>
          <w:szCs w:val="21"/>
        </w:rPr>
        <w:t>不适用。</w:t>
      </w:r>
    </w:p>
    <w:p>
      <w:pPr>
        <w:pStyle w:val="Heading3"/>
        <w:spacing w:line="240" w:lineRule="auto" w:before="20"/>
        <w:ind w:right="0"/>
        <w:jc w:val="left"/>
        <w:rPr>
          <w:b w:val="0"/>
          <w:bCs w:val="0"/>
        </w:rPr>
      </w:pPr>
      <w:r>
        <w:rPr/>
        <w:t>八、重大合同及其履行情况</w:t>
      </w:r>
      <w:r>
        <w:rPr>
          <w:b w:val="0"/>
          <w:bCs w:val="0"/>
        </w:rPr>
      </w:r>
    </w:p>
    <w:p>
      <w:pPr>
        <w:spacing w:before="179"/>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公司无报告期内发生或以前期间发生但延续到报告期的托管其他公司资产或其他公司托管公司资产的事</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项。</w:t>
      </w:r>
    </w:p>
    <w:p>
      <w:pPr>
        <w:spacing w:before="46"/>
        <w:ind w:left="153" w:right="0" w:firstLine="0"/>
        <w:jc w:val="left"/>
        <w:rPr>
          <w:rFonts w:ascii="宋体" w:hAnsi="宋体" w:cs="宋体" w:eastAsia="宋体" w:hint="default"/>
          <w:sz w:val="21"/>
          <w:szCs w:val="21"/>
        </w:rPr>
      </w:pPr>
      <w:r>
        <w:rPr>
          <w:rFonts w:ascii="宋体" w:hAnsi="宋体" w:cs="宋体" w:eastAsia="宋体" w:hint="default"/>
          <w:sz w:val="21"/>
          <w:szCs w:val="21"/>
        </w:rPr>
        <w:t>为公司带来的损益达到公司报告期利润总额</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以上的项目</w:t>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10"/>
        <w:rPr>
          <w:rFonts w:ascii="宋体" w:hAnsi="宋体" w:cs="宋体" w:eastAsia="宋体" w:hint="default"/>
          <w:sz w:val="14"/>
          <w:szCs w:val="14"/>
        </w:rPr>
      </w:pPr>
    </w:p>
    <w:p>
      <w:pPr>
        <w:spacing w:line="408" w:lineRule="auto" w:before="0"/>
        <w:ind w:left="153" w:right="27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公司无报告期内发生或以前期间发生但延续到报告期的承包其他公司资产或其他公司承包公司资产的事</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项。</w:t>
      </w:r>
    </w:p>
    <w:p>
      <w:pPr>
        <w:spacing w:before="46"/>
        <w:ind w:left="153" w:right="0" w:firstLine="0"/>
        <w:jc w:val="left"/>
        <w:rPr>
          <w:rFonts w:ascii="宋体" w:hAnsi="宋体" w:cs="宋体" w:eastAsia="宋体" w:hint="default"/>
          <w:sz w:val="21"/>
          <w:szCs w:val="21"/>
        </w:rPr>
      </w:pPr>
      <w:r>
        <w:rPr>
          <w:rFonts w:ascii="宋体" w:hAnsi="宋体" w:cs="宋体" w:eastAsia="宋体" w:hint="default"/>
          <w:sz w:val="21"/>
          <w:szCs w:val="21"/>
        </w:rPr>
        <w:t>为公司带来的损益达到公司报告期利润总额</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以上的项目</w:t>
      </w:r>
    </w:p>
    <w:p>
      <w:pPr>
        <w:spacing w:line="240" w:lineRule="auto" w:before="11"/>
        <w:rPr>
          <w:rFonts w:ascii="宋体" w:hAnsi="宋体" w:cs="宋体" w:eastAsia="宋体" w:hint="default"/>
          <w:sz w:val="14"/>
          <w:szCs w:val="1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10"/>
        <w:rPr>
          <w:rFonts w:ascii="宋体" w:hAnsi="宋体" w:cs="宋体" w:eastAsia="宋体" w:hint="default"/>
          <w:sz w:val="14"/>
          <w:szCs w:val="14"/>
        </w:rPr>
      </w:pPr>
    </w:p>
    <w:p>
      <w:pPr>
        <w:spacing w:line="408" w:lineRule="auto"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公司无报告期内发生或以前期间发生但延续到报告期的租赁其他公司资产或其他公司租赁公司资产的事</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项。</w:t>
      </w:r>
    </w:p>
    <w:p>
      <w:pPr>
        <w:spacing w:before="46"/>
        <w:ind w:left="153" w:right="0" w:firstLine="0"/>
        <w:jc w:val="left"/>
        <w:rPr>
          <w:rFonts w:ascii="宋体" w:hAnsi="宋体" w:cs="宋体" w:eastAsia="宋体" w:hint="default"/>
          <w:sz w:val="21"/>
          <w:szCs w:val="21"/>
        </w:rPr>
      </w:pPr>
      <w:r>
        <w:rPr>
          <w:rFonts w:ascii="宋体" w:hAnsi="宋体" w:cs="宋体" w:eastAsia="宋体" w:hint="default"/>
          <w:sz w:val="21"/>
          <w:szCs w:val="21"/>
        </w:rPr>
        <w:t>为公司带来的损益达到公司报告期利润总额</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以上的项目</w:t>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after="0"/>
        <w:jc w:val="left"/>
        <w:rPr>
          <w:rFonts w:ascii="宋体" w:hAnsi="宋体" w:cs="宋体" w:eastAsia="宋体" w:hint="default"/>
          <w:sz w:val="21"/>
          <w:szCs w:val="21"/>
        </w:rPr>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60"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spacing w:before="44"/>
        <w:ind w:left="0" w:right="19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44"/>
        <w:ind w:left="0" w:right="107" w:firstLine="0"/>
        <w:jc w:val="right"/>
        <w:rPr>
          <w:rFonts w:ascii="宋体" w:hAnsi="宋体" w:cs="宋体" w:eastAsia="宋体" w:hint="default"/>
          <w:sz w:val="18"/>
          <w:szCs w:val="18"/>
        </w:rPr>
      </w:pPr>
      <w:r>
        <w:rPr/>
        <w:pict>
          <v:shape style="position:absolute;margin-left:69.839996pt;margin-top:-38.618267pt;width:703.1pt;height:363.8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52"/>
                    <w:gridCol w:w="1382"/>
                    <w:gridCol w:w="1366"/>
                    <w:gridCol w:w="1774"/>
                    <w:gridCol w:w="1724"/>
                    <w:gridCol w:w="1603"/>
                    <w:gridCol w:w="1491"/>
                    <w:gridCol w:w="1174"/>
                    <w:gridCol w:w="1152"/>
                  </w:tblGrid>
                  <w:tr>
                    <w:trPr>
                      <w:trHeight w:val="414" w:hRule="exact"/>
                    </w:trPr>
                    <w:tc>
                      <w:tcPr>
                        <w:tcW w:w="14018" w:type="dxa"/>
                        <w:gridSpan w:val="9"/>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759" w:hRule="exact"/>
                    </w:trPr>
                    <w:tc>
                      <w:tcPr>
                        <w:tcW w:w="2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71"/>
                          <w:ind w:left="235" w:right="50" w:hanging="180"/>
                          <w:jc w:val="left"/>
                          <w:rPr>
                            <w:rFonts w:ascii="宋体" w:hAnsi="宋体" w:cs="宋体" w:eastAsia="宋体" w:hint="default"/>
                            <w:sz w:val="18"/>
                            <w:szCs w:val="18"/>
                          </w:rPr>
                        </w:pPr>
                        <w:r>
                          <w:rPr>
                            <w:rFonts w:ascii="宋体" w:hAnsi="宋体" w:cs="宋体" w:eastAsia="宋体" w:hint="default"/>
                            <w:sz w:val="18"/>
                            <w:szCs w:val="18"/>
                          </w:rPr>
                          <w:t>担保额度相关公 告披露日期</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7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117"/>
                          <w:ind w:left="24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7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6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4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11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是否履行完毕</w:t>
                        </w:r>
                      </w:p>
                    </w:tc>
                    <w:tc>
                      <w:tcPr>
                        <w:tcW w:w="1152"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314" w:lineRule="auto" w:before="71"/>
                          <w:ind w:left="19" w:right="23" w:firstLine="7"/>
                          <w:jc w:val="left"/>
                          <w:rPr>
                            <w:rFonts w:ascii="宋体" w:hAnsi="宋体" w:cs="宋体" w:eastAsia="宋体" w:hint="default"/>
                            <w:sz w:val="18"/>
                            <w:szCs w:val="18"/>
                          </w:rPr>
                        </w:pPr>
                        <w:r>
                          <w:rPr>
                            <w:rFonts w:ascii="宋体" w:hAnsi="宋体" w:cs="宋体" w:eastAsia="宋体" w:hint="default"/>
                            <w:sz w:val="18"/>
                            <w:szCs w:val="18"/>
                          </w:rPr>
                          <w:t>是否为关联方 </w:t>
                        </w:r>
                        <w:r>
                          <w:rPr>
                            <w:rFonts w:ascii="宋体" w:hAnsi="宋体" w:cs="宋体" w:eastAsia="宋体" w:hint="default"/>
                            <w:spacing w:val="-13"/>
                            <w:sz w:val="18"/>
                            <w:szCs w:val="18"/>
                          </w:rPr>
                          <w:t>担保（是或否</w:t>
                        </w:r>
                      </w:p>
                    </w:tc>
                  </w:tr>
                  <w:tr>
                    <w:trPr>
                      <w:trHeight w:val="1032"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4" w:right="19"/>
                          <w:jc w:val="left"/>
                          <w:rPr>
                            <w:rFonts w:ascii="宋体" w:hAnsi="宋体" w:cs="宋体" w:eastAsia="宋体" w:hint="default"/>
                            <w:sz w:val="18"/>
                            <w:szCs w:val="18"/>
                          </w:rPr>
                        </w:pPr>
                        <w:r>
                          <w:rPr>
                            <w:rFonts w:ascii="宋体" w:hAnsi="宋体" w:cs="宋体" w:eastAsia="宋体" w:hint="default"/>
                            <w:sz w:val="18"/>
                            <w:szCs w:val="18"/>
                          </w:rPr>
                          <w:t>神州数码信息服务股份有限 </w:t>
                        </w:r>
                        <w:r>
                          <w:rPr>
                            <w:rFonts w:ascii="宋体" w:hAnsi="宋体" w:cs="宋体" w:eastAsia="宋体" w:hint="default"/>
                            <w:spacing w:val="-4"/>
                            <w:sz w:val="18"/>
                            <w:szCs w:val="18"/>
                          </w:rPr>
                          <w:t>公司、神州数码信息系统有限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47,000.00</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13,563.00</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1032"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49"/>
                          <w:ind w:left="14" w:right="19"/>
                          <w:jc w:val="left"/>
                          <w:rPr>
                            <w:rFonts w:ascii="宋体" w:hAnsi="宋体" w:cs="宋体" w:eastAsia="宋体" w:hint="default"/>
                            <w:sz w:val="18"/>
                            <w:szCs w:val="18"/>
                          </w:rPr>
                        </w:pPr>
                        <w:r>
                          <w:rPr>
                            <w:rFonts w:ascii="宋体" w:hAnsi="宋体" w:cs="宋体" w:eastAsia="宋体" w:hint="default"/>
                            <w:sz w:val="18"/>
                            <w:szCs w:val="18"/>
                          </w:rPr>
                          <w:t>神州数码信息服务股份有限 </w:t>
                        </w:r>
                        <w:r>
                          <w:rPr>
                            <w:rFonts w:ascii="宋体" w:hAnsi="宋体" w:cs="宋体" w:eastAsia="宋体" w:hint="default"/>
                            <w:spacing w:val="-4"/>
                            <w:sz w:val="18"/>
                            <w:szCs w:val="18"/>
                          </w:rPr>
                          <w:t>公司、神州数码系统集成服务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47,000.00</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pacing w:val="-1"/>
                            <w:sz w:val="18"/>
                          </w:rPr>
                          <w:t>13,563.00</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8"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54"/>
                          <w:jc w:val="left"/>
                          <w:rPr>
                            <w:rFonts w:ascii="宋体" w:hAnsi="宋体" w:cs="宋体" w:eastAsia="宋体" w:hint="default"/>
                            <w:sz w:val="18"/>
                            <w:szCs w:val="18"/>
                          </w:rPr>
                        </w:pPr>
                        <w:r>
                          <w:rPr>
                            <w:rFonts w:ascii="宋体" w:hAnsi="宋体" w:cs="宋体" w:eastAsia="宋体" w:hint="default"/>
                            <w:sz w:val="18"/>
                            <w:szCs w:val="18"/>
                          </w:rPr>
                          <w:t>神州数码系统集成服务有限 公司</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50,000.00</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38,555.00</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141"/>
                          <w:jc w:val="center"/>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10,000.00</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4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8"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54"/>
                          <w:jc w:val="left"/>
                          <w:rPr>
                            <w:rFonts w:ascii="宋体" w:hAnsi="宋体" w:cs="宋体" w:eastAsia="宋体" w:hint="default"/>
                            <w:sz w:val="18"/>
                            <w:szCs w:val="18"/>
                          </w:rPr>
                        </w:pPr>
                        <w:r>
                          <w:rPr>
                            <w:rFonts w:ascii="宋体" w:hAnsi="宋体" w:cs="宋体" w:eastAsia="宋体" w:hint="default"/>
                            <w:sz w:val="18"/>
                            <w:szCs w:val="18"/>
                          </w:rPr>
                          <w:t>神州数码金信科技股份有限 公司</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4,500.00</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50.00</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335"/>
                          <w:jc w:val="left"/>
                          <w:rPr>
                            <w:rFonts w:ascii="宋体" w:hAnsi="宋体" w:cs="宋体" w:eastAsia="宋体" w:hint="default"/>
                            <w:sz w:val="18"/>
                            <w:szCs w:val="18"/>
                          </w:rPr>
                        </w:pPr>
                        <w:r>
                          <w:rPr>
                            <w:rFonts w:ascii="宋体"/>
                            <w:sz w:val="18"/>
                          </w:rPr>
                          <w:t>Digital China</w:t>
                        </w:r>
                        <w:r>
                          <w:rPr>
                            <w:rFonts w:ascii="宋体"/>
                            <w:spacing w:val="-8"/>
                            <w:sz w:val="18"/>
                          </w:rPr>
                          <w:t> </w:t>
                        </w:r>
                        <w:r>
                          <w:rPr>
                            <w:rFonts w:ascii="宋体"/>
                            <w:sz w:val="18"/>
                          </w:rPr>
                          <w:t>Advanced</w:t>
                        </w:r>
                        <w:r>
                          <w:rPr>
                            <w:rFonts w:ascii="宋体"/>
                            <w:sz w:val="18"/>
                          </w:rPr>
                          <w:t> Systems</w:t>
                        </w:r>
                        <w:r>
                          <w:rPr>
                            <w:rFonts w:ascii="宋体"/>
                            <w:spacing w:val="-2"/>
                            <w:sz w:val="18"/>
                          </w:rPr>
                          <w:t> </w:t>
                        </w:r>
                        <w:r>
                          <w:rPr>
                            <w:rFonts w:ascii="宋体"/>
                            <w:sz w:val="18"/>
                          </w:rPr>
                          <w:t>Limited</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23,844.30</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23,844.30</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2"/>
                            <w:sz w:val="18"/>
                            <w:szCs w:val="18"/>
                          </w:rPr>
                          <w:t> </w:t>
                        </w:r>
                        <w:r>
                          <w:rPr>
                            <w:rFonts w:ascii="宋体" w:hAnsi="宋体" w:cs="宋体" w:eastAsia="宋体" w:hint="default"/>
                            <w:sz w:val="18"/>
                            <w:szCs w:val="18"/>
                          </w:rPr>
                          <w:t>个月</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335"/>
                          <w:jc w:val="left"/>
                          <w:rPr>
                            <w:rFonts w:ascii="宋体" w:hAnsi="宋体" w:cs="宋体" w:eastAsia="宋体" w:hint="default"/>
                            <w:sz w:val="18"/>
                            <w:szCs w:val="18"/>
                          </w:rPr>
                        </w:pPr>
                        <w:r>
                          <w:rPr>
                            <w:rFonts w:ascii="宋体"/>
                            <w:sz w:val="18"/>
                          </w:rPr>
                          <w:t>Digital China</w:t>
                        </w:r>
                        <w:r>
                          <w:rPr>
                            <w:rFonts w:ascii="宋体"/>
                            <w:spacing w:val="-8"/>
                            <w:sz w:val="18"/>
                          </w:rPr>
                          <w:t> </w:t>
                        </w:r>
                        <w:r>
                          <w:rPr>
                            <w:rFonts w:ascii="宋体"/>
                            <w:sz w:val="18"/>
                          </w:rPr>
                          <w:t>Advanced</w:t>
                        </w:r>
                        <w:r>
                          <w:rPr>
                            <w:rFonts w:ascii="宋体"/>
                            <w:sz w:val="18"/>
                          </w:rPr>
                          <w:t> Systems</w:t>
                        </w:r>
                        <w:r>
                          <w:rPr>
                            <w:rFonts w:ascii="宋体"/>
                            <w:spacing w:val="-4"/>
                            <w:sz w:val="18"/>
                          </w:rPr>
                          <w:t> </w:t>
                        </w:r>
                        <w:r>
                          <w:rPr>
                            <w:rFonts w:ascii="宋体"/>
                            <w:sz w:val="18"/>
                          </w:rPr>
                          <w:t>Limited</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23,844.30</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15,699.09</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25" w:hRule="exact"/>
                    </w:trPr>
                    <w:tc>
                      <w:tcPr>
                        <w:tcW w:w="2352" w:type="dxa"/>
                        <w:tcBorders>
                          <w:top w:val="single" w:sz="6" w:space="0" w:color="000000"/>
                          <w:left w:val="single" w:sz="12" w:space="0" w:color="000000"/>
                          <w:bottom w:val="single" w:sz="12" w:space="0" w:color="000000"/>
                          <w:right w:val="single" w:sz="6" w:space="0" w:color="000000"/>
                        </w:tcBorders>
                      </w:tcPr>
                      <w:p>
                        <w:pPr>
                          <w:pStyle w:val="TableParagraph"/>
                          <w:spacing w:line="314" w:lineRule="auto" w:before="49"/>
                          <w:ind w:left="14" w:right="335"/>
                          <w:jc w:val="left"/>
                          <w:rPr>
                            <w:rFonts w:ascii="宋体" w:hAnsi="宋体" w:cs="宋体" w:eastAsia="宋体" w:hint="default"/>
                            <w:sz w:val="18"/>
                            <w:szCs w:val="18"/>
                          </w:rPr>
                        </w:pPr>
                        <w:r>
                          <w:rPr>
                            <w:rFonts w:ascii="宋体"/>
                            <w:sz w:val="18"/>
                          </w:rPr>
                          <w:t>Digital China</w:t>
                        </w:r>
                        <w:r>
                          <w:rPr>
                            <w:rFonts w:ascii="宋体"/>
                            <w:spacing w:val="-8"/>
                            <w:sz w:val="18"/>
                          </w:rPr>
                          <w:t> </w:t>
                        </w:r>
                        <w:r>
                          <w:rPr>
                            <w:rFonts w:ascii="宋体"/>
                            <w:sz w:val="18"/>
                          </w:rPr>
                          <w:t>Advanced</w:t>
                        </w:r>
                        <w:r>
                          <w:rPr>
                            <w:rFonts w:ascii="宋体"/>
                            <w:sz w:val="18"/>
                          </w:rPr>
                          <w:t> Systems</w:t>
                        </w:r>
                        <w:r>
                          <w:rPr>
                            <w:rFonts w:ascii="宋体"/>
                            <w:spacing w:val="-4"/>
                            <w:sz w:val="18"/>
                          </w:rPr>
                          <w:t> </w:t>
                        </w:r>
                        <w:r>
                          <w:rPr>
                            <w:rFonts w:ascii="宋体"/>
                            <w:sz w:val="18"/>
                          </w:rPr>
                          <w:t>Limited</w:t>
                        </w:r>
                      </w:p>
                    </w:tc>
                    <w:tc>
                      <w:tcPr>
                        <w:tcW w:w="1382"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12,319.60</w:t>
                        </w:r>
                      </w:p>
                    </w:tc>
                    <w:tc>
                      <w:tcPr>
                        <w:tcW w:w="17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9,915.25</w:t>
                        </w:r>
                      </w:p>
                    </w:tc>
                    <w:tc>
                      <w:tcPr>
                        <w:tcW w:w="16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4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0"/>
                          <w:jc w:val="righ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headerReference w:type="default" r:id="rId18"/>
          <w:footerReference w:type="default" r:id="rId19"/>
          <w:pgSz w:w="16840" w:h="11910" w:orient="landscape"/>
          <w:pgMar w:header="877" w:footer="1226" w:top="1040" w:bottom="1420" w:left="1280" w:right="1240"/>
          <w:pgNumType w:start="42"/>
        </w:sectPr>
      </w:pPr>
    </w:p>
    <w:p>
      <w:pPr>
        <w:spacing w:line="240" w:lineRule="auto" w:before="0"/>
        <w:rPr>
          <w:rFonts w:ascii="宋体" w:hAnsi="宋体" w:cs="宋体" w:eastAsia="宋体" w:hint="default"/>
          <w:sz w:val="20"/>
          <w:szCs w:val="20"/>
        </w:rPr>
      </w:pPr>
      <w:r>
        <w:rPr/>
        <w:pict>
          <v:shape style="position:absolute;margin-left:69.839996pt;margin-top:56.660007pt;width:703.1pt;height:458.75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52"/>
                    <w:gridCol w:w="1366"/>
                    <w:gridCol w:w="1383"/>
                    <w:gridCol w:w="1778"/>
                    <w:gridCol w:w="1719"/>
                    <w:gridCol w:w="1598"/>
                    <w:gridCol w:w="1487"/>
                    <w:gridCol w:w="1183"/>
                    <w:gridCol w:w="1152"/>
                  </w:tblGrid>
                  <w:tr>
                    <w:trPr>
                      <w:trHeight w:val="415" w:hRule="exact"/>
                    </w:trPr>
                    <w:tc>
                      <w:tcPr>
                        <w:tcW w:w="3718" w:type="dxa"/>
                        <w:gridSpan w:val="2"/>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r>
                          <w:rPr>
                            <w:rFonts w:ascii="宋体" w:hAnsi="宋体" w:cs="宋体" w:eastAsia="宋体" w:hint="default"/>
                            <w:sz w:val="18"/>
                            <w:szCs w:val="18"/>
                          </w:rPr>
                          <w:t>A1</w:t>
                        </w:r>
                        <w:r>
                          <w:rPr>
                            <w:rFonts w:ascii="宋体" w:hAnsi="宋体" w:cs="宋体" w:eastAsia="宋体" w:hint="default"/>
                            <w:sz w:val="18"/>
                            <w:szCs w:val="18"/>
                          </w:rPr>
                          <w:t>）</w:t>
                        </w:r>
                      </w:p>
                    </w:tc>
                    <w:tc>
                      <w:tcPr>
                        <w:tcW w:w="3161" w:type="dxa"/>
                        <w:gridSpan w:val="2"/>
                        <w:tcBorders>
                          <w:top w:val="single" w:sz="12" w:space="0" w:color="000000"/>
                          <w:left w:val="single" w:sz="13" w:space="0" w:color="D2D2D2"/>
                          <w:bottom w:val="single" w:sz="6" w:space="0" w:color="000000"/>
                          <w:right w:val="single" w:sz="8" w:space="0" w:color="D2D2D2"/>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147,663.90</w:t>
                        </w:r>
                      </w:p>
                    </w:tc>
                    <w:tc>
                      <w:tcPr>
                        <w:tcW w:w="3317"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w:t>
                        </w:r>
                        <w:r>
                          <w:rPr>
                            <w:rFonts w:ascii="宋体" w:hAnsi="宋体" w:cs="宋体" w:eastAsia="宋体" w:hint="default"/>
                            <w:sz w:val="18"/>
                            <w:szCs w:val="18"/>
                          </w:rPr>
                          <w:t>A2</w:t>
                        </w:r>
                        <w:r>
                          <w:rPr>
                            <w:rFonts w:ascii="宋体" w:hAnsi="宋体" w:cs="宋体" w:eastAsia="宋体" w:hint="default"/>
                            <w:sz w:val="18"/>
                            <w:szCs w:val="18"/>
                          </w:rPr>
                          <w:t>）</w:t>
                        </w:r>
                      </w:p>
                    </w:tc>
                    <w:tc>
                      <w:tcPr>
                        <w:tcW w:w="3822" w:type="dxa"/>
                        <w:gridSpan w:val="3"/>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148,693.82</w:t>
                        </w:r>
                      </w:p>
                    </w:tc>
                  </w:tr>
                  <w:tr>
                    <w:trPr>
                      <w:trHeight w:val="415" w:hRule="exact"/>
                    </w:trPr>
                    <w:tc>
                      <w:tcPr>
                        <w:tcW w:w="3718"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宋体" w:hAnsi="宋体" w:cs="宋体" w:eastAsia="宋体" w:hint="default"/>
                            <w:sz w:val="18"/>
                            <w:szCs w:val="18"/>
                          </w:rPr>
                          <w:t>A3</w:t>
                        </w:r>
                        <w:r>
                          <w:rPr>
                            <w:rFonts w:ascii="宋体" w:hAnsi="宋体" w:cs="宋体" w:eastAsia="宋体" w:hint="default"/>
                            <w:sz w:val="18"/>
                            <w:szCs w:val="18"/>
                          </w:rPr>
                          <w:t>）</w:t>
                        </w:r>
                      </w:p>
                    </w:tc>
                    <w:tc>
                      <w:tcPr>
                        <w:tcW w:w="3161" w:type="dxa"/>
                        <w:gridSpan w:val="2"/>
                        <w:tcBorders>
                          <w:top w:val="single" w:sz="6" w:space="0" w:color="000000"/>
                          <w:left w:val="single" w:sz="13" w:space="0" w:color="D2D2D2"/>
                          <w:bottom w:val="single" w:sz="6" w:space="0" w:color="000000"/>
                          <w:right w:val="single" w:sz="8" w:space="0" w:color="D2D2D2"/>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111,500.00</w:t>
                        </w:r>
                      </w:p>
                    </w:tc>
                    <w:tc>
                      <w:tcPr>
                        <w:tcW w:w="33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报告期末实际对外担保余额合计（</w:t>
                        </w:r>
                        <w:r>
                          <w:rPr>
                            <w:rFonts w:ascii="宋体" w:hAnsi="宋体" w:cs="宋体" w:eastAsia="宋体" w:hint="default"/>
                            <w:sz w:val="18"/>
                            <w:szCs w:val="18"/>
                          </w:rPr>
                          <w:t>A4</w:t>
                        </w:r>
                        <w:r>
                          <w:rPr>
                            <w:rFonts w:ascii="宋体" w:hAnsi="宋体" w:cs="宋体" w:eastAsia="宋体" w:hint="default"/>
                            <w:sz w:val="18"/>
                            <w:szCs w:val="18"/>
                          </w:rPr>
                          <w:t>）</w:t>
                        </w:r>
                      </w:p>
                    </w:tc>
                    <w:tc>
                      <w:tcPr>
                        <w:tcW w:w="3822" w:type="dxa"/>
                        <w:gridSpan w:val="3"/>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pacing w:val="-1"/>
                            <w:sz w:val="18"/>
                          </w:rPr>
                          <w:t>88,643.49</w:t>
                        </w:r>
                      </w:p>
                    </w:tc>
                  </w:tr>
                  <w:tr>
                    <w:trPr>
                      <w:trHeight w:val="400" w:hRule="exact"/>
                    </w:trPr>
                    <w:tc>
                      <w:tcPr>
                        <w:tcW w:w="14018" w:type="dxa"/>
                        <w:gridSpan w:val="9"/>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4" w:hRule="exact"/>
                    </w:trPr>
                    <w:tc>
                      <w:tcPr>
                        <w:tcW w:w="2352" w:type="dxa"/>
                        <w:tcBorders>
                          <w:top w:val="single" w:sz="6" w:space="0" w:color="000000"/>
                          <w:left w:val="single" w:sz="12" w:space="0" w:color="000000"/>
                          <w:bottom w:val="nil" w:sz="6" w:space="0" w:color="auto"/>
                          <w:right w:val="single" w:sz="6" w:space="0" w:color="000000"/>
                        </w:tcBorders>
                        <w:shd w:val="clear" w:color="auto" w:fill="D2D2D2"/>
                      </w:tcPr>
                      <w:p>
                        <w:pP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0"/>
                          <w:ind w:left="227" w:right="41" w:hanging="180"/>
                          <w:jc w:val="left"/>
                          <w:rPr>
                            <w:rFonts w:ascii="宋体" w:hAnsi="宋体" w:cs="宋体" w:eastAsia="宋体" w:hint="default"/>
                            <w:sz w:val="18"/>
                            <w:szCs w:val="18"/>
                          </w:rPr>
                        </w:pPr>
                        <w:r>
                          <w:rPr>
                            <w:rFonts w:ascii="宋体" w:hAnsi="宋体" w:cs="宋体" w:eastAsia="宋体" w:hint="default"/>
                            <w:sz w:val="18"/>
                            <w:szCs w:val="18"/>
                          </w:rPr>
                          <w:t>担保额度相关公 告披露日期</w:t>
                        </w:r>
                      </w:p>
                    </w:tc>
                    <w:tc>
                      <w:tcPr>
                        <w:tcW w:w="1383" w:type="dxa"/>
                        <w:tcBorders>
                          <w:top w:val="single" w:sz="6" w:space="0" w:color="000000"/>
                          <w:left w:val="single" w:sz="6" w:space="0" w:color="000000"/>
                          <w:bottom w:val="nil" w:sz="6" w:space="0" w:color="auto"/>
                          <w:right w:val="single" w:sz="6" w:space="0" w:color="000000"/>
                        </w:tcBorders>
                        <w:shd w:val="clear" w:color="auto" w:fill="D2D2D2"/>
                      </w:tcPr>
                      <w:p>
                        <w:pPr/>
                      </w:p>
                    </w:tc>
                    <w:tc>
                      <w:tcPr>
                        <w:tcW w:w="1778"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0"/>
                          <w:ind w:left="607" w:right="24" w:hanging="588"/>
                          <w:jc w:val="left"/>
                          <w:rPr>
                            <w:rFonts w:ascii="宋体" w:hAnsi="宋体" w:cs="宋体" w:eastAsia="宋体" w:hint="default"/>
                            <w:sz w:val="18"/>
                            <w:szCs w:val="18"/>
                          </w:rPr>
                        </w:pPr>
                        <w:r>
                          <w:rPr>
                            <w:rFonts w:ascii="宋体" w:hAnsi="宋体" w:cs="宋体" w:eastAsia="宋体" w:hint="default"/>
                            <w:spacing w:val="-9"/>
                            <w:sz w:val="18"/>
                            <w:szCs w:val="18"/>
                          </w:rPr>
                          <w:t>实际发生日期（协议签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署日）</w:t>
                        </w:r>
                      </w:p>
                    </w:tc>
                    <w:tc>
                      <w:tcPr>
                        <w:tcW w:w="1719" w:type="dxa"/>
                        <w:tcBorders>
                          <w:top w:val="single" w:sz="6" w:space="0" w:color="000000"/>
                          <w:left w:val="single" w:sz="6" w:space="0" w:color="000000"/>
                          <w:bottom w:val="nil" w:sz="6" w:space="0" w:color="auto"/>
                          <w:right w:val="single" w:sz="6" w:space="0" w:color="000000"/>
                        </w:tcBorders>
                        <w:shd w:val="clear" w:color="auto" w:fill="D2D2D2"/>
                      </w:tcPr>
                      <w:p>
                        <w:pPr/>
                      </w:p>
                    </w:tc>
                    <w:tc>
                      <w:tcPr>
                        <w:tcW w:w="1598" w:type="dxa"/>
                        <w:tcBorders>
                          <w:top w:val="single" w:sz="6" w:space="0" w:color="000000"/>
                          <w:left w:val="single" w:sz="6" w:space="0" w:color="000000"/>
                          <w:bottom w:val="nil" w:sz="6" w:space="0" w:color="auto"/>
                          <w:right w:val="single" w:sz="6" w:space="0" w:color="000000"/>
                        </w:tcBorders>
                        <w:shd w:val="clear" w:color="auto" w:fill="D2D2D2"/>
                      </w:tcPr>
                      <w:p>
                        <w:pPr/>
                      </w:p>
                    </w:tc>
                    <w:tc>
                      <w:tcPr>
                        <w:tcW w:w="1487" w:type="dxa"/>
                        <w:tcBorders>
                          <w:top w:val="single" w:sz="6" w:space="0" w:color="000000"/>
                          <w:left w:val="single" w:sz="6" w:space="0" w:color="000000"/>
                          <w:bottom w:val="nil" w:sz="6" w:space="0" w:color="auto"/>
                          <w:right w:val="single" w:sz="6" w:space="0" w:color="000000"/>
                        </w:tcBorders>
                        <w:shd w:val="clear" w:color="auto" w:fill="D2D2D2"/>
                      </w:tcPr>
                      <w:p>
                        <w:pPr/>
                      </w:p>
                    </w:tc>
                    <w:tc>
                      <w:tcPr>
                        <w:tcW w:w="1183" w:type="dxa"/>
                        <w:tcBorders>
                          <w:top w:val="single" w:sz="6" w:space="0" w:color="000000"/>
                          <w:left w:val="single" w:sz="6" w:space="0" w:color="000000"/>
                          <w:bottom w:val="nil" w:sz="6" w:space="0" w:color="auto"/>
                          <w:right w:val="single" w:sz="6" w:space="0" w:color="000000"/>
                        </w:tcBorders>
                        <w:shd w:val="clear" w:color="auto" w:fill="D2D2D2"/>
                      </w:tcPr>
                      <w:p>
                        <w:pPr/>
                      </w:p>
                    </w:tc>
                    <w:tc>
                      <w:tcPr>
                        <w:tcW w:w="1152" w:type="dxa"/>
                        <w:vMerge w:val="restart"/>
                        <w:tcBorders>
                          <w:top w:val="single" w:sz="6" w:space="0" w:color="000000"/>
                          <w:left w:val="single" w:sz="6" w:space="0" w:color="000000"/>
                          <w:right w:val="single" w:sz="12" w:space="0" w:color="000000"/>
                        </w:tcBorders>
                        <w:shd w:val="clear" w:color="auto" w:fill="D2D2D2"/>
                      </w:tcPr>
                      <w:p>
                        <w:pPr>
                          <w:pStyle w:val="TableParagraph"/>
                          <w:spacing w:line="314" w:lineRule="auto" w:before="50"/>
                          <w:ind w:left="19" w:right="23" w:firstLine="7"/>
                          <w:jc w:val="left"/>
                          <w:rPr>
                            <w:rFonts w:ascii="宋体" w:hAnsi="宋体" w:cs="宋体" w:eastAsia="宋体" w:hint="default"/>
                            <w:sz w:val="18"/>
                            <w:szCs w:val="18"/>
                          </w:rPr>
                        </w:pPr>
                        <w:r>
                          <w:rPr>
                            <w:rFonts w:ascii="宋体" w:hAnsi="宋体" w:cs="宋体" w:eastAsia="宋体" w:hint="default"/>
                            <w:sz w:val="18"/>
                            <w:szCs w:val="18"/>
                          </w:rPr>
                          <w:t>是否为关联方 </w:t>
                        </w:r>
                        <w:r>
                          <w:rPr>
                            <w:rFonts w:ascii="宋体" w:hAnsi="宋体" w:cs="宋体" w:eastAsia="宋体" w:hint="default"/>
                            <w:spacing w:val="-13"/>
                            <w:sz w:val="18"/>
                            <w:szCs w:val="18"/>
                          </w:rPr>
                          <w:t>担保（是或否</w:t>
                        </w:r>
                      </w:p>
                    </w:tc>
                  </w:tr>
                  <w:tr>
                    <w:trPr>
                      <w:trHeight w:val="391" w:hRule="exact"/>
                    </w:trPr>
                    <w:tc>
                      <w:tcPr>
                        <w:tcW w:w="2352"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366" w:type="dxa"/>
                        <w:vMerge/>
                        <w:tcBorders>
                          <w:left w:val="single" w:sz="6" w:space="0" w:color="000000"/>
                          <w:right w:val="single" w:sz="6" w:space="0" w:color="000000"/>
                        </w:tcBorders>
                        <w:shd w:val="clear" w:color="auto" w:fill="D2D2D2"/>
                      </w:tcPr>
                      <w:p>
                        <w:pPr/>
                      </w:p>
                    </w:tc>
                    <w:tc>
                      <w:tcPr>
                        <w:tcW w:w="138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778" w:type="dxa"/>
                        <w:vMerge/>
                        <w:tcBorders>
                          <w:left w:val="single" w:sz="6" w:space="0" w:color="000000"/>
                          <w:right w:val="single" w:sz="6" w:space="0" w:color="000000"/>
                        </w:tcBorders>
                        <w:shd w:val="clear" w:color="auto" w:fill="D2D2D2"/>
                      </w:tcPr>
                      <w:p>
                        <w:pPr/>
                      </w:p>
                    </w:tc>
                    <w:tc>
                      <w:tcPr>
                        <w:tcW w:w="171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59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48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118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是否履行完毕</w:t>
                        </w:r>
                      </w:p>
                    </w:tc>
                    <w:tc>
                      <w:tcPr>
                        <w:tcW w:w="1152" w:type="dxa"/>
                        <w:vMerge/>
                        <w:tcBorders>
                          <w:left w:val="single" w:sz="6" w:space="0" w:color="000000"/>
                          <w:right w:val="single" w:sz="12" w:space="0" w:color="000000"/>
                        </w:tcBorders>
                        <w:shd w:val="clear" w:color="auto" w:fill="D2D2D2"/>
                      </w:tcPr>
                      <w:p>
                        <w:pPr/>
                      </w:p>
                    </w:tc>
                  </w:tr>
                  <w:tr>
                    <w:trPr>
                      <w:trHeight w:val="163" w:hRule="exact"/>
                    </w:trPr>
                    <w:tc>
                      <w:tcPr>
                        <w:tcW w:w="2352" w:type="dxa"/>
                        <w:tcBorders>
                          <w:top w:val="nil" w:sz="6" w:space="0" w:color="auto"/>
                          <w:left w:val="single" w:sz="12"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83" w:type="dxa"/>
                        <w:tcBorders>
                          <w:top w:val="nil" w:sz="6" w:space="0" w:color="auto"/>
                          <w:left w:val="single" w:sz="6" w:space="0" w:color="000000"/>
                          <w:bottom w:val="single" w:sz="6" w:space="0" w:color="000000"/>
                          <w:right w:val="single" w:sz="6" w:space="0" w:color="000000"/>
                        </w:tcBorders>
                        <w:shd w:val="clear" w:color="auto" w:fill="D2D2D2"/>
                      </w:tcPr>
                      <w:p>
                        <w:pPr/>
                      </w:p>
                    </w:tc>
                    <w:tc>
                      <w:tcPr>
                        <w:tcW w:w="1778" w:type="dxa"/>
                        <w:vMerge/>
                        <w:tcBorders>
                          <w:left w:val="single" w:sz="6" w:space="0" w:color="000000"/>
                          <w:bottom w:val="single" w:sz="6" w:space="0" w:color="000000"/>
                          <w:right w:val="single" w:sz="6" w:space="0" w:color="000000"/>
                        </w:tcBorders>
                        <w:shd w:val="clear" w:color="auto" w:fill="D2D2D2"/>
                      </w:tcPr>
                      <w:p>
                        <w:pPr/>
                      </w:p>
                    </w:tc>
                    <w:tc>
                      <w:tcPr>
                        <w:tcW w:w="1719" w:type="dxa"/>
                        <w:tcBorders>
                          <w:top w:val="nil" w:sz="6" w:space="0" w:color="auto"/>
                          <w:left w:val="single" w:sz="6" w:space="0" w:color="000000"/>
                          <w:bottom w:val="single" w:sz="6" w:space="0" w:color="000000"/>
                          <w:right w:val="single" w:sz="6" w:space="0" w:color="000000"/>
                        </w:tcBorders>
                        <w:shd w:val="clear" w:color="auto" w:fill="D2D2D2"/>
                      </w:tcPr>
                      <w:p>
                        <w:pPr/>
                      </w:p>
                    </w:tc>
                    <w:tc>
                      <w:tcPr>
                        <w:tcW w:w="1598" w:type="dxa"/>
                        <w:tcBorders>
                          <w:top w:val="nil" w:sz="6" w:space="0" w:color="auto"/>
                          <w:left w:val="single" w:sz="6" w:space="0" w:color="000000"/>
                          <w:bottom w:val="single" w:sz="6" w:space="0" w:color="000000"/>
                          <w:right w:val="single" w:sz="6" w:space="0" w:color="000000"/>
                        </w:tcBorders>
                        <w:shd w:val="clear" w:color="auto" w:fill="D2D2D2"/>
                      </w:tcPr>
                      <w:p>
                        <w:pPr/>
                      </w:p>
                    </w:tc>
                    <w:tc>
                      <w:tcPr>
                        <w:tcW w:w="1487" w:type="dxa"/>
                        <w:tcBorders>
                          <w:top w:val="nil" w:sz="6" w:space="0" w:color="auto"/>
                          <w:left w:val="single" w:sz="6" w:space="0" w:color="000000"/>
                          <w:bottom w:val="single" w:sz="6" w:space="0" w:color="000000"/>
                          <w:right w:val="single" w:sz="6" w:space="0" w:color="000000"/>
                        </w:tcBorders>
                        <w:shd w:val="clear" w:color="auto" w:fill="D2D2D2"/>
                      </w:tcPr>
                      <w:p>
                        <w:pPr/>
                      </w:p>
                    </w:tc>
                    <w:tc>
                      <w:tcPr>
                        <w:tcW w:w="1183" w:type="dxa"/>
                        <w:tcBorders>
                          <w:top w:val="nil" w:sz="6" w:space="0" w:color="auto"/>
                          <w:left w:val="single" w:sz="6" w:space="0" w:color="000000"/>
                          <w:bottom w:val="single" w:sz="6" w:space="0" w:color="000000"/>
                          <w:right w:val="single" w:sz="6" w:space="0" w:color="000000"/>
                        </w:tcBorders>
                        <w:shd w:val="clear" w:color="auto" w:fill="D2D2D2"/>
                      </w:tcPr>
                      <w:p>
                        <w:pPr/>
                      </w:p>
                    </w:tc>
                    <w:tc>
                      <w:tcPr>
                        <w:tcW w:w="1152" w:type="dxa"/>
                        <w:vMerge/>
                        <w:tcBorders>
                          <w:left w:val="single" w:sz="6" w:space="0" w:color="000000"/>
                          <w:bottom w:val="single" w:sz="6" w:space="0" w:color="000000"/>
                          <w:right w:val="single" w:sz="12" w:space="0" w:color="000000"/>
                        </w:tcBorders>
                        <w:shd w:val="clear" w:color="auto" w:fill="D2D2D2"/>
                      </w:tcPr>
                      <w:p>
                        <w:pPr/>
                      </w:p>
                    </w:tc>
                  </w:tr>
                  <w:tr>
                    <w:trPr>
                      <w:trHeight w:val="1033"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9"/>
                          <w:jc w:val="left"/>
                          <w:rPr>
                            <w:rFonts w:ascii="宋体" w:hAnsi="宋体" w:cs="宋体" w:eastAsia="宋体" w:hint="default"/>
                            <w:sz w:val="18"/>
                            <w:szCs w:val="18"/>
                          </w:rPr>
                        </w:pPr>
                        <w:r>
                          <w:rPr>
                            <w:rFonts w:ascii="宋体" w:hAnsi="宋体" w:cs="宋体" w:eastAsia="宋体" w:hint="default"/>
                            <w:sz w:val="18"/>
                            <w:szCs w:val="18"/>
                          </w:rPr>
                          <w:t>神州数码系统集成服务有限 </w:t>
                        </w:r>
                        <w:r>
                          <w:rPr>
                            <w:rFonts w:ascii="宋体" w:hAnsi="宋体" w:cs="宋体" w:eastAsia="宋体" w:hint="default"/>
                            <w:spacing w:val="-4"/>
                            <w:sz w:val="18"/>
                            <w:szCs w:val="18"/>
                          </w:rPr>
                          <w:t>公司、神州数码信息系统有限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pacing w:val="-1"/>
                            <w:sz w:val="18"/>
                          </w:rPr>
                          <w:t>47,000.00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pacing w:val="-1"/>
                            <w:sz w:val="18"/>
                          </w:rPr>
                          <w:t>13,563.00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48"/>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8"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54"/>
                          <w:jc w:val="left"/>
                          <w:rPr>
                            <w:rFonts w:ascii="宋体" w:hAnsi="宋体" w:cs="宋体" w:eastAsia="宋体" w:hint="default"/>
                            <w:sz w:val="18"/>
                            <w:szCs w:val="18"/>
                          </w:rPr>
                        </w:pPr>
                        <w:r>
                          <w:rPr>
                            <w:rFonts w:ascii="宋体" w:hAnsi="宋体" w:cs="宋体" w:eastAsia="宋体" w:hint="default"/>
                            <w:sz w:val="18"/>
                            <w:szCs w:val="18"/>
                          </w:rPr>
                          <w:t>神州数码系统集成服务有限 公司</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40,000.00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2,725.00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141"/>
                          <w:jc w:val="center"/>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20,000.00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11,684.00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48"/>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4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8"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54"/>
                          <w:jc w:val="left"/>
                          <w:rPr>
                            <w:rFonts w:ascii="宋体" w:hAnsi="宋体" w:cs="宋体" w:eastAsia="宋体" w:hint="default"/>
                            <w:sz w:val="18"/>
                            <w:szCs w:val="18"/>
                          </w:rPr>
                        </w:pPr>
                        <w:r>
                          <w:rPr>
                            <w:rFonts w:ascii="宋体" w:hAnsi="宋体" w:cs="宋体" w:eastAsia="宋体" w:hint="default"/>
                            <w:sz w:val="18"/>
                            <w:szCs w:val="18"/>
                          </w:rPr>
                          <w:t>神州数码金信科技股份有限 公司</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5,000.00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1,962.00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1032"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4" w:right="19"/>
                          <w:jc w:val="left"/>
                          <w:rPr>
                            <w:rFonts w:ascii="宋体" w:hAnsi="宋体" w:cs="宋体" w:eastAsia="宋体" w:hint="default"/>
                            <w:sz w:val="18"/>
                            <w:szCs w:val="18"/>
                          </w:rPr>
                        </w:pPr>
                        <w:r>
                          <w:rPr>
                            <w:rFonts w:ascii="宋体" w:hAnsi="宋体" w:cs="宋体" w:eastAsia="宋体" w:hint="default"/>
                            <w:sz w:val="18"/>
                            <w:szCs w:val="18"/>
                          </w:rPr>
                          <w:t>神州数码系统集成服务有限 </w:t>
                        </w:r>
                        <w:r>
                          <w:rPr>
                            <w:rFonts w:ascii="宋体" w:hAnsi="宋体" w:cs="宋体" w:eastAsia="宋体" w:hint="default"/>
                            <w:spacing w:val="-4"/>
                            <w:sz w:val="18"/>
                            <w:szCs w:val="18"/>
                          </w:rPr>
                          <w:t>公司、神州数码信息系统有限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30,000.00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5,798.00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8"/>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54"/>
                          <w:jc w:val="left"/>
                          <w:rPr>
                            <w:rFonts w:ascii="宋体" w:hAnsi="宋体" w:cs="宋体" w:eastAsia="宋体" w:hint="default"/>
                            <w:sz w:val="18"/>
                            <w:szCs w:val="18"/>
                          </w:rPr>
                        </w:pPr>
                        <w:r>
                          <w:rPr>
                            <w:rFonts w:ascii="宋体" w:hAnsi="宋体" w:cs="宋体" w:eastAsia="宋体" w:hint="default"/>
                            <w:sz w:val="18"/>
                            <w:szCs w:val="18"/>
                          </w:rPr>
                          <w:t>神州数码系统集成服务有限 公司</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127,000.00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27,631.00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二年</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8"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9"/>
                          <w:ind w:left="14" w:right="154"/>
                          <w:jc w:val="left"/>
                          <w:rPr>
                            <w:rFonts w:ascii="宋体" w:hAnsi="宋体" w:cs="宋体" w:eastAsia="宋体" w:hint="default"/>
                            <w:sz w:val="18"/>
                            <w:szCs w:val="18"/>
                          </w:rPr>
                        </w:pPr>
                        <w:r>
                          <w:rPr>
                            <w:rFonts w:ascii="宋体" w:hAnsi="宋体" w:cs="宋体" w:eastAsia="宋体" w:hint="default"/>
                            <w:sz w:val="18"/>
                            <w:szCs w:val="18"/>
                          </w:rPr>
                          <w:t>神州数码系统集成服务有限 公司</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40,000.00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54"/>
                          <w:jc w:val="left"/>
                          <w:rPr>
                            <w:rFonts w:ascii="宋体" w:hAnsi="宋体" w:cs="宋体" w:eastAsia="宋体" w:hint="default"/>
                            <w:sz w:val="18"/>
                            <w:szCs w:val="18"/>
                          </w:rPr>
                        </w:pPr>
                        <w:r>
                          <w:rPr>
                            <w:rFonts w:ascii="宋体" w:hAnsi="宋体" w:cs="宋体" w:eastAsia="宋体" w:hint="default"/>
                            <w:sz w:val="18"/>
                            <w:szCs w:val="18"/>
                          </w:rPr>
                          <w:t>神州数码系统集成服务有限 公司</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25,500.00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2,233.00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8"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54"/>
                          <w:jc w:val="left"/>
                          <w:rPr>
                            <w:rFonts w:ascii="宋体" w:hAnsi="宋体" w:cs="宋体" w:eastAsia="宋体" w:hint="default"/>
                            <w:sz w:val="18"/>
                            <w:szCs w:val="18"/>
                          </w:rPr>
                        </w:pPr>
                        <w:r>
                          <w:rPr>
                            <w:rFonts w:ascii="宋体" w:hAnsi="宋体" w:cs="宋体" w:eastAsia="宋体" w:hint="default"/>
                            <w:sz w:val="18"/>
                            <w:szCs w:val="18"/>
                          </w:rPr>
                          <w:t>神州数码系统集成服务有限 公司</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50,000.00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19,634.00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235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1"/>
                          <w:ind w:right="141"/>
                          <w:jc w:val="center"/>
                          <w:rPr>
                            <w:rFonts w:ascii="宋体" w:hAnsi="宋体" w:cs="宋体" w:eastAsia="宋体" w:hint="default"/>
                            <w:sz w:val="18"/>
                            <w:szCs w:val="18"/>
                          </w:rPr>
                        </w:pPr>
                        <w:r>
                          <w:rPr>
                            <w:rFonts w:ascii="宋体" w:hAnsi="宋体" w:cs="宋体" w:eastAsia="宋体" w:hint="default"/>
                            <w:sz w:val="18"/>
                            <w:szCs w:val="18"/>
                          </w:rPr>
                          <w:t>神州数码系统集成服务有限</w:t>
                        </w:r>
                      </w:p>
                    </w:tc>
                    <w:tc>
                      <w:tcPr>
                        <w:tcW w:w="1366" w:type="dxa"/>
                        <w:tcBorders>
                          <w:top w:val="single" w:sz="6" w:space="0" w:color="000000"/>
                          <w:left w:val="single" w:sz="6" w:space="0" w:color="000000"/>
                          <w:bottom w:val="single" w:sz="12" w:space="0" w:color="000000"/>
                          <w:right w:val="single" w:sz="6" w:space="0" w:color="000000"/>
                        </w:tcBorders>
                      </w:tcPr>
                      <w:p>
                        <w:pPr/>
                      </w:p>
                    </w:tc>
                    <w:tc>
                      <w:tcPr>
                        <w:tcW w:w="13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10,000.00</w:t>
                        </w:r>
                      </w:p>
                    </w:tc>
                    <w:tc>
                      <w:tcPr>
                        <w:tcW w:w="17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1,251.00</w:t>
                        </w:r>
                      </w:p>
                    </w:tc>
                    <w:tc>
                      <w:tcPr>
                        <w:tcW w:w="15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470"/>
                          <w:jc w:val="righ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77" w:footer="1226" w:top="1160" w:bottom="1420" w:left="1280" w:right="1240"/>
        </w:sectPr>
      </w:pPr>
    </w:p>
    <w:tbl>
      <w:tblPr>
        <w:tblW w:w="0" w:type="auto"/>
        <w:jc w:val="left"/>
        <w:tblInd w:w="123" w:type="dxa"/>
        <w:tblLayout w:type="fixed"/>
        <w:tblCellMar>
          <w:top w:w="0" w:type="dxa"/>
          <w:left w:w="0" w:type="dxa"/>
          <w:bottom w:w="0" w:type="dxa"/>
          <w:right w:w="0" w:type="dxa"/>
        </w:tblCellMar>
        <w:tblLook w:val="01E0"/>
      </w:tblPr>
      <w:tblGrid>
        <w:gridCol w:w="2345"/>
        <w:gridCol w:w="1361"/>
        <w:gridCol w:w="1388"/>
        <w:gridCol w:w="1776"/>
        <w:gridCol w:w="1721"/>
        <w:gridCol w:w="1592"/>
        <w:gridCol w:w="1492"/>
        <w:gridCol w:w="1183"/>
        <w:gridCol w:w="1152"/>
      </w:tblGrid>
      <w:tr>
        <w:trPr>
          <w:trHeight w:val="377" w:hRule="exact"/>
        </w:trPr>
        <w:tc>
          <w:tcPr>
            <w:tcW w:w="234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1" w:type="dxa"/>
            <w:tcBorders>
              <w:top w:val="single" w:sz="12" w:space="0" w:color="000000"/>
              <w:left w:val="single" w:sz="6" w:space="0" w:color="000000"/>
              <w:bottom w:val="single" w:sz="6" w:space="0" w:color="000000"/>
              <w:right w:val="single" w:sz="6" w:space="0" w:color="000000"/>
            </w:tcBorders>
          </w:tcPr>
          <w:p>
            <w:pPr/>
          </w:p>
        </w:tc>
        <w:tc>
          <w:tcPr>
            <w:tcW w:w="1388" w:type="dxa"/>
            <w:tcBorders>
              <w:top w:val="single" w:sz="12" w:space="0" w:color="000000"/>
              <w:left w:val="single" w:sz="6" w:space="0" w:color="000000"/>
              <w:bottom w:val="single" w:sz="6" w:space="0" w:color="000000"/>
              <w:right w:val="single" w:sz="6" w:space="0" w:color="000000"/>
            </w:tcBorders>
          </w:tcPr>
          <w:p>
            <w:pPr/>
          </w:p>
        </w:tc>
        <w:tc>
          <w:tcPr>
            <w:tcW w:w="1776" w:type="dxa"/>
            <w:tcBorders>
              <w:top w:val="single" w:sz="12" w:space="0" w:color="000000"/>
              <w:left w:val="single" w:sz="6" w:space="0" w:color="000000"/>
              <w:bottom w:val="single" w:sz="6" w:space="0" w:color="000000"/>
              <w:right w:val="single" w:sz="6" w:space="0" w:color="000000"/>
            </w:tcBorders>
          </w:tcPr>
          <w:p>
            <w:pPr/>
          </w:p>
        </w:tc>
        <w:tc>
          <w:tcPr>
            <w:tcW w:w="1721" w:type="dxa"/>
            <w:tcBorders>
              <w:top w:val="single" w:sz="12" w:space="0" w:color="000000"/>
              <w:left w:val="single" w:sz="6" w:space="0" w:color="000000"/>
              <w:bottom w:val="single" w:sz="6" w:space="0" w:color="000000"/>
              <w:right w:val="single" w:sz="6" w:space="0" w:color="000000"/>
            </w:tcBorders>
          </w:tcPr>
          <w:p>
            <w:pPr/>
          </w:p>
        </w:tc>
        <w:tc>
          <w:tcPr>
            <w:tcW w:w="1592" w:type="dxa"/>
            <w:tcBorders>
              <w:top w:val="single" w:sz="12" w:space="0" w:color="000000"/>
              <w:left w:val="single" w:sz="6" w:space="0" w:color="000000"/>
              <w:bottom w:val="single" w:sz="6" w:space="0" w:color="000000"/>
              <w:right w:val="single" w:sz="6" w:space="0" w:color="000000"/>
            </w:tcBorders>
          </w:tcPr>
          <w:p>
            <w:pPr/>
          </w:p>
        </w:tc>
        <w:tc>
          <w:tcPr>
            <w:tcW w:w="1492" w:type="dxa"/>
            <w:tcBorders>
              <w:top w:val="single" w:sz="12" w:space="0" w:color="000000"/>
              <w:left w:val="single" w:sz="6" w:space="0" w:color="000000"/>
              <w:bottom w:val="single" w:sz="6" w:space="0" w:color="000000"/>
              <w:right w:val="single" w:sz="6" w:space="0" w:color="000000"/>
            </w:tcBorders>
          </w:tcPr>
          <w:p>
            <w:pPr/>
          </w:p>
        </w:tc>
        <w:tc>
          <w:tcPr>
            <w:tcW w:w="1183" w:type="dxa"/>
            <w:tcBorders>
              <w:top w:val="single" w:sz="12" w:space="0" w:color="000000"/>
              <w:left w:val="single" w:sz="6" w:space="0" w:color="000000"/>
              <w:bottom w:val="single" w:sz="6" w:space="0" w:color="000000"/>
              <w:right w:val="single" w:sz="6" w:space="0" w:color="000000"/>
            </w:tcBorders>
          </w:tcPr>
          <w:p>
            <w:pPr/>
          </w:p>
        </w:tc>
        <w:tc>
          <w:tcPr>
            <w:tcW w:w="1152" w:type="dxa"/>
            <w:tcBorders>
              <w:top w:val="single" w:sz="12" w:space="0" w:color="000000"/>
              <w:left w:val="single" w:sz="6" w:space="0" w:color="000000"/>
              <w:bottom w:val="single" w:sz="6" w:space="0" w:color="000000"/>
              <w:right w:val="single" w:sz="12" w:space="0" w:color="000000"/>
            </w:tcBorders>
          </w:tcPr>
          <w:p>
            <w:pPr/>
          </w:p>
        </w:tc>
      </w:tr>
      <w:tr>
        <w:trPr>
          <w:trHeight w:val="163" w:hRule="exact"/>
        </w:trPr>
        <w:tc>
          <w:tcPr>
            <w:tcW w:w="3706" w:type="dxa"/>
            <w:gridSpan w:val="2"/>
            <w:tcBorders>
              <w:top w:val="single" w:sz="6" w:space="0" w:color="000000"/>
              <w:left w:val="single" w:sz="12" w:space="0" w:color="000000"/>
              <w:bottom w:val="nil" w:sz="6" w:space="0" w:color="auto"/>
              <w:right w:val="single" w:sz="6" w:space="0" w:color="000000"/>
            </w:tcBorders>
            <w:shd w:val="clear" w:color="auto" w:fill="D2D2D2"/>
          </w:tcPr>
          <w:p>
            <w:pPr/>
          </w:p>
        </w:tc>
        <w:tc>
          <w:tcPr>
            <w:tcW w:w="3164" w:type="dxa"/>
            <w:gridSpan w:val="2"/>
            <w:vMerge w:val="restart"/>
            <w:tcBorders>
              <w:top w:val="single" w:sz="6" w:space="0" w:color="000000"/>
              <w:left w:val="single" w:sz="8" w:space="0" w:color="D2D2D2"/>
              <w:right w:val="single" w:sz="8"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335,500.00</w:t>
            </w:r>
          </w:p>
        </w:tc>
        <w:tc>
          <w:tcPr>
            <w:tcW w:w="331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B2</w:t>
            </w:r>
            <w:r>
              <w:rPr>
                <w:rFonts w:ascii="宋体" w:hAnsi="宋体" w:cs="宋体" w:eastAsia="宋体" w:hint="default"/>
                <w:sz w:val="18"/>
                <w:szCs w:val="18"/>
              </w:rPr>
              <w:t>）</w:t>
            </w:r>
          </w:p>
        </w:tc>
        <w:tc>
          <w:tcPr>
            <w:tcW w:w="3827" w:type="dxa"/>
            <w:gridSpan w:val="3"/>
            <w:vMerge w:val="restart"/>
            <w:tcBorders>
              <w:top w:val="single" w:sz="6" w:space="0" w:color="000000"/>
              <w:left w:val="single" w:sz="14" w:space="0" w:color="D2D2D2"/>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95,456.72</w:t>
            </w:r>
          </w:p>
        </w:tc>
      </w:tr>
      <w:tr>
        <w:trPr>
          <w:trHeight w:val="391" w:hRule="exact"/>
        </w:trPr>
        <w:tc>
          <w:tcPr>
            <w:tcW w:w="3706" w:type="dxa"/>
            <w:gridSpan w:val="2"/>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宋体" w:hAnsi="宋体" w:cs="宋体" w:eastAsia="宋体" w:hint="default"/>
                <w:sz w:val="18"/>
                <w:szCs w:val="18"/>
              </w:rPr>
              <w:t>B1</w:t>
            </w:r>
            <w:r>
              <w:rPr>
                <w:rFonts w:ascii="宋体" w:hAnsi="宋体" w:cs="宋体" w:eastAsia="宋体" w:hint="default"/>
                <w:sz w:val="18"/>
                <w:szCs w:val="18"/>
              </w:rPr>
              <w:t>）</w:t>
            </w:r>
          </w:p>
        </w:tc>
        <w:tc>
          <w:tcPr>
            <w:tcW w:w="3164" w:type="dxa"/>
            <w:gridSpan w:val="2"/>
            <w:vMerge/>
            <w:tcBorders>
              <w:left w:val="single" w:sz="8" w:space="0" w:color="D2D2D2"/>
              <w:right w:val="single" w:sz="8" w:space="0" w:color="D2D2D2"/>
            </w:tcBorders>
          </w:tcPr>
          <w:p>
            <w:pPr/>
          </w:p>
        </w:tc>
        <w:tc>
          <w:tcPr>
            <w:tcW w:w="3313" w:type="dxa"/>
            <w:gridSpan w:val="2"/>
            <w:vMerge/>
            <w:tcBorders>
              <w:left w:val="single" w:sz="6" w:space="0" w:color="000000"/>
              <w:right w:val="single" w:sz="6" w:space="0" w:color="000000"/>
            </w:tcBorders>
            <w:shd w:val="clear" w:color="auto" w:fill="D2D2D2"/>
          </w:tcPr>
          <w:p>
            <w:pPr/>
          </w:p>
        </w:tc>
        <w:tc>
          <w:tcPr>
            <w:tcW w:w="3827" w:type="dxa"/>
            <w:gridSpan w:val="3"/>
            <w:vMerge/>
            <w:tcBorders>
              <w:left w:val="single" w:sz="14" w:space="0" w:color="D2D2D2"/>
              <w:right w:val="single" w:sz="12" w:space="0" w:color="000000"/>
            </w:tcBorders>
          </w:tcPr>
          <w:p>
            <w:pPr/>
          </w:p>
        </w:tc>
      </w:tr>
      <w:tr>
        <w:trPr>
          <w:trHeight w:val="163" w:hRule="exact"/>
        </w:trPr>
        <w:tc>
          <w:tcPr>
            <w:tcW w:w="3706" w:type="dxa"/>
            <w:gridSpan w:val="2"/>
            <w:tcBorders>
              <w:top w:val="nil" w:sz="6" w:space="0" w:color="auto"/>
              <w:left w:val="single" w:sz="12" w:space="0" w:color="000000"/>
              <w:bottom w:val="single" w:sz="6" w:space="0" w:color="000000"/>
              <w:right w:val="single" w:sz="6" w:space="0" w:color="000000"/>
            </w:tcBorders>
            <w:shd w:val="clear" w:color="auto" w:fill="D2D2D2"/>
          </w:tcPr>
          <w:p>
            <w:pPr/>
          </w:p>
        </w:tc>
        <w:tc>
          <w:tcPr>
            <w:tcW w:w="3164" w:type="dxa"/>
            <w:gridSpan w:val="2"/>
            <w:vMerge/>
            <w:tcBorders>
              <w:left w:val="single" w:sz="8" w:space="0" w:color="D2D2D2"/>
              <w:bottom w:val="single" w:sz="6" w:space="0" w:color="000000"/>
              <w:right w:val="single" w:sz="8" w:space="0" w:color="D2D2D2"/>
            </w:tcBorders>
          </w:tcPr>
          <w:p>
            <w:pPr/>
          </w:p>
        </w:tc>
        <w:tc>
          <w:tcPr>
            <w:tcW w:w="3313" w:type="dxa"/>
            <w:gridSpan w:val="2"/>
            <w:vMerge/>
            <w:tcBorders>
              <w:left w:val="single" w:sz="6" w:space="0" w:color="000000"/>
              <w:bottom w:val="single" w:sz="6" w:space="0" w:color="000000"/>
              <w:right w:val="single" w:sz="6" w:space="0" w:color="000000"/>
            </w:tcBorders>
            <w:shd w:val="clear" w:color="auto" w:fill="D2D2D2"/>
          </w:tcPr>
          <w:p>
            <w:pPr/>
          </w:p>
        </w:tc>
        <w:tc>
          <w:tcPr>
            <w:tcW w:w="3827" w:type="dxa"/>
            <w:gridSpan w:val="3"/>
            <w:vMerge/>
            <w:tcBorders>
              <w:left w:val="single" w:sz="14" w:space="0" w:color="D2D2D2"/>
              <w:bottom w:val="single" w:sz="6" w:space="0" w:color="000000"/>
              <w:right w:val="single" w:sz="12" w:space="0" w:color="000000"/>
            </w:tcBorders>
          </w:tcPr>
          <w:p>
            <w:pPr/>
          </w:p>
        </w:tc>
      </w:tr>
      <w:tr>
        <w:trPr>
          <w:trHeight w:val="415" w:hRule="exact"/>
        </w:trPr>
        <w:tc>
          <w:tcPr>
            <w:tcW w:w="3706"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宋体" w:hAnsi="宋体" w:cs="宋体" w:eastAsia="宋体" w:hint="default"/>
                <w:sz w:val="18"/>
                <w:szCs w:val="18"/>
              </w:rPr>
              <w:t>B3</w:t>
            </w:r>
          </w:p>
        </w:tc>
        <w:tc>
          <w:tcPr>
            <w:tcW w:w="1388" w:type="dxa"/>
            <w:tcBorders>
              <w:top w:val="single" w:sz="6" w:space="0" w:color="000000"/>
              <w:left w:val="single" w:sz="13" w:space="0" w:color="D2D2D2"/>
              <w:bottom w:val="single" w:sz="6" w:space="0" w:color="000000"/>
              <w:right w:val="nil" w:sz="6" w:space="0" w:color="auto"/>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776" w:type="dxa"/>
            <w:tcBorders>
              <w:top w:val="single" w:sz="6" w:space="0" w:color="000000"/>
              <w:left w:val="nil" w:sz="6" w:space="0" w:color="auto"/>
              <w:bottom w:val="single" w:sz="6" w:space="0" w:color="000000"/>
              <w:right w:val="single" w:sz="8" w:space="0" w:color="D2D2D2"/>
            </w:tcBorders>
          </w:tcPr>
          <w:p>
            <w:pPr>
              <w:pStyle w:val="TableParagraph"/>
              <w:spacing w:line="240" w:lineRule="auto" w:before="49"/>
              <w:ind w:left="844" w:right="0"/>
              <w:jc w:val="left"/>
              <w:rPr>
                <w:rFonts w:ascii="宋体" w:hAnsi="宋体" w:cs="宋体" w:eastAsia="宋体" w:hint="default"/>
                <w:sz w:val="18"/>
                <w:szCs w:val="18"/>
              </w:rPr>
            </w:pPr>
            <w:r>
              <w:rPr>
                <w:rFonts w:ascii="宋体"/>
                <w:sz w:val="18"/>
              </w:rPr>
              <w:t>395,508.20</w:t>
            </w:r>
          </w:p>
        </w:tc>
        <w:tc>
          <w:tcPr>
            <w:tcW w:w="331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pacing w:val="-4"/>
                <w:sz w:val="18"/>
                <w:szCs w:val="18"/>
              </w:rPr>
              <w:t>报告期末对子公司实际担保余额合计（</w:t>
            </w:r>
            <w:r>
              <w:rPr>
                <w:rFonts w:ascii="宋体" w:hAnsi="宋体" w:cs="宋体" w:eastAsia="宋体" w:hint="default"/>
                <w:spacing w:val="-4"/>
                <w:sz w:val="18"/>
                <w:szCs w:val="18"/>
              </w:rPr>
              <w:t>B4</w:t>
            </w:r>
            <w:r>
              <w:rPr>
                <w:rFonts w:ascii="宋体" w:hAnsi="宋体" w:cs="宋体" w:eastAsia="宋体" w:hint="default"/>
                <w:sz w:val="18"/>
                <w:szCs w:val="18"/>
              </w:rPr>
            </w:r>
          </w:p>
        </w:tc>
        <w:tc>
          <w:tcPr>
            <w:tcW w:w="1492" w:type="dxa"/>
            <w:tcBorders>
              <w:top w:val="single" w:sz="6" w:space="0" w:color="000000"/>
              <w:left w:val="single" w:sz="14" w:space="0" w:color="D2D2D2"/>
              <w:bottom w:val="single" w:sz="6" w:space="0" w:color="000000"/>
              <w:right w:val="nil" w:sz="6" w:space="0" w:color="auto"/>
            </w:tcBorders>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183" w:type="dxa"/>
            <w:tcBorders>
              <w:top w:val="single" w:sz="6" w:space="0" w:color="000000"/>
              <w:left w:val="nil" w:sz="6" w:space="0" w:color="auto"/>
              <w:bottom w:val="single" w:sz="6" w:space="0" w:color="000000"/>
              <w:right w:val="nil" w:sz="6" w:space="0" w:color="auto"/>
            </w:tcBorders>
          </w:tcPr>
          <w:p>
            <w:pPr/>
          </w:p>
        </w:tc>
        <w:tc>
          <w:tcPr>
            <w:tcW w:w="1152" w:type="dxa"/>
            <w:tcBorders>
              <w:top w:val="single" w:sz="6" w:space="0" w:color="000000"/>
              <w:left w:val="nil" w:sz="6" w:space="0" w:color="auto"/>
              <w:bottom w:val="single" w:sz="6" w:space="0" w:color="000000"/>
              <w:right w:val="single" w:sz="12" w:space="0" w:color="000000"/>
            </w:tcBorders>
          </w:tcPr>
          <w:p>
            <w:pPr>
              <w:pStyle w:val="TableParagraph"/>
              <w:spacing w:line="240" w:lineRule="auto" w:before="49"/>
              <w:ind w:left="312" w:right="0"/>
              <w:jc w:val="left"/>
              <w:rPr>
                <w:rFonts w:ascii="宋体" w:hAnsi="宋体" w:cs="宋体" w:eastAsia="宋体" w:hint="default"/>
                <w:sz w:val="18"/>
                <w:szCs w:val="18"/>
              </w:rPr>
            </w:pPr>
            <w:r>
              <w:rPr>
                <w:rFonts w:ascii="宋体"/>
                <w:sz w:val="18"/>
              </w:rPr>
              <w:t>81,017.19</w:t>
            </w:r>
          </w:p>
        </w:tc>
      </w:tr>
      <w:tr>
        <w:trPr>
          <w:trHeight w:val="398" w:hRule="exact"/>
        </w:trPr>
        <w:tc>
          <w:tcPr>
            <w:tcW w:w="14011" w:type="dxa"/>
            <w:gridSpan w:val="9"/>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09" w:hRule="exact"/>
        </w:trPr>
        <w:tc>
          <w:tcPr>
            <w:tcW w:w="3706"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宋体" w:hAnsi="宋体" w:cs="宋体" w:eastAsia="宋体" w:hint="default"/>
                <w:sz w:val="18"/>
                <w:szCs w:val="18"/>
              </w:rPr>
              <w:t>A1+B1</w:t>
            </w:r>
            <w:r>
              <w:rPr>
                <w:rFonts w:ascii="宋体" w:hAnsi="宋体" w:cs="宋体" w:eastAsia="宋体" w:hint="default"/>
                <w:sz w:val="18"/>
                <w:szCs w:val="18"/>
              </w:rPr>
              <w:t>）</w:t>
            </w:r>
          </w:p>
        </w:tc>
        <w:tc>
          <w:tcPr>
            <w:tcW w:w="3164" w:type="dxa"/>
            <w:gridSpan w:val="2"/>
            <w:tcBorders>
              <w:top w:val="single" w:sz="6" w:space="0" w:color="000000"/>
              <w:left w:val="single" w:sz="13" w:space="0" w:color="D2D2D2"/>
              <w:bottom w:val="single" w:sz="6" w:space="0" w:color="000000"/>
              <w:right w:val="single" w:sz="8" w:space="0" w:color="D2D2D2"/>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483,163.90</w:t>
            </w:r>
          </w:p>
        </w:tc>
        <w:tc>
          <w:tcPr>
            <w:tcW w:w="331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r>
              <w:rPr>
                <w:rFonts w:ascii="宋体" w:hAnsi="宋体" w:cs="宋体" w:eastAsia="宋体" w:hint="default"/>
                <w:sz w:val="18"/>
                <w:szCs w:val="18"/>
              </w:rPr>
              <w:t>A2+B2</w:t>
            </w:r>
            <w:r>
              <w:rPr>
                <w:rFonts w:ascii="宋体" w:hAnsi="宋体" w:cs="宋体" w:eastAsia="宋体" w:hint="default"/>
                <w:sz w:val="18"/>
                <w:szCs w:val="18"/>
              </w:rPr>
              <w:t>）</w:t>
            </w:r>
          </w:p>
        </w:tc>
        <w:tc>
          <w:tcPr>
            <w:tcW w:w="3827" w:type="dxa"/>
            <w:gridSpan w:val="3"/>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2"/>
              <w:jc w:val="right"/>
              <w:rPr>
                <w:rFonts w:ascii="宋体" w:hAnsi="宋体" w:cs="宋体" w:eastAsia="宋体" w:hint="default"/>
                <w:sz w:val="18"/>
                <w:szCs w:val="18"/>
              </w:rPr>
            </w:pPr>
            <w:r>
              <w:rPr>
                <w:rFonts w:ascii="宋体"/>
                <w:spacing w:val="-1"/>
                <w:sz w:val="18"/>
              </w:rPr>
              <w:t>244,150.54</w:t>
            </w:r>
          </w:p>
        </w:tc>
      </w:tr>
      <w:tr>
        <w:trPr>
          <w:trHeight w:val="408" w:hRule="exact"/>
        </w:trPr>
        <w:tc>
          <w:tcPr>
            <w:tcW w:w="3706"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宋体" w:hAnsi="宋体" w:cs="宋体" w:eastAsia="宋体" w:hint="default"/>
                <w:sz w:val="18"/>
                <w:szCs w:val="18"/>
              </w:rPr>
              <w:t>A3+B3</w:t>
            </w:r>
            <w:r>
              <w:rPr>
                <w:rFonts w:ascii="宋体" w:hAnsi="宋体" w:cs="宋体" w:eastAsia="宋体" w:hint="default"/>
                <w:sz w:val="18"/>
                <w:szCs w:val="18"/>
              </w:rPr>
              <w:t>）</w:t>
            </w:r>
          </w:p>
        </w:tc>
        <w:tc>
          <w:tcPr>
            <w:tcW w:w="3164" w:type="dxa"/>
            <w:gridSpan w:val="2"/>
            <w:tcBorders>
              <w:top w:val="single" w:sz="6" w:space="0" w:color="000000"/>
              <w:left w:val="single" w:sz="13" w:space="0" w:color="D2D2D2"/>
              <w:bottom w:val="single" w:sz="6" w:space="0" w:color="000000"/>
              <w:right w:val="single" w:sz="8" w:space="0" w:color="D2D2D2"/>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507,008.20</w:t>
            </w:r>
          </w:p>
        </w:tc>
        <w:tc>
          <w:tcPr>
            <w:tcW w:w="331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r>
              <w:rPr>
                <w:rFonts w:ascii="宋体" w:hAnsi="宋体" w:cs="宋体" w:eastAsia="宋体" w:hint="default"/>
                <w:sz w:val="18"/>
                <w:szCs w:val="18"/>
              </w:rPr>
              <w:t>A4+B4</w:t>
            </w:r>
            <w:r>
              <w:rPr>
                <w:rFonts w:ascii="宋体" w:hAnsi="宋体" w:cs="宋体" w:eastAsia="宋体" w:hint="default"/>
                <w:sz w:val="18"/>
                <w:szCs w:val="18"/>
              </w:rPr>
              <w:t>）</w:t>
            </w:r>
          </w:p>
        </w:tc>
        <w:tc>
          <w:tcPr>
            <w:tcW w:w="3827" w:type="dxa"/>
            <w:gridSpan w:val="3"/>
            <w:tcBorders>
              <w:top w:val="single" w:sz="6" w:space="0" w:color="000000"/>
              <w:left w:val="single" w:sz="14" w:space="0" w:color="D2D2D2"/>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169,660.68</w:t>
            </w:r>
          </w:p>
        </w:tc>
      </w:tr>
      <w:tr>
        <w:trPr>
          <w:trHeight w:val="413" w:hRule="exact"/>
        </w:trPr>
        <w:tc>
          <w:tcPr>
            <w:tcW w:w="6870"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宋体" w:hAnsi="宋体" w:cs="宋体" w:eastAsia="宋体" w:hint="default"/>
                <w:sz w:val="18"/>
                <w:szCs w:val="18"/>
              </w:rPr>
              <w:t>A4+B4</w:t>
            </w:r>
            <w:r>
              <w:rPr>
                <w:rFonts w:ascii="宋体" w:hAnsi="宋体" w:cs="宋体" w:eastAsia="宋体" w:hint="default"/>
                <w:sz w:val="18"/>
                <w:szCs w:val="18"/>
              </w:rPr>
              <w:t>）占公司净资产的比例（</w:t>
            </w:r>
            <w:r>
              <w:rPr>
                <w:rFonts w:ascii="宋体" w:hAnsi="宋体" w:cs="宋体" w:eastAsia="宋体" w:hint="default"/>
                <w:sz w:val="18"/>
                <w:szCs w:val="18"/>
              </w:rPr>
              <w:t>%</w:t>
            </w:r>
            <w:r>
              <w:rPr>
                <w:rFonts w:ascii="宋体" w:hAnsi="宋体" w:cs="宋体" w:eastAsia="宋体" w:hint="default"/>
                <w:sz w:val="18"/>
                <w:szCs w:val="18"/>
              </w:rPr>
              <w:t>）</w:t>
            </w:r>
          </w:p>
        </w:tc>
        <w:tc>
          <w:tcPr>
            <w:tcW w:w="7141" w:type="dxa"/>
            <w:gridSpan w:val="5"/>
            <w:tcBorders>
              <w:top w:val="single" w:sz="6" w:space="0" w:color="000000"/>
              <w:left w:val="single" w:sz="14" w:space="0" w:color="D2D2D2"/>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89.21%</w:t>
            </w:r>
          </w:p>
        </w:tc>
      </w:tr>
      <w:tr>
        <w:trPr>
          <w:trHeight w:val="394" w:hRule="exact"/>
        </w:trPr>
        <w:tc>
          <w:tcPr>
            <w:tcW w:w="14011" w:type="dxa"/>
            <w:gridSpan w:val="9"/>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14" w:hRule="exact"/>
        </w:trPr>
        <w:tc>
          <w:tcPr>
            <w:tcW w:w="6870"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6"/>
              <w:ind w:left="7"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C</w:t>
            </w:r>
            <w:r>
              <w:rPr>
                <w:rFonts w:ascii="宋体" w:hAnsi="宋体" w:cs="宋体" w:eastAsia="宋体" w:hint="default"/>
                <w:sz w:val="18"/>
                <w:szCs w:val="18"/>
              </w:rPr>
              <w:t>）</w:t>
            </w:r>
          </w:p>
        </w:tc>
        <w:tc>
          <w:tcPr>
            <w:tcW w:w="7141" w:type="dxa"/>
            <w:gridSpan w:val="5"/>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6"/>
              <w:ind w:right="11"/>
              <w:jc w:val="right"/>
              <w:rPr>
                <w:rFonts w:ascii="宋体" w:hAnsi="宋体" w:cs="宋体" w:eastAsia="宋体" w:hint="default"/>
                <w:sz w:val="18"/>
                <w:szCs w:val="18"/>
              </w:rPr>
            </w:pPr>
            <w:r>
              <w:rPr>
                <w:rFonts w:ascii="宋体"/>
                <w:sz w:val="18"/>
              </w:rPr>
              <w:t>0.00</w:t>
            </w:r>
          </w:p>
        </w:tc>
      </w:tr>
      <w:tr>
        <w:trPr>
          <w:trHeight w:val="407" w:hRule="exact"/>
        </w:trPr>
        <w:tc>
          <w:tcPr>
            <w:tcW w:w="6870"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3"/>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的被担保对象提供的债务担保金额（</w:t>
            </w:r>
            <w:r>
              <w:rPr>
                <w:rFonts w:ascii="宋体" w:hAnsi="宋体" w:cs="宋体" w:eastAsia="宋体" w:hint="default"/>
                <w:sz w:val="18"/>
                <w:szCs w:val="18"/>
              </w:rPr>
              <w:t>D</w:t>
            </w:r>
            <w:r>
              <w:rPr>
                <w:rFonts w:ascii="宋体" w:hAnsi="宋体" w:cs="宋体" w:eastAsia="宋体" w:hint="default"/>
                <w:sz w:val="18"/>
                <w:szCs w:val="18"/>
              </w:rPr>
              <w:t>）</w:t>
            </w:r>
          </w:p>
        </w:tc>
        <w:tc>
          <w:tcPr>
            <w:tcW w:w="7141" w:type="dxa"/>
            <w:gridSpan w:val="5"/>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166,989.98</w:t>
            </w:r>
          </w:p>
        </w:tc>
      </w:tr>
      <w:tr>
        <w:trPr>
          <w:trHeight w:val="407" w:hRule="exact"/>
        </w:trPr>
        <w:tc>
          <w:tcPr>
            <w:tcW w:w="6870"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E</w:t>
            </w:r>
            <w:r>
              <w:rPr>
                <w:rFonts w:ascii="宋体" w:hAnsi="宋体" w:cs="宋体" w:eastAsia="宋体" w:hint="default"/>
                <w:sz w:val="18"/>
                <w:szCs w:val="18"/>
              </w:rPr>
              <w:t>）</w:t>
            </w:r>
          </w:p>
        </w:tc>
        <w:tc>
          <w:tcPr>
            <w:tcW w:w="7141" w:type="dxa"/>
            <w:gridSpan w:val="5"/>
            <w:tcBorders>
              <w:top w:val="single" w:sz="6" w:space="0" w:color="000000"/>
              <w:left w:val="single" w:sz="14" w:space="0" w:color="D2D2D2"/>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73,475.54</w:t>
            </w:r>
          </w:p>
        </w:tc>
      </w:tr>
      <w:tr>
        <w:trPr>
          <w:trHeight w:val="407" w:hRule="exact"/>
        </w:trPr>
        <w:tc>
          <w:tcPr>
            <w:tcW w:w="6870"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r>
              <w:rPr>
                <w:rFonts w:ascii="宋体" w:hAnsi="宋体" w:cs="宋体" w:eastAsia="宋体" w:hint="default"/>
                <w:sz w:val="18"/>
                <w:szCs w:val="18"/>
              </w:rPr>
              <w:t>）</w:t>
            </w:r>
          </w:p>
        </w:tc>
        <w:tc>
          <w:tcPr>
            <w:tcW w:w="7141" w:type="dxa"/>
            <w:gridSpan w:val="5"/>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169,660.68</w:t>
            </w:r>
          </w:p>
        </w:tc>
      </w:tr>
      <w:tr>
        <w:trPr>
          <w:trHeight w:val="408" w:hRule="exact"/>
        </w:trPr>
        <w:tc>
          <w:tcPr>
            <w:tcW w:w="6870"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7141" w:type="dxa"/>
            <w:gridSpan w:val="5"/>
            <w:tcBorders>
              <w:top w:val="single" w:sz="6" w:space="0" w:color="000000"/>
              <w:left w:val="single" w:sz="14" w:space="0" w:color="D2D2D2"/>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13" w:hRule="exact"/>
        </w:trPr>
        <w:tc>
          <w:tcPr>
            <w:tcW w:w="6870" w:type="dxa"/>
            <w:gridSpan w:val="4"/>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7141" w:type="dxa"/>
            <w:gridSpan w:val="5"/>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r>
        <w:rPr/>
        <w:pict>
          <v:group style="position:absolute;margin-left:257.059998pt;margin-top:111.920006pt;width:155.8pt;height:20.8pt;mso-position-horizontal-relative:page;mso-position-vertical-relative:page;z-index:-1102312" coordorigin="5141,2238" coordsize="3116,416">
            <v:group style="position:absolute;left:5152;top:2249;width:2;height:394" coordorigin="5152,2249" coordsize="2,394">
              <v:shape style="position:absolute;left:5152;top:2249;width:2;height:394" coordorigin="5152,2249" coordsize="0,394" path="m5152,2249l5152,2643e" filled="false" stroked="true" strokeweight="1.08pt" strokecolor="#ffffff">
                <v:path arrowok="t"/>
              </v:shape>
            </v:group>
            <v:group style="position:absolute;left:5163;top:2249;width:3094;height:394" coordorigin="5163,2249" coordsize="3094,394">
              <v:shape style="position:absolute;left:5163;top:2249;width:3094;height:394" coordorigin="5163,2249" coordsize="3094,394" path="m5163,2643l8257,2643,8257,2249,5163,2249,5163,2643xe" filled="true" fillcolor="#ffffff" stroked="false">
                <v:path arrowok="t"/>
                <v:fill type="solid"/>
              </v:shape>
            </v:group>
            <w10:wrap type="none"/>
          </v:group>
        </w:pict>
      </w:r>
      <w:r>
        <w:rPr/>
        <w:pict>
          <v:group style="position:absolute;margin-left:580.98999pt;margin-top:111.920006pt;width:189.05pt;height:20.8pt;mso-position-horizontal-relative:page;mso-position-vertical-relative:page;z-index:-1102288" coordorigin="11620,2238" coordsize="3781,416">
            <v:group style="position:absolute;left:11631;top:2249;width:2;height:394" coordorigin="11631,2249" coordsize="2,394">
              <v:shape style="position:absolute;left:11631;top:2249;width:2;height:394" coordorigin="11631,2249" coordsize="0,394" path="m11631,2249l11631,2643e" filled="false" stroked="true" strokeweight="1.08pt" strokecolor="#ffffff">
                <v:path arrowok="t"/>
              </v:shape>
            </v:group>
            <v:group style="position:absolute;left:11641;top:2249;width:3759;height:394" coordorigin="11641,2249" coordsize="3759,394">
              <v:shape style="position:absolute;left:11641;top:2249;width:3759;height:394" coordorigin="11641,2249" coordsize="3759,394" path="m11641,2643l15400,2643,15400,2249,11641,2249,11641,2643xe" filled="true" fillcolor="#ffffff" stroked="false">
                <v:path arrowok="t"/>
                <v:fill type="solid"/>
              </v:shape>
            </v:group>
            <w10:wrap type="none"/>
          </v:group>
        </w:pict>
      </w:r>
    </w:p>
    <w:p>
      <w:pPr>
        <w:spacing w:line="240" w:lineRule="auto" w:before="3"/>
        <w:rPr>
          <w:rFonts w:ascii="宋体" w:hAnsi="宋体" w:cs="宋体" w:eastAsia="宋体" w:hint="default"/>
          <w:sz w:val="26"/>
          <w:szCs w:val="26"/>
        </w:rPr>
      </w:pPr>
    </w:p>
    <w:p>
      <w:pPr>
        <w:spacing w:before="36"/>
        <w:ind w:left="160" w:right="807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283"/>
        <w:gridCol w:w="1266"/>
        <w:gridCol w:w="1283"/>
        <w:gridCol w:w="1261"/>
        <w:gridCol w:w="1272"/>
        <w:gridCol w:w="1272"/>
        <w:gridCol w:w="1276"/>
        <w:gridCol w:w="1277"/>
        <w:gridCol w:w="1274"/>
        <w:gridCol w:w="1285"/>
        <w:gridCol w:w="1268"/>
      </w:tblGrid>
      <w:tr>
        <w:trPr>
          <w:trHeight w:val="169" w:hRule="exact"/>
        </w:trPr>
        <w:tc>
          <w:tcPr>
            <w:tcW w:w="1283" w:type="dxa"/>
            <w:vMerge w:val="restart"/>
            <w:tcBorders>
              <w:top w:val="single" w:sz="12" w:space="0" w:color="000000"/>
              <w:left w:val="single" w:sz="12" w:space="0" w:color="000000"/>
              <w:right w:val="single" w:sz="6" w:space="0" w:color="000000"/>
            </w:tcBorders>
            <w:shd w:val="clear" w:color="auto" w:fill="D2D2D2"/>
          </w:tcPr>
          <w:p>
            <w:pPr/>
          </w:p>
        </w:tc>
        <w:tc>
          <w:tcPr>
            <w:tcW w:w="1266" w:type="dxa"/>
            <w:tcBorders>
              <w:top w:val="single" w:sz="12" w:space="0" w:color="000000"/>
              <w:left w:val="single" w:sz="6" w:space="0" w:color="000000"/>
              <w:bottom w:val="nil" w:sz="6" w:space="0" w:color="auto"/>
              <w:right w:val="single" w:sz="6" w:space="0" w:color="000000"/>
            </w:tcBorders>
            <w:shd w:val="clear" w:color="auto" w:fill="D2D2D2"/>
          </w:tcPr>
          <w:p>
            <w:pPr/>
          </w:p>
        </w:tc>
        <w:tc>
          <w:tcPr>
            <w:tcW w:w="1283" w:type="dxa"/>
            <w:vMerge w:val="restart"/>
            <w:tcBorders>
              <w:top w:val="single" w:sz="12" w:space="0" w:color="000000"/>
              <w:left w:val="single" w:sz="6" w:space="0" w:color="000000"/>
              <w:right w:val="single" w:sz="6" w:space="0" w:color="000000"/>
            </w:tcBorders>
            <w:shd w:val="clear" w:color="auto" w:fill="D2D2D2"/>
          </w:tcPr>
          <w:p>
            <w:pPr/>
          </w:p>
        </w:tc>
        <w:tc>
          <w:tcPr>
            <w:tcW w:w="1261"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47"/>
              <w:ind w:left="78" w:right="86"/>
              <w:jc w:val="center"/>
              <w:rPr>
                <w:rFonts w:ascii="宋体" w:hAnsi="宋体" w:cs="宋体" w:eastAsia="宋体" w:hint="default"/>
                <w:sz w:val="18"/>
                <w:szCs w:val="18"/>
              </w:rPr>
            </w:pPr>
            <w:r>
              <w:rPr>
                <w:rFonts w:ascii="宋体" w:hAnsi="宋体" w:cs="宋体" w:eastAsia="宋体" w:hint="default"/>
                <w:sz w:val="18"/>
                <w:szCs w:val="18"/>
              </w:rPr>
              <w:t>占最近一期经 审计净资产的 比例</w:t>
            </w:r>
            <w:r>
              <w:rPr>
                <w:rFonts w:ascii="宋体" w:hAnsi="宋体" w:cs="宋体" w:eastAsia="宋体" w:hint="default"/>
                <w:sz w:val="18"/>
                <w:szCs w:val="18"/>
              </w:rPr>
              <w:t>(%)</w:t>
            </w:r>
          </w:p>
        </w:tc>
        <w:tc>
          <w:tcPr>
            <w:tcW w:w="1272" w:type="dxa"/>
            <w:vMerge w:val="restart"/>
            <w:tcBorders>
              <w:top w:val="single" w:sz="12" w:space="0" w:color="000000"/>
              <w:left w:val="single" w:sz="6" w:space="0" w:color="000000"/>
              <w:right w:val="single" w:sz="6" w:space="0" w:color="000000"/>
            </w:tcBorders>
            <w:shd w:val="clear" w:color="auto" w:fill="D2D2D2"/>
          </w:tcPr>
          <w:p>
            <w:pPr/>
          </w:p>
        </w:tc>
        <w:tc>
          <w:tcPr>
            <w:tcW w:w="1272" w:type="dxa"/>
            <w:vMerge w:val="restart"/>
            <w:tcBorders>
              <w:top w:val="single" w:sz="12" w:space="0" w:color="000000"/>
              <w:left w:val="single" w:sz="6" w:space="0" w:color="000000"/>
              <w:right w:val="single" w:sz="6" w:space="0" w:color="000000"/>
            </w:tcBorders>
            <w:shd w:val="clear" w:color="auto" w:fill="D2D2D2"/>
          </w:tcPr>
          <w:p>
            <w:pPr/>
          </w:p>
        </w:tc>
        <w:tc>
          <w:tcPr>
            <w:tcW w:w="1276" w:type="dxa"/>
            <w:tcBorders>
              <w:top w:val="single" w:sz="12" w:space="0" w:color="000000"/>
              <w:left w:val="single" w:sz="6" w:space="0" w:color="000000"/>
              <w:bottom w:val="nil" w:sz="6" w:space="0" w:color="auto"/>
              <w:right w:val="single" w:sz="6" w:space="0" w:color="000000"/>
            </w:tcBorders>
            <w:shd w:val="clear" w:color="auto" w:fill="D2D2D2"/>
          </w:tcPr>
          <w:p>
            <w:pPr/>
          </w:p>
        </w:tc>
        <w:tc>
          <w:tcPr>
            <w:tcW w:w="1277"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47"/>
              <w:ind w:left="90" w:right="90"/>
              <w:jc w:val="center"/>
              <w:rPr>
                <w:rFonts w:ascii="宋体" w:hAnsi="宋体" w:cs="宋体" w:eastAsia="宋体" w:hint="default"/>
                <w:sz w:val="18"/>
                <w:szCs w:val="18"/>
              </w:rPr>
            </w:pPr>
            <w:r>
              <w:rPr>
                <w:rFonts w:ascii="宋体" w:hAnsi="宋体" w:cs="宋体" w:eastAsia="宋体" w:hint="default"/>
                <w:sz w:val="18"/>
                <w:szCs w:val="18"/>
              </w:rPr>
              <w:t>占最近一期经 审计净资产的 比例</w:t>
            </w:r>
            <w:r>
              <w:rPr>
                <w:rFonts w:ascii="宋体" w:hAnsi="宋体" w:cs="宋体" w:eastAsia="宋体" w:hint="default"/>
                <w:sz w:val="18"/>
                <w:szCs w:val="18"/>
              </w:rPr>
              <w:t>(%)</w:t>
            </w:r>
          </w:p>
        </w:tc>
        <w:tc>
          <w:tcPr>
            <w:tcW w:w="1274" w:type="dxa"/>
            <w:vMerge w:val="restart"/>
            <w:tcBorders>
              <w:top w:val="single" w:sz="12" w:space="0" w:color="000000"/>
              <w:left w:val="single" w:sz="6" w:space="0" w:color="000000"/>
              <w:right w:val="single" w:sz="6" w:space="0" w:color="000000"/>
            </w:tcBorders>
            <w:shd w:val="clear" w:color="auto" w:fill="D2D2D2"/>
          </w:tcPr>
          <w:p>
            <w:pPr/>
          </w:p>
        </w:tc>
        <w:tc>
          <w:tcPr>
            <w:tcW w:w="1285" w:type="dxa"/>
            <w:vMerge w:val="restart"/>
            <w:tcBorders>
              <w:top w:val="single" w:sz="12" w:space="0" w:color="000000"/>
              <w:left w:val="single" w:sz="6" w:space="0" w:color="000000"/>
              <w:right w:val="single" w:sz="6" w:space="0" w:color="000000"/>
            </w:tcBorders>
            <w:shd w:val="clear" w:color="auto" w:fill="D2D2D2"/>
          </w:tcPr>
          <w:p>
            <w:pPr/>
          </w:p>
        </w:tc>
        <w:tc>
          <w:tcPr>
            <w:tcW w:w="1268"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56" w:hRule="exact"/>
        </w:trPr>
        <w:tc>
          <w:tcPr>
            <w:tcW w:w="1283" w:type="dxa"/>
            <w:vMerge/>
            <w:tcBorders>
              <w:left w:val="single" w:sz="12" w:space="0" w:color="000000"/>
              <w:bottom w:val="nil" w:sz="6" w:space="0" w:color="auto"/>
              <w:right w:val="single" w:sz="6" w:space="0" w:color="000000"/>
            </w:tcBorders>
            <w:shd w:val="clear" w:color="auto" w:fill="D2D2D2"/>
          </w:tcPr>
          <w:p>
            <w:pPr/>
          </w:p>
        </w:tc>
        <w:tc>
          <w:tcPr>
            <w:tcW w:w="1266"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440" w:right="89" w:hanging="360"/>
              <w:jc w:val="left"/>
              <w:rPr>
                <w:rFonts w:ascii="宋体" w:hAnsi="宋体" w:cs="宋体" w:eastAsia="宋体" w:hint="default"/>
                <w:sz w:val="18"/>
                <w:szCs w:val="18"/>
              </w:rPr>
            </w:pPr>
            <w:r>
              <w:rPr>
                <w:rFonts w:ascii="宋体" w:hAnsi="宋体" w:cs="宋体" w:eastAsia="宋体" w:hint="default"/>
                <w:sz w:val="18"/>
                <w:szCs w:val="18"/>
              </w:rPr>
              <w:t>与上市公司的 关系</w:t>
            </w:r>
          </w:p>
        </w:tc>
        <w:tc>
          <w:tcPr>
            <w:tcW w:w="1283" w:type="dxa"/>
            <w:vMerge/>
            <w:tcBorders>
              <w:left w:val="single" w:sz="6" w:space="0" w:color="000000"/>
              <w:bottom w:val="nil" w:sz="6" w:space="0" w:color="auto"/>
              <w:right w:val="single" w:sz="6" w:space="0" w:color="000000"/>
            </w:tcBorders>
            <w:shd w:val="clear" w:color="auto" w:fill="D2D2D2"/>
          </w:tcPr>
          <w:p>
            <w:pPr/>
          </w:p>
        </w:tc>
        <w:tc>
          <w:tcPr>
            <w:tcW w:w="1261" w:type="dxa"/>
            <w:vMerge/>
            <w:tcBorders>
              <w:left w:val="single" w:sz="6" w:space="0" w:color="000000"/>
              <w:right w:val="single" w:sz="6" w:space="0" w:color="000000"/>
            </w:tcBorders>
            <w:shd w:val="clear" w:color="auto" w:fill="D2D2D2"/>
          </w:tcPr>
          <w:p>
            <w:pPr/>
          </w:p>
        </w:tc>
        <w:tc>
          <w:tcPr>
            <w:tcW w:w="1272" w:type="dxa"/>
            <w:vMerge/>
            <w:tcBorders>
              <w:left w:val="single" w:sz="6" w:space="0" w:color="000000"/>
              <w:bottom w:val="nil" w:sz="6" w:space="0" w:color="auto"/>
              <w:right w:val="single" w:sz="6" w:space="0" w:color="000000"/>
            </w:tcBorders>
            <w:shd w:val="clear" w:color="auto" w:fill="D2D2D2"/>
          </w:tcPr>
          <w:p>
            <w:pPr/>
          </w:p>
        </w:tc>
        <w:tc>
          <w:tcPr>
            <w:tcW w:w="1272"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91" w:right="88"/>
              <w:jc w:val="left"/>
              <w:rPr>
                <w:rFonts w:ascii="宋体" w:hAnsi="宋体" w:cs="宋体" w:eastAsia="宋体" w:hint="default"/>
                <w:sz w:val="18"/>
                <w:szCs w:val="18"/>
              </w:rPr>
            </w:pPr>
            <w:r>
              <w:rPr>
                <w:rFonts w:ascii="宋体" w:hAnsi="宋体" w:cs="宋体" w:eastAsia="宋体" w:hint="default"/>
                <w:sz w:val="18"/>
                <w:szCs w:val="18"/>
              </w:rPr>
              <w:t>截至报告期末 违规担保余额</w:t>
            </w:r>
          </w:p>
        </w:tc>
        <w:tc>
          <w:tcPr>
            <w:tcW w:w="1277" w:type="dxa"/>
            <w:vMerge/>
            <w:tcBorders>
              <w:left w:val="single" w:sz="6" w:space="0" w:color="000000"/>
              <w:right w:val="single" w:sz="6" w:space="0" w:color="000000"/>
            </w:tcBorders>
            <w:shd w:val="clear" w:color="auto" w:fill="D2D2D2"/>
          </w:tcPr>
          <w:p>
            <w:pPr/>
          </w:p>
        </w:tc>
        <w:tc>
          <w:tcPr>
            <w:tcW w:w="1274" w:type="dxa"/>
            <w:vMerge/>
            <w:tcBorders>
              <w:left w:val="single" w:sz="6" w:space="0" w:color="000000"/>
              <w:bottom w:val="nil" w:sz="6" w:space="0" w:color="auto"/>
              <w:right w:val="single" w:sz="6" w:space="0" w:color="000000"/>
            </w:tcBorders>
            <w:shd w:val="clear" w:color="auto" w:fill="D2D2D2"/>
          </w:tcPr>
          <w:p>
            <w:pPr/>
          </w:p>
        </w:tc>
        <w:tc>
          <w:tcPr>
            <w:tcW w:w="1285" w:type="dxa"/>
            <w:vMerge/>
            <w:tcBorders>
              <w:left w:val="single" w:sz="6" w:space="0" w:color="000000"/>
              <w:bottom w:val="nil" w:sz="6" w:space="0" w:color="auto"/>
              <w:right w:val="single" w:sz="6" w:space="0" w:color="000000"/>
            </w:tcBorders>
            <w:shd w:val="clear" w:color="auto" w:fill="D2D2D2"/>
          </w:tcPr>
          <w:p>
            <w:pPr/>
          </w:p>
        </w:tc>
        <w:tc>
          <w:tcPr>
            <w:tcW w:w="1268"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预计解除时间</w:t>
            </w:r>
          </w:p>
          <w:p>
            <w:pPr>
              <w:pStyle w:val="TableParagraph"/>
              <w:spacing w:line="240" w:lineRule="auto" w:before="76"/>
              <w:ind w:right="4"/>
              <w:jc w:val="center"/>
              <w:rPr>
                <w:rFonts w:ascii="宋体" w:hAnsi="宋体" w:cs="宋体" w:eastAsia="宋体" w:hint="default"/>
                <w:sz w:val="18"/>
                <w:szCs w:val="18"/>
              </w:rPr>
            </w:pPr>
            <w:r>
              <w:rPr>
                <w:rFonts w:ascii="宋体" w:hAnsi="宋体" w:cs="宋体" w:eastAsia="宋体" w:hint="default"/>
                <w:sz w:val="18"/>
                <w:szCs w:val="18"/>
              </w:rPr>
              <w:t>（月份）</w:t>
            </w:r>
          </w:p>
        </w:tc>
      </w:tr>
      <w:tr>
        <w:trPr>
          <w:trHeight w:val="391" w:hRule="exact"/>
        </w:trPr>
        <w:tc>
          <w:tcPr>
            <w:tcW w:w="1283"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266" w:type="dxa"/>
            <w:vMerge/>
            <w:tcBorders>
              <w:left w:val="single" w:sz="6" w:space="0" w:color="000000"/>
              <w:right w:val="single" w:sz="6" w:space="0" w:color="000000"/>
            </w:tcBorders>
            <w:shd w:val="clear" w:color="auto" w:fill="D2D2D2"/>
          </w:tcPr>
          <w:p>
            <w:pPr/>
          </w:p>
        </w:tc>
        <w:tc>
          <w:tcPr>
            <w:tcW w:w="128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违规担保金额</w:t>
            </w:r>
          </w:p>
        </w:tc>
        <w:tc>
          <w:tcPr>
            <w:tcW w:w="1261" w:type="dxa"/>
            <w:vMerge/>
            <w:tcBorders>
              <w:left w:val="single" w:sz="6" w:space="0" w:color="000000"/>
              <w:right w:val="single" w:sz="6" w:space="0" w:color="000000"/>
            </w:tcBorders>
            <w:shd w:val="clear" w:color="auto" w:fill="D2D2D2"/>
          </w:tcPr>
          <w:p>
            <w:pPr/>
          </w:p>
        </w:tc>
        <w:tc>
          <w:tcPr>
            <w:tcW w:w="12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2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1276"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127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预计解除方式</w:t>
            </w:r>
          </w:p>
        </w:tc>
        <w:tc>
          <w:tcPr>
            <w:tcW w:w="128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预计解除金额</w:t>
            </w:r>
          </w:p>
        </w:tc>
        <w:tc>
          <w:tcPr>
            <w:tcW w:w="1268" w:type="dxa"/>
            <w:vMerge/>
            <w:tcBorders>
              <w:left w:val="single" w:sz="6" w:space="0" w:color="000000"/>
              <w:right w:val="single" w:sz="12" w:space="0" w:color="000000"/>
            </w:tcBorders>
            <w:shd w:val="clear" w:color="auto" w:fill="D2D2D2"/>
          </w:tcPr>
          <w:p>
            <w:pPr/>
          </w:p>
        </w:tc>
      </w:tr>
      <w:tr>
        <w:trPr>
          <w:trHeight w:val="156" w:hRule="exact"/>
        </w:trPr>
        <w:tc>
          <w:tcPr>
            <w:tcW w:w="1283" w:type="dxa"/>
            <w:vMerge w:val="restart"/>
            <w:tcBorders>
              <w:top w:val="nil" w:sz="6" w:space="0" w:color="auto"/>
              <w:left w:val="single" w:sz="12" w:space="0" w:color="000000"/>
              <w:right w:val="single" w:sz="6" w:space="0" w:color="000000"/>
            </w:tcBorders>
            <w:shd w:val="clear" w:color="auto" w:fill="D2D2D2"/>
          </w:tcPr>
          <w:p>
            <w:pPr/>
          </w:p>
        </w:tc>
        <w:tc>
          <w:tcPr>
            <w:tcW w:w="1266" w:type="dxa"/>
            <w:vMerge/>
            <w:tcBorders>
              <w:left w:val="single" w:sz="6" w:space="0" w:color="000000"/>
              <w:bottom w:val="nil" w:sz="6" w:space="0" w:color="auto"/>
              <w:right w:val="single" w:sz="6" w:space="0" w:color="000000"/>
            </w:tcBorders>
            <w:shd w:val="clear" w:color="auto" w:fill="D2D2D2"/>
          </w:tcPr>
          <w:p>
            <w:pPr/>
          </w:p>
        </w:tc>
        <w:tc>
          <w:tcPr>
            <w:tcW w:w="1283" w:type="dxa"/>
            <w:vMerge w:val="restart"/>
            <w:tcBorders>
              <w:top w:val="nil" w:sz="6" w:space="0" w:color="auto"/>
              <w:left w:val="single" w:sz="6" w:space="0" w:color="000000"/>
              <w:right w:val="single" w:sz="6" w:space="0" w:color="000000"/>
            </w:tcBorders>
            <w:shd w:val="clear" w:color="auto" w:fill="D2D2D2"/>
          </w:tcPr>
          <w:p>
            <w:pPr/>
          </w:p>
        </w:tc>
        <w:tc>
          <w:tcPr>
            <w:tcW w:w="1261" w:type="dxa"/>
            <w:vMerge/>
            <w:tcBorders>
              <w:left w:val="single" w:sz="6" w:space="0" w:color="000000"/>
              <w:right w:val="single" w:sz="6" w:space="0" w:color="000000"/>
            </w:tcBorders>
            <w:shd w:val="clear" w:color="auto" w:fill="D2D2D2"/>
          </w:tcPr>
          <w:p>
            <w:pPr/>
          </w:p>
        </w:tc>
        <w:tc>
          <w:tcPr>
            <w:tcW w:w="1272" w:type="dxa"/>
            <w:vMerge w:val="restart"/>
            <w:tcBorders>
              <w:top w:val="nil" w:sz="6" w:space="0" w:color="auto"/>
              <w:left w:val="single" w:sz="6" w:space="0" w:color="000000"/>
              <w:right w:val="single" w:sz="6" w:space="0" w:color="000000"/>
            </w:tcBorders>
            <w:shd w:val="clear" w:color="auto" w:fill="D2D2D2"/>
          </w:tcPr>
          <w:p>
            <w:pPr/>
          </w:p>
        </w:tc>
        <w:tc>
          <w:tcPr>
            <w:tcW w:w="1272" w:type="dxa"/>
            <w:vMerge w:val="restart"/>
            <w:tcBorders>
              <w:top w:val="nil" w:sz="6" w:space="0" w:color="auto"/>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1274" w:type="dxa"/>
            <w:vMerge w:val="restart"/>
            <w:tcBorders>
              <w:top w:val="nil" w:sz="6" w:space="0" w:color="auto"/>
              <w:left w:val="single" w:sz="6" w:space="0" w:color="000000"/>
              <w:right w:val="single" w:sz="6" w:space="0" w:color="000000"/>
            </w:tcBorders>
            <w:shd w:val="clear" w:color="auto" w:fill="D2D2D2"/>
          </w:tcPr>
          <w:p>
            <w:pPr/>
          </w:p>
        </w:tc>
        <w:tc>
          <w:tcPr>
            <w:tcW w:w="1285" w:type="dxa"/>
            <w:vMerge w:val="restart"/>
            <w:tcBorders>
              <w:top w:val="nil" w:sz="6" w:space="0" w:color="auto"/>
              <w:left w:val="single" w:sz="6" w:space="0" w:color="000000"/>
              <w:right w:val="single" w:sz="6" w:space="0" w:color="000000"/>
            </w:tcBorders>
            <w:shd w:val="clear" w:color="auto" w:fill="D2D2D2"/>
          </w:tcPr>
          <w:p>
            <w:pPr/>
          </w:p>
        </w:tc>
        <w:tc>
          <w:tcPr>
            <w:tcW w:w="1268" w:type="dxa"/>
            <w:vMerge/>
            <w:tcBorders>
              <w:left w:val="single" w:sz="6" w:space="0" w:color="000000"/>
              <w:bottom w:val="nil" w:sz="6" w:space="0" w:color="auto"/>
              <w:right w:val="single" w:sz="12" w:space="0" w:color="000000"/>
            </w:tcBorders>
            <w:shd w:val="clear" w:color="auto" w:fill="D2D2D2"/>
          </w:tcPr>
          <w:p>
            <w:pPr/>
          </w:p>
        </w:tc>
      </w:tr>
      <w:tr>
        <w:trPr>
          <w:trHeight w:val="163" w:hRule="exact"/>
        </w:trPr>
        <w:tc>
          <w:tcPr>
            <w:tcW w:w="1283" w:type="dxa"/>
            <w:vMerge/>
            <w:tcBorders>
              <w:left w:val="single" w:sz="12" w:space="0" w:color="000000"/>
              <w:bottom w:val="single" w:sz="6" w:space="0" w:color="000000"/>
              <w:right w:val="single" w:sz="6" w:space="0" w:color="000000"/>
            </w:tcBorders>
            <w:shd w:val="clear" w:color="auto" w:fill="D2D2D2"/>
          </w:tcPr>
          <w:p>
            <w:pPr/>
          </w:p>
        </w:tc>
        <w:tc>
          <w:tcPr>
            <w:tcW w:w="12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283" w:type="dxa"/>
            <w:vMerge/>
            <w:tcBorders>
              <w:left w:val="single" w:sz="6" w:space="0" w:color="000000"/>
              <w:bottom w:val="single" w:sz="6" w:space="0" w:color="000000"/>
              <w:right w:val="single" w:sz="6" w:space="0" w:color="000000"/>
            </w:tcBorders>
            <w:shd w:val="clear" w:color="auto" w:fill="D2D2D2"/>
          </w:tcPr>
          <w:p>
            <w:pPr/>
          </w:p>
        </w:tc>
        <w:tc>
          <w:tcPr>
            <w:tcW w:w="1261" w:type="dxa"/>
            <w:vMerge/>
            <w:tcBorders>
              <w:left w:val="single" w:sz="6" w:space="0" w:color="000000"/>
              <w:bottom w:val="single" w:sz="6" w:space="0" w:color="000000"/>
              <w:right w:val="single" w:sz="6" w:space="0" w:color="000000"/>
            </w:tcBorders>
            <w:shd w:val="clear" w:color="auto" w:fill="D2D2D2"/>
          </w:tcPr>
          <w:p>
            <w:pPr/>
          </w:p>
        </w:tc>
        <w:tc>
          <w:tcPr>
            <w:tcW w:w="1272" w:type="dxa"/>
            <w:vMerge/>
            <w:tcBorders>
              <w:left w:val="single" w:sz="6" w:space="0" w:color="000000"/>
              <w:bottom w:val="single" w:sz="6" w:space="0" w:color="000000"/>
              <w:right w:val="single" w:sz="6" w:space="0" w:color="000000"/>
            </w:tcBorders>
            <w:shd w:val="clear" w:color="auto" w:fill="D2D2D2"/>
          </w:tcPr>
          <w:p>
            <w:pPr/>
          </w:p>
        </w:tc>
        <w:tc>
          <w:tcPr>
            <w:tcW w:w="1272"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1274" w:type="dxa"/>
            <w:vMerge/>
            <w:tcBorders>
              <w:left w:val="single" w:sz="6" w:space="0" w:color="000000"/>
              <w:bottom w:val="single" w:sz="6" w:space="0" w:color="000000"/>
              <w:right w:val="single" w:sz="6" w:space="0" w:color="000000"/>
            </w:tcBorders>
            <w:shd w:val="clear" w:color="auto" w:fill="D2D2D2"/>
          </w:tcPr>
          <w:p>
            <w:pPr/>
          </w:p>
        </w:tc>
        <w:tc>
          <w:tcPr>
            <w:tcW w:w="1285" w:type="dxa"/>
            <w:vMerge/>
            <w:tcBorders>
              <w:left w:val="single" w:sz="6" w:space="0" w:color="000000"/>
              <w:bottom w:val="single" w:sz="6" w:space="0" w:color="000000"/>
              <w:right w:val="single" w:sz="6" w:space="0" w:color="000000"/>
            </w:tcBorders>
            <w:shd w:val="clear" w:color="auto" w:fill="D2D2D2"/>
          </w:tcPr>
          <w:p>
            <w:pPr/>
          </w:p>
        </w:tc>
        <w:tc>
          <w:tcPr>
            <w:tcW w:w="1268"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8" w:hRule="exact"/>
        </w:trPr>
        <w:tc>
          <w:tcPr>
            <w:tcW w:w="2549" w:type="dxa"/>
            <w:gridSpan w:val="2"/>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3"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29"/>
              <w:jc w:val="right"/>
              <w:rPr>
                <w:rFonts w:ascii="宋体" w:hAnsi="宋体" w:cs="宋体" w:eastAsia="宋体" w:hint="default"/>
                <w:sz w:val="18"/>
                <w:szCs w:val="18"/>
              </w:rPr>
            </w:pPr>
            <w:r>
              <w:rPr>
                <w:rFonts w:ascii="宋体"/>
                <w:sz w:val="18"/>
              </w:rPr>
              <w:t>0.00</w:t>
            </w:r>
          </w:p>
        </w:tc>
        <w:tc>
          <w:tcPr>
            <w:tcW w:w="1261" w:type="dxa"/>
            <w:tcBorders>
              <w:top w:val="single" w:sz="6" w:space="0" w:color="000000"/>
              <w:left w:val="single" w:sz="6" w:space="0" w:color="000000"/>
              <w:bottom w:val="single" w:sz="12" w:space="0" w:color="000000"/>
              <w:right w:val="single" w:sz="14" w:space="0" w:color="D2D2D2"/>
            </w:tcBorders>
          </w:tcPr>
          <w:p>
            <w:pPr>
              <w:pStyle w:val="TableParagraph"/>
              <w:spacing w:line="240" w:lineRule="auto" w:before="51"/>
              <w:ind w:right="5"/>
              <w:jc w:val="right"/>
              <w:rPr>
                <w:rFonts w:ascii="宋体" w:hAnsi="宋体" w:cs="宋体" w:eastAsia="宋体" w:hint="default"/>
                <w:sz w:val="18"/>
                <w:szCs w:val="18"/>
              </w:rPr>
            </w:pPr>
            <w:r>
              <w:rPr>
                <w:rFonts w:ascii="宋体"/>
                <w:sz w:val="18"/>
              </w:rPr>
              <w:t>0.00</w:t>
            </w:r>
          </w:p>
        </w:tc>
        <w:tc>
          <w:tcPr>
            <w:tcW w:w="127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127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127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0.00</w:t>
            </w:r>
          </w:p>
        </w:tc>
        <w:tc>
          <w:tcPr>
            <w:tcW w:w="1277" w:type="dxa"/>
            <w:tcBorders>
              <w:top w:val="single" w:sz="6" w:space="0" w:color="000000"/>
              <w:left w:val="single" w:sz="6" w:space="0" w:color="000000"/>
              <w:bottom w:val="single" w:sz="12" w:space="0" w:color="000000"/>
              <w:right w:val="single" w:sz="8" w:space="0" w:color="D2D2D2"/>
            </w:tcBorders>
          </w:tcPr>
          <w:p>
            <w:pPr>
              <w:pStyle w:val="TableParagraph"/>
              <w:spacing w:line="240" w:lineRule="auto" w:before="51"/>
              <w:ind w:left="790" w:right="0"/>
              <w:jc w:val="left"/>
              <w:rPr>
                <w:rFonts w:ascii="宋体" w:hAnsi="宋体" w:cs="宋体" w:eastAsia="宋体" w:hint="default"/>
                <w:sz w:val="18"/>
                <w:szCs w:val="18"/>
              </w:rPr>
            </w:pPr>
            <w:r>
              <w:rPr>
                <w:rFonts w:ascii="宋体"/>
                <w:sz w:val="18"/>
              </w:rPr>
              <w:t>0.00%</w:t>
            </w:r>
          </w:p>
        </w:tc>
        <w:tc>
          <w:tcPr>
            <w:tcW w:w="127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285"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sz w:val="18"/>
              </w:rPr>
              <w:t>--</w:t>
            </w:r>
          </w:p>
        </w:tc>
        <w:tc>
          <w:tcPr>
            <w:tcW w:w="1268"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877" w:footer="1226" w:top="1120" w:bottom="1420" w:left="1280" w:right="1280"/>
        </w:sectPr>
      </w:pPr>
    </w:p>
    <w:p>
      <w:pPr>
        <w:spacing w:line="240" w:lineRule="auto" w:before="8"/>
        <w:rPr>
          <w:rFonts w:ascii="宋体" w:hAnsi="宋体" w:cs="宋体" w:eastAsia="宋体" w:hint="default"/>
          <w:sz w:val="3"/>
          <w:szCs w:val="3"/>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535" w:lineRule="auto" w:before="0"/>
        <w:ind w:left="160" w:right="1251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、其他重大合同</w:t>
      </w:r>
      <w:r>
        <w:rPr>
          <w:rFonts w:ascii="宋体" w:hAnsi="宋体" w:cs="宋体" w:eastAsia="宋体" w:hint="default"/>
          <w:b/>
          <w:bCs/>
          <w:spacing w:val="-104"/>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、其他重大交易</w:t>
      </w:r>
      <w:r>
        <w:rPr>
          <w:rFonts w:ascii="宋体" w:hAnsi="宋体" w:cs="宋体" w:eastAsia="宋体" w:hint="default"/>
          <w:b/>
          <w:bCs/>
          <w:spacing w:val="-104"/>
          <w:sz w:val="21"/>
          <w:szCs w:val="21"/>
        </w:rPr>
        <w:t> </w:t>
      </w:r>
      <w:r>
        <w:rPr>
          <w:rFonts w:ascii="宋体" w:hAnsi="宋体" w:cs="宋体" w:eastAsia="宋体" w:hint="default"/>
          <w:sz w:val="21"/>
          <w:szCs w:val="21"/>
        </w:rPr>
        <w:t>不适用。</w:t>
      </w:r>
    </w:p>
    <w:p>
      <w:pPr>
        <w:pStyle w:val="Heading3"/>
        <w:spacing w:line="240" w:lineRule="auto" w:before="51"/>
        <w:ind w:left="160" w:right="8078"/>
        <w:jc w:val="left"/>
        <w:rPr>
          <w:b w:val="0"/>
          <w:bCs w:val="0"/>
        </w:rPr>
      </w:pPr>
      <w:r>
        <w:rPr/>
        <w:t>九、承诺事项履行情况</w:t>
      </w:r>
      <w:r>
        <w:rPr>
          <w:b w:val="0"/>
          <w:bCs w:val="0"/>
        </w:rPr>
      </w:r>
    </w:p>
    <w:p>
      <w:pPr>
        <w:spacing w:line="240" w:lineRule="auto" w:before="12"/>
        <w:rPr>
          <w:rFonts w:ascii="宋体" w:hAnsi="宋体" w:cs="宋体" w:eastAsia="宋体" w:hint="default"/>
          <w:b/>
          <w:bCs/>
          <w:sz w:val="24"/>
          <w:szCs w:val="24"/>
        </w:rPr>
      </w:pPr>
    </w:p>
    <w:p>
      <w:pPr>
        <w:spacing w:before="0"/>
        <w:ind w:left="160"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以上股东在报告期内发生或以前期间发生但持续到报告期内的承诺事项</w:t>
      </w:r>
      <w:r>
        <w:rPr>
          <w:rFonts w:ascii="宋体" w:hAnsi="宋体" w:cs="宋体" w:eastAsia="宋体" w:hint="default"/>
          <w:sz w:val="21"/>
          <w:szCs w:val="21"/>
        </w:rPr>
      </w:r>
    </w:p>
    <w:p>
      <w:pPr>
        <w:spacing w:line="240" w:lineRule="auto" w:before="0"/>
        <w:rPr>
          <w:rFonts w:ascii="宋体" w:hAnsi="宋体" w:cs="宋体" w:eastAsia="宋体" w:hint="default"/>
          <w:b/>
          <w:bCs/>
          <w:sz w:val="28"/>
          <w:szCs w:val="28"/>
        </w:rPr>
      </w:pPr>
    </w:p>
    <w:tbl>
      <w:tblPr>
        <w:tblW w:w="0" w:type="auto"/>
        <w:jc w:val="left"/>
        <w:tblInd w:w="116" w:type="dxa"/>
        <w:tblLayout w:type="fixed"/>
        <w:tblCellMar>
          <w:top w:w="0" w:type="dxa"/>
          <w:left w:w="0" w:type="dxa"/>
          <w:bottom w:w="0" w:type="dxa"/>
          <w:right w:w="0" w:type="dxa"/>
        </w:tblCellMar>
        <w:tblLook w:val="01E0"/>
      </w:tblPr>
      <w:tblGrid>
        <w:gridCol w:w="2079"/>
        <w:gridCol w:w="1661"/>
        <w:gridCol w:w="4938"/>
        <w:gridCol w:w="1702"/>
        <w:gridCol w:w="1275"/>
        <w:gridCol w:w="2364"/>
      </w:tblGrid>
      <w:tr>
        <w:trPr>
          <w:trHeight w:val="398" w:hRule="exact"/>
        </w:trPr>
        <w:tc>
          <w:tcPr>
            <w:tcW w:w="207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665"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66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49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48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268"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236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8" w:hRule="exact"/>
        </w:trPr>
        <w:tc>
          <w:tcPr>
            <w:tcW w:w="20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661" w:type="dxa"/>
            <w:tcBorders>
              <w:top w:val="single" w:sz="6" w:space="0" w:color="000000"/>
              <w:left w:val="single" w:sz="6" w:space="0" w:color="000000"/>
              <w:bottom w:val="single" w:sz="6" w:space="0" w:color="000000"/>
              <w:right w:val="single" w:sz="6" w:space="0" w:color="000000"/>
            </w:tcBorders>
          </w:tcPr>
          <w:p>
            <w:pPr/>
          </w:p>
        </w:tc>
        <w:tc>
          <w:tcPr>
            <w:tcW w:w="493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07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60"/>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申昌科技</w:t>
            </w:r>
          </w:p>
        </w:tc>
        <w:tc>
          <w:tcPr>
            <w:tcW w:w="49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19"/>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pacing w:val="-3"/>
                <w:sz w:val="18"/>
                <w:szCs w:val="18"/>
              </w:rPr>
              <w:t>日在巨潮网上披露的《</w:t>
            </w:r>
            <w:r>
              <w:rPr>
                <w:rFonts w:ascii="宋体" w:hAnsi="宋体" w:cs="宋体" w:eastAsia="宋体" w:hint="default"/>
                <w:spacing w:val="-3"/>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年年度 </w:t>
            </w:r>
            <w:r>
              <w:rPr>
                <w:rFonts w:ascii="宋体" w:hAnsi="宋体" w:cs="宋体" w:eastAsia="宋体" w:hint="default"/>
                <w:spacing w:val="-23"/>
                <w:sz w:val="18"/>
                <w:szCs w:val="18"/>
              </w:rPr>
              <w:t>报告》。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3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1383" w:hRule="exact"/>
        </w:trPr>
        <w:tc>
          <w:tcPr>
            <w:tcW w:w="2079"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44"/>
              <w:ind w:left="19" w:right="185"/>
              <w:jc w:val="left"/>
              <w:rPr>
                <w:rFonts w:ascii="宋体" w:hAnsi="宋体" w:cs="宋体" w:eastAsia="宋体" w:hint="default"/>
                <w:sz w:val="18"/>
                <w:szCs w:val="18"/>
              </w:rPr>
            </w:pPr>
            <w:r>
              <w:rPr>
                <w:rFonts w:ascii="宋体" w:hAnsi="宋体" w:cs="宋体" w:eastAsia="宋体" w:hint="default"/>
                <w:sz w:val="18"/>
                <w:szCs w:val="18"/>
              </w:rPr>
              <w:t>神码软件、天津信 锐、中新创投</w:t>
            </w:r>
          </w:p>
        </w:tc>
        <w:tc>
          <w:tcPr>
            <w:tcW w:w="49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23"/>
              <w:jc w:val="both"/>
              <w:rPr>
                <w:rFonts w:ascii="宋体" w:hAnsi="宋体" w:cs="宋体" w:eastAsia="宋体" w:hint="default"/>
                <w:sz w:val="18"/>
                <w:szCs w:val="18"/>
              </w:rPr>
            </w:pPr>
            <w:r>
              <w:rPr>
                <w:rFonts w:ascii="宋体" w:hAnsi="宋体" w:cs="宋体" w:eastAsia="宋体" w:hint="default"/>
                <w:spacing w:val="-9"/>
                <w:sz w:val="18"/>
                <w:szCs w:val="18"/>
              </w:rPr>
              <w:t>《关于神州信息业绩的承诺》，详见公司于</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
                <w:sz w:val="18"/>
                <w:szCs w:val="18"/>
              </w:rPr>
              <w:t>14</w:t>
            </w:r>
            <w:r>
              <w:rPr>
                <w:rFonts w:ascii="宋体" w:hAnsi="宋体" w:cs="宋体" w:eastAsia="宋体" w:hint="default"/>
                <w:spacing w:val="-43"/>
                <w:sz w:val="18"/>
                <w:szCs w:val="18"/>
              </w:rPr>
              <w:t> </w:t>
            </w:r>
            <w:r>
              <w:rPr>
                <w:rFonts w:ascii="宋体" w:hAnsi="宋体" w:cs="宋体" w:eastAsia="宋体" w:hint="default"/>
                <w:spacing w:val="-3"/>
                <w:sz w:val="18"/>
                <w:szCs w:val="18"/>
              </w:rPr>
              <w:t>日在 </w:t>
            </w:r>
            <w:r>
              <w:rPr>
                <w:rFonts w:ascii="宋体" w:hAnsi="宋体" w:cs="宋体" w:eastAsia="宋体" w:hint="default"/>
                <w:spacing w:val="7"/>
                <w:sz w:val="18"/>
                <w:szCs w:val="18"/>
              </w:rPr>
              <w:t>巨潮网上披露的《关于公司及相关方承诺事项履行情况的公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1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31</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3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44"/>
              <w:ind w:left="21" w:right="12"/>
              <w:jc w:val="left"/>
              <w:rPr>
                <w:rFonts w:ascii="宋体" w:hAnsi="宋体" w:cs="宋体" w:eastAsia="宋体" w:hint="default"/>
                <w:sz w:val="18"/>
                <w:szCs w:val="18"/>
              </w:rPr>
            </w:pPr>
            <w:r>
              <w:rPr>
                <w:rFonts w:ascii="宋体" w:hAnsi="宋体" w:cs="宋体" w:eastAsia="宋体" w:hint="default"/>
                <w:spacing w:val="-3"/>
                <w:sz w:val="18"/>
                <w:szCs w:val="18"/>
              </w:rPr>
              <w:t>截止本报告日，承诺人无违反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上述承诺的情况</w:t>
            </w:r>
          </w:p>
        </w:tc>
      </w:tr>
      <w:tr>
        <w:trPr>
          <w:trHeight w:val="718" w:hRule="exact"/>
        </w:trPr>
        <w:tc>
          <w:tcPr>
            <w:tcW w:w="2079" w:type="dxa"/>
            <w:vMerge/>
            <w:tcBorders>
              <w:left w:val="single" w:sz="12"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9" w:right="185"/>
              <w:jc w:val="left"/>
              <w:rPr>
                <w:rFonts w:ascii="宋体" w:hAnsi="宋体" w:cs="宋体" w:eastAsia="宋体" w:hint="default"/>
                <w:sz w:val="18"/>
                <w:szCs w:val="18"/>
              </w:rPr>
            </w:pPr>
            <w:r>
              <w:rPr>
                <w:rFonts w:ascii="宋体" w:hAnsi="宋体" w:cs="宋体" w:eastAsia="宋体" w:hint="default"/>
                <w:sz w:val="18"/>
                <w:szCs w:val="18"/>
              </w:rPr>
              <w:t>神码软件、天津信 锐、中新创投</w:t>
            </w:r>
          </w:p>
        </w:tc>
        <w:tc>
          <w:tcPr>
            <w:tcW w:w="49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19"/>
              <w:jc w:val="left"/>
              <w:rPr>
                <w:rFonts w:ascii="宋体" w:hAnsi="宋体" w:cs="宋体" w:eastAsia="宋体" w:hint="default"/>
                <w:sz w:val="18"/>
                <w:szCs w:val="18"/>
              </w:rPr>
            </w:pPr>
            <w:r>
              <w:rPr>
                <w:rFonts w:ascii="宋体" w:hAnsi="宋体" w:cs="宋体" w:eastAsia="宋体" w:hint="default"/>
                <w:sz w:val="18"/>
                <w:szCs w:val="18"/>
              </w:rPr>
              <w:t>《关于资产权属的承诺</w:t>
            </w:r>
            <w:r>
              <w:rPr>
                <w:rFonts w:ascii="宋体" w:hAnsi="宋体" w:cs="宋体" w:eastAsia="宋体" w:hint="default"/>
                <w:spacing w:val="-91"/>
                <w:sz w:val="18"/>
                <w:szCs w:val="18"/>
              </w:rPr>
              <w:t>》</w:t>
            </w:r>
            <w:r>
              <w:rPr>
                <w:rFonts w:ascii="宋体" w:hAnsi="宋体" w:cs="宋体" w:eastAsia="宋体" w:hint="default"/>
                <w:spacing w:val="-70"/>
                <w:sz w:val="18"/>
                <w:szCs w:val="18"/>
              </w:rPr>
              <w:t>，</w:t>
            </w: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日在</w:t>
            </w:r>
            <w:r>
              <w:rPr>
                <w:rFonts w:ascii="宋体" w:hAnsi="宋体" w:cs="宋体" w:eastAsia="宋体" w:hint="default"/>
                <w:spacing w:val="-3"/>
                <w:sz w:val="18"/>
                <w:szCs w:val="18"/>
              </w:rPr>
              <w:t>巨</w:t>
            </w:r>
            <w:r>
              <w:rPr>
                <w:rFonts w:ascii="宋体" w:hAnsi="宋体" w:cs="宋体" w:eastAsia="宋体" w:hint="default"/>
                <w:sz w:val="18"/>
                <w:szCs w:val="18"/>
              </w:rPr>
              <w:t>潮</w:t>
            </w:r>
            <w:r>
              <w:rPr>
                <w:rFonts w:ascii="宋体" w:hAnsi="宋体" w:cs="宋体" w:eastAsia="宋体" w:hint="default"/>
                <w:sz w:val="18"/>
                <w:szCs w:val="18"/>
              </w:rPr>
              <w:t> 网上披露的《关于公司及相关方承诺事项履行情况的公告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364"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2"/>
              <w:jc w:val="left"/>
              <w:rPr>
                <w:rFonts w:ascii="宋体" w:hAnsi="宋体" w:cs="宋体" w:eastAsia="宋体" w:hint="default"/>
                <w:sz w:val="18"/>
                <w:szCs w:val="18"/>
              </w:rPr>
            </w:pPr>
            <w:r>
              <w:rPr>
                <w:rFonts w:ascii="宋体" w:hAnsi="宋体" w:cs="宋体" w:eastAsia="宋体" w:hint="default"/>
                <w:spacing w:val="-3"/>
                <w:sz w:val="18"/>
                <w:szCs w:val="18"/>
              </w:rPr>
              <w:t>截止本报告日，承诺人无违反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上述承诺的情况</w:t>
            </w:r>
          </w:p>
        </w:tc>
      </w:tr>
      <w:tr>
        <w:trPr>
          <w:trHeight w:val="720" w:hRule="exact"/>
        </w:trPr>
        <w:tc>
          <w:tcPr>
            <w:tcW w:w="2079" w:type="dxa"/>
            <w:vMerge/>
            <w:tcBorders>
              <w:left w:val="single" w:sz="12"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9" w:right="185"/>
              <w:jc w:val="left"/>
              <w:rPr>
                <w:rFonts w:ascii="宋体" w:hAnsi="宋体" w:cs="宋体" w:eastAsia="宋体" w:hint="default"/>
                <w:sz w:val="18"/>
                <w:szCs w:val="18"/>
              </w:rPr>
            </w:pPr>
            <w:r>
              <w:rPr>
                <w:rFonts w:ascii="宋体" w:hAnsi="宋体" w:cs="宋体" w:eastAsia="宋体" w:hint="default"/>
                <w:sz w:val="18"/>
                <w:szCs w:val="18"/>
              </w:rPr>
              <w:t>神码软件、天津信 锐、申昌科技</w:t>
            </w:r>
          </w:p>
        </w:tc>
        <w:tc>
          <w:tcPr>
            <w:tcW w:w="493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21" w:right="19"/>
              <w:jc w:val="left"/>
              <w:rPr>
                <w:rFonts w:ascii="宋体" w:hAnsi="宋体" w:cs="宋体" w:eastAsia="宋体" w:hint="default"/>
                <w:sz w:val="18"/>
                <w:szCs w:val="18"/>
              </w:rPr>
            </w:pPr>
            <w:r>
              <w:rPr>
                <w:rFonts w:ascii="宋体" w:hAnsi="宋体" w:cs="宋体" w:eastAsia="宋体" w:hint="default"/>
                <w:sz w:val="18"/>
                <w:szCs w:val="18"/>
              </w:rPr>
              <w:t>《关于股份限售的承诺</w:t>
            </w:r>
            <w:r>
              <w:rPr>
                <w:rFonts w:ascii="宋体" w:hAnsi="宋体" w:cs="宋体" w:eastAsia="宋体" w:hint="default"/>
                <w:spacing w:val="-91"/>
                <w:sz w:val="18"/>
                <w:szCs w:val="18"/>
              </w:rPr>
              <w:t>》</w:t>
            </w:r>
            <w:r>
              <w:rPr>
                <w:rFonts w:ascii="宋体" w:hAnsi="宋体" w:cs="宋体" w:eastAsia="宋体" w:hint="default"/>
                <w:spacing w:val="-70"/>
                <w:sz w:val="18"/>
                <w:szCs w:val="18"/>
              </w:rPr>
              <w:t>，</w:t>
            </w: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日在</w:t>
            </w:r>
            <w:r>
              <w:rPr>
                <w:rFonts w:ascii="宋体" w:hAnsi="宋体" w:cs="宋体" w:eastAsia="宋体" w:hint="default"/>
                <w:spacing w:val="-3"/>
                <w:sz w:val="18"/>
                <w:szCs w:val="18"/>
              </w:rPr>
              <w:t>巨</w:t>
            </w:r>
            <w:r>
              <w:rPr>
                <w:rFonts w:ascii="宋体" w:hAnsi="宋体" w:cs="宋体" w:eastAsia="宋体" w:hint="default"/>
                <w:sz w:val="18"/>
                <w:szCs w:val="18"/>
              </w:rPr>
              <w:t>潮</w:t>
            </w:r>
            <w:r>
              <w:rPr>
                <w:rFonts w:ascii="宋体" w:hAnsi="宋体" w:cs="宋体" w:eastAsia="宋体" w:hint="default"/>
                <w:sz w:val="18"/>
                <w:szCs w:val="18"/>
              </w:rPr>
              <w:t> 网上披露的《关于公司及相关方承诺事项履行情况的公告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w:t>
            </w:r>
          </w:p>
        </w:tc>
        <w:tc>
          <w:tcPr>
            <w:tcW w:w="2364"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12"/>
              <w:jc w:val="left"/>
              <w:rPr>
                <w:rFonts w:ascii="宋体" w:hAnsi="宋体" w:cs="宋体" w:eastAsia="宋体" w:hint="default"/>
                <w:sz w:val="18"/>
                <w:szCs w:val="18"/>
              </w:rPr>
            </w:pPr>
            <w:r>
              <w:rPr>
                <w:rFonts w:ascii="宋体" w:hAnsi="宋体" w:cs="宋体" w:eastAsia="宋体" w:hint="default"/>
                <w:spacing w:val="-3"/>
                <w:sz w:val="18"/>
                <w:szCs w:val="18"/>
              </w:rPr>
              <w:t>截止本报告日，承诺人无违反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上述承诺的情况</w:t>
            </w:r>
          </w:p>
        </w:tc>
      </w:tr>
      <w:tr>
        <w:trPr>
          <w:trHeight w:val="1037" w:hRule="exact"/>
        </w:trPr>
        <w:tc>
          <w:tcPr>
            <w:tcW w:w="2079" w:type="dxa"/>
            <w:vMerge/>
            <w:tcBorders>
              <w:left w:val="single" w:sz="12" w:space="0" w:color="000000"/>
              <w:bottom w:val="single" w:sz="12" w:space="0" w:color="000000"/>
              <w:right w:val="single" w:sz="6" w:space="0" w:color="000000"/>
            </w:tcBorders>
          </w:tcPr>
          <w:p>
            <w:pPr/>
          </w:p>
        </w:tc>
        <w:tc>
          <w:tcPr>
            <w:tcW w:w="16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9"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4938"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49"/>
              <w:ind w:left="21" w:right="14"/>
              <w:jc w:val="both"/>
              <w:rPr>
                <w:rFonts w:ascii="宋体" w:hAnsi="宋体" w:cs="宋体" w:eastAsia="宋体" w:hint="default"/>
                <w:sz w:val="18"/>
                <w:szCs w:val="18"/>
              </w:rPr>
            </w:pPr>
            <w:r>
              <w:rPr>
                <w:rFonts w:ascii="宋体" w:hAnsi="宋体" w:cs="宋体" w:eastAsia="宋体" w:hint="default"/>
                <w:spacing w:val="-5"/>
                <w:sz w:val="18"/>
                <w:szCs w:val="18"/>
              </w:rPr>
              <w:t>《保持上市公司独立性的承诺》，详见公司于</w:t>
            </w:r>
            <w:r>
              <w:rPr>
                <w:rFonts w:ascii="宋体" w:hAnsi="宋体" w:cs="宋体" w:eastAsia="宋体" w:hint="default"/>
                <w:sz w:val="18"/>
                <w:szCs w:val="18"/>
              </w:rPr>
              <w:t> </w:t>
            </w:r>
            <w:r>
              <w:rPr>
                <w:rFonts w:ascii="宋体" w:hAnsi="宋体" w:cs="宋体" w:eastAsia="宋体" w:hint="default"/>
                <w:spacing w:val="-1"/>
                <w:sz w:val="18"/>
                <w:szCs w:val="18"/>
              </w:rPr>
              <w:t>2014</w:t>
            </w:r>
            <w:r>
              <w:rPr>
                <w:rFonts w:ascii="宋体" w:hAnsi="宋体" w:cs="宋体" w:eastAsia="宋体" w:hint="default"/>
                <w:sz w:val="18"/>
                <w:szCs w:val="18"/>
              </w:rPr>
              <w:t> </w:t>
            </w:r>
            <w:r>
              <w:rPr>
                <w:rFonts w:ascii="宋体" w:hAnsi="宋体" w:cs="宋体" w:eastAsia="宋体" w:hint="default"/>
                <w:sz w:val="18"/>
                <w:szCs w:val="18"/>
              </w:rPr>
              <w:t>年 </w:t>
            </w:r>
            <w:r>
              <w:rPr>
                <w:rFonts w:ascii="宋体" w:hAnsi="宋体" w:cs="宋体" w:eastAsia="宋体" w:hint="default"/>
                <w:sz w:val="18"/>
                <w:szCs w:val="18"/>
              </w:rPr>
              <w:t>2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pacing w:val="1"/>
                <w:sz w:val="18"/>
                <w:szCs w:val="18"/>
              </w:rPr>
              <w:t>14 </w:t>
            </w:r>
            <w:r>
              <w:rPr>
                <w:rFonts w:ascii="宋体" w:hAnsi="宋体" w:cs="宋体" w:eastAsia="宋体" w:hint="default"/>
                <w:sz w:val="18"/>
                <w:szCs w:val="18"/>
              </w:rPr>
              <w:t>日在巨潮网上披露的《关于公司及相关方承诺事项履行情况的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3"/>
                <w:sz w:val="18"/>
                <w:szCs w:val="18"/>
              </w:rPr>
              <w:t>公告》。</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3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 w:right="12"/>
              <w:jc w:val="left"/>
              <w:rPr>
                <w:rFonts w:ascii="宋体" w:hAnsi="宋体" w:cs="宋体" w:eastAsia="宋体" w:hint="default"/>
                <w:sz w:val="18"/>
                <w:szCs w:val="18"/>
              </w:rPr>
            </w:pPr>
            <w:r>
              <w:rPr>
                <w:rFonts w:ascii="宋体" w:hAnsi="宋体" w:cs="宋体" w:eastAsia="宋体" w:hint="default"/>
                <w:spacing w:val="-3"/>
                <w:sz w:val="18"/>
                <w:szCs w:val="18"/>
              </w:rPr>
              <w:t>截止本报告日，承诺人无违反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上述承诺的情况</w:t>
            </w:r>
          </w:p>
        </w:tc>
      </w:tr>
    </w:tbl>
    <w:p>
      <w:pPr>
        <w:spacing w:after="0" w:line="316" w:lineRule="auto"/>
        <w:jc w:val="left"/>
        <w:rPr>
          <w:rFonts w:ascii="宋体" w:hAnsi="宋体" w:cs="宋体" w:eastAsia="宋体" w:hint="default"/>
          <w:sz w:val="18"/>
          <w:szCs w:val="18"/>
        </w:rPr>
        <w:sectPr>
          <w:pgSz w:w="16840" w:h="11910" w:orient="landscape"/>
          <w:pgMar w:header="877" w:footer="1226" w:top="1040" w:bottom="1420" w:left="1280" w:right="1280"/>
        </w:sectPr>
      </w:pPr>
    </w:p>
    <w:p>
      <w:pPr>
        <w:spacing w:line="240" w:lineRule="auto" w:before="1"/>
        <w:rPr>
          <w:rFonts w:ascii="Times New Roman" w:hAnsi="Times New Roman" w:cs="Times New Roman" w:eastAsia="Times New Roman" w:hint="default"/>
          <w:sz w:val="4"/>
          <w:szCs w:val="4"/>
        </w:rPr>
      </w:pPr>
    </w:p>
    <w:p>
      <w:pPr>
        <w:spacing w:line="20" w:lineRule="exact"/>
        <w:ind w:left="12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tbl>
      <w:tblPr>
        <w:tblW w:w="0" w:type="auto"/>
        <w:jc w:val="left"/>
        <w:tblInd w:w="116" w:type="dxa"/>
        <w:tblLayout w:type="fixed"/>
        <w:tblCellMar>
          <w:top w:w="0" w:type="dxa"/>
          <w:left w:w="0" w:type="dxa"/>
          <w:bottom w:w="0" w:type="dxa"/>
          <w:right w:w="0" w:type="dxa"/>
        </w:tblCellMar>
        <w:tblLook w:val="01E0"/>
      </w:tblPr>
      <w:tblGrid>
        <w:gridCol w:w="2079"/>
        <w:gridCol w:w="1661"/>
        <w:gridCol w:w="4938"/>
        <w:gridCol w:w="1702"/>
        <w:gridCol w:w="1275"/>
        <w:gridCol w:w="2364"/>
      </w:tblGrid>
      <w:tr>
        <w:trPr>
          <w:trHeight w:val="377" w:hRule="exact"/>
        </w:trPr>
        <w:tc>
          <w:tcPr>
            <w:tcW w:w="2079" w:type="dxa"/>
            <w:vMerge w:val="restart"/>
            <w:tcBorders>
              <w:top w:val="single" w:sz="12" w:space="0" w:color="000000"/>
              <w:left w:val="single" w:sz="12" w:space="0" w:color="000000"/>
              <w:right w:val="single" w:sz="6" w:space="0" w:color="000000"/>
            </w:tcBorders>
          </w:tcPr>
          <w:p>
            <w:pPr/>
          </w:p>
        </w:tc>
        <w:tc>
          <w:tcPr>
            <w:tcW w:w="1661" w:type="dxa"/>
            <w:tcBorders>
              <w:top w:val="single" w:sz="12" w:space="0" w:color="000000"/>
              <w:left w:val="single" w:sz="6" w:space="0" w:color="000000"/>
              <w:bottom w:val="single" w:sz="6" w:space="0" w:color="000000"/>
              <w:right w:val="single" w:sz="6" w:space="0" w:color="000000"/>
            </w:tcBorders>
          </w:tcPr>
          <w:p>
            <w:pPr/>
          </w:p>
        </w:tc>
        <w:tc>
          <w:tcPr>
            <w:tcW w:w="4938" w:type="dxa"/>
            <w:tcBorders>
              <w:top w:val="single" w:sz="12" w:space="0" w:color="000000"/>
              <w:left w:val="single" w:sz="6" w:space="0" w:color="000000"/>
              <w:bottom w:val="single" w:sz="6" w:space="0" w:color="000000"/>
              <w:right w:val="single" w:sz="6" w:space="0" w:color="000000"/>
            </w:tcBorders>
          </w:tcPr>
          <w:p>
            <w:pPr/>
          </w:p>
        </w:tc>
        <w:tc>
          <w:tcPr>
            <w:tcW w:w="1702" w:type="dxa"/>
            <w:tcBorders>
              <w:top w:val="single" w:sz="12" w:space="0" w:color="000000"/>
              <w:left w:val="single" w:sz="6" w:space="0" w:color="000000"/>
              <w:bottom w:val="single" w:sz="6" w:space="0" w:color="000000"/>
              <w:right w:val="single" w:sz="6" w:space="0" w:color="000000"/>
            </w:tcBorders>
          </w:tcPr>
          <w:p>
            <w:pPr/>
          </w:p>
        </w:tc>
        <w:tc>
          <w:tcPr>
            <w:tcW w:w="1275" w:type="dxa"/>
            <w:tcBorders>
              <w:top w:val="single" w:sz="12" w:space="0" w:color="000000"/>
              <w:left w:val="single" w:sz="6" w:space="0" w:color="000000"/>
              <w:bottom w:val="single" w:sz="6" w:space="0" w:color="000000"/>
              <w:right w:val="single" w:sz="6" w:space="0" w:color="000000"/>
            </w:tcBorders>
          </w:tcPr>
          <w:p>
            <w:pPr/>
          </w:p>
        </w:tc>
        <w:tc>
          <w:tcPr>
            <w:tcW w:w="2364" w:type="dxa"/>
            <w:tcBorders>
              <w:top w:val="single" w:sz="12" w:space="0" w:color="000000"/>
              <w:left w:val="single" w:sz="6" w:space="0" w:color="000000"/>
              <w:bottom w:val="single" w:sz="6" w:space="0" w:color="000000"/>
              <w:right w:val="single" w:sz="12" w:space="0" w:color="000000"/>
            </w:tcBorders>
          </w:tcPr>
          <w:p>
            <w:pPr/>
          </w:p>
        </w:tc>
      </w:tr>
      <w:tr>
        <w:trPr>
          <w:trHeight w:val="1382" w:hRule="exact"/>
        </w:trPr>
        <w:tc>
          <w:tcPr>
            <w:tcW w:w="2079" w:type="dxa"/>
            <w:vMerge/>
            <w:tcBorders>
              <w:left w:val="single" w:sz="12"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9"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49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23"/>
              <w:jc w:val="both"/>
              <w:rPr>
                <w:rFonts w:ascii="宋体" w:hAnsi="宋体" w:cs="宋体" w:eastAsia="宋体" w:hint="default"/>
                <w:sz w:val="18"/>
                <w:szCs w:val="18"/>
              </w:rPr>
            </w:pPr>
            <w:r>
              <w:rPr>
                <w:rFonts w:ascii="宋体" w:hAnsi="宋体" w:cs="宋体" w:eastAsia="宋体" w:hint="default"/>
                <w:spacing w:val="-9"/>
                <w:sz w:val="18"/>
                <w:szCs w:val="18"/>
              </w:rPr>
              <w:t>《关于同业竞争事项的承诺》，详见公司于</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
                <w:sz w:val="18"/>
                <w:szCs w:val="18"/>
              </w:rPr>
              <w:t>14</w:t>
            </w:r>
            <w:r>
              <w:rPr>
                <w:rFonts w:ascii="宋体" w:hAnsi="宋体" w:cs="宋体" w:eastAsia="宋体" w:hint="default"/>
                <w:spacing w:val="-43"/>
                <w:sz w:val="18"/>
                <w:szCs w:val="18"/>
              </w:rPr>
              <w:t> </w:t>
            </w:r>
            <w:r>
              <w:rPr>
                <w:rFonts w:ascii="宋体" w:hAnsi="宋体" w:cs="宋体" w:eastAsia="宋体" w:hint="default"/>
                <w:spacing w:val="-3"/>
                <w:sz w:val="18"/>
                <w:szCs w:val="18"/>
              </w:rPr>
              <w:t>日在 </w:t>
            </w:r>
            <w:r>
              <w:rPr>
                <w:rFonts w:ascii="宋体" w:hAnsi="宋体" w:cs="宋体" w:eastAsia="宋体" w:hint="default"/>
                <w:spacing w:val="7"/>
                <w:sz w:val="18"/>
                <w:szCs w:val="18"/>
              </w:rPr>
              <w:t>巨潮网上披露的《关于公司及相关方承诺事项履行情况的公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3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21" w:right="12"/>
              <w:jc w:val="left"/>
              <w:rPr>
                <w:rFonts w:ascii="宋体" w:hAnsi="宋体" w:cs="宋体" w:eastAsia="宋体" w:hint="default"/>
                <w:sz w:val="18"/>
                <w:szCs w:val="18"/>
              </w:rPr>
            </w:pPr>
            <w:r>
              <w:rPr>
                <w:rFonts w:ascii="宋体" w:hAnsi="宋体" w:cs="宋体" w:eastAsia="宋体" w:hint="default"/>
                <w:spacing w:val="-3"/>
                <w:sz w:val="18"/>
                <w:szCs w:val="18"/>
              </w:rPr>
              <w:t>截止本报告日，承诺人无违反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上述承诺的情况</w:t>
            </w:r>
          </w:p>
        </w:tc>
      </w:tr>
      <w:tr>
        <w:trPr>
          <w:trHeight w:val="1383" w:hRule="exact"/>
        </w:trPr>
        <w:tc>
          <w:tcPr>
            <w:tcW w:w="2079" w:type="dxa"/>
            <w:vMerge/>
            <w:tcBorders>
              <w:left w:val="single" w:sz="12"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9"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493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9"/>
              <w:ind w:left="21" w:right="23"/>
              <w:jc w:val="both"/>
              <w:rPr>
                <w:rFonts w:ascii="宋体" w:hAnsi="宋体" w:cs="宋体" w:eastAsia="宋体" w:hint="default"/>
                <w:sz w:val="18"/>
                <w:szCs w:val="18"/>
              </w:rPr>
            </w:pPr>
            <w:r>
              <w:rPr>
                <w:rFonts w:ascii="宋体" w:hAnsi="宋体" w:cs="宋体" w:eastAsia="宋体" w:hint="default"/>
                <w:spacing w:val="-9"/>
                <w:sz w:val="18"/>
                <w:szCs w:val="18"/>
              </w:rPr>
              <w:t>《关于规范关联交易的承诺》，详见公司于</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
                <w:sz w:val="18"/>
                <w:szCs w:val="18"/>
              </w:rPr>
              <w:t>14</w:t>
            </w:r>
            <w:r>
              <w:rPr>
                <w:rFonts w:ascii="宋体" w:hAnsi="宋体" w:cs="宋体" w:eastAsia="宋体" w:hint="default"/>
                <w:spacing w:val="-43"/>
                <w:sz w:val="18"/>
                <w:szCs w:val="18"/>
              </w:rPr>
              <w:t> </w:t>
            </w:r>
            <w:r>
              <w:rPr>
                <w:rFonts w:ascii="宋体" w:hAnsi="宋体" w:cs="宋体" w:eastAsia="宋体" w:hint="default"/>
                <w:spacing w:val="-3"/>
                <w:sz w:val="18"/>
                <w:szCs w:val="18"/>
              </w:rPr>
              <w:t>日在 </w:t>
            </w:r>
            <w:r>
              <w:rPr>
                <w:rFonts w:ascii="宋体" w:hAnsi="宋体" w:cs="宋体" w:eastAsia="宋体" w:hint="default"/>
                <w:spacing w:val="7"/>
                <w:sz w:val="18"/>
                <w:szCs w:val="18"/>
              </w:rPr>
              <w:t>巨潮网上披露的《关于公司及相关方承诺事项履行情况的公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3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21" w:right="12"/>
              <w:jc w:val="left"/>
              <w:rPr>
                <w:rFonts w:ascii="宋体" w:hAnsi="宋体" w:cs="宋体" w:eastAsia="宋体" w:hint="default"/>
                <w:sz w:val="18"/>
                <w:szCs w:val="18"/>
              </w:rPr>
            </w:pPr>
            <w:r>
              <w:rPr>
                <w:rFonts w:ascii="宋体" w:hAnsi="宋体" w:cs="宋体" w:eastAsia="宋体" w:hint="default"/>
                <w:spacing w:val="-3"/>
                <w:sz w:val="18"/>
                <w:szCs w:val="18"/>
              </w:rPr>
              <w:t>截止本报告日，承诺人无违反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上述承诺的情况</w:t>
            </w:r>
          </w:p>
        </w:tc>
      </w:tr>
      <w:tr>
        <w:trPr>
          <w:trHeight w:val="1070" w:hRule="exact"/>
        </w:trPr>
        <w:tc>
          <w:tcPr>
            <w:tcW w:w="2079" w:type="dxa"/>
            <w:vMerge/>
            <w:tcBorders>
              <w:left w:val="single" w:sz="12"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4" w:lineRule="auto"/>
              <w:ind w:left="19" w:right="185"/>
              <w:jc w:val="left"/>
              <w:rPr>
                <w:rFonts w:ascii="宋体" w:hAnsi="宋体" w:cs="宋体" w:eastAsia="宋体" w:hint="default"/>
                <w:sz w:val="18"/>
                <w:szCs w:val="18"/>
              </w:rPr>
            </w:pPr>
            <w:r>
              <w:rPr>
                <w:rFonts w:ascii="宋体" w:hAnsi="宋体" w:cs="宋体" w:eastAsia="宋体" w:hint="default"/>
                <w:sz w:val="18"/>
                <w:szCs w:val="18"/>
              </w:rPr>
              <w:t>神码软件、天津信 锐、中新创投</w:t>
            </w:r>
          </w:p>
        </w:tc>
        <w:tc>
          <w:tcPr>
            <w:tcW w:w="49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19"/>
              <w:jc w:val="left"/>
              <w:rPr>
                <w:rFonts w:ascii="宋体" w:hAnsi="宋体" w:cs="宋体" w:eastAsia="宋体" w:hint="default"/>
                <w:sz w:val="18"/>
                <w:szCs w:val="18"/>
              </w:rPr>
            </w:pPr>
            <w:r>
              <w:rPr>
                <w:rFonts w:ascii="宋体" w:hAnsi="宋体" w:cs="宋体" w:eastAsia="宋体" w:hint="default"/>
                <w:sz w:val="18"/>
                <w:szCs w:val="18"/>
              </w:rPr>
              <w:t>《无违法行为的确认函</w:t>
            </w:r>
            <w:r>
              <w:rPr>
                <w:rFonts w:ascii="宋体" w:hAnsi="宋体" w:cs="宋体" w:eastAsia="宋体" w:hint="default"/>
                <w:spacing w:val="-91"/>
                <w:sz w:val="18"/>
                <w:szCs w:val="18"/>
              </w:rPr>
              <w:t>》</w:t>
            </w:r>
            <w:r>
              <w:rPr>
                <w:rFonts w:ascii="宋体" w:hAnsi="宋体" w:cs="宋体" w:eastAsia="宋体" w:hint="default"/>
                <w:spacing w:val="-70"/>
                <w:sz w:val="18"/>
                <w:szCs w:val="18"/>
              </w:rPr>
              <w:t>，</w:t>
            </w: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日在</w:t>
            </w:r>
            <w:r>
              <w:rPr>
                <w:rFonts w:ascii="宋体" w:hAnsi="宋体" w:cs="宋体" w:eastAsia="宋体" w:hint="default"/>
                <w:spacing w:val="-3"/>
                <w:sz w:val="18"/>
                <w:szCs w:val="18"/>
              </w:rPr>
              <w:t>巨</w:t>
            </w:r>
            <w:r>
              <w:rPr>
                <w:rFonts w:ascii="宋体" w:hAnsi="宋体" w:cs="宋体" w:eastAsia="宋体" w:hint="default"/>
                <w:sz w:val="18"/>
                <w:szCs w:val="18"/>
              </w:rPr>
              <w:t>潮</w:t>
            </w:r>
            <w:r>
              <w:rPr>
                <w:rFonts w:ascii="宋体" w:hAnsi="宋体" w:cs="宋体" w:eastAsia="宋体" w:hint="default"/>
                <w:sz w:val="18"/>
                <w:szCs w:val="18"/>
              </w:rPr>
              <w:t> 网上披露的《关于公司及相关方承诺事项履行情况的公告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3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4" w:lineRule="auto"/>
              <w:ind w:left="21" w:right="12"/>
              <w:jc w:val="left"/>
              <w:rPr>
                <w:rFonts w:ascii="宋体" w:hAnsi="宋体" w:cs="宋体" w:eastAsia="宋体" w:hint="default"/>
                <w:sz w:val="18"/>
                <w:szCs w:val="18"/>
              </w:rPr>
            </w:pPr>
            <w:r>
              <w:rPr>
                <w:rFonts w:ascii="宋体" w:hAnsi="宋体" w:cs="宋体" w:eastAsia="宋体" w:hint="default"/>
                <w:spacing w:val="-3"/>
                <w:sz w:val="18"/>
                <w:szCs w:val="18"/>
              </w:rPr>
              <w:t>截止本报告日，承诺人无违反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上述确认函的情形</w:t>
            </w:r>
          </w:p>
        </w:tc>
      </w:tr>
      <w:tr>
        <w:trPr>
          <w:trHeight w:val="1032" w:hRule="exact"/>
        </w:trPr>
        <w:tc>
          <w:tcPr>
            <w:tcW w:w="2079" w:type="dxa"/>
            <w:vMerge/>
            <w:tcBorders>
              <w:left w:val="single" w:sz="12"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4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《关于上市公司股利分配政策的承诺</w:t>
            </w:r>
            <w:r>
              <w:rPr>
                <w:rFonts w:ascii="宋体" w:hAnsi="宋体" w:cs="宋体" w:eastAsia="宋体" w:hint="default"/>
                <w:spacing w:val="-91"/>
                <w:sz w:val="18"/>
                <w:szCs w:val="18"/>
              </w:rPr>
              <w:t>》</w:t>
            </w: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316" w:lineRule="auto" w:before="74"/>
              <w:ind w:left="21" w:right="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pacing w:val="-3"/>
                <w:sz w:val="18"/>
                <w:szCs w:val="18"/>
              </w:rPr>
              <w:t>日在巨潮网上披露的《关于公司及相关方承诺事项履行情</w:t>
            </w:r>
            <w:r>
              <w:rPr>
                <w:rFonts w:ascii="宋体" w:hAnsi="宋体" w:cs="宋体" w:eastAsia="宋体" w:hint="default"/>
                <w:sz w:val="18"/>
                <w:szCs w:val="18"/>
              </w:rPr>
              <w:t> </w:t>
            </w:r>
            <w:r>
              <w:rPr>
                <w:rFonts w:ascii="宋体" w:hAnsi="宋体" w:cs="宋体" w:eastAsia="宋体" w:hint="default"/>
                <w:spacing w:val="-16"/>
                <w:sz w:val="18"/>
                <w:szCs w:val="18"/>
              </w:rPr>
              <w:t>况的公告》。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3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1" w:right="12"/>
              <w:jc w:val="left"/>
              <w:rPr>
                <w:rFonts w:ascii="宋体" w:hAnsi="宋体" w:cs="宋体" w:eastAsia="宋体" w:hint="default"/>
                <w:sz w:val="18"/>
                <w:szCs w:val="18"/>
              </w:rPr>
            </w:pPr>
            <w:r>
              <w:rPr>
                <w:rFonts w:ascii="宋体" w:hAnsi="宋体" w:cs="宋体" w:eastAsia="宋体" w:hint="default"/>
                <w:spacing w:val="-3"/>
                <w:sz w:val="18"/>
                <w:szCs w:val="18"/>
              </w:rPr>
              <w:t>截止本报告日，承诺人无违反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上述承诺的情况</w:t>
            </w:r>
          </w:p>
        </w:tc>
      </w:tr>
      <w:tr>
        <w:trPr>
          <w:trHeight w:val="1032" w:hRule="exact"/>
        </w:trPr>
        <w:tc>
          <w:tcPr>
            <w:tcW w:w="2079" w:type="dxa"/>
            <w:vMerge/>
            <w:tcBorders>
              <w:left w:val="single" w:sz="12"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49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19"/>
              <w:jc w:val="both"/>
              <w:rPr>
                <w:rFonts w:ascii="宋体" w:hAnsi="宋体" w:cs="宋体" w:eastAsia="宋体" w:hint="default"/>
                <w:sz w:val="18"/>
                <w:szCs w:val="18"/>
              </w:rPr>
            </w:pPr>
            <w:r>
              <w:rPr>
                <w:rFonts w:ascii="宋体" w:hAnsi="宋体" w:cs="宋体" w:eastAsia="宋体" w:hint="default"/>
                <w:spacing w:val="-6"/>
                <w:sz w:val="18"/>
                <w:szCs w:val="18"/>
              </w:rPr>
              <w:t>《关于标的资产隐形负债的承诺》，详见公司于</w:t>
            </w:r>
            <w:r>
              <w:rPr>
                <w:rFonts w:ascii="宋体" w:hAnsi="宋体" w:cs="宋体" w:eastAsia="宋体" w:hint="default"/>
                <w:spacing w:val="-42"/>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pacing w:val="-2"/>
                <w:sz w:val="18"/>
                <w:szCs w:val="18"/>
              </w:rPr>
              <w:t>14 </w:t>
            </w:r>
            <w:r>
              <w:rPr>
                <w:rFonts w:ascii="宋体" w:hAnsi="宋体" w:cs="宋体" w:eastAsia="宋体" w:hint="default"/>
                <w:sz w:val="18"/>
                <w:szCs w:val="18"/>
              </w:rPr>
              <w:t>日在巨潮网上披露的《关于公司及相关方承诺事项履行情况的 </w:t>
            </w:r>
            <w:r>
              <w:rPr>
                <w:rFonts w:ascii="宋体" w:hAnsi="宋体" w:cs="宋体" w:eastAsia="宋体" w:hint="default"/>
                <w:spacing w:val="-23"/>
                <w:sz w:val="18"/>
                <w:szCs w:val="18"/>
              </w:rPr>
              <w:t>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3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12"/>
              <w:jc w:val="left"/>
              <w:rPr>
                <w:rFonts w:ascii="宋体" w:hAnsi="宋体" w:cs="宋体" w:eastAsia="宋体" w:hint="default"/>
                <w:sz w:val="18"/>
                <w:szCs w:val="18"/>
              </w:rPr>
            </w:pPr>
            <w:r>
              <w:rPr>
                <w:rFonts w:ascii="宋体" w:hAnsi="宋体" w:cs="宋体" w:eastAsia="宋体" w:hint="default"/>
                <w:spacing w:val="-3"/>
                <w:sz w:val="18"/>
                <w:szCs w:val="18"/>
              </w:rPr>
              <w:t>截止本报告日，承诺人无违反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上述承诺的情况</w:t>
            </w:r>
          </w:p>
        </w:tc>
      </w:tr>
      <w:tr>
        <w:trPr>
          <w:trHeight w:val="1030" w:hRule="exact"/>
        </w:trPr>
        <w:tc>
          <w:tcPr>
            <w:tcW w:w="2079" w:type="dxa"/>
            <w:vMerge/>
            <w:tcBorders>
              <w:left w:val="single" w:sz="12"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4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《关于标的资产租赁房屋事项的承诺</w:t>
            </w:r>
            <w:r>
              <w:rPr>
                <w:rFonts w:ascii="宋体" w:hAnsi="宋体" w:cs="宋体" w:eastAsia="宋体" w:hint="default"/>
                <w:spacing w:val="-91"/>
                <w:sz w:val="18"/>
                <w:szCs w:val="18"/>
              </w:rPr>
              <w:t>》</w:t>
            </w: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316" w:lineRule="auto" w:before="74"/>
              <w:ind w:left="21" w:right="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pacing w:val="-3"/>
                <w:sz w:val="18"/>
                <w:szCs w:val="18"/>
              </w:rPr>
              <w:t>日在巨潮网上披露的《关于公司及相关方承诺事项履行情</w:t>
            </w:r>
            <w:r>
              <w:rPr>
                <w:rFonts w:ascii="宋体" w:hAnsi="宋体" w:cs="宋体" w:eastAsia="宋体" w:hint="default"/>
                <w:sz w:val="18"/>
                <w:szCs w:val="18"/>
              </w:rPr>
              <w:t> </w:t>
            </w:r>
            <w:r>
              <w:rPr>
                <w:rFonts w:ascii="宋体" w:hAnsi="宋体" w:cs="宋体" w:eastAsia="宋体" w:hint="default"/>
                <w:spacing w:val="-16"/>
                <w:sz w:val="18"/>
                <w:szCs w:val="18"/>
              </w:rPr>
              <w:t>况的公告》。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3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4" w:lineRule="auto"/>
              <w:ind w:left="21" w:right="12"/>
              <w:jc w:val="left"/>
              <w:rPr>
                <w:rFonts w:ascii="宋体" w:hAnsi="宋体" w:cs="宋体" w:eastAsia="宋体" w:hint="default"/>
                <w:sz w:val="18"/>
                <w:szCs w:val="18"/>
              </w:rPr>
            </w:pPr>
            <w:r>
              <w:rPr>
                <w:rFonts w:ascii="宋体" w:hAnsi="宋体" w:cs="宋体" w:eastAsia="宋体" w:hint="default"/>
                <w:spacing w:val="-3"/>
                <w:sz w:val="18"/>
                <w:szCs w:val="18"/>
              </w:rPr>
              <w:t>截止本报告日，承诺人无违反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上述承诺的情况</w:t>
            </w:r>
          </w:p>
        </w:tc>
      </w:tr>
      <w:tr>
        <w:trPr>
          <w:trHeight w:val="720" w:hRule="exact"/>
        </w:trPr>
        <w:tc>
          <w:tcPr>
            <w:tcW w:w="2079" w:type="dxa"/>
            <w:vMerge/>
            <w:tcBorders>
              <w:left w:val="single" w:sz="12"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中新创投</w:t>
            </w:r>
          </w:p>
        </w:tc>
        <w:tc>
          <w:tcPr>
            <w:tcW w:w="49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19"/>
              <w:jc w:val="left"/>
              <w:rPr>
                <w:rFonts w:ascii="宋体" w:hAnsi="宋体" w:cs="宋体" w:eastAsia="宋体" w:hint="default"/>
                <w:sz w:val="18"/>
                <w:szCs w:val="18"/>
              </w:rPr>
            </w:pPr>
            <w:r>
              <w:rPr>
                <w:rFonts w:ascii="宋体" w:hAnsi="宋体" w:cs="宋体" w:eastAsia="宋体" w:hint="default"/>
                <w:sz w:val="18"/>
                <w:szCs w:val="18"/>
              </w:rPr>
              <w:t>《关于股份限售的承诺</w:t>
            </w:r>
            <w:r>
              <w:rPr>
                <w:rFonts w:ascii="宋体" w:hAnsi="宋体" w:cs="宋体" w:eastAsia="宋体" w:hint="default"/>
                <w:spacing w:val="-91"/>
                <w:sz w:val="18"/>
                <w:szCs w:val="18"/>
              </w:rPr>
              <w:t>》</w:t>
            </w:r>
            <w:r>
              <w:rPr>
                <w:rFonts w:ascii="宋体" w:hAnsi="宋体" w:cs="宋体" w:eastAsia="宋体" w:hint="default"/>
                <w:spacing w:val="-70"/>
                <w:sz w:val="18"/>
                <w:szCs w:val="18"/>
              </w:rPr>
              <w:t>，</w:t>
            </w: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日在</w:t>
            </w:r>
            <w:r>
              <w:rPr>
                <w:rFonts w:ascii="宋体" w:hAnsi="宋体" w:cs="宋体" w:eastAsia="宋体" w:hint="default"/>
                <w:spacing w:val="-3"/>
                <w:sz w:val="18"/>
                <w:szCs w:val="18"/>
              </w:rPr>
              <w:t>巨</w:t>
            </w:r>
            <w:r>
              <w:rPr>
                <w:rFonts w:ascii="宋体" w:hAnsi="宋体" w:cs="宋体" w:eastAsia="宋体" w:hint="default"/>
                <w:sz w:val="18"/>
                <w:szCs w:val="18"/>
              </w:rPr>
              <w:t>潮</w:t>
            </w:r>
            <w:r>
              <w:rPr>
                <w:rFonts w:ascii="宋体" w:hAnsi="宋体" w:cs="宋体" w:eastAsia="宋体" w:hint="default"/>
                <w:sz w:val="18"/>
                <w:szCs w:val="18"/>
              </w:rPr>
              <w:t> 网上披露的《关于公司及相关方承诺事项履行情况的公告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w:t>
            </w:r>
          </w:p>
        </w:tc>
        <w:tc>
          <w:tcPr>
            <w:tcW w:w="2364"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2"/>
              <w:jc w:val="left"/>
              <w:rPr>
                <w:rFonts w:ascii="宋体" w:hAnsi="宋体" w:cs="宋体" w:eastAsia="宋体" w:hint="default"/>
                <w:sz w:val="18"/>
                <w:szCs w:val="18"/>
              </w:rPr>
            </w:pPr>
            <w:r>
              <w:rPr>
                <w:rFonts w:ascii="宋体" w:hAnsi="宋体" w:cs="宋体" w:eastAsia="宋体" w:hint="default"/>
                <w:spacing w:val="-3"/>
                <w:sz w:val="18"/>
                <w:szCs w:val="18"/>
              </w:rPr>
              <w:t>截止本报告日，承诺人无违反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上述承诺的情况</w:t>
            </w:r>
          </w:p>
        </w:tc>
      </w:tr>
      <w:tr>
        <w:trPr>
          <w:trHeight w:val="718" w:hRule="exact"/>
        </w:trPr>
        <w:tc>
          <w:tcPr>
            <w:tcW w:w="207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60"/>
              <w:jc w:val="left"/>
              <w:rPr>
                <w:rFonts w:ascii="宋体" w:hAnsi="宋体" w:cs="宋体" w:eastAsia="宋体" w:hint="default"/>
                <w:sz w:val="18"/>
                <w:szCs w:val="18"/>
              </w:rPr>
            </w:pPr>
            <w:r>
              <w:rPr>
                <w:rFonts w:ascii="宋体" w:hAnsi="宋体" w:cs="宋体" w:eastAsia="宋体" w:hint="default"/>
                <w:sz w:val="18"/>
                <w:szCs w:val="18"/>
              </w:rPr>
              <w:t>首次公开发行或再融资时 所作承诺</w:t>
            </w:r>
          </w:p>
        </w:tc>
        <w:tc>
          <w:tcPr>
            <w:tcW w:w="1661" w:type="dxa"/>
            <w:tcBorders>
              <w:top w:val="single" w:sz="6" w:space="0" w:color="000000"/>
              <w:left w:val="single" w:sz="6" w:space="0" w:color="000000"/>
              <w:bottom w:val="single" w:sz="6" w:space="0" w:color="000000"/>
              <w:right w:val="single" w:sz="6" w:space="0" w:color="000000"/>
            </w:tcBorders>
          </w:tcPr>
          <w:p>
            <w:pPr/>
          </w:p>
        </w:tc>
        <w:tc>
          <w:tcPr>
            <w:tcW w:w="493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07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1"/>
              <w:ind w:left="1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w:t>
            </w:r>
          </w:p>
        </w:tc>
        <w:tc>
          <w:tcPr>
            <w:tcW w:w="1661" w:type="dxa"/>
            <w:tcBorders>
              <w:top w:val="single" w:sz="6" w:space="0" w:color="000000"/>
              <w:left w:val="single" w:sz="6" w:space="0" w:color="000000"/>
              <w:bottom w:val="single" w:sz="12" w:space="0" w:color="000000"/>
              <w:right w:val="single" w:sz="6" w:space="0" w:color="000000"/>
            </w:tcBorders>
          </w:tcPr>
          <w:p>
            <w:pPr/>
          </w:p>
        </w:tc>
        <w:tc>
          <w:tcPr>
            <w:tcW w:w="4938"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
        </w:tc>
        <w:tc>
          <w:tcPr>
            <w:tcW w:w="1275" w:type="dxa"/>
            <w:tcBorders>
              <w:top w:val="single" w:sz="6" w:space="0" w:color="000000"/>
              <w:left w:val="single" w:sz="6" w:space="0" w:color="000000"/>
              <w:bottom w:val="single" w:sz="12" w:space="0" w:color="000000"/>
              <w:right w:val="single" w:sz="6" w:space="0" w:color="000000"/>
            </w:tcBorders>
          </w:tcPr>
          <w:p>
            <w:pPr/>
          </w:p>
        </w:tc>
        <w:tc>
          <w:tcPr>
            <w:tcW w:w="2364"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6840" w:h="11910" w:orient="landscape"/>
          <w:pgMar w:header="877" w:footer="1226" w:top="1040" w:bottom="1420" w:left="1280" w:right="1280"/>
        </w:sectPr>
      </w:pPr>
    </w:p>
    <w:p>
      <w:pPr>
        <w:spacing w:line="240" w:lineRule="auto" w:before="7"/>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2078"/>
        <w:gridCol w:w="1661"/>
        <w:gridCol w:w="4938"/>
        <w:gridCol w:w="1702"/>
        <w:gridCol w:w="1275"/>
        <w:gridCol w:w="2364"/>
      </w:tblGrid>
      <w:tr>
        <w:trPr>
          <w:trHeight w:val="377" w:hRule="exact"/>
        </w:trPr>
        <w:tc>
          <w:tcPr>
            <w:tcW w:w="207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661" w:type="dxa"/>
            <w:tcBorders>
              <w:top w:val="single" w:sz="12" w:space="0" w:color="000000"/>
              <w:left w:val="single" w:sz="6" w:space="0" w:color="000000"/>
              <w:bottom w:val="single" w:sz="6" w:space="0" w:color="000000"/>
              <w:right w:val="single" w:sz="6" w:space="0" w:color="000000"/>
            </w:tcBorders>
          </w:tcPr>
          <w:p>
            <w:pPr/>
          </w:p>
        </w:tc>
        <w:tc>
          <w:tcPr>
            <w:tcW w:w="4938" w:type="dxa"/>
            <w:tcBorders>
              <w:top w:val="single" w:sz="12" w:space="0" w:color="000000"/>
              <w:left w:val="single" w:sz="6" w:space="0" w:color="000000"/>
              <w:bottom w:val="single" w:sz="6" w:space="0" w:color="000000"/>
              <w:right w:val="single" w:sz="6" w:space="0" w:color="000000"/>
            </w:tcBorders>
          </w:tcPr>
          <w:p>
            <w:pPr/>
          </w:p>
        </w:tc>
        <w:tc>
          <w:tcPr>
            <w:tcW w:w="1702" w:type="dxa"/>
            <w:tcBorders>
              <w:top w:val="single" w:sz="12" w:space="0" w:color="000000"/>
              <w:left w:val="single" w:sz="6" w:space="0" w:color="000000"/>
              <w:bottom w:val="single" w:sz="6" w:space="0" w:color="000000"/>
              <w:right w:val="single" w:sz="6" w:space="0" w:color="000000"/>
            </w:tcBorders>
          </w:tcPr>
          <w:p>
            <w:pPr/>
          </w:p>
        </w:tc>
        <w:tc>
          <w:tcPr>
            <w:tcW w:w="1275" w:type="dxa"/>
            <w:tcBorders>
              <w:top w:val="single" w:sz="12" w:space="0" w:color="000000"/>
              <w:left w:val="single" w:sz="6" w:space="0" w:color="000000"/>
              <w:bottom w:val="single" w:sz="6" w:space="0" w:color="000000"/>
              <w:right w:val="single" w:sz="6" w:space="0" w:color="000000"/>
            </w:tcBorders>
          </w:tcPr>
          <w:p>
            <w:pPr/>
          </w:p>
        </w:tc>
        <w:tc>
          <w:tcPr>
            <w:tcW w:w="2364" w:type="dxa"/>
            <w:tcBorders>
              <w:top w:val="single" w:sz="12" w:space="0" w:color="000000"/>
              <w:left w:val="single" w:sz="6" w:space="0" w:color="000000"/>
              <w:bottom w:val="single" w:sz="6" w:space="0" w:color="000000"/>
              <w:right w:val="single" w:sz="12" w:space="0" w:color="000000"/>
            </w:tcBorders>
          </w:tcPr>
          <w:p>
            <w:pPr/>
          </w:p>
        </w:tc>
      </w:tr>
      <w:tr>
        <w:trPr>
          <w:trHeight w:val="406" w:hRule="exact"/>
        </w:trPr>
        <w:tc>
          <w:tcPr>
            <w:tcW w:w="20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11939" w:type="dxa"/>
            <w:gridSpan w:val="5"/>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5" w:hRule="exact"/>
        </w:trPr>
        <w:tc>
          <w:tcPr>
            <w:tcW w:w="207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49"/>
              <w:ind w:left="13" w:right="60"/>
              <w:jc w:val="left"/>
              <w:rPr>
                <w:rFonts w:ascii="宋体" w:hAnsi="宋体" w:cs="宋体" w:eastAsia="宋体" w:hint="default"/>
                <w:sz w:val="18"/>
                <w:szCs w:val="18"/>
              </w:rPr>
            </w:pPr>
            <w:r>
              <w:rPr>
                <w:rFonts w:ascii="宋体" w:hAnsi="宋体" w:cs="宋体" w:eastAsia="宋体" w:hint="default"/>
                <w:sz w:val="18"/>
                <w:szCs w:val="18"/>
              </w:rPr>
              <w:t>未完成履行的具体原因及 下一步计划（如有）</w:t>
            </w:r>
          </w:p>
        </w:tc>
        <w:tc>
          <w:tcPr>
            <w:tcW w:w="11939" w:type="dxa"/>
            <w:gridSpan w:val="5"/>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Times New Roman" w:hAnsi="Times New Roman" w:cs="Times New Roman" w:eastAsia="Times New Roman" w:hint="default"/>
          <w:sz w:val="22"/>
          <w:szCs w:val="22"/>
        </w:rPr>
      </w:pPr>
    </w:p>
    <w:p>
      <w:pPr>
        <w:spacing w:before="36"/>
        <w:ind w:left="160"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、公司资产或项目存在盈利预测，且报告期仍处在盈利预测期间，公司就资产或项目达到原盈利预测及其原因做出说明</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16" w:type="dxa"/>
        <w:tblLayout w:type="fixed"/>
        <w:tblCellMar>
          <w:top w:w="0" w:type="dxa"/>
          <w:left w:w="0" w:type="dxa"/>
          <w:bottom w:w="0" w:type="dxa"/>
          <w:right w:w="0" w:type="dxa"/>
        </w:tblCellMar>
        <w:tblLook w:val="01E0"/>
      </w:tblPr>
      <w:tblGrid>
        <w:gridCol w:w="1244"/>
        <w:gridCol w:w="1481"/>
        <w:gridCol w:w="1561"/>
        <w:gridCol w:w="1133"/>
        <w:gridCol w:w="1274"/>
        <w:gridCol w:w="1277"/>
        <w:gridCol w:w="1699"/>
        <w:gridCol w:w="4349"/>
      </w:tblGrid>
      <w:tr>
        <w:trPr>
          <w:trHeight w:val="1078" w:hRule="exact"/>
        </w:trPr>
        <w:tc>
          <w:tcPr>
            <w:tcW w:w="124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314" w:lineRule="auto"/>
              <w:ind w:left="158" w:right="72" w:hanging="92"/>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48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2" w:right="0"/>
              <w:jc w:val="center"/>
              <w:rPr>
                <w:rFonts w:ascii="宋体" w:hAnsi="宋体" w:cs="宋体" w:eastAsia="宋体" w:hint="default"/>
                <w:sz w:val="18"/>
                <w:szCs w:val="18"/>
              </w:rPr>
            </w:pPr>
            <w:r>
              <w:rPr>
                <w:rFonts w:ascii="宋体" w:hAnsi="宋体" w:cs="宋体" w:eastAsia="宋体" w:hint="default"/>
                <w:sz w:val="18"/>
                <w:szCs w:val="18"/>
              </w:rPr>
              <w:t>预测起始时间</w:t>
            </w:r>
          </w:p>
        </w:tc>
        <w:tc>
          <w:tcPr>
            <w:tcW w:w="156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预测终止时间</w:t>
            </w:r>
          </w:p>
        </w:tc>
        <w:tc>
          <w:tcPr>
            <w:tcW w:w="113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470" w:right="107" w:hanging="360"/>
              <w:jc w:val="left"/>
              <w:rPr>
                <w:rFonts w:ascii="宋体" w:hAnsi="宋体" w:cs="宋体" w:eastAsia="宋体" w:hint="default"/>
                <w:sz w:val="18"/>
                <w:szCs w:val="18"/>
              </w:rPr>
            </w:pPr>
            <w:r>
              <w:rPr>
                <w:rFonts w:ascii="宋体" w:hAnsi="宋体" w:cs="宋体" w:eastAsia="宋体" w:hint="default"/>
                <w:sz w:val="18"/>
                <w:szCs w:val="18"/>
              </w:rPr>
              <w:t>当期预测业 绩</w:t>
            </w:r>
          </w:p>
          <w:p>
            <w:pPr>
              <w:pStyle w:val="TableParagraph"/>
              <w:spacing w:line="240" w:lineRule="auto" w:before="59"/>
              <w:ind w:left="19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314" w:lineRule="auto"/>
              <w:ind w:left="91" w:right="89"/>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69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211"/>
              <w:jc w:val="right"/>
              <w:rPr>
                <w:rFonts w:ascii="宋体" w:hAnsi="宋体" w:cs="宋体" w:eastAsia="宋体" w:hint="default"/>
                <w:sz w:val="18"/>
                <w:szCs w:val="18"/>
              </w:rPr>
            </w:pPr>
            <w:r>
              <w:rPr>
                <w:rFonts w:ascii="宋体" w:hAnsi="宋体" w:cs="宋体" w:eastAsia="宋体" w:hint="default"/>
                <w:sz w:val="18"/>
                <w:szCs w:val="18"/>
              </w:rPr>
              <w:t>原预测披露日期</w:t>
            </w:r>
          </w:p>
        </w:tc>
        <w:tc>
          <w:tcPr>
            <w:tcW w:w="434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5" w:right="0"/>
              <w:jc w:val="center"/>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344" w:hRule="exact"/>
        </w:trPr>
        <w:tc>
          <w:tcPr>
            <w:tcW w:w="12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23,829.04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24,230.46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4349"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11"/>
              <w:jc w:val="left"/>
              <w:rPr>
                <w:rFonts w:ascii="宋体" w:hAnsi="宋体" w:cs="宋体" w:eastAsia="宋体" w:hint="default"/>
                <w:sz w:val="18"/>
                <w:szCs w:val="18"/>
              </w:rPr>
            </w:pPr>
            <w:r>
              <w:rPr>
                <w:rFonts w:ascii="宋体" w:hAnsi="宋体" w:cs="宋体" w:eastAsia="宋体" w:hint="default"/>
                <w:sz w:val="18"/>
                <w:szCs w:val="18"/>
              </w:rPr>
              <w:t>《深圳市太光电信股份有限公司</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3 </w:t>
            </w:r>
            <w:r>
              <w:rPr>
                <w:rFonts w:ascii="宋体" w:hAnsi="宋体" w:cs="宋体" w:eastAsia="宋体" w:hint="default"/>
                <w:sz w:val="18"/>
                <w:szCs w:val="18"/>
              </w:rPr>
              <w:t>年度</w:t>
            </w:r>
            <w:r>
              <w:rPr>
                <w:rFonts w:ascii="宋体" w:hAnsi="宋体" w:cs="宋体" w:eastAsia="宋体" w:hint="default"/>
                <w:spacing w:val="-75"/>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年度 备考合并盈利预测报告</w:t>
            </w:r>
            <w:r>
              <w:rPr>
                <w:rFonts w:ascii="宋体" w:hAnsi="宋体" w:cs="宋体" w:eastAsia="宋体" w:hint="default"/>
                <w:spacing w:val="-91"/>
                <w:sz w:val="18"/>
                <w:szCs w:val="18"/>
              </w:rPr>
              <w:t>》</w:t>
            </w:r>
            <w:r>
              <w:rPr>
                <w:rFonts w:ascii="宋体" w:hAnsi="宋体" w:cs="宋体" w:eastAsia="宋体" w:hint="default"/>
                <w:sz w:val="18"/>
                <w:szCs w:val="18"/>
              </w:rPr>
              <w:t>，</w:t>
            </w:r>
          </w:p>
          <w:p>
            <w:pPr>
              <w:pStyle w:val="TableParagraph"/>
              <w:spacing w:line="240" w:lineRule="auto" w:before="21"/>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color w:val="0000FF"/>
                <w:sz w:val="18"/>
                <w:szCs w:val="18"/>
              </w:rPr>
            </w:r>
            <w:hyperlink r:id="rId20">
              <w:r>
                <w:rPr>
                  <w:rFonts w:ascii="宋体" w:hAnsi="宋体" w:cs="宋体" w:eastAsia="宋体" w:hint="default"/>
                  <w:color w:val="0000FF"/>
                  <w:sz w:val="18"/>
                  <w:szCs w:val="18"/>
                  <w:u w:val="single" w:color="0000FF"/>
                </w:rPr>
                <w:t>http://www.cninfo.com.cn/finalpage/2013-08-02</w:t>
              </w:r>
              <w:r>
                <w:rPr>
                  <w:rFonts w:ascii="宋体" w:hAnsi="宋体" w:cs="宋体" w:eastAsia="宋体" w:hint="default"/>
                  <w:color w:val="0000FF"/>
                  <w:sz w:val="18"/>
                  <w:szCs w:val="18"/>
                </w:rPr>
              </w:r>
              <w:r>
                <w:rPr>
                  <w:rFonts w:ascii="宋体" w:hAnsi="宋体" w:cs="宋体" w:eastAsia="宋体" w:hint="default"/>
                  <w:sz w:val="18"/>
                  <w:szCs w:val="18"/>
                </w:rPr>
              </w:r>
            </w:hyperlink>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color w:val="0000FF"/>
                <w:sz w:val="18"/>
                <w:szCs w:val="18"/>
              </w:rPr>
            </w:r>
            <w:hyperlink r:id="rId20">
              <w:r>
                <w:rPr>
                  <w:rFonts w:ascii="宋体" w:hAnsi="宋体" w:cs="宋体" w:eastAsia="宋体" w:hint="default"/>
                  <w:color w:val="0000FF"/>
                  <w:sz w:val="18"/>
                  <w:szCs w:val="18"/>
                  <w:u w:val="single" w:color="0000FF"/>
                </w:rPr>
                <w:t>/62895341.PDF</w:t>
              </w:r>
              <w:r>
                <w:rPr>
                  <w:rFonts w:ascii="宋体" w:hAnsi="宋体" w:cs="宋体" w:eastAsia="宋体" w:hint="default"/>
                  <w:color w:val="0000FF"/>
                  <w:sz w:val="18"/>
                  <w:szCs w:val="18"/>
                </w:rPr>
              </w:r>
            </w:hyperlink>
            <w:r>
              <w:rPr>
                <w:rFonts w:ascii="宋体" w:hAnsi="宋体" w:cs="宋体" w:eastAsia="宋体" w:hint="default"/>
                <w:sz w:val="18"/>
                <w:szCs w:val="18"/>
              </w:rPr>
              <w:t>）</w:t>
            </w:r>
          </w:p>
        </w:tc>
      </w:tr>
      <w:tr>
        <w:trPr>
          <w:trHeight w:val="1349" w:hRule="exact"/>
        </w:trPr>
        <w:tc>
          <w:tcPr>
            <w:tcW w:w="124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4" w:right="125"/>
              <w:jc w:val="left"/>
              <w:rPr>
                <w:rFonts w:ascii="宋体" w:hAnsi="宋体" w:cs="宋体" w:eastAsia="宋体" w:hint="default"/>
                <w:sz w:val="18"/>
                <w:szCs w:val="18"/>
              </w:rPr>
            </w:pPr>
            <w:r>
              <w:rPr>
                <w:rFonts w:ascii="宋体" w:hAnsi="宋体" w:cs="宋体" w:eastAsia="宋体" w:hint="default"/>
                <w:sz w:val="18"/>
                <w:szCs w:val="18"/>
              </w:rPr>
              <w:t>归属于母公司 股东净利润</w:t>
            </w:r>
          </w:p>
        </w:tc>
        <w:tc>
          <w:tcPr>
            <w:tcW w:w="14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23,281.33</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25,471.88</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4349"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11"/>
              <w:jc w:val="left"/>
              <w:rPr>
                <w:rFonts w:ascii="宋体" w:hAnsi="宋体" w:cs="宋体" w:eastAsia="宋体" w:hint="default"/>
                <w:sz w:val="18"/>
                <w:szCs w:val="18"/>
              </w:rPr>
            </w:pPr>
            <w:r>
              <w:rPr>
                <w:rFonts w:ascii="宋体" w:hAnsi="宋体" w:cs="宋体" w:eastAsia="宋体" w:hint="default"/>
                <w:sz w:val="18"/>
                <w:szCs w:val="18"/>
              </w:rPr>
              <w:t>《深圳市太光电信股份有限公司 </w:t>
            </w:r>
            <w:r>
              <w:rPr>
                <w:rFonts w:ascii="宋体" w:hAnsi="宋体" w:cs="宋体" w:eastAsia="宋体" w:hint="default"/>
                <w:sz w:val="18"/>
                <w:szCs w:val="18"/>
              </w:rPr>
              <w:t>2013 </w:t>
            </w:r>
            <w:r>
              <w:rPr>
                <w:rFonts w:ascii="宋体" w:hAnsi="宋体" w:cs="宋体" w:eastAsia="宋体" w:hint="default"/>
                <w:spacing w:val="-12"/>
                <w:sz w:val="18"/>
                <w:szCs w:val="18"/>
              </w:rPr>
              <w:t>年度、</w:t>
            </w:r>
            <w:r>
              <w:rPr>
                <w:rFonts w:ascii="宋体" w:hAnsi="宋体" w:cs="宋体" w:eastAsia="宋体" w:hint="default"/>
                <w:spacing w:val="-12"/>
                <w:sz w:val="18"/>
                <w:szCs w:val="18"/>
              </w:rPr>
              <w:t>2014</w:t>
            </w:r>
            <w:r>
              <w:rPr>
                <w:rFonts w:ascii="宋体" w:hAnsi="宋体" w:cs="宋体" w:eastAsia="宋体" w:hint="default"/>
                <w:spacing w:val="-37"/>
                <w:sz w:val="18"/>
                <w:szCs w:val="18"/>
              </w:rPr>
              <w:t> </w:t>
            </w:r>
            <w:r>
              <w:rPr>
                <w:rFonts w:ascii="宋体" w:hAnsi="宋体" w:cs="宋体" w:eastAsia="宋体" w:hint="default"/>
                <w:sz w:val="18"/>
                <w:szCs w:val="18"/>
              </w:rPr>
              <w:t>年度 备考合并盈利预测报告》</w:t>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color w:val="0000FF"/>
                <w:sz w:val="18"/>
                <w:szCs w:val="18"/>
              </w:rPr>
            </w:r>
            <w:hyperlink r:id="rId20">
              <w:r>
                <w:rPr>
                  <w:rFonts w:ascii="宋体" w:hAnsi="宋体" w:cs="宋体" w:eastAsia="宋体" w:hint="default"/>
                  <w:color w:val="0000FF"/>
                  <w:sz w:val="18"/>
                  <w:szCs w:val="18"/>
                  <w:u w:val="single" w:color="0000FF"/>
                </w:rPr>
                <w:t>http://www.cninfo.com.cn/finalpage/2013-08-02</w:t>
              </w:r>
              <w:r>
                <w:rPr>
                  <w:rFonts w:ascii="宋体" w:hAnsi="宋体" w:cs="宋体" w:eastAsia="宋体" w:hint="default"/>
                  <w:color w:val="0000FF"/>
                  <w:sz w:val="18"/>
                  <w:szCs w:val="18"/>
                </w:rPr>
              </w:r>
              <w:r>
                <w:rPr>
                  <w:rFonts w:ascii="宋体" w:hAnsi="宋体" w:cs="宋体" w:eastAsia="宋体" w:hint="default"/>
                  <w:sz w:val="18"/>
                  <w:szCs w:val="18"/>
                </w:rPr>
              </w:r>
            </w:hyperlink>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color w:val="0000FF"/>
                <w:sz w:val="18"/>
                <w:szCs w:val="18"/>
              </w:rPr>
            </w:r>
            <w:hyperlink r:id="rId20">
              <w:r>
                <w:rPr>
                  <w:rFonts w:ascii="宋体" w:hAnsi="宋体" w:cs="宋体" w:eastAsia="宋体" w:hint="default"/>
                  <w:color w:val="0000FF"/>
                  <w:sz w:val="18"/>
                  <w:szCs w:val="18"/>
                  <w:u w:val="single" w:color="0000FF"/>
                </w:rPr>
                <w:t>/62895341.PDF</w:t>
              </w:r>
              <w:r>
                <w:rPr>
                  <w:rFonts w:ascii="宋体" w:hAnsi="宋体" w:cs="宋体" w:eastAsia="宋体" w:hint="default"/>
                  <w:color w:val="0000FF"/>
                  <w:sz w:val="18"/>
                  <w:szCs w:val="18"/>
                </w:rPr>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6840" w:h="11910" w:orient="landscape"/>
          <w:pgMar w:header="877" w:footer="1226" w:top="1040" w:bottom="1420" w:left="1280" w:right="12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pStyle w:val="Heading3"/>
        <w:spacing w:line="240" w:lineRule="auto" w:before="26"/>
        <w:ind w:right="0"/>
        <w:jc w:val="left"/>
        <w:rPr>
          <w:b w:val="0"/>
          <w:bCs w:val="0"/>
        </w:rPr>
      </w:pPr>
      <w:r>
        <w:rPr/>
        <w:t>十、聘任、解聘会计师事务所情况</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现聘任的会计师事务所</w:t>
      </w:r>
    </w:p>
    <w:p>
      <w:pPr>
        <w:spacing w:line="240" w:lineRule="auto" w:before="11"/>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4242"/>
        <w:gridCol w:w="5327"/>
      </w:tblGrid>
      <w:tr>
        <w:trPr>
          <w:trHeight w:val="414" w:hRule="exact"/>
        </w:trPr>
        <w:tc>
          <w:tcPr>
            <w:tcW w:w="424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327" w:type="dxa"/>
            <w:tcBorders>
              <w:top w:val="single" w:sz="12" w:space="0" w:color="000000"/>
              <w:left w:val="single" w:sz="9" w:space="0" w:color="D2D2D2"/>
              <w:bottom w:val="single" w:sz="6" w:space="0" w:color="000000"/>
              <w:right w:val="single" w:sz="12" w:space="0" w:color="000000"/>
            </w:tcBorders>
          </w:tcPr>
          <w:p>
            <w:pPr>
              <w:pStyle w:val="TableParagraph"/>
              <w:spacing w:line="240" w:lineRule="auto" w:before="50"/>
              <w:ind w:right="13"/>
              <w:jc w:val="righ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8" w:hRule="exact"/>
        </w:trPr>
        <w:tc>
          <w:tcPr>
            <w:tcW w:w="424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327"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70</w:t>
            </w:r>
          </w:p>
        </w:tc>
      </w:tr>
      <w:tr>
        <w:trPr>
          <w:trHeight w:val="406" w:hRule="exact"/>
        </w:trPr>
        <w:tc>
          <w:tcPr>
            <w:tcW w:w="424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327"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hAnsi="宋体" w:cs="宋体" w:eastAsia="宋体" w:hint="default"/>
                <w:sz w:val="18"/>
                <w:szCs w:val="18"/>
              </w:rPr>
              <w:t>一年</w:t>
            </w:r>
          </w:p>
        </w:tc>
      </w:tr>
      <w:tr>
        <w:trPr>
          <w:trHeight w:val="413" w:hRule="exact"/>
        </w:trPr>
        <w:tc>
          <w:tcPr>
            <w:tcW w:w="424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327" w:type="dxa"/>
            <w:tcBorders>
              <w:top w:val="single" w:sz="6" w:space="0" w:color="000000"/>
              <w:left w:val="single" w:sz="9" w:space="0" w:color="D2D2D2"/>
              <w:bottom w:val="single" w:sz="12"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hAnsi="宋体" w:cs="宋体" w:eastAsia="宋体" w:hint="default"/>
                <w:sz w:val="18"/>
                <w:szCs w:val="18"/>
              </w:rPr>
              <w:t>唐炫、晁小燕</w:t>
            </w:r>
          </w:p>
        </w:tc>
      </w:tr>
    </w:tbl>
    <w:p>
      <w:pPr>
        <w:spacing w:before="66"/>
        <w:ind w:left="153" w:right="0" w:firstLine="0"/>
        <w:jc w:val="left"/>
        <w:rPr>
          <w:rFonts w:ascii="宋体" w:hAnsi="宋体" w:cs="宋体" w:eastAsia="宋体" w:hint="default"/>
          <w:sz w:val="21"/>
          <w:szCs w:val="21"/>
        </w:rPr>
      </w:pPr>
      <w:r>
        <w:rPr>
          <w:rFonts w:ascii="宋体" w:hAnsi="宋体" w:cs="宋体" w:eastAsia="宋体" w:hint="default"/>
          <w:sz w:val="21"/>
          <w:szCs w:val="21"/>
        </w:rPr>
        <w:t>当期是否改聘会计师事务所</w:t>
      </w:r>
    </w:p>
    <w:p>
      <w:pPr>
        <w:spacing w:line="240" w:lineRule="auto" w:before="11"/>
        <w:rPr>
          <w:rFonts w:ascii="宋体" w:hAnsi="宋体" w:cs="宋体" w:eastAsia="宋体" w:hint="default"/>
          <w:sz w:val="14"/>
          <w:szCs w:val="14"/>
        </w:rPr>
      </w:pPr>
    </w:p>
    <w:p>
      <w:pPr>
        <w:spacing w:line="408" w:lineRule="auto" w:before="0"/>
        <w:ind w:left="153" w:right="5853" w:firstLine="0"/>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w w:val="100"/>
          <w:sz w:val="21"/>
          <w:szCs w:val="21"/>
        </w:rPr>
        <w:t> </w:t>
      </w:r>
      <w:r>
        <w:rPr>
          <w:rFonts w:ascii="宋体" w:hAnsi="宋体" w:cs="宋体" w:eastAsia="宋体" w:hint="default"/>
          <w:spacing w:val="-2"/>
          <w:sz w:val="21"/>
          <w:szCs w:val="21"/>
        </w:rPr>
        <w:t>是否在审计期间改聘会计师事务所</w:t>
      </w:r>
    </w:p>
    <w:p>
      <w:pPr>
        <w:spacing w:line="408" w:lineRule="auto" w:before="46"/>
        <w:ind w:left="153" w:right="5853" w:firstLine="0"/>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w w:val="100"/>
          <w:sz w:val="21"/>
          <w:szCs w:val="21"/>
        </w:rPr>
        <w:t> </w:t>
      </w:r>
      <w:r>
        <w:rPr>
          <w:rFonts w:ascii="宋体" w:hAnsi="宋体" w:cs="宋体" w:eastAsia="宋体" w:hint="default"/>
          <w:spacing w:val="-2"/>
          <w:sz w:val="21"/>
          <w:szCs w:val="21"/>
        </w:rPr>
        <w:t>更换会计师事务所是否履行审批程序</w:t>
      </w:r>
    </w:p>
    <w:p>
      <w:pPr>
        <w:spacing w:line="408" w:lineRule="auto" w:before="46"/>
        <w:ind w:left="153" w:right="5021" w:firstLine="0"/>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w w:val="100"/>
          <w:sz w:val="21"/>
          <w:szCs w:val="21"/>
        </w:rPr>
        <w:t> </w:t>
      </w:r>
      <w:r>
        <w:rPr>
          <w:rFonts w:ascii="宋体" w:hAnsi="宋体" w:cs="宋体" w:eastAsia="宋体" w:hint="default"/>
          <w:spacing w:val="-2"/>
          <w:sz w:val="21"/>
          <w:szCs w:val="21"/>
        </w:rPr>
        <w:t>对改聘、变更会计师事务所情况的详细说明</w:t>
      </w:r>
    </w:p>
    <w:p>
      <w:pPr>
        <w:spacing w:line="408" w:lineRule="auto" w:before="46"/>
        <w:ind w:left="153" w:right="0" w:firstLine="42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8"/>
          <w:sz w:val="21"/>
          <w:szCs w:val="21"/>
        </w:rPr>
        <w:t> </w:t>
      </w:r>
      <w:r>
        <w:rPr>
          <w:rFonts w:ascii="宋体" w:hAnsi="宋体" w:cs="宋体" w:eastAsia="宋体" w:hint="default"/>
          <w:spacing w:val="-4"/>
          <w:sz w:val="21"/>
          <w:szCs w:val="21"/>
        </w:rPr>
        <w:t>年度太光电信与原神州信息完成吸收合并，上市会计师事务所更换为信永中和会计师事务所（特</w:t>
      </w:r>
      <w:r>
        <w:rPr>
          <w:rFonts w:ascii="宋体" w:hAnsi="宋体" w:cs="宋体" w:eastAsia="宋体" w:hint="default"/>
          <w:w w:val="100"/>
          <w:sz w:val="21"/>
          <w:szCs w:val="21"/>
        </w:rPr>
        <w:t> </w:t>
      </w:r>
      <w:r>
        <w:rPr>
          <w:rFonts w:ascii="宋体" w:hAnsi="宋体" w:cs="宋体" w:eastAsia="宋体" w:hint="default"/>
          <w:spacing w:val="-4"/>
          <w:w w:val="100"/>
          <w:sz w:val="21"/>
          <w:szCs w:val="21"/>
        </w:rPr>
        <w:t>殊普通合伙）。信永中和会计师事务所（特殊普通合伙）一直是原神州信息所使用的会计师事务所。</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聘请内部控制审计会计师事务所、财务顾问或保荐人情况</w:t>
      </w:r>
    </w:p>
    <w:p>
      <w:pPr>
        <w:spacing w:line="408" w:lineRule="auto" w:before="46"/>
        <w:ind w:left="573" w:right="0" w:hanging="42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本年度，公司因重大资产重组事项，聘请西南证券股份有限公司为财务顾问，期间共支付财务顾问费</w:t>
      </w:r>
    </w:p>
    <w:p>
      <w:pPr>
        <w:spacing w:before="46"/>
        <w:ind w:left="153" w:right="0" w:firstLine="0"/>
        <w:jc w:val="left"/>
        <w:rPr>
          <w:rFonts w:ascii="宋体" w:hAnsi="宋体" w:cs="宋体" w:eastAsia="宋体" w:hint="default"/>
          <w:sz w:val="21"/>
          <w:szCs w:val="21"/>
        </w:rPr>
      </w:pPr>
      <w:r>
        <w:rPr>
          <w:rFonts w:ascii="宋体" w:hAnsi="宋体" w:cs="宋体" w:eastAsia="宋体" w:hint="default"/>
          <w:sz w:val="21"/>
          <w:szCs w:val="21"/>
        </w:rPr>
        <w:t>1,550</w:t>
      </w:r>
      <w:r>
        <w:rPr>
          <w:rFonts w:ascii="宋体" w:hAnsi="宋体" w:cs="宋体" w:eastAsia="宋体" w:hint="default"/>
          <w:spacing w:val="-52"/>
          <w:sz w:val="21"/>
          <w:szCs w:val="21"/>
        </w:rPr>
        <w:t> </w:t>
      </w:r>
      <w:r>
        <w:rPr>
          <w:rFonts w:ascii="宋体" w:hAnsi="宋体" w:cs="宋体" w:eastAsia="宋体" w:hint="default"/>
          <w:sz w:val="21"/>
          <w:szCs w:val="21"/>
        </w:rPr>
        <w:t>万元。</w:t>
      </w:r>
    </w:p>
    <w:p>
      <w:pPr>
        <w:spacing w:line="240" w:lineRule="auto" w:before="11"/>
        <w:rPr>
          <w:rFonts w:ascii="宋体" w:hAnsi="宋体" w:cs="宋体" w:eastAsia="宋体" w:hint="default"/>
          <w:sz w:val="29"/>
          <w:szCs w:val="29"/>
        </w:rPr>
      </w:pPr>
    </w:p>
    <w:p>
      <w:pPr>
        <w:pStyle w:val="Heading3"/>
        <w:spacing w:line="240" w:lineRule="auto"/>
        <w:ind w:right="0"/>
        <w:jc w:val="left"/>
        <w:rPr>
          <w:b w:val="0"/>
          <w:bCs w:val="0"/>
        </w:rPr>
      </w:pPr>
      <w:r>
        <w:rPr/>
        <w:t>十一、监事会、独立董事（如适用）对会计师事务所本报告期“非标准审计报告”的说明</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不适用。</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r>
        <w:rPr/>
        <w:t>十二、处罚及整改情况</w:t>
      </w:r>
      <w:r>
        <w:rPr>
          <w:b w:val="0"/>
          <w:bCs w:val="0"/>
        </w:rPr>
      </w:r>
    </w:p>
    <w:p>
      <w:pPr>
        <w:spacing w:line="240" w:lineRule="auto" w:before="10"/>
        <w:rPr>
          <w:rFonts w:ascii="宋体" w:hAnsi="宋体" w:cs="宋体" w:eastAsia="宋体" w:hint="default"/>
          <w:b/>
          <w:bCs/>
          <w:sz w:val="30"/>
          <w:szCs w:val="30"/>
        </w:rPr>
      </w:pPr>
    </w:p>
    <w:p>
      <w:pPr>
        <w:spacing w:line="408" w:lineRule="auto" w:before="0"/>
        <w:ind w:left="153" w:right="148" w:firstLine="420"/>
        <w:jc w:val="both"/>
        <w:rPr>
          <w:rFonts w:ascii="宋体" w:hAnsi="宋体" w:cs="宋体" w:eastAsia="宋体" w:hint="default"/>
          <w:sz w:val="21"/>
          <w:szCs w:val="21"/>
        </w:rPr>
      </w:pPr>
      <w:r>
        <w:rPr>
          <w:rFonts w:ascii="宋体" w:hAnsi="宋体" w:cs="宋体" w:eastAsia="宋体" w:hint="default"/>
          <w:spacing w:val="-2"/>
          <w:sz w:val="21"/>
          <w:szCs w:val="21"/>
        </w:rPr>
        <w:t>报告期内，公司及其董事、监事、高级管理人员、公司股东、实际控制人未受到有权机关调查、司法</w:t>
      </w:r>
      <w:r>
        <w:rPr>
          <w:rFonts w:ascii="宋体" w:hAnsi="宋体" w:cs="宋体" w:eastAsia="宋体" w:hint="default"/>
          <w:w w:val="100"/>
          <w:sz w:val="21"/>
          <w:szCs w:val="21"/>
        </w:rPr>
        <w:t> </w:t>
      </w:r>
      <w:r>
        <w:rPr>
          <w:rFonts w:ascii="宋体" w:hAnsi="宋体" w:cs="宋体" w:eastAsia="宋体" w:hint="default"/>
          <w:spacing w:val="-2"/>
          <w:sz w:val="21"/>
          <w:szCs w:val="21"/>
        </w:rPr>
        <w:t>纪检部门采取强制措施、被移送司法机关或追究刑事责任、中国证监会稽查、中国证监会行政处罚、证券</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市场禁入、通报批评、被其他行政管理部门处罚及证券交易所公开谴责的情况。</w:t>
      </w:r>
    </w:p>
    <w:p>
      <w:pPr>
        <w:spacing w:before="46"/>
        <w:ind w:left="153" w:right="0" w:firstLine="0"/>
        <w:jc w:val="left"/>
        <w:rPr>
          <w:rFonts w:ascii="宋体" w:hAnsi="宋体" w:cs="宋体" w:eastAsia="宋体" w:hint="default"/>
          <w:sz w:val="21"/>
          <w:szCs w:val="21"/>
        </w:rPr>
      </w:pPr>
      <w:r>
        <w:rPr>
          <w:rFonts w:ascii="宋体" w:hAnsi="宋体" w:cs="宋体" w:eastAsia="宋体" w:hint="default"/>
          <w:sz w:val="21"/>
          <w:szCs w:val="21"/>
        </w:rPr>
        <w:t>整改情况说明</w:t>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after="0"/>
        <w:jc w:val="left"/>
        <w:rPr>
          <w:rFonts w:ascii="宋体" w:hAnsi="宋体" w:cs="宋体" w:eastAsia="宋体" w:hint="default"/>
          <w:sz w:val="21"/>
          <w:szCs w:val="21"/>
        </w:rPr>
        <w:sectPr>
          <w:headerReference w:type="default" r:id="rId21"/>
          <w:footerReference w:type="default" r:id="rId22"/>
          <w:pgSz w:w="11910" w:h="16840"/>
          <w:pgMar w:header="877" w:footer="1227" w:top="1100" w:bottom="1420" w:left="980" w:right="980"/>
          <w:pgNumType w:start="48"/>
        </w:sectPr>
      </w:pPr>
    </w:p>
    <w:p>
      <w:pPr>
        <w:spacing w:line="240" w:lineRule="auto" w:before="9"/>
        <w:rPr>
          <w:rFonts w:ascii="宋体" w:hAnsi="宋体" w:cs="宋体" w:eastAsia="宋体" w:hint="default"/>
          <w:sz w:val="26"/>
          <w:szCs w:val="26"/>
        </w:rPr>
      </w:pPr>
    </w:p>
    <w:p>
      <w:pPr>
        <w:spacing w:line="408" w:lineRule="auto" w:before="36"/>
        <w:ind w:left="153" w:right="0" w:firstLine="0"/>
        <w:jc w:val="left"/>
        <w:rPr>
          <w:rFonts w:ascii="宋体" w:hAnsi="宋体" w:cs="宋体" w:eastAsia="宋体" w:hint="default"/>
          <w:sz w:val="21"/>
          <w:szCs w:val="21"/>
        </w:rPr>
      </w:pPr>
      <w:r>
        <w:rPr>
          <w:rFonts w:ascii="宋体" w:hAnsi="宋体" w:cs="宋体" w:eastAsia="宋体" w:hint="default"/>
          <w:spacing w:val="-7"/>
          <w:sz w:val="21"/>
          <w:szCs w:val="21"/>
        </w:rPr>
        <w:t>董事、监事、高级管理人员、持股</w:t>
      </w:r>
      <w:r>
        <w:rPr>
          <w:rFonts w:ascii="宋体" w:hAnsi="宋体" w:cs="宋体" w:eastAsia="宋体" w:hint="default"/>
          <w:spacing w:val="-39"/>
          <w:sz w:val="21"/>
          <w:szCs w:val="21"/>
        </w:rPr>
        <w:t> </w:t>
      </w:r>
      <w:r>
        <w:rPr>
          <w:rFonts w:ascii="宋体" w:hAnsi="宋体" w:cs="宋体" w:eastAsia="宋体" w:hint="default"/>
          <w:sz w:val="21"/>
          <w:szCs w:val="21"/>
        </w:rPr>
        <w:t>5%</w:t>
      </w:r>
      <w:r>
        <w:rPr>
          <w:rFonts w:ascii="宋体" w:hAnsi="宋体" w:cs="宋体" w:eastAsia="宋体" w:hint="default"/>
          <w:sz w:val="21"/>
          <w:szCs w:val="21"/>
        </w:rPr>
        <w:t>以上的股东涉嫌违规买卖公司股票且公司已披露将收回涉嫌违规所得</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收益的情况</w:t>
      </w:r>
    </w:p>
    <w:p>
      <w:pPr>
        <w:spacing w:before="46"/>
        <w:ind w:left="153"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11"/>
        <w:rPr>
          <w:rFonts w:ascii="宋体" w:hAnsi="宋体" w:cs="宋体" w:eastAsia="宋体" w:hint="default"/>
          <w:sz w:val="29"/>
          <w:szCs w:val="29"/>
        </w:rPr>
      </w:pPr>
    </w:p>
    <w:p>
      <w:pPr>
        <w:pStyle w:val="Heading3"/>
        <w:spacing w:line="240" w:lineRule="auto"/>
        <w:ind w:right="0"/>
        <w:jc w:val="left"/>
        <w:rPr>
          <w:b w:val="0"/>
          <w:bCs w:val="0"/>
        </w:rPr>
      </w:pPr>
      <w:r>
        <w:rPr/>
        <w:t>十三、年度报告披露后面临暂停上市和终止上市情况</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不适用。</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t>十四、其他重大事项的说明</w:t>
      </w:r>
      <w:r>
        <w:rPr>
          <w:b w:val="0"/>
          <w:bCs w:val="0"/>
        </w:rPr>
      </w:r>
    </w:p>
    <w:p>
      <w:pPr>
        <w:spacing w:line="240" w:lineRule="auto" w:before="4"/>
        <w:rPr>
          <w:rFonts w:ascii="宋体" w:hAnsi="宋体" w:cs="宋体" w:eastAsia="宋体" w:hint="default"/>
          <w:b/>
          <w:bCs/>
          <w:sz w:val="26"/>
          <w:szCs w:val="26"/>
        </w:rPr>
      </w:pPr>
    </w:p>
    <w:tbl>
      <w:tblPr>
        <w:tblW w:w="0" w:type="auto"/>
        <w:jc w:val="left"/>
        <w:tblInd w:w="134" w:type="dxa"/>
        <w:tblLayout w:type="fixed"/>
        <w:tblCellMar>
          <w:top w:w="0" w:type="dxa"/>
          <w:left w:w="0" w:type="dxa"/>
          <w:bottom w:w="0" w:type="dxa"/>
          <w:right w:w="0" w:type="dxa"/>
        </w:tblCellMar>
        <w:tblLook w:val="01E0"/>
      </w:tblPr>
      <w:tblGrid>
        <w:gridCol w:w="4112"/>
        <w:gridCol w:w="1558"/>
        <w:gridCol w:w="1844"/>
        <w:gridCol w:w="2268"/>
      </w:tblGrid>
      <w:tr>
        <w:trPr>
          <w:trHeight w:val="741" w:hRule="exact"/>
        </w:trPr>
        <w:tc>
          <w:tcPr>
            <w:tcW w:w="4112"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55"/>
              <w:ind w:left="4"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1558"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314" w:lineRule="auto" w:before="55"/>
              <w:ind w:left="593" w:right="48" w:hanging="541"/>
              <w:jc w:val="left"/>
              <w:rPr>
                <w:rFonts w:ascii="宋体" w:hAnsi="宋体" w:cs="宋体" w:eastAsia="宋体" w:hint="default"/>
                <w:sz w:val="18"/>
                <w:szCs w:val="18"/>
              </w:rPr>
            </w:pPr>
            <w:r>
              <w:rPr>
                <w:rFonts w:ascii="宋体" w:hAnsi="宋体" w:cs="宋体" w:eastAsia="宋体" w:hint="default"/>
                <w:sz w:val="18"/>
                <w:szCs w:val="18"/>
              </w:rPr>
              <w:t>刊载的报刊名称及 版面</w:t>
            </w:r>
          </w:p>
        </w:tc>
        <w:tc>
          <w:tcPr>
            <w:tcW w:w="1844"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5"/>
              <w:ind w:left="4" w:right="0"/>
              <w:jc w:val="center"/>
              <w:rPr>
                <w:rFonts w:ascii="宋体" w:hAnsi="宋体" w:cs="宋体" w:eastAsia="宋体" w:hint="default"/>
                <w:sz w:val="18"/>
                <w:szCs w:val="18"/>
              </w:rPr>
            </w:pPr>
            <w:r>
              <w:rPr>
                <w:rFonts w:ascii="宋体" w:hAnsi="宋体" w:cs="宋体" w:eastAsia="宋体" w:hint="default"/>
                <w:sz w:val="18"/>
                <w:szCs w:val="18"/>
              </w:rPr>
              <w:t>刊载日期</w:t>
            </w:r>
          </w:p>
        </w:tc>
        <w:tc>
          <w:tcPr>
            <w:tcW w:w="2268" w:type="dxa"/>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314" w:lineRule="auto" w:before="55"/>
              <w:ind w:left="1036" w:right="36" w:hanging="989"/>
              <w:jc w:val="left"/>
              <w:rPr>
                <w:rFonts w:ascii="宋体" w:hAnsi="宋体" w:cs="宋体" w:eastAsia="宋体" w:hint="default"/>
                <w:sz w:val="18"/>
                <w:szCs w:val="18"/>
              </w:rPr>
            </w:pPr>
            <w:r>
              <w:rPr>
                <w:rFonts w:ascii="宋体" w:hAnsi="宋体" w:cs="宋体" w:eastAsia="宋体" w:hint="default"/>
                <w:sz w:val="18"/>
                <w:szCs w:val="18"/>
              </w:rPr>
              <w:t>刊载的互联网网站及检索路 径</w:t>
            </w:r>
          </w:p>
        </w:tc>
      </w:tr>
      <w:tr>
        <w:trPr>
          <w:trHeight w:val="739"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pacing w:val="-3"/>
                <w:sz w:val="18"/>
                <w:szCs w:val="18"/>
              </w:rPr>
              <w:t>第六届董事会</w:t>
            </w:r>
            <w:r>
              <w:rPr>
                <w:rFonts w:ascii="宋体" w:hAnsi="宋体" w:cs="宋体" w:eastAsia="宋体" w:hint="default"/>
                <w:spacing w:val="-3"/>
                <w:sz w:val="18"/>
                <w:szCs w:val="18"/>
              </w:rPr>
              <w:t>2013</w:t>
            </w:r>
            <w:r>
              <w:rPr>
                <w:rFonts w:ascii="宋体" w:hAnsi="宋体" w:cs="宋体" w:eastAsia="宋体" w:hint="default"/>
                <w:spacing w:val="-3"/>
                <w:sz w:val="18"/>
                <w:szCs w:val="18"/>
              </w:rPr>
              <w:t>年第一次临时会议决议公告；公告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编号</w:t>
            </w:r>
            <w:r>
              <w:rPr>
                <w:rFonts w:ascii="宋体" w:hAnsi="宋体" w:cs="宋体" w:eastAsia="宋体" w:hint="default"/>
                <w:sz w:val="18"/>
                <w:szCs w:val="18"/>
              </w:rPr>
              <w:t>001</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22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4"/>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115"/>
              <w:ind w:left="4" w:right="-4"/>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1"/>
                <w:sz w:val="18"/>
                <w:szCs w:val="18"/>
              </w:rPr>
              <w:t> </w:t>
            </w:r>
            <w:hyperlink r:id="rId23">
              <w:r>
                <w:rPr>
                  <w:rFonts w:ascii="宋体" w:hAnsi="宋体" w:cs="宋体" w:eastAsia="宋体" w:hint="default"/>
                  <w:sz w:val="18"/>
                  <w:szCs w:val="18"/>
                </w:rPr>
                <w:t>http://www.cninfo.com.</w:t>
              </w:r>
            </w:hyperlink>
            <w:r>
              <w:rPr>
                <w:rFonts w:ascii="宋体" w:hAnsi="宋体" w:cs="宋体" w:eastAsia="宋体" w:hint="default"/>
                <w:sz w:val="18"/>
                <w:szCs w:val="18"/>
              </w:rPr>
              <w:t> cn</w:t>
            </w:r>
            <w:r>
              <w:rPr>
                <w:rFonts w:ascii="宋体" w:hAnsi="宋体" w:cs="宋体" w:eastAsia="宋体" w:hint="default"/>
                <w:sz w:val="18"/>
                <w:szCs w:val="18"/>
              </w:rPr>
              <w:t>）</w:t>
            </w:r>
          </w:p>
        </w:tc>
      </w:tr>
      <w:tr>
        <w:trPr>
          <w:trHeight w:val="427"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年度日常关联交易预计公告；公告编号</w:t>
            </w:r>
            <w:r>
              <w:rPr>
                <w:rFonts w:ascii="宋体" w:hAnsi="宋体" w:cs="宋体" w:eastAsia="宋体" w:hint="default"/>
                <w:sz w:val="18"/>
                <w:szCs w:val="18"/>
              </w:rPr>
              <w:t>002</w:t>
            </w:r>
          </w:p>
        </w:tc>
        <w:tc>
          <w:tcPr>
            <w:tcW w:w="1558" w:type="dxa"/>
            <w:vMerge/>
            <w:tcBorders>
              <w:left w:val="single" w:sz="6" w:space="0" w:color="000000"/>
              <w:right w:val="single" w:sz="6" w:space="0" w:color="000000"/>
            </w:tcBorders>
          </w:tcPr>
          <w:p>
            <w:pPr/>
          </w:p>
        </w:tc>
        <w:tc>
          <w:tcPr>
            <w:tcW w:w="1844" w:type="dxa"/>
            <w:vMerge/>
            <w:tcBorders>
              <w:left w:val="single" w:sz="6" w:space="0" w:color="000000"/>
              <w:right w:val="single" w:sz="6" w:space="0" w:color="000000"/>
            </w:tcBorders>
          </w:tcPr>
          <w:p>
            <w:pPr/>
          </w:p>
        </w:tc>
        <w:tc>
          <w:tcPr>
            <w:tcW w:w="2268" w:type="dxa"/>
            <w:vMerge/>
            <w:tcBorders>
              <w:left w:val="single" w:sz="6" w:space="0" w:color="000000"/>
              <w:right w:val="single" w:sz="12" w:space="0" w:color="000000"/>
            </w:tcBorders>
          </w:tcPr>
          <w:p>
            <w:pPr/>
          </w:p>
        </w:tc>
      </w:tr>
      <w:tr>
        <w:trPr>
          <w:trHeight w:val="739"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pacing w:val="-3"/>
                <w:sz w:val="18"/>
                <w:szCs w:val="18"/>
              </w:rPr>
              <w:t>关于召开</w:t>
            </w:r>
            <w:r>
              <w:rPr>
                <w:rFonts w:ascii="宋体" w:hAnsi="宋体" w:cs="宋体" w:eastAsia="宋体" w:hint="default"/>
                <w:spacing w:val="-3"/>
                <w:sz w:val="18"/>
                <w:szCs w:val="18"/>
              </w:rPr>
              <w:t>2013</w:t>
            </w:r>
            <w:r>
              <w:rPr>
                <w:rFonts w:ascii="宋体" w:hAnsi="宋体" w:cs="宋体" w:eastAsia="宋体" w:hint="default"/>
                <w:spacing w:val="-3"/>
                <w:sz w:val="18"/>
                <w:szCs w:val="18"/>
              </w:rPr>
              <w:t>年度第一次临时股东大会的通知；公告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编号</w:t>
            </w:r>
            <w:r>
              <w:rPr>
                <w:rFonts w:ascii="宋体" w:hAnsi="宋体" w:cs="宋体" w:eastAsia="宋体" w:hint="default"/>
                <w:sz w:val="18"/>
                <w:szCs w:val="18"/>
              </w:rPr>
              <w:t>003</w:t>
            </w:r>
          </w:p>
        </w:tc>
        <w:tc>
          <w:tcPr>
            <w:tcW w:w="1558" w:type="dxa"/>
            <w:vMerge/>
            <w:tcBorders>
              <w:left w:val="single" w:sz="6" w:space="0" w:color="000000"/>
              <w:right w:val="single" w:sz="6" w:space="0" w:color="000000"/>
            </w:tcBorders>
          </w:tcPr>
          <w:p>
            <w:pPr/>
          </w:p>
        </w:tc>
        <w:tc>
          <w:tcPr>
            <w:tcW w:w="1844" w:type="dxa"/>
            <w:vMerge/>
            <w:tcBorders>
              <w:left w:val="single" w:sz="6" w:space="0" w:color="000000"/>
              <w:right w:val="single" w:sz="6" w:space="0" w:color="000000"/>
            </w:tcBorders>
          </w:tcPr>
          <w:p>
            <w:pPr/>
          </w:p>
        </w:tc>
        <w:tc>
          <w:tcPr>
            <w:tcW w:w="2268" w:type="dxa"/>
            <w:vMerge/>
            <w:tcBorders>
              <w:left w:val="single" w:sz="6" w:space="0" w:color="000000"/>
              <w:right w:val="single" w:sz="12" w:space="0" w:color="000000"/>
            </w:tcBorders>
          </w:tcPr>
          <w:p>
            <w:pPr/>
          </w:p>
        </w:tc>
      </w:tr>
      <w:tr>
        <w:trPr>
          <w:trHeight w:val="739"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pacing w:val="-3"/>
                <w:sz w:val="18"/>
                <w:szCs w:val="18"/>
              </w:rPr>
              <w:t>第六届监事会</w:t>
            </w:r>
            <w:r>
              <w:rPr>
                <w:rFonts w:ascii="宋体" w:hAnsi="宋体" w:cs="宋体" w:eastAsia="宋体" w:hint="default"/>
                <w:spacing w:val="-3"/>
                <w:sz w:val="18"/>
                <w:szCs w:val="18"/>
              </w:rPr>
              <w:t>2013</w:t>
            </w:r>
            <w:r>
              <w:rPr>
                <w:rFonts w:ascii="宋体" w:hAnsi="宋体" w:cs="宋体" w:eastAsia="宋体" w:hint="default"/>
                <w:spacing w:val="-3"/>
                <w:sz w:val="18"/>
                <w:szCs w:val="18"/>
              </w:rPr>
              <w:t>年第一次临时会议决议公告；公告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编号</w:t>
            </w:r>
            <w:r>
              <w:rPr>
                <w:rFonts w:ascii="宋体" w:hAnsi="宋体" w:cs="宋体" w:eastAsia="宋体" w:hint="default"/>
                <w:sz w:val="18"/>
                <w:szCs w:val="18"/>
              </w:rPr>
              <w:t>004</w:t>
            </w:r>
          </w:p>
        </w:tc>
        <w:tc>
          <w:tcPr>
            <w:tcW w:w="1558"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right w:val="single" w:sz="12" w:space="0" w:color="000000"/>
            </w:tcBorders>
          </w:tcPr>
          <w:p>
            <w:pPr/>
          </w:p>
        </w:tc>
      </w:tr>
      <w:tr>
        <w:trPr>
          <w:trHeight w:val="740"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2"/>
              <w:jc w:val="left"/>
              <w:rPr>
                <w:rFonts w:ascii="宋体" w:hAnsi="宋体" w:cs="宋体" w:eastAsia="宋体" w:hint="default"/>
                <w:sz w:val="18"/>
                <w:szCs w:val="18"/>
              </w:rPr>
            </w:pPr>
            <w:r>
              <w:rPr>
                <w:rFonts w:ascii="宋体" w:hAnsi="宋体" w:cs="宋体" w:eastAsia="宋体" w:hint="default"/>
                <w:spacing w:val="5"/>
                <w:sz w:val="18"/>
                <w:szCs w:val="18"/>
              </w:rPr>
              <w:t>2013</w:t>
            </w:r>
            <w:r>
              <w:rPr>
                <w:rFonts w:ascii="宋体" w:hAnsi="宋体" w:cs="宋体" w:eastAsia="宋体" w:hint="default"/>
                <w:spacing w:val="5"/>
                <w:sz w:val="18"/>
                <w:szCs w:val="18"/>
              </w:rPr>
              <w:t>年度第一次临时股东大会决议公告；公告编号</w:t>
            </w:r>
          </w:p>
          <w:p>
            <w:pPr>
              <w:pStyle w:val="TableParagraph"/>
              <w:spacing w:line="240" w:lineRule="auto" w:before="77"/>
              <w:ind w:left="2" w:right="0"/>
              <w:jc w:val="left"/>
              <w:rPr>
                <w:rFonts w:ascii="宋体" w:hAnsi="宋体" w:cs="宋体" w:eastAsia="宋体" w:hint="default"/>
                <w:sz w:val="18"/>
                <w:szCs w:val="18"/>
              </w:rPr>
            </w:pPr>
            <w:r>
              <w:rPr>
                <w:rFonts w:ascii="宋体"/>
                <w:sz w:val="18"/>
              </w:rPr>
              <w:t>005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D12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7"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年度业绩快报；公告编号</w:t>
            </w:r>
            <w:r>
              <w:rPr>
                <w:rFonts w:ascii="宋体" w:hAnsi="宋体" w:cs="宋体" w:eastAsia="宋体" w:hint="default"/>
                <w:sz w:val="18"/>
                <w:szCs w:val="18"/>
              </w:rPr>
              <w:t>006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7"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年度第一季度业绩预告；公告编号</w:t>
            </w:r>
            <w:r>
              <w:rPr>
                <w:rFonts w:ascii="宋体" w:hAnsi="宋体" w:cs="宋体" w:eastAsia="宋体" w:hint="default"/>
                <w:sz w:val="18"/>
                <w:szCs w:val="18"/>
              </w:rPr>
              <w:t>007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B205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7"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第六届董事会第二次会议；公告编号</w:t>
            </w:r>
            <w:r>
              <w:rPr>
                <w:rFonts w:ascii="宋体" w:hAnsi="宋体" w:cs="宋体" w:eastAsia="宋体" w:hint="default"/>
                <w:sz w:val="18"/>
                <w:szCs w:val="18"/>
              </w:rPr>
              <w:t>008</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23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B128</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3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5"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年年度报告摘要；公告编号</w:t>
            </w:r>
            <w:r>
              <w:rPr>
                <w:rFonts w:ascii="宋体" w:hAnsi="宋体" w:cs="宋体" w:eastAsia="宋体" w:hint="default"/>
                <w:sz w:val="18"/>
                <w:szCs w:val="18"/>
              </w:rPr>
              <w:t>009</w:t>
            </w:r>
          </w:p>
        </w:tc>
        <w:tc>
          <w:tcPr>
            <w:tcW w:w="1558" w:type="dxa"/>
            <w:vMerge/>
            <w:tcBorders>
              <w:left w:val="single" w:sz="6" w:space="0" w:color="000000"/>
              <w:right w:val="single" w:sz="6" w:space="0" w:color="000000"/>
            </w:tcBorders>
          </w:tcPr>
          <w:p>
            <w:pPr/>
          </w:p>
        </w:tc>
        <w:tc>
          <w:tcPr>
            <w:tcW w:w="1844" w:type="dxa"/>
            <w:vMerge/>
            <w:tcBorders>
              <w:left w:val="single" w:sz="6" w:space="0" w:color="000000"/>
              <w:right w:val="single" w:sz="6" w:space="0" w:color="000000"/>
            </w:tcBorders>
          </w:tcPr>
          <w:p>
            <w:pPr/>
          </w:p>
        </w:tc>
        <w:tc>
          <w:tcPr>
            <w:tcW w:w="2268" w:type="dxa"/>
            <w:vMerge/>
            <w:tcBorders>
              <w:left w:val="single" w:sz="6" w:space="0" w:color="000000"/>
              <w:right w:val="single" w:sz="12" w:space="0" w:color="000000"/>
            </w:tcBorders>
          </w:tcPr>
          <w:p>
            <w:pPr/>
          </w:p>
        </w:tc>
      </w:tr>
      <w:tr>
        <w:trPr>
          <w:trHeight w:val="739"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61"/>
              <w:ind w:left="2" w:right="-1"/>
              <w:jc w:val="left"/>
              <w:rPr>
                <w:rFonts w:ascii="宋体" w:hAnsi="宋体" w:cs="宋体" w:eastAsia="宋体" w:hint="default"/>
                <w:sz w:val="18"/>
                <w:szCs w:val="18"/>
              </w:rPr>
            </w:pPr>
            <w:r>
              <w:rPr>
                <w:rFonts w:ascii="宋体" w:hAnsi="宋体" w:cs="宋体" w:eastAsia="宋体" w:hint="default"/>
                <w:spacing w:val="5"/>
                <w:sz w:val="18"/>
                <w:szCs w:val="18"/>
              </w:rPr>
              <w:t>关于公司股票交易实行退市风险警示特别处理的公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告；公告编号</w:t>
            </w:r>
            <w:r>
              <w:rPr>
                <w:rFonts w:ascii="宋体" w:hAnsi="宋体" w:cs="宋体" w:eastAsia="宋体" w:hint="default"/>
                <w:sz w:val="18"/>
                <w:szCs w:val="18"/>
              </w:rPr>
              <w:t>010</w:t>
            </w:r>
          </w:p>
        </w:tc>
        <w:tc>
          <w:tcPr>
            <w:tcW w:w="1558" w:type="dxa"/>
            <w:vMerge/>
            <w:tcBorders>
              <w:left w:val="single" w:sz="6" w:space="0" w:color="000000"/>
              <w:right w:val="single" w:sz="6" w:space="0" w:color="000000"/>
            </w:tcBorders>
          </w:tcPr>
          <w:p>
            <w:pPr/>
          </w:p>
        </w:tc>
        <w:tc>
          <w:tcPr>
            <w:tcW w:w="1844" w:type="dxa"/>
            <w:vMerge/>
            <w:tcBorders>
              <w:left w:val="single" w:sz="6" w:space="0" w:color="000000"/>
              <w:right w:val="single" w:sz="6" w:space="0" w:color="000000"/>
            </w:tcBorders>
          </w:tcPr>
          <w:p>
            <w:pPr/>
          </w:p>
        </w:tc>
        <w:tc>
          <w:tcPr>
            <w:tcW w:w="2268" w:type="dxa"/>
            <w:vMerge/>
            <w:tcBorders>
              <w:left w:val="single" w:sz="6" w:space="0" w:color="000000"/>
              <w:right w:val="single" w:sz="12" w:space="0" w:color="000000"/>
            </w:tcBorders>
          </w:tcPr>
          <w:p>
            <w:pPr/>
          </w:p>
        </w:tc>
      </w:tr>
      <w:tr>
        <w:trPr>
          <w:trHeight w:val="427"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第六届监事会第二次会议；公告编号</w:t>
            </w:r>
            <w:r>
              <w:rPr>
                <w:rFonts w:ascii="宋体" w:hAnsi="宋体" w:cs="宋体" w:eastAsia="宋体" w:hint="default"/>
                <w:sz w:val="18"/>
                <w:szCs w:val="18"/>
              </w:rPr>
              <w:t>011</w:t>
            </w:r>
          </w:p>
        </w:tc>
        <w:tc>
          <w:tcPr>
            <w:tcW w:w="1558"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right w:val="single" w:sz="12" w:space="0" w:color="000000"/>
            </w:tcBorders>
          </w:tcPr>
          <w:p>
            <w:pPr/>
          </w:p>
        </w:tc>
      </w:tr>
      <w:tr>
        <w:trPr>
          <w:trHeight w:val="428"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年第一季度报告正文；公告编号</w:t>
            </w:r>
            <w:r>
              <w:rPr>
                <w:rFonts w:ascii="宋体" w:hAnsi="宋体" w:cs="宋体" w:eastAsia="宋体" w:hint="default"/>
                <w:sz w:val="18"/>
                <w:szCs w:val="18"/>
              </w:rPr>
              <w:t>012</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B144</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7"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年度半年度业绩预告；公告编号</w:t>
            </w:r>
            <w:r>
              <w:rPr>
                <w:rFonts w:ascii="宋体" w:hAnsi="宋体" w:cs="宋体" w:eastAsia="宋体" w:hint="default"/>
                <w:sz w:val="18"/>
                <w:szCs w:val="18"/>
              </w:rPr>
              <w:t>013</w:t>
            </w:r>
          </w:p>
        </w:tc>
        <w:tc>
          <w:tcPr>
            <w:tcW w:w="1558"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right w:val="single" w:sz="12" w:space="0" w:color="000000"/>
            </w:tcBorders>
          </w:tcPr>
          <w:p>
            <w:pPr/>
          </w:p>
        </w:tc>
      </w:tr>
      <w:tr>
        <w:trPr>
          <w:trHeight w:val="427"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董事会关于重大资产重组停牌公告；公告编号</w:t>
            </w:r>
            <w:r>
              <w:rPr>
                <w:rFonts w:ascii="宋体" w:hAnsi="宋体" w:cs="宋体" w:eastAsia="宋体" w:hint="default"/>
                <w:sz w:val="18"/>
                <w:szCs w:val="18"/>
              </w:rPr>
              <w:t>014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C4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7"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重大资产重组进展公告；公告编号</w:t>
            </w:r>
            <w:r>
              <w:rPr>
                <w:rFonts w:ascii="宋体" w:hAnsi="宋体" w:cs="宋体" w:eastAsia="宋体" w:hint="default"/>
                <w:sz w:val="18"/>
                <w:szCs w:val="18"/>
              </w:rPr>
              <w:t>015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C13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7"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重大资产重组进展公告；公告编号</w:t>
            </w:r>
            <w:r>
              <w:rPr>
                <w:rFonts w:ascii="宋体" w:hAnsi="宋体" w:cs="宋体" w:eastAsia="宋体" w:hint="default"/>
                <w:sz w:val="18"/>
                <w:szCs w:val="18"/>
              </w:rPr>
              <w:t>016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C5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7"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重大资产重组进展公告；公告编号</w:t>
            </w:r>
            <w:r>
              <w:rPr>
                <w:rFonts w:ascii="宋体" w:hAnsi="宋体" w:cs="宋体" w:eastAsia="宋体" w:hint="default"/>
                <w:sz w:val="18"/>
                <w:szCs w:val="18"/>
              </w:rPr>
              <w:t>017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C5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34" w:hRule="exact"/>
        </w:trPr>
        <w:tc>
          <w:tcPr>
            <w:tcW w:w="411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重大资产重组进展公告；公告编号</w:t>
            </w:r>
            <w:r>
              <w:rPr>
                <w:rFonts w:ascii="宋体" w:hAnsi="宋体" w:cs="宋体" w:eastAsia="宋体" w:hint="default"/>
                <w:sz w:val="18"/>
                <w:szCs w:val="18"/>
              </w:rPr>
              <w:t>018</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C5</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p>
        </w:tc>
        <w:tc>
          <w:tcPr>
            <w:tcW w:w="2268" w:type="dxa"/>
            <w:vMerge/>
            <w:tcBorders>
              <w:left w:val="single" w:sz="6" w:space="0" w:color="000000"/>
              <w:bottom w:val="single" w:sz="12" w:space="0" w:color="000000"/>
              <w:right w:val="single" w:sz="12" w:space="0" w:color="000000"/>
            </w:tcBorders>
          </w:tcPr>
          <w:p>
            <w:pPr/>
          </w:p>
        </w:tc>
      </w:tr>
    </w:tbl>
    <w:p>
      <w:pPr>
        <w:spacing w:after="0"/>
        <w:sectPr>
          <w:pgSz w:w="11910" w:h="16840"/>
          <w:pgMar w:header="877" w:footer="1227" w:top="1100" w:bottom="1420" w:left="98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4119"/>
        <w:gridCol w:w="1558"/>
        <w:gridCol w:w="208"/>
        <w:gridCol w:w="1636"/>
        <w:gridCol w:w="2268"/>
      </w:tblGrid>
      <w:tr>
        <w:trPr>
          <w:trHeight w:val="747" w:hRule="exact"/>
        </w:trPr>
        <w:tc>
          <w:tcPr>
            <w:tcW w:w="4119"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61"/>
              <w:ind w:left="2" w:right="3"/>
              <w:jc w:val="left"/>
              <w:rPr>
                <w:rFonts w:ascii="宋体" w:hAnsi="宋体" w:cs="宋体" w:eastAsia="宋体" w:hint="default"/>
                <w:sz w:val="18"/>
                <w:szCs w:val="18"/>
              </w:rPr>
            </w:pPr>
            <w:r>
              <w:rPr>
                <w:rFonts w:ascii="宋体" w:hAnsi="宋体" w:cs="宋体" w:eastAsia="宋体" w:hint="default"/>
                <w:spacing w:val="-3"/>
                <w:sz w:val="18"/>
                <w:szCs w:val="18"/>
              </w:rPr>
              <w:t>关于筹划重组停牌期满申请继续停牌公告；公告编号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019</w:t>
            </w:r>
          </w:p>
        </w:tc>
        <w:tc>
          <w:tcPr>
            <w:tcW w:w="1558"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w:t>
            </w:r>
          </w:p>
        </w:tc>
        <w:tc>
          <w:tcPr>
            <w:tcW w:w="1844" w:type="dxa"/>
            <w:gridSpan w:val="2"/>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w:t>
            </w:r>
          </w:p>
        </w:tc>
        <w:tc>
          <w:tcPr>
            <w:tcW w:w="2268" w:type="dxa"/>
            <w:vMerge w:val="restart"/>
            <w:tcBorders>
              <w:top w:val="single" w:sz="12" w:space="0" w:color="000000"/>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2012</w:t>
            </w:r>
            <w:r>
              <w:rPr>
                <w:rFonts w:ascii="宋体" w:hAnsi="宋体" w:cs="宋体" w:eastAsia="宋体" w:hint="default"/>
                <w:sz w:val="18"/>
                <w:szCs w:val="18"/>
              </w:rPr>
              <w:t>年年度股东大会的通知；公告编号</w:t>
            </w:r>
            <w:r>
              <w:rPr>
                <w:rFonts w:ascii="宋体" w:hAnsi="宋体" w:cs="宋体" w:eastAsia="宋体" w:hint="default"/>
                <w:sz w:val="18"/>
                <w:szCs w:val="18"/>
              </w:rPr>
              <w:t>020</w:t>
            </w:r>
          </w:p>
        </w:tc>
        <w:tc>
          <w:tcPr>
            <w:tcW w:w="1558" w:type="dxa"/>
            <w:vMerge/>
            <w:tcBorders>
              <w:left w:val="single" w:sz="6" w:space="0" w:color="000000"/>
              <w:bottom w:val="single" w:sz="6" w:space="0" w:color="000000"/>
              <w:right w:val="single" w:sz="6" w:space="0" w:color="000000"/>
            </w:tcBorders>
          </w:tcPr>
          <w:p>
            <w:pPr/>
          </w:p>
        </w:tc>
        <w:tc>
          <w:tcPr>
            <w:tcW w:w="1844" w:type="dxa"/>
            <w:gridSpan w:val="2"/>
            <w:vMerge/>
            <w:tcBorders>
              <w:left w:val="single" w:sz="6" w:space="0" w:color="000000"/>
              <w:bottom w:val="single" w:sz="6" w:space="0" w:color="000000"/>
              <w:right w:val="single" w:sz="6" w:space="0" w:color="000000"/>
            </w:tcBorders>
          </w:tcPr>
          <w:p>
            <w:pP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重大资产重组进展公告；公告编号</w:t>
            </w:r>
            <w:r>
              <w:rPr>
                <w:rFonts w:ascii="宋体" w:hAnsi="宋体" w:cs="宋体" w:eastAsia="宋体" w:hint="default"/>
                <w:sz w:val="18"/>
                <w:szCs w:val="18"/>
              </w:rPr>
              <w:t>021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C5</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重大资产重组进展公告；公告编号</w:t>
            </w:r>
            <w:r>
              <w:rPr>
                <w:rFonts w:ascii="宋体" w:hAnsi="宋体" w:cs="宋体" w:eastAsia="宋体" w:hint="default"/>
                <w:sz w:val="18"/>
                <w:szCs w:val="18"/>
              </w:rPr>
              <w:t>022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78"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C13</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739"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8"/>
              <w:ind w:left="2" w:right="3"/>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2012</w:t>
            </w:r>
            <w:r>
              <w:rPr>
                <w:rFonts w:ascii="宋体" w:hAnsi="宋体" w:cs="宋体" w:eastAsia="宋体" w:hint="default"/>
                <w:sz w:val="18"/>
                <w:szCs w:val="18"/>
              </w:rPr>
              <w:t>年年度股东大会决议公告；公告</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编号</w:t>
            </w:r>
            <w:r>
              <w:rPr>
                <w:rFonts w:ascii="宋体" w:hAnsi="宋体" w:cs="宋体" w:eastAsia="宋体" w:hint="default"/>
                <w:sz w:val="18"/>
                <w:szCs w:val="18"/>
              </w:rPr>
              <w:t>024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B17</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重大资产重组进展公告；公告编号</w:t>
            </w:r>
            <w:r>
              <w:rPr>
                <w:rFonts w:ascii="宋体" w:hAnsi="宋体" w:cs="宋体" w:eastAsia="宋体" w:hint="default"/>
                <w:sz w:val="18"/>
                <w:szCs w:val="18"/>
              </w:rPr>
              <w:t>023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78"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C13</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7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重大资产重组进展公告；公告编号</w:t>
            </w:r>
            <w:r>
              <w:rPr>
                <w:rFonts w:ascii="宋体" w:hAnsi="宋体" w:cs="宋体" w:eastAsia="宋体" w:hint="default"/>
                <w:sz w:val="18"/>
                <w:szCs w:val="18"/>
              </w:rPr>
              <w:t>025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C5</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7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8"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重大资产重组进展公告；公告编号</w:t>
            </w:r>
            <w:r>
              <w:rPr>
                <w:rFonts w:ascii="宋体" w:hAnsi="宋体" w:cs="宋体" w:eastAsia="宋体" w:hint="default"/>
                <w:sz w:val="18"/>
                <w:szCs w:val="18"/>
              </w:rPr>
              <w:t>026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78"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C12</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5"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重大资产重组进展公告；公告编号</w:t>
            </w:r>
            <w:r>
              <w:rPr>
                <w:rFonts w:ascii="宋体" w:hAnsi="宋体" w:cs="宋体" w:eastAsia="宋体" w:hint="default"/>
                <w:sz w:val="18"/>
                <w:szCs w:val="18"/>
              </w:rPr>
              <w:t>027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C1</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重大资产重组进展公告；公告编号</w:t>
            </w:r>
            <w:r>
              <w:rPr>
                <w:rFonts w:ascii="宋体" w:hAnsi="宋体" w:cs="宋体" w:eastAsia="宋体" w:hint="default"/>
                <w:sz w:val="18"/>
                <w:szCs w:val="18"/>
              </w:rPr>
              <w:t>028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C9</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739"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61"/>
              <w:ind w:left="2" w:right="3"/>
              <w:jc w:val="left"/>
              <w:rPr>
                <w:rFonts w:ascii="宋体" w:hAnsi="宋体" w:cs="宋体" w:eastAsia="宋体" w:hint="default"/>
                <w:sz w:val="18"/>
                <w:szCs w:val="18"/>
              </w:rPr>
            </w:pPr>
            <w:r>
              <w:rPr>
                <w:rFonts w:ascii="宋体" w:hAnsi="宋体" w:cs="宋体" w:eastAsia="宋体" w:hint="default"/>
                <w:spacing w:val="-3"/>
                <w:sz w:val="18"/>
                <w:szCs w:val="18"/>
              </w:rPr>
              <w:t>2013</w:t>
            </w:r>
            <w:r>
              <w:rPr>
                <w:rFonts w:ascii="宋体" w:hAnsi="宋体" w:cs="宋体" w:eastAsia="宋体" w:hint="default"/>
                <w:spacing w:val="-3"/>
                <w:sz w:val="18"/>
                <w:szCs w:val="18"/>
              </w:rPr>
              <w:t>年</w:t>
            </w:r>
            <w:r>
              <w:rPr>
                <w:rFonts w:ascii="宋体" w:hAnsi="宋体" w:cs="宋体" w:eastAsia="宋体" w:hint="default"/>
                <w:spacing w:val="-3"/>
                <w:sz w:val="18"/>
                <w:szCs w:val="18"/>
              </w:rPr>
              <w:t>8</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日第六届董事会第三次会议决议；公告编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号</w:t>
            </w:r>
            <w:r>
              <w:rPr>
                <w:rFonts w:ascii="宋体" w:hAnsi="宋体" w:cs="宋体" w:eastAsia="宋体" w:hint="default"/>
                <w:sz w:val="18"/>
                <w:szCs w:val="18"/>
              </w:rPr>
              <w:t>029</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w:t>
            </w:r>
          </w:p>
        </w:tc>
        <w:tc>
          <w:tcPr>
            <w:tcW w:w="1844" w:type="dxa"/>
            <w:gridSpan w:val="2"/>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739"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61"/>
              <w:ind w:left="2" w:right="3"/>
              <w:jc w:val="left"/>
              <w:rPr>
                <w:rFonts w:ascii="宋体" w:hAnsi="宋体" w:cs="宋体" w:eastAsia="宋体" w:hint="default"/>
                <w:sz w:val="18"/>
                <w:szCs w:val="18"/>
              </w:rPr>
            </w:pPr>
            <w:r>
              <w:rPr>
                <w:rFonts w:ascii="宋体" w:hAnsi="宋体" w:cs="宋体" w:eastAsia="宋体" w:hint="default"/>
                <w:spacing w:val="-3"/>
                <w:sz w:val="18"/>
                <w:szCs w:val="18"/>
              </w:rPr>
              <w:t>关于重大资产重组的一般风险提示暨复牌公告；公告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编号</w:t>
            </w:r>
            <w:r>
              <w:rPr>
                <w:rFonts w:ascii="宋体" w:hAnsi="宋体" w:cs="宋体" w:eastAsia="宋体" w:hint="default"/>
                <w:sz w:val="18"/>
                <w:szCs w:val="18"/>
              </w:rPr>
              <w:t>030</w:t>
            </w:r>
          </w:p>
        </w:tc>
        <w:tc>
          <w:tcPr>
            <w:tcW w:w="1558" w:type="dxa"/>
            <w:vMerge/>
            <w:tcBorders>
              <w:left w:val="single" w:sz="6" w:space="0" w:color="000000"/>
              <w:right w:val="single" w:sz="6" w:space="0" w:color="000000"/>
            </w:tcBorders>
          </w:tcPr>
          <w:p>
            <w:pPr/>
          </w:p>
        </w:tc>
        <w:tc>
          <w:tcPr>
            <w:tcW w:w="1844" w:type="dxa"/>
            <w:gridSpan w:val="2"/>
            <w:vMerge/>
            <w:tcBorders>
              <w:left w:val="single" w:sz="6" w:space="0" w:color="000000"/>
              <w:right w:val="single" w:sz="6" w:space="0" w:color="000000"/>
            </w:tcBorders>
          </w:tcPr>
          <w:p>
            <w:pP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第六届监事会第三次会议决议公告；公告编号</w:t>
            </w:r>
            <w:r>
              <w:rPr>
                <w:rFonts w:ascii="宋体" w:hAnsi="宋体" w:cs="宋体" w:eastAsia="宋体" w:hint="default"/>
                <w:sz w:val="18"/>
                <w:szCs w:val="18"/>
              </w:rPr>
              <w:t>031</w:t>
            </w:r>
          </w:p>
        </w:tc>
        <w:tc>
          <w:tcPr>
            <w:tcW w:w="1558" w:type="dxa"/>
            <w:vMerge/>
            <w:tcBorders>
              <w:left w:val="single" w:sz="6" w:space="0" w:color="000000"/>
              <w:bottom w:val="single" w:sz="6" w:space="0" w:color="000000"/>
              <w:right w:val="single" w:sz="6" w:space="0" w:color="000000"/>
            </w:tcBorders>
          </w:tcPr>
          <w:p>
            <w:pPr/>
          </w:p>
        </w:tc>
        <w:tc>
          <w:tcPr>
            <w:tcW w:w="1844" w:type="dxa"/>
            <w:gridSpan w:val="2"/>
            <w:vMerge/>
            <w:tcBorders>
              <w:left w:val="single" w:sz="6" w:space="0" w:color="000000"/>
              <w:bottom w:val="single" w:sz="6" w:space="0" w:color="000000"/>
              <w:right w:val="single" w:sz="6" w:space="0" w:color="000000"/>
            </w:tcBorders>
          </w:tcPr>
          <w:p>
            <w:pP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股票交易异常波动公告；公告编号</w:t>
            </w:r>
            <w:r>
              <w:rPr>
                <w:rFonts w:ascii="宋体" w:hAnsi="宋体" w:cs="宋体" w:eastAsia="宋体" w:hint="default"/>
                <w:sz w:val="18"/>
                <w:szCs w:val="18"/>
              </w:rPr>
              <w:t>032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7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8"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股票交易异常波动公告；公告编号</w:t>
            </w:r>
            <w:r>
              <w:rPr>
                <w:rFonts w:ascii="宋体" w:hAnsi="宋体" w:cs="宋体" w:eastAsia="宋体" w:hint="default"/>
                <w:sz w:val="18"/>
                <w:szCs w:val="18"/>
              </w:rPr>
              <w:t>033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78"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B29</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股票交易异常波动公告；公告编号</w:t>
            </w:r>
            <w:r>
              <w:rPr>
                <w:rFonts w:ascii="宋体" w:hAnsi="宋体" w:cs="宋体" w:eastAsia="宋体" w:hint="default"/>
                <w:sz w:val="18"/>
                <w:szCs w:val="18"/>
              </w:rPr>
              <w:t>034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78"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B57</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股票交易异常波动公告；公告编号</w:t>
            </w:r>
            <w:r>
              <w:rPr>
                <w:rFonts w:ascii="宋体" w:hAnsi="宋体" w:cs="宋体" w:eastAsia="宋体" w:hint="default"/>
                <w:sz w:val="18"/>
                <w:szCs w:val="18"/>
              </w:rPr>
              <w:t>035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半年度报告摘要；公告编号</w:t>
            </w:r>
            <w:r>
              <w:rPr>
                <w:rFonts w:ascii="宋体" w:hAnsi="宋体" w:cs="宋体" w:eastAsia="宋体" w:hint="default"/>
                <w:sz w:val="18"/>
                <w:szCs w:val="18"/>
              </w:rPr>
              <w:t>036</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6" w:lineRule="auto"/>
              <w:ind w:left="638" w:right="95" w:hanging="634"/>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B53</w:t>
            </w:r>
            <w:r>
              <w:rPr>
                <w:rFonts w:ascii="宋体" w:hAnsi="宋体" w:cs="宋体" w:eastAsia="宋体" w:hint="default"/>
                <w:sz w:val="18"/>
                <w:szCs w:val="18"/>
              </w:rPr>
              <w:t>、</w:t>
            </w:r>
            <w:r>
              <w:rPr>
                <w:rFonts w:ascii="宋体" w:hAnsi="宋体" w:cs="宋体" w:eastAsia="宋体" w:hint="default"/>
                <w:sz w:val="18"/>
                <w:szCs w:val="18"/>
              </w:rPr>
              <w:t>B13 B15</w:t>
            </w:r>
          </w:p>
        </w:tc>
        <w:tc>
          <w:tcPr>
            <w:tcW w:w="208" w:type="dxa"/>
            <w:tcBorders>
              <w:top w:val="single" w:sz="6" w:space="0" w:color="000000"/>
              <w:left w:val="single" w:sz="6" w:space="0" w:color="000000"/>
              <w:bottom w:val="nil" w:sz="6" w:space="0" w:color="auto"/>
              <w:right w:val="nil" w:sz="6" w:space="0" w:color="auto"/>
            </w:tcBorders>
          </w:tcPr>
          <w:p>
            <w:pPr/>
          </w:p>
        </w:tc>
        <w:tc>
          <w:tcPr>
            <w:tcW w:w="1636" w:type="dxa"/>
            <w:tcBorders>
              <w:top w:val="single" w:sz="6" w:space="0" w:color="000000"/>
              <w:left w:val="nil" w:sz="6" w:space="0" w:color="auto"/>
              <w:bottom w:val="nil" w:sz="6" w:space="0" w:color="auto"/>
              <w:right w:val="single" w:sz="6" w:space="0" w:color="000000"/>
            </w:tcBorders>
          </w:tcPr>
          <w:p>
            <w:pP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年度前三季度业绩预告；公告编号</w:t>
            </w:r>
            <w:r>
              <w:rPr>
                <w:rFonts w:ascii="宋体" w:hAnsi="宋体" w:cs="宋体" w:eastAsia="宋体" w:hint="default"/>
                <w:sz w:val="18"/>
                <w:szCs w:val="18"/>
              </w:rPr>
              <w:t>037</w:t>
            </w:r>
          </w:p>
        </w:tc>
        <w:tc>
          <w:tcPr>
            <w:tcW w:w="1558" w:type="dxa"/>
            <w:vMerge/>
            <w:tcBorders>
              <w:left w:val="single" w:sz="6" w:space="0" w:color="000000"/>
              <w:right w:val="single" w:sz="6" w:space="0" w:color="000000"/>
            </w:tcBorders>
          </w:tcPr>
          <w:p>
            <w:pPr/>
          </w:p>
        </w:tc>
        <w:tc>
          <w:tcPr>
            <w:tcW w:w="208" w:type="dxa"/>
            <w:tcBorders>
              <w:top w:val="nil" w:sz="6" w:space="0" w:color="auto"/>
              <w:left w:val="single" w:sz="6" w:space="0" w:color="000000"/>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single" w:sz="6" w:space="0" w:color="000000"/>
            </w:tcBorders>
          </w:tcPr>
          <w:p>
            <w:pP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第六届董事会第四次会议决议公告；公告编号</w:t>
            </w:r>
            <w:r>
              <w:rPr>
                <w:rFonts w:ascii="宋体" w:hAnsi="宋体" w:cs="宋体" w:eastAsia="宋体" w:hint="default"/>
                <w:sz w:val="18"/>
                <w:szCs w:val="18"/>
              </w:rPr>
              <w:t>038</w:t>
            </w:r>
          </w:p>
        </w:tc>
        <w:tc>
          <w:tcPr>
            <w:tcW w:w="1558" w:type="dxa"/>
            <w:vMerge/>
            <w:tcBorders>
              <w:left w:val="single" w:sz="6" w:space="0" w:color="000000"/>
              <w:right w:val="single" w:sz="6" w:space="0" w:color="000000"/>
            </w:tcBorders>
          </w:tcPr>
          <w:p>
            <w:pPr/>
          </w:p>
        </w:tc>
        <w:tc>
          <w:tcPr>
            <w:tcW w:w="208" w:type="dxa"/>
            <w:tcBorders>
              <w:top w:val="nil" w:sz="6" w:space="0" w:color="auto"/>
              <w:left w:val="single" w:sz="6" w:space="0" w:color="000000"/>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single" w:sz="6" w:space="0" w:color="000000"/>
            </w:tcBorders>
          </w:tcPr>
          <w:p>
            <w:pPr/>
          </w:p>
        </w:tc>
        <w:tc>
          <w:tcPr>
            <w:tcW w:w="2268" w:type="dxa"/>
            <w:vMerge/>
            <w:tcBorders>
              <w:left w:val="single" w:sz="6" w:space="0" w:color="000000"/>
              <w:right w:val="single" w:sz="12" w:space="0" w:color="000000"/>
            </w:tcBorders>
          </w:tcPr>
          <w:p>
            <w:pPr/>
          </w:p>
        </w:tc>
      </w:tr>
      <w:tr>
        <w:trPr>
          <w:trHeight w:val="1049"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8"/>
              <w:ind w:left="2" w:right="4"/>
              <w:jc w:val="both"/>
              <w:rPr>
                <w:rFonts w:ascii="宋体" w:hAnsi="宋体" w:cs="宋体" w:eastAsia="宋体" w:hint="default"/>
                <w:sz w:val="18"/>
                <w:szCs w:val="18"/>
              </w:rPr>
            </w:pPr>
            <w:r>
              <w:rPr>
                <w:rFonts w:ascii="宋体" w:hAnsi="宋体" w:cs="宋体" w:eastAsia="宋体" w:hint="default"/>
                <w:spacing w:val="5"/>
                <w:sz w:val="18"/>
                <w:szCs w:val="18"/>
              </w:rPr>
              <w:t>关于吸收合并神州数码信息服务股份有限公司并募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集配套资金暨关联交易报告书修订说明；公告编号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039</w:t>
            </w:r>
          </w:p>
        </w:tc>
        <w:tc>
          <w:tcPr>
            <w:tcW w:w="1558" w:type="dxa"/>
            <w:vMerge/>
            <w:tcBorders>
              <w:left w:val="single" w:sz="6" w:space="0" w:color="000000"/>
              <w:right w:val="single" w:sz="6" w:space="0" w:color="000000"/>
            </w:tcBorders>
          </w:tcPr>
          <w:p>
            <w:pPr/>
          </w:p>
        </w:tc>
        <w:tc>
          <w:tcPr>
            <w:tcW w:w="208" w:type="dxa"/>
            <w:tcBorders>
              <w:top w:val="nil" w:sz="6" w:space="0" w:color="auto"/>
              <w:left w:val="single" w:sz="6" w:space="0" w:color="000000"/>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w:t>
            </w:r>
          </w:p>
        </w:tc>
        <w:tc>
          <w:tcPr>
            <w:tcW w:w="1636" w:type="dxa"/>
            <w:tcBorders>
              <w:top w:val="nil" w:sz="6" w:space="0" w:color="auto"/>
              <w:left w:val="nil" w:sz="6" w:space="0" w:color="auto"/>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3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739"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61"/>
              <w:ind w:left="2" w:right="3"/>
              <w:jc w:val="left"/>
              <w:rPr>
                <w:rFonts w:ascii="宋体" w:hAnsi="宋体" w:cs="宋体" w:eastAsia="宋体" w:hint="default"/>
                <w:sz w:val="18"/>
                <w:szCs w:val="18"/>
              </w:rPr>
            </w:pPr>
            <w:r>
              <w:rPr>
                <w:rFonts w:ascii="宋体" w:hAnsi="宋体" w:cs="宋体" w:eastAsia="宋体" w:hint="default"/>
                <w:spacing w:val="-3"/>
                <w:sz w:val="18"/>
                <w:szCs w:val="18"/>
              </w:rPr>
              <w:t>关于召开</w:t>
            </w:r>
            <w:r>
              <w:rPr>
                <w:rFonts w:ascii="宋体" w:hAnsi="宋体" w:cs="宋体" w:eastAsia="宋体" w:hint="default"/>
                <w:spacing w:val="-3"/>
                <w:sz w:val="18"/>
                <w:szCs w:val="18"/>
              </w:rPr>
              <w:t>2013</w:t>
            </w:r>
            <w:r>
              <w:rPr>
                <w:rFonts w:ascii="宋体" w:hAnsi="宋体" w:cs="宋体" w:eastAsia="宋体" w:hint="default"/>
                <w:spacing w:val="-3"/>
                <w:sz w:val="18"/>
                <w:szCs w:val="18"/>
              </w:rPr>
              <w:t>年度第二次临时股东大会的通知；公告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编号</w:t>
            </w:r>
            <w:r>
              <w:rPr>
                <w:rFonts w:ascii="宋体" w:hAnsi="宋体" w:cs="宋体" w:eastAsia="宋体" w:hint="default"/>
                <w:sz w:val="18"/>
                <w:szCs w:val="18"/>
              </w:rPr>
              <w:t>040</w:t>
            </w:r>
          </w:p>
        </w:tc>
        <w:tc>
          <w:tcPr>
            <w:tcW w:w="1558" w:type="dxa"/>
            <w:vMerge/>
            <w:tcBorders>
              <w:left w:val="single" w:sz="6" w:space="0" w:color="000000"/>
              <w:right w:val="single" w:sz="6" w:space="0" w:color="000000"/>
            </w:tcBorders>
          </w:tcPr>
          <w:p>
            <w:pPr/>
          </w:p>
        </w:tc>
        <w:tc>
          <w:tcPr>
            <w:tcW w:w="208" w:type="dxa"/>
            <w:tcBorders>
              <w:top w:val="nil" w:sz="6" w:space="0" w:color="auto"/>
              <w:left w:val="single" w:sz="6" w:space="0" w:color="000000"/>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single" w:sz="6" w:space="0" w:color="000000"/>
            </w:tcBorders>
          </w:tcPr>
          <w:p>
            <w:pP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第六届监事会第四次会议决议公告；公告编号</w:t>
            </w:r>
            <w:r>
              <w:rPr>
                <w:rFonts w:ascii="宋体" w:hAnsi="宋体" w:cs="宋体" w:eastAsia="宋体" w:hint="default"/>
                <w:sz w:val="18"/>
                <w:szCs w:val="18"/>
              </w:rPr>
              <w:t>041</w:t>
            </w:r>
          </w:p>
        </w:tc>
        <w:tc>
          <w:tcPr>
            <w:tcW w:w="1558" w:type="dxa"/>
            <w:vMerge/>
            <w:tcBorders>
              <w:left w:val="single" w:sz="6" w:space="0" w:color="000000"/>
              <w:bottom w:val="single" w:sz="6" w:space="0" w:color="000000"/>
              <w:right w:val="single" w:sz="6" w:space="0" w:color="000000"/>
            </w:tcBorders>
          </w:tcPr>
          <w:p>
            <w:pPr/>
          </w:p>
        </w:tc>
        <w:tc>
          <w:tcPr>
            <w:tcW w:w="208" w:type="dxa"/>
            <w:tcBorders>
              <w:top w:val="nil" w:sz="6" w:space="0" w:color="auto"/>
              <w:left w:val="single" w:sz="6" w:space="0" w:color="000000"/>
              <w:bottom w:val="single" w:sz="6" w:space="0" w:color="000000"/>
              <w:right w:val="nil" w:sz="6" w:space="0" w:color="auto"/>
            </w:tcBorders>
          </w:tcPr>
          <w:p>
            <w:pPr/>
          </w:p>
        </w:tc>
        <w:tc>
          <w:tcPr>
            <w:tcW w:w="1636" w:type="dxa"/>
            <w:tcBorders>
              <w:top w:val="nil" w:sz="6" w:space="0" w:color="auto"/>
              <w:left w:val="nil" w:sz="6" w:space="0" w:color="auto"/>
              <w:bottom w:val="single" w:sz="6" w:space="0" w:color="000000"/>
              <w:right w:val="single" w:sz="6" w:space="0" w:color="000000"/>
            </w:tcBorders>
          </w:tcPr>
          <w:p>
            <w:pP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股票交易异常波动公告；公告编号</w:t>
            </w:r>
            <w:r>
              <w:rPr>
                <w:rFonts w:ascii="宋体" w:hAnsi="宋体" w:cs="宋体" w:eastAsia="宋体" w:hint="default"/>
                <w:sz w:val="18"/>
                <w:szCs w:val="18"/>
              </w:rPr>
              <w:t>042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8"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B77</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重大资产重组进展公告；公告编号</w:t>
            </w:r>
            <w:r>
              <w:rPr>
                <w:rFonts w:ascii="宋体" w:hAnsi="宋体" w:cs="宋体" w:eastAsia="宋体" w:hint="default"/>
                <w:sz w:val="18"/>
                <w:szCs w:val="18"/>
              </w:rPr>
              <w:t>043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8"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B24</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7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749" w:hRule="exact"/>
        </w:trPr>
        <w:tc>
          <w:tcPr>
            <w:tcW w:w="4119" w:type="dxa"/>
            <w:tcBorders>
              <w:top w:val="single" w:sz="6" w:space="0" w:color="000000"/>
              <w:left w:val="single" w:sz="12" w:space="0" w:color="000000"/>
              <w:bottom w:val="single" w:sz="12" w:space="0" w:color="000000"/>
              <w:right w:val="single" w:sz="6" w:space="0" w:color="000000"/>
            </w:tcBorders>
          </w:tcPr>
          <w:p>
            <w:pPr>
              <w:pStyle w:val="TableParagraph"/>
              <w:spacing w:line="314" w:lineRule="auto" w:before="61"/>
              <w:ind w:left="2" w:right="3"/>
              <w:jc w:val="left"/>
              <w:rPr>
                <w:rFonts w:ascii="宋体" w:hAnsi="宋体" w:cs="宋体" w:eastAsia="宋体" w:hint="default"/>
                <w:sz w:val="18"/>
                <w:szCs w:val="18"/>
              </w:rPr>
            </w:pPr>
            <w:r>
              <w:rPr>
                <w:rFonts w:ascii="宋体" w:hAnsi="宋体" w:cs="宋体" w:eastAsia="宋体" w:hint="default"/>
                <w:spacing w:val="5"/>
                <w:sz w:val="18"/>
                <w:szCs w:val="18"/>
              </w:rPr>
              <w:t>关于召开</w:t>
            </w:r>
            <w:r>
              <w:rPr>
                <w:rFonts w:ascii="宋体" w:hAnsi="宋体" w:cs="宋体" w:eastAsia="宋体" w:hint="default"/>
                <w:spacing w:val="5"/>
                <w:sz w:val="18"/>
                <w:szCs w:val="18"/>
              </w:rPr>
              <w:t>2013</w:t>
            </w:r>
            <w:r>
              <w:rPr>
                <w:rFonts w:ascii="宋体" w:hAnsi="宋体" w:cs="宋体" w:eastAsia="宋体" w:hint="default"/>
                <w:spacing w:val="5"/>
                <w:sz w:val="18"/>
                <w:szCs w:val="18"/>
              </w:rPr>
              <w:t>年度第二次临时股东大会的提示性公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告；公告编号</w:t>
            </w:r>
            <w:r>
              <w:rPr>
                <w:rFonts w:ascii="宋体" w:hAnsi="宋体" w:cs="宋体" w:eastAsia="宋体" w:hint="default"/>
                <w:sz w:val="18"/>
                <w:szCs w:val="18"/>
              </w:rPr>
              <w:t>044</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B28</w:t>
            </w:r>
          </w:p>
        </w:tc>
        <w:tc>
          <w:tcPr>
            <w:tcW w:w="184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p>
        </w:tc>
        <w:tc>
          <w:tcPr>
            <w:tcW w:w="2268" w:type="dxa"/>
            <w:vMerge/>
            <w:tcBorders>
              <w:left w:val="single" w:sz="6" w:space="0" w:color="000000"/>
              <w:bottom w:val="single" w:sz="12" w:space="0" w:color="000000"/>
              <w:right w:val="single" w:sz="12" w:space="0" w:color="000000"/>
            </w:tcBorders>
          </w:tcPr>
          <w:p>
            <w:pPr/>
          </w:p>
        </w:tc>
      </w:tr>
    </w:tbl>
    <w:p>
      <w:pPr>
        <w:spacing w:after="0"/>
        <w:sectPr>
          <w:pgSz w:w="11910" w:h="16840"/>
          <w:pgMar w:header="877" w:footer="1227" w:top="1100" w:bottom="1420" w:left="98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4119"/>
        <w:gridCol w:w="1558"/>
        <w:gridCol w:w="1844"/>
        <w:gridCol w:w="2268"/>
      </w:tblGrid>
      <w:tr>
        <w:trPr>
          <w:trHeight w:val="435" w:hRule="exact"/>
        </w:trPr>
        <w:tc>
          <w:tcPr>
            <w:tcW w:w="411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关于确定现金选择权提供方的公告；公告编号</w:t>
            </w:r>
            <w:r>
              <w:rPr>
                <w:rFonts w:ascii="宋体" w:hAnsi="宋体" w:cs="宋体" w:eastAsia="宋体" w:hint="default"/>
                <w:sz w:val="18"/>
                <w:szCs w:val="18"/>
              </w:rPr>
              <w:t>045</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B44</w:t>
            </w:r>
          </w:p>
        </w:tc>
        <w:tc>
          <w:tcPr>
            <w:tcW w:w="18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2268" w:type="dxa"/>
            <w:vMerge w:val="restart"/>
            <w:tcBorders>
              <w:top w:val="single" w:sz="12" w:space="0" w:color="000000"/>
              <w:left w:val="single" w:sz="6" w:space="0" w:color="000000"/>
              <w:right w:val="single" w:sz="12" w:space="0" w:color="000000"/>
            </w:tcBorders>
          </w:tcPr>
          <w:p>
            <w:pPr/>
          </w:p>
        </w:tc>
      </w:tr>
      <w:tr>
        <w:trPr>
          <w:trHeight w:val="739"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pacing w:val="5"/>
                <w:sz w:val="18"/>
                <w:szCs w:val="18"/>
              </w:rPr>
              <w:t>2013</w:t>
            </w:r>
            <w:r>
              <w:rPr>
                <w:rFonts w:ascii="宋体" w:hAnsi="宋体" w:cs="宋体" w:eastAsia="宋体" w:hint="default"/>
                <w:spacing w:val="5"/>
                <w:sz w:val="18"/>
                <w:szCs w:val="18"/>
              </w:rPr>
              <w:t>年度第二次临时股东大会决议公告；公告编号</w:t>
            </w:r>
          </w:p>
          <w:p>
            <w:pPr>
              <w:pStyle w:val="TableParagraph"/>
              <w:spacing w:line="240" w:lineRule="auto" w:before="74"/>
              <w:ind w:left="2" w:right="0"/>
              <w:jc w:val="left"/>
              <w:rPr>
                <w:rFonts w:ascii="宋体" w:hAnsi="宋体" w:cs="宋体" w:eastAsia="宋体" w:hint="default"/>
                <w:sz w:val="18"/>
                <w:szCs w:val="18"/>
              </w:rPr>
            </w:pPr>
            <w:r>
              <w:rPr>
                <w:rFonts w:ascii="宋体"/>
                <w:sz w:val="18"/>
              </w:rPr>
              <w:t>046</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B16</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739"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8"/>
              <w:ind w:left="2" w:right="4"/>
              <w:jc w:val="left"/>
              <w:rPr>
                <w:rFonts w:ascii="宋体" w:hAnsi="宋体" w:cs="宋体" w:eastAsia="宋体" w:hint="default"/>
                <w:sz w:val="18"/>
                <w:szCs w:val="18"/>
              </w:rPr>
            </w:pPr>
            <w:r>
              <w:rPr>
                <w:rFonts w:ascii="宋体" w:hAnsi="宋体" w:cs="宋体" w:eastAsia="宋体" w:hint="default"/>
                <w:spacing w:val="5"/>
                <w:sz w:val="18"/>
                <w:szCs w:val="18"/>
              </w:rPr>
              <w:t>关于以新增股份换股吸收合并神州数码信息服务股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份有限公司通知债权人、债务人公告；公告编号</w:t>
            </w:r>
            <w:r>
              <w:rPr>
                <w:rFonts w:ascii="宋体" w:hAnsi="宋体" w:cs="宋体" w:eastAsia="宋体" w:hint="default"/>
                <w:sz w:val="18"/>
                <w:szCs w:val="18"/>
              </w:rPr>
              <w:t>047</w:t>
            </w:r>
          </w:p>
        </w:tc>
        <w:tc>
          <w:tcPr>
            <w:tcW w:w="1558"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股票交易异常波动公告；公告编号</w:t>
            </w:r>
            <w:r>
              <w:rPr>
                <w:rFonts w:ascii="宋体" w:hAnsi="宋体" w:cs="宋体" w:eastAsia="宋体" w:hint="default"/>
                <w:sz w:val="18"/>
                <w:szCs w:val="18"/>
              </w:rPr>
              <w:t>048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C16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重大资产重组进展公告；公告编号</w:t>
            </w:r>
            <w:r>
              <w:rPr>
                <w:rFonts w:ascii="宋体" w:hAnsi="宋体" w:cs="宋体" w:eastAsia="宋体" w:hint="default"/>
                <w:sz w:val="18"/>
                <w:szCs w:val="18"/>
              </w:rPr>
              <w:t>049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739"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8"/>
              <w:ind w:left="2" w:right="5"/>
              <w:jc w:val="left"/>
              <w:rPr>
                <w:rFonts w:ascii="宋体" w:hAnsi="宋体" w:cs="宋体" w:eastAsia="宋体" w:hint="default"/>
                <w:sz w:val="18"/>
                <w:szCs w:val="18"/>
              </w:rPr>
            </w:pPr>
            <w:r>
              <w:rPr>
                <w:rFonts w:ascii="宋体" w:hAnsi="宋体" w:cs="宋体" w:eastAsia="宋体" w:hint="default"/>
                <w:spacing w:val="-3"/>
                <w:sz w:val="18"/>
                <w:szCs w:val="18"/>
              </w:rPr>
              <w:t>关于收到《中国证监会行政许可申请受理通知书》的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公告；公告编号</w:t>
            </w:r>
            <w:r>
              <w:rPr>
                <w:rFonts w:ascii="宋体" w:hAnsi="宋体" w:cs="宋体" w:eastAsia="宋体" w:hint="default"/>
                <w:sz w:val="18"/>
                <w:szCs w:val="18"/>
              </w:rPr>
              <w:t>050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8"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年第三季度报告正文；公告编号</w:t>
            </w:r>
            <w:r>
              <w:rPr>
                <w:rFonts w:ascii="宋体" w:hAnsi="宋体" w:cs="宋体" w:eastAsia="宋体" w:hint="default"/>
                <w:sz w:val="18"/>
                <w:szCs w:val="18"/>
              </w:rPr>
              <w:t>051</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C69</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年年度业绩预告；公告编号</w:t>
            </w:r>
            <w:r>
              <w:rPr>
                <w:rFonts w:ascii="宋体" w:hAnsi="宋体" w:cs="宋体" w:eastAsia="宋体" w:hint="default"/>
                <w:sz w:val="18"/>
                <w:szCs w:val="18"/>
              </w:rPr>
              <w:t>052</w:t>
            </w:r>
          </w:p>
        </w:tc>
        <w:tc>
          <w:tcPr>
            <w:tcW w:w="1558"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right w:val="single" w:sz="12" w:space="0" w:color="000000"/>
            </w:tcBorders>
          </w:tcPr>
          <w:p>
            <w:pPr/>
          </w:p>
        </w:tc>
      </w:tr>
      <w:tr>
        <w:trPr>
          <w:trHeight w:val="73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8"/>
              <w:ind w:left="2" w:right="3"/>
              <w:jc w:val="left"/>
              <w:rPr>
                <w:rFonts w:ascii="宋体" w:hAnsi="宋体" w:cs="宋体" w:eastAsia="宋体" w:hint="default"/>
                <w:sz w:val="18"/>
                <w:szCs w:val="18"/>
              </w:rPr>
            </w:pPr>
            <w:r>
              <w:rPr>
                <w:rFonts w:ascii="宋体" w:hAnsi="宋体" w:cs="宋体" w:eastAsia="宋体" w:hint="default"/>
                <w:spacing w:val="-3"/>
                <w:sz w:val="18"/>
                <w:szCs w:val="18"/>
              </w:rPr>
              <w:t>关于收到《中国证监会行政许可项目审查一次反馈意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见通知书》的公告；公告编号</w:t>
            </w:r>
            <w:r>
              <w:rPr>
                <w:rFonts w:ascii="宋体" w:hAnsi="宋体" w:cs="宋体" w:eastAsia="宋体" w:hint="default"/>
                <w:sz w:val="18"/>
                <w:szCs w:val="18"/>
              </w:rPr>
              <w:t>053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B156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739"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61"/>
              <w:ind w:left="2" w:right="3"/>
              <w:jc w:val="left"/>
              <w:rPr>
                <w:rFonts w:ascii="宋体" w:hAnsi="宋体" w:cs="宋体" w:eastAsia="宋体" w:hint="default"/>
                <w:sz w:val="18"/>
                <w:szCs w:val="18"/>
              </w:rPr>
            </w:pPr>
            <w:r>
              <w:rPr>
                <w:rFonts w:ascii="宋体" w:hAnsi="宋体" w:cs="宋体" w:eastAsia="宋体" w:hint="default"/>
                <w:spacing w:val="-3"/>
                <w:sz w:val="18"/>
                <w:szCs w:val="18"/>
              </w:rPr>
              <w:t>第六届董事会</w:t>
            </w:r>
            <w:r>
              <w:rPr>
                <w:rFonts w:ascii="宋体" w:hAnsi="宋体" w:cs="宋体" w:eastAsia="宋体" w:hint="default"/>
                <w:spacing w:val="-3"/>
                <w:sz w:val="18"/>
                <w:szCs w:val="18"/>
              </w:rPr>
              <w:t>2013</w:t>
            </w:r>
            <w:r>
              <w:rPr>
                <w:rFonts w:ascii="宋体" w:hAnsi="宋体" w:cs="宋体" w:eastAsia="宋体" w:hint="default"/>
                <w:spacing w:val="-3"/>
                <w:sz w:val="18"/>
                <w:szCs w:val="18"/>
              </w:rPr>
              <w:t>年第五次临时会议决议公告；公告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编号</w:t>
            </w:r>
            <w:r>
              <w:rPr>
                <w:rFonts w:ascii="宋体" w:hAnsi="宋体" w:cs="宋体" w:eastAsia="宋体" w:hint="default"/>
                <w:sz w:val="18"/>
                <w:szCs w:val="18"/>
              </w:rPr>
              <w:t>054</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B24</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739"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61"/>
              <w:ind w:left="2" w:right="3"/>
              <w:jc w:val="left"/>
              <w:rPr>
                <w:rFonts w:ascii="宋体" w:hAnsi="宋体" w:cs="宋体" w:eastAsia="宋体" w:hint="default"/>
                <w:sz w:val="18"/>
                <w:szCs w:val="18"/>
              </w:rPr>
            </w:pPr>
            <w:r>
              <w:rPr>
                <w:rFonts w:ascii="宋体" w:hAnsi="宋体" w:cs="宋体" w:eastAsia="宋体" w:hint="default"/>
                <w:spacing w:val="-3"/>
                <w:sz w:val="18"/>
                <w:szCs w:val="18"/>
              </w:rPr>
              <w:t>关于召开</w:t>
            </w:r>
            <w:r>
              <w:rPr>
                <w:rFonts w:ascii="宋体" w:hAnsi="宋体" w:cs="宋体" w:eastAsia="宋体" w:hint="default"/>
                <w:spacing w:val="-3"/>
                <w:sz w:val="18"/>
                <w:szCs w:val="18"/>
              </w:rPr>
              <w:t>2013</w:t>
            </w:r>
            <w:r>
              <w:rPr>
                <w:rFonts w:ascii="宋体" w:hAnsi="宋体" w:cs="宋体" w:eastAsia="宋体" w:hint="default"/>
                <w:spacing w:val="-3"/>
                <w:sz w:val="18"/>
                <w:szCs w:val="18"/>
              </w:rPr>
              <w:t>年度第三次临时股东大会的通知；公告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编号</w:t>
            </w:r>
            <w:r>
              <w:rPr>
                <w:rFonts w:ascii="宋体" w:hAnsi="宋体" w:cs="宋体" w:eastAsia="宋体" w:hint="default"/>
                <w:sz w:val="18"/>
                <w:szCs w:val="18"/>
              </w:rPr>
              <w:t>055</w:t>
            </w:r>
          </w:p>
        </w:tc>
        <w:tc>
          <w:tcPr>
            <w:tcW w:w="1558"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right w:val="single" w:sz="12" w:space="0" w:color="000000"/>
            </w:tcBorders>
          </w:tcPr>
          <w:p>
            <w:pPr/>
          </w:p>
        </w:tc>
      </w:tr>
      <w:tr>
        <w:trPr>
          <w:trHeight w:val="740"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61"/>
              <w:ind w:left="2" w:right="3"/>
              <w:jc w:val="left"/>
              <w:rPr>
                <w:rFonts w:ascii="宋体" w:hAnsi="宋体" w:cs="宋体" w:eastAsia="宋体" w:hint="default"/>
                <w:sz w:val="18"/>
                <w:szCs w:val="18"/>
              </w:rPr>
            </w:pPr>
            <w:r>
              <w:rPr>
                <w:rFonts w:ascii="宋体" w:hAnsi="宋体" w:cs="宋体" w:eastAsia="宋体" w:hint="default"/>
                <w:spacing w:val="-3"/>
                <w:sz w:val="18"/>
                <w:szCs w:val="18"/>
              </w:rPr>
              <w:t>第六届董事会</w:t>
            </w:r>
            <w:r>
              <w:rPr>
                <w:rFonts w:ascii="宋体" w:hAnsi="宋体" w:cs="宋体" w:eastAsia="宋体" w:hint="default"/>
                <w:spacing w:val="-3"/>
                <w:sz w:val="18"/>
                <w:szCs w:val="18"/>
              </w:rPr>
              <w:t>2013</w:t>
            </w:r>
            <w:r>
              <w:rPr>
                <w:rFonts w:ascii="宋体" w:hAnsi="宋体" w:cs="宋体" w:eastAsia="宋体" w:hint="default"/>
                <w:spacing w:val="-3"/>
                <w:sz w:val="18"/>
                <w:szCs w:val="18"/>
              </w:rPr>
              <w:t>年第六次临时会议决议公告；公告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编号</w:t>
            </w:r>
            <w:r>
              <w:rPr>
                <w:rFonts w:ascii="宋体" w:hAnsi="宋体" w:cs="宋体" w:eastAsia="宋体" w:hint="default"/>
                <w:sz w:val="18"/>
                <w:szCs w:val="18"/>
              </w:rPr>
              <w:t>056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重大资产重组进展公告；公告编号</w:t>
            </w:r>
            <w:r>
              <w:rPr>
                <w:rFonts w:ascii="宋体" w:hAnsi="宋体" w:cs="宋体" w:eastAsia="宋体" w:hint="default"/>
                <w:sz w:val="18"/>
                <w:szCs w:val="18"/>
              </w:rPr>
              <w:t>057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1051"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61"/>
              <w:ind w:left="2" w:right="4"/>
              <w:jc w:val="both"/>
              <w:rPr>
                <w:rFonts w:ascii="宋体" w:hAnsi="宋体" w:cs="宋体" w:eastAsia="宋体" w:hint="default"/>
                <w:sz w:val="18"/>
                <w:szCs w:val="18"/>
              </w:rPr>
            </w:pPr>
            <w:r>
              <w:rPr>
                <w:rFonts w:ascii="宋体" w:hAnsi="宋体" w:cs="宋体" w:eastAsia="宋体" w:hint="default"/>
                <w:spacing w:val="5"/>
                <w:sz w:val="18"/>
                <w:szCs w:val="18"/>
              </w:rPr>
              <w:t>关于中国证监会上市公司并购重组委员会审核公司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吸收合并神州数码信息服务股份有限公司并募集配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套资金暨关联交易事项的停牌公告；公告编号</w:t>
            </w:r>
            <w:r>
              <w:rPr>
                <w:rFonts w:ascii="宋体" w:hAnsi="宋体" w:cs="宋体" w:eastAsia="宋体" w:hint="default"/>
                <w:sz w:val="18"/>
                <w:szCs w:val="18"/>
              </w:rPr>
              <w:t>058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739"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pacing w:val="5"/>
                <w:sz w:val="18"/>
                <w:szCs w:val="18"/>
              </w:rPr>
              <w:t>2013</w:t>
            </w:r>
            <w:r>
              <w:rPr>
                <w:rFonts w:ascii="宋体" w:hAnsi="宋体" w:cs="宋体" w:eastAsia="宋体" w:hint="default"/>
                <w:spacing w:val="5"/>
                <w:sz w:val="18"/>
                <w:szCs w:val="18"/>
              </w:rPr>
              <w:t>年度第三次临时股东大会决议公告；公告编号</w:t>
            </w:r>
          </w:p>
          <w:p>
            <w:pPr>
              <w:pStyle w:val="TableParagraph"/>
              <w:spacing w:line="240" w:lineRule="auto" w:before="76"/>
              <w:ind w:left="2" w:right="0"/>
              <w:jc w:val="left"/>
              <w:rPr>
                <w:rFonts w:ascii="宋体" w:hAnsi="宋体" w:cs="宋体" w:eastAsia="宋体" w:hint="default"/>
                <w:sz w:val="18"/>
                <w:szCs w:val="18"/>
              </w:rPr>
            </w:pPr>
            <w:r>
              <w:rPr>
                <w:rFonts w:ascii="宋体"/>
                <w:sz w:val="18"/>
              </w:rPr>
              <w:t>059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27"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重大资产重组进展公告；公告编号</w:t>
            </w:r>
            <w:r>
              <w:rPr>
                <w:rFonts w:ascii="宋体" w:hAnsi="宋体" w:cs="宋体" w:eastAsia="宋体" w:hint="default"/>
                <w:sz w:val="18"/>
                <w:szCs w:val="18"/>
              </w:rPr>
              <w:t>060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1364"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8"/>
              <w:ind w:left="2" w:right="4"/>
              <w:jc w:val="both"/>
              <w:rPr>
                <w:rFonts w:ascii="宋体" w:hAnsi="宋体" w:cs="宋体" w:eastAsia="宋体" w:hint="default"/>
                <w:sz w:val="18"/>
                <w:szCs w:val="18"/>
              </w:rPr>
            </w:pPr>
            <w:r>
              <w:rPr>
                <w:rFonts w:ascii="宋体" w:hAnsi="宋体" w:cs="宋体" w:eastAsia="宋体" w:hint="default"/>
                <w:spacing w:val="5"/>
                <w:sz w:val="18"/>
                <w:szCs w:val="18"/>
              </w:rPr>
              <w:t>关于公司吸收合并神州数码信息服务股份有限公司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并募集配套资金暨关联交易事项获得中国证监会并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购重组委审核结果暨公司股票复牌公告；公告编号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061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739"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8"/>
              <w:ind w:left="2" w:right="3"/>
              <w:jc w:val="left"/>
              <w:rPr>
                <w:rFonts w:ascii="宋体" w:hAnsi="宋体" w:cs="宋体" w:eastAsia="宋体" w:hint="default"/>
                <w:sz w:val="18"/>
                <w:szCs w:val="18"/>
              </w:rPr>
            </w:pPr>
            <w:r>
              <w:rPr>
                <w:rFonts w:ascii="宋体" w:hAnsi="宋体" w:cs="宋体" w:eastAsia="宋体" w:hint="default"/>
                <w:spacing w:val="-3"/>
                <w:sz w:val="18"/>
                <w:szCs w:val="18"/>
              </w:rPr>
              <w:t>第六届董事会</w:t>
            </w:r>
            <w:r>
              <w:rPr>
                <w:rFonts w:ascii="宋体" w:hAnsi="宋体" w:cs="宋体" w:eastAsia="宋体" w:hint="default"/>
                <w:spacing w:val="-3"/>
                <w:sz w:val="18"/>
                <w:szCs w:val="18"/>
              </w:rPr>
              <w:t>2013</w:t>
            </w:r>
            <w:r>
              <w:rPr>
                <w:rFonts w:ascii="宋体" w:hAnsi="宋体" w:cs="宋体" w:eastAsia="宋体" w:hint="default"/>
                <w:spacing w:val="-3"/>
                <w:sz w:val="18"/>
                <w:szCs w:val="18"/>
              </w:rPr>
              <w:t>年第七次临时会议决议公告；公告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编号</w:t>
            </w:r>
            <w:r>
              <w:rPr>
                <w:rFonts w:ascii="宋体" w:hAnsi="宋体" w:cs="宋体" w:eastAsia="宋体" w:hint="default"/>
                <w:sz w:val="18"/>
                <w:szCs w:val="18"/>
              </w:rPr>
              <w:t>062</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58"/>
              <w:ind w:left="278"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B21</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58"/>
              <w:ind w:left="3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739"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8"/>
              <w:ind w:left="2" w:right="3"/>
              <w:jc w:val="left"/>
              <w:rPr>
                <w:rFonts w:ascii="宋体" w:hAnsi="宋体" w:cs="宋体" w:eastAsia="宋体" w:hint="default"/>
                <w:sz w:val="18"/>
                <w:szCs w:val="18"/>
              </w:rPr>
            </w:pPr>
            <w:r>
              <w:rPr>
                <w:rFonts w:ascii="宋体" w:hAnsi="宋体" w:cs="宋体" w:eastAsia="宋体" w:hint="default"/>
                <w:spacing w:val="-3"/>
                <w:sz w:val="18"/>
                <w:szCs w:val="18"/>
              </w:rPr>
              <w:t>关于召开</w:t>
            </w:r>
            <w:r>
              <w:rPr>
                <w:rFonts w:ascii="宋体" w:hAnsi="宋体" w:cs="宋体" w:eastAsia="宋体" w:hint="default"/>
                <w:spacing w:val="-3"/>
                <w:sz w:val="18"/>
                <w:szCs w:val="18"/>
              </w:rPr>
              <w:t>2013</w:t>
            </w:r>
            <w:r>
              <w:rPr>
                <w:rFonts w:ascii="宋体" w:hAnsi="宋体" w:cs="宋体" w:eastAsia="宋体" w:hint="default"/>
                <w:spacing w:val="-3"/>
                <w:sz w:val="18"/>
                <w:szCs w:val="18"/>
              </w:rPr>
              <w:t>年度第四次临时股东大会的通知；公告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编号</w:t>
            </w:r>
            <w:r>
              <w:rPr>
                <w:rFonts w:ascii="宋体" w:hAnsi="宋体" w:cs="宋体" w:eastAsia="宋体" w:hint="default"/>
                <w:sz w:val="18"/>
                <w:szCs w:val="18"/>
              </w:rPr>
              <w:t>063</w:t>
            </w:r>
          </w:p>
        </w:tc>
        <w:tc>
          <w:tcPr>
            <w:tcW w:w="1558"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right w:val="single" w:sz="12" w:space="0" w:color="000000"/>
            </w:tcBorders>
          </w:tcPr>
          <w:p>
            <w:pPr/>
          </w:p>
        </w:tc>
      </w:tr>
      <w:tr>
        <w:trPr>
          <w:trHeight w:val="746" w:hRule="exact"/>
        </w:trPr>
        <w:tc>
          <w:tcPr>
            <w:tcW w:w="4119"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58"/>
              <w:ind w:left="2" w:right="4"/>
              <w:jc w:val="left"/>
              <w:rPr>
                <w:rFonts w:ascii="宋体" w:hAnsi="宋体" w:cs="宋体" w:eastAsia="宋体" w:hint="default"/>
                <w:sz w:val="18"/>
                <w:szCs w:val="18"/>
              </w:rPr>
            </w:pPr>
            <w:r>
              <w:rPr>
                <w:rFonts w:ascii="宋体" w:hAnsi="宋体" w:cs="宋体" w:eastAsia="宋体" w:hint="default"/>
                <w:spacing w:val="5"/>
                <w:sz w:val="18"/>
                <w:szCs w:val="18"/>
              </w:rPr>
              <w:t>关于重大资产重组事项和申请豁免要约收购事宜获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得中国证监会核准的公告；公告编号</w:t>
            </w:r>
            <w:r>
              <w:rPr>
                <w:rFonts w:ascii="宋体" w:hAnsi="宋体" w:cs="宋体" w:eastAsia="宋体" w:hint="default"/>
                <w:sz w:val="18"/>
                <w:szCs w:val="18"/>
              </w:rPr>
              <w:t>064</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2268" w:type="dxa"/>
            <w:vMerge/>
            <w:tcBorders>
              <w:left w:val="single" w:sz="6" w:space="0" w:color="000000"/>
              <w:bottom w:val="single" w:sz="12" w:space="0" w:color="000000"/>
              <w:right w:val="single" w:sz="12" w:space="0" w:color="000000"/>
            </w:tcBorders>
          </w:tcPr>
          <w:p>
            <w:pPr/>
          </w:p>
        </w:tc>
      </w:tr>
    </w:tbl>
    <w:p>
      <w:pPr>
        <w:spacing w:after="0"/>
        <w:sectPr>
          <w:pgSz w:w="11910" w:h="16840"/>
          <w:pgMar w:header="877" w:footer="1227" w:top="1100" w:bottom="1420" w:left="98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4119"/>
        <w:gridCol w:w="1558"/>
        <w:gridCol w:w="1844"/>
        <w:gridCol w:w="2268"/>
      </w:tblGrid>
      <w:tr>
        <w:trPr>
          <w:trHeight w:val="1059" w:hRule="exact"/>
        </w:trPr>
        <w:tc>
          <w:tcPr>
            <w:tcW w:w="4119"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61"/>
              <w:ind w:left="2" w:right="3"/>
              <w:jc w:val="both"/>
              <w:rPr>
                <w:rFonts w:ascii="宋体" w:hAnsi="宋体" w:cs="宋体" w:eastAsia="宋体" w:hint="default"/>
                <w:sz w:val="18"/>
                <w:szCs w:val="18"/>
              </w:rPr>
            </w:pPr>
            <w:r>
              <w:rPr>
                <w:rFonts w:ascii="宋体" w:hAnsi="宋体" w:cs="宋体" w:eastAsia="宋体" w:hint="default"/>
                <w:spacing w:val="5"/>
                <w:sz w:val="18"/>
                <w:szCs w:val="18"/>
              </w:rPr>
              <w:t>吸收合并神州数码信息服务股份有限公司并募集配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套资金暨关联交易报告书的修订说明公告；公告编号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065</w:t>
            </w:r>
          </w:p>
        </w:tc>
        <w:tc>
          <w:tcPr>
            <w:tcW w:w="1558" w:type="dxa"/>
            <w:vMerge w:val="restart"/>
            <w:tcBorders>
              <w:top w:val="single" w:sz="12" w:space="0" w:color="000000"/>
              <w:left w:val="single" w:sz="6" w:space="0" w:color="000000"/>
              <w:right w:val="single" w:sz="6" w:space="0" w:color="000000"/>
            </w:tcBorders>
          </w:tcPr>
          <w:p>
            <w:pPr/>
          </w:p>
        </w:tc>
        <w:tc>
          <w:tcPr>
            <w:tcW w:w="1844" w:type="dxa"/>
            <w:vMerge w:val="restart"/>
            <w:tcBorders>
              <w:top w:val="single" w:sz="12" w:space="0" w:color="000000"/>
              <w:left w:val="single" w:sz="6" w:space="0" w:color="000000"/>
              <w:right w:val="single" w:sz="6" w:space="0" w:color="000000"/>
            </w:tcBorders>
          </w:tcPr>
          <w:p>
            <w:pPr/>
          </w:p>
        </w:tc>
        <w:tc>
          <w:tcPr>
            <w:tcW w:w="2268" w:type="dxa"/>
            <w:vMerge w:val="restart"/>
            <w:tcBorders>
              <w:top w:val="single" w:sz="12" w:space="0" w:color="000000"/>
              <w:left w:val="single" w:sz="6" w:space="0" w:color="000000"/>
              <w:right w:val="single" w:sz="12" w:space="0" w:color="000000"/>
            </w:tcBorders>
          </w:tcPr>
          <w:p>
            <w:pPr/>
          </w:p>
        </w:tc>
      </w:tr>
      <w:tr>
        <w:trPr>
          <w:trHeight w:val="1051"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61"/>
              <w:ind w:left="2" w:right="4"/>
              <w:jc w:val="both"/>
              <w:rPr>
                <w:rFonts w:ascii="宋体" w:hAnsi="宋体" w:cs="宋体" w:eastAsia="宋体" w:hint="default"/>
                <w:sz w:val="18"/>
                <w:szCs w:val="18"/>
              </w:rPr>
            </w:pPr>
            <w:r>
              <w:rPr>
                <w:rFonts w:ascii="宋体" w:hAnsi="宋体" w:cs="宋体" w:eastAsia="宋体" w:hint="default"/>
                <w:spacing w:val="5"/>
                <w:sz w:val="18"/>
                <w:szCs w:val="18"/>
              </w:rPr>
              <w:t>吸收合并神州数码信息服务股份有限公司并募集配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套资金完成后相关股东持股比例变动情况提示性公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告；公告编号</w:t>
            </w:r>
            <w:r>
              <w:rPr>
                <w:rFonts w:ascii="宋体" w:hAnsi="宋体" w:cs="宋体" w:eastAsia="宋体" w:hint="default"/>
                <w:sz w:val="18"/>
                <w:szCs w:val="18"/>
              </w:rPr>
              <w:t>066</w:t>
            </w:r>
          </w:p>
        </w:tc>
        <w:tc>
          <w:tcPr>
            <w:tcW w:w="1558"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right w:val="single" w:sz="12" w:space="0" w:color="000000"/>
            </w:tcBorders>
          </w:tcPr>
          <w:p>
            <w:pPr/>
          </w:p>
        </w:tc>
      </w:tr>
      <w:tr>
        <w:trPr>
          <w:trHeight w:val="739"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pacing w:val="5"/>
                <w:sz w:val="18"/>
                <w:szCs w:val="18"/>
              </w:rPr>
              <w:t>2013</w:t>
            </w:r>
            <w:r>
              <w:rPr>
                <w:rFonts w:ascii="宋体" w:hAnsi="宋体" w:cs="宋体" w:eastAsia="宋体" w:hint="default"/>
                <w:spacing w:val="5"/>
                <w:sz w:val="18"/>
                <w:szCs w:val="18"/>
              </w:rPr>
              <w:t>年度第四次临时股东大会决议公告；公告编号</w:t>
            </w:r>
          </w:p>
          <w:p>
            <w:pPr>
              <w:pStyle w:val="TableParagraph"/>
              <w:spacing w:line="240" w:lineRule="auto" w:before="76"/>
              <w:ind w:left="2" w:right="0"/>
              <w:jc w:val="left"/>
              <w:rPr>
                <w:rFonts w:ascii="宋体" w:hAnsi="宋体" w:cs="宋体" w:eastAsia="宋体" w:hint="default"/>
                <w:sz w:val="18"/>
                <w:szCs w:val="18"/>
              </w:rPr>
            </w:pPr>
            <w:r>
              <w:rPr>
                <w:rFonts w:ascii="宋体"/>
                <w:sz w:val="18"/>
              </w:rPr>
              <w:t>067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1052"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8"/>
              <w:ind w:left="2" w:right="4"/>
              <w:jc w:val="both"/>
              <w:rPr>
                <w:rFonts w:ascii="宋体" w:hAnsi="宋体" w:cs="宋体" w:eastAsia="宋体" w:hint="default"/>
                <w:sz w:val="18"/>
                <w:szCs w:val="18"/>
              </w:rPr>
            </w:pPr>
            <w:r>
              <w:rPr>
                <w:rFonts w:ascii="宋体" w:hAnsi="宋体" w:cs="宋体" w:eastAsia="宋体" w:hint="default"/>
                <w:spacing w:val="5"/>
                <w:sz w:val="18"/>
                <w:szCs w:val="18"/>
              </w:rPr>
              <w:t>吸收合并神州数码信息服务股份有限公司并募集配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套资金暨关联交易之资产交割完成公告；公告编号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068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78"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1051"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8"/>
              <w:ind w:left="2" w:right="4"/>
              <w:jc w:val="both"/>
              <w:rPr>
                <w:rFonts w:ascii="宋体" w:hAnsi="宋体" w:cs="宋体" w:eastAsia="宋体" w:hint="default"/>
                <w:sz w:val="18"/>
                <w:szCs w:val="18"/>
              </w:rPr>
            </w:pPr>
            <w:r>
              <w:rPr>
                <w:rFonts w:ascii="宋体" w:hAnsi="宋体" w:cs="宋体" w:eastAsia="宋体" w:hint="default"/>
                <w:spacing w:val="5"/>
                <w:sz w:val="18"/>
                <w:szCs w:val="18"/>
              </w:rPr>
              <w:t>深圳市太光电信股份有限公司吸收合并神州数码信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息服务股份有限公司并募集配套资金暨关联交易实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施情况报告书；公告编号</w:t>
            </w:r>
            <w:r>
              <w:rPr>
                <w:rFonts w:ascii="宋体" w:hAnsi="宋体" w:cs="宋体" w:eastAsia="宋体" w:hint="default"/>
                <w:sz w:val="18"/>
                <w:szCs w:val="18"/>
              </w:rPr>
              <w:t>069</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58"/>
              <w:ind w:left="278"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B16</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58"/>
              <w:ind w:left="285"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1051"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8"/>
              <w:ind w:left="2" w:right="4"/>
              <w:jc w:val="both"/>
              <w:rPr>
                <w:rFonts w:ascii="宋体" w:hAnsi="宋体" w:cs="宋体" w:eastAsia="宋体" w:hint="default"/>
                <w:sz w:val="18"/>
                <w:szCs w:val="18"/>
              </w:rPr>
            </w:pPr>
            <w:r>
              <w:rPr>
                <w:rFonts w:ascii="宋体" w:hAnsi="宋体" w:cs="宋体" w:eastAsia="宋体" w:hint="default"/>
                <w:spacing w:val="5"/>
                <w:sz w:val="18"/>
                <w:szCs w:val="18"/>
              </w:rPr>
              <w:t>深圳市太光电信股份有限公司关于重大资产重组完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成后全额承继未弥补亏损的影响及特别风险提示性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公告；公告编号</w:t>
            </w:r>
            <w:r>
              <w:rPr>
                <w:rFonts w:ascii="宋体" w:hAnsi="宋体" w:cs="宋体" w:eastAsia="宋体" w:hint="default"/>
                <w:sz w:val="18"/>
                <w:szCs w:val="18"/>
              </w:rPr>
              <w:t>070</w:t>
            </w:r>
          </w:p>
        </w:tc>
        <w:tc>
          <w:tcPr>
            <w:tcW w:w="1558"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right w:val="single" w:sz="12" w:space="0" w:color="000000"/>
            </w:tcBorders>
          </w:tcPr>
          <w:p>
            <w:pPr/>
          </w:p>
        </w:tc>
      </w:tr>
      <w:tr>
        <w:trPr>
          <w:trHeight w:val="739" w:hRule="exact"/>
        </w:trPr>
        <w:tc>
          <w:tcPr>
            <w:tcW w:w="41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8"/>
              <w:ind w:left="2" w:right="3"/>
              <w:jc w:val="left"/>
              <w:rPr>
                <w:rFonts w:ascii="宋体" w:hAnsi="宋体" w:cs="宋体" w:eastAsia="宋体" w:hint="default"/>
                <w:sz w:val="18"/>
                <w:szCs w:val="18"/>
              </w:rPr>
            </w:pPr>
            <w:r>
              <w:rPr>
                <w:rFonts w:ascii="宋体" w:hAnsi="宋体" w:cs="宋体" w:eastAsia="宋体" w:hint="default"/>
                <w:spacing w:val="-3"/>
                <w:sz w:val="18"/>
                <w:szCs w:val="18"/>
              </w:rPr>
              <w:t>关于重大资产重组相关方承诺事项的公告；公告编号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071</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58"/>
              <w:ind w:left="3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58"/>
              <w:ind w:left="285"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c>
          <w:tcPr>
            <w:tcW w:w="2268" w:type="dxa"/>
            <w:vMerge/>
            <w:tcBorders>
              <w:left w:val="single" w:sz="6" w:space="0" w:color="000000"/>
              <w:right w:val="single" w:sz="12" w:space="0" w:color="000000"/>
            </w:tcBorders>
          </w:tcPr>
          <w:p>
            <w:pPr/>
          </w:p>
        </w:tc>
      </w:tr>
      <w:tr>
        <w:trPr>
          <w:trHeight w:val="434" w:hRule="exact"/>
        </w:trPr>
        <w:tc>
          <w:tcPr>
            <w:tcW w:w="411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股份变动暨新增股份上市公告书；公告编号</w:t>
            </w:r>
            <w:r>
              <w:rPr>
                <w:rFonts w:ascii="宋体" w:hAnsi="宋体" w:cs="宋体" w:eastAsia="宋体" w:hint="default"/>
                <w:sz w:val="18"/>
                <w:szCs w:val="18"/>
              </w:rPr>
              <w:t>072</w:t>
            </w:r>
          </w:p>
        </w:tc>
        <w:tc>
          <w:tcPr>
            <w:tcW w:w="1558" w:type="dxa"/>
            <w:vMerge/>
            <w:tcBorders>
              <w:left w:val="single" w:sz="6" w:space="0" w:color="000000"/>
              <w:bottom w:val="single" w:sz="12" w:space="0" w:color="000000"/>
              <w:right w:val="single" w:sz="6" w:space="0" w:color="000000"/>
            </w:tcBorders>
          </w:tcPr>
          <w:p>
            <w:pPr/>
          </w:p>
        </w:tc>
        <w:tc>
          <w:tcPr>
            <w:tcW w:w="1844" w:type="dxa"/>
            <w:vMerge/>
            <w:tcBorders>
              <w:left w:val="single" w:sz="6" w:space="0" w:color="000000"/>
              <w:bottom w:val="single" w:sz="12" w:space="0" w:color="000000"/>
              <w:right w:val="single" w:sz="6" w:space="0" w:color="000000"/>
            </w:tcBorders>
          </w:tcPr>
          <w:p>
            <w:pPr/>
          </w:p>
        </w:tc>
        <w:tc>
          <w:tcPr>
            <w:tcW w:w="2268" w:type="dxa"/>
            <w:vMerge/>
            <w:tcBorders>
              <w:left w:val="single" w:sz="6" w:space="0" w:color="000000"/>
              <w:bottom w:val="single" w:sz="12" w:space="0" w:color="000000"/>
              <w:right w:val="single" w:sz="12" w:space="0" w:color="000000"/>
            </w:tcBorders>
          </w:tcPr>
          <w:p>
            <w:pP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r>
        <w:rPr/>
        <w:t>十五、公司子公司重要事项</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公司的子公司发生的重要事项已作为公司的重要事项予以披露。</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3"/>
        <w:spacing w:line="240" w:lineRule="auto"/>
        <w:ind w:right="0"/>
        <w:jc w:val="left"/>
        <w:rPr>
          <w:b w:val="0"/>
          <w:bCs w:val="0"/>
        </w:rPr>
      </w:pPr>
      <w:r>
        <w:rPr/>
        <w:t>十六、公司发行公司债券的情况</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877" w:footer="1227" w:top="1100" w:bottom="1420" w:left="980" w:right="860"/>
        </w:sectPr>
      </w:pPr>
    </w:p>
    <w:p>
      <w:pPr>
        <w:spacing w:before="15"/>
        <w:ind w:left="0" w:right="153" w:firstLine="0"/>
        <w:jc w:val="righ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年度报告全文</w:t>
      </w:r>
    </w:p>
    <w:p>
      <w:pPr>
        <w:spacing w:line="240" w:lineRule="auto" w:before="8"/>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left="4850" w:right="4867"/>
        <w:jc w:val="center"/>
        <w:rPr>
          <w:b w:val="0"/>
          <w:bCs w:val="0"/>
        </w:rPr>
      </w:pPr>
      <w:bookmarkStart w:name="_TOC_250005" w:id="6"/>
      <w:r>
        <w:rPr/>
        <w:t>第六节股份变动及股东情况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before="26"/>
        <w:ind w:left="140" w:right="0" w:firstLine="0"/>
        <w:jc w:val="left"/>
        <w:rPr>
          <w:rFonts w:ascii="宋体" w:hAnsi="宋体" w:cs="宋体" w:eastAsia="宋体" w:hint="default"/>
          <w:sz w:val="18"/>
          <w:szCs w:val="18"/>
        </w:rPr>
      </w:pPr>
      <w:r>
        <w:rPr>
          <w:rFonts w:ascii="宋体" w:hAnsi="宋体" w:cs="宋体" w:eastAsia="宋体" w:hint="default"/>
          <w:b/>
          <w:bCs/>
          <w:sz w:val="24"/>
          <w:szCs w:val="24"/>
        </w:rPr>
        <w:t>一、股份变动情况</w:t>
      </w:r>
      <w:r>
        <w:rPr>
          <w:rFonts w:ascii="宋体" w:hAnsi="宋体" w:cs="宋体" w:eastAsia="宋体" w:hint="default"/>
          <w:sz w:val="18"/>
          <w:szCs w:val="18"/>
        </w:rPr>
        <w:t>单位：股</w:t>
      </w:r>
    </w:p>
    <w:p>
      <w:pPr>
        <w:spacing w:line="240" w:lineRule="auto" w:before="10"/>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2961"/>
        <w:gridCol w:w="1247"/>
        <w:gridCol w:w="1236"/>
        <w:gridCol w:w="1236"/>
        <w:gridCol w:w="1236"/>
        <w:gridCol w:w="1236"/>
        <w:gridCol w:w="1236"/>
        <w:gridCol w:w="1237"/>
        <w:gridCol w:w="1193"/>
        <w:gridCol w:w="1193"/>
      </w:tblGrid>
      <w:tr>
        <w:trPr>
          <w:trHeight w:val="220" w:hRule="exact"/>
        </w:trPr>
        <w:tc>
          <w:tcPr>
            <w:tcW w:w="2961" w:type="dxa"/>
            <w:tcBorders>
              <w:top w:val="single" w:sz="12" w:space="0" w:color="000000"/>
              <w:left w:val="single" w:sz="12" w:space="0" w:color="000000"/>
              <w:bottom w:val="nil" w:sz="6" w:space="0" w:color="auto"/>
              <w:right w:val="single" w:sz="6" w:space="0" w:color="000000"/>
            </w:tcBorders>
            <w:shd w:val="clear" w:color="auto" w:fill="D2D2D2"/>
          </w:tcPr>
          <w:p>
            <w:pPr/>
          </w:p>
        </w:tc>
        <w:tc>
          <w:tcPr>
            <w:tcW w:w="2483"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0"/>
              <w:ind w:left="7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6181" w:type="dxa"/>
            <w:gridSpan w:val="5"/>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本次变动增减（＋，－）</w:t>
            </w:r>
          </w:p>
        </w:tc>
        <w:tc>
          <w:tcPr>
            <w:tcW w:w="2386"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0"/>
              <w:ind w:left="7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4" w:hRule="exact"/>
        </w:trPr>
        <w:tc>
          <w:tcPr>
            <w:tcW w:w="2961" w:type="dxa"/>
            <w:vMerge w:val="restart"/>
            <w:tcBorders>
              <w:top w:val="nil" w:sz="6" w:space="0" w:color="auto"/>
              <w:left w:val="single" w:sz="12" w:space="0" w:color="000000"/>
              <w:right w:val="single" w:sz="6" w:space="0" w:color="000000"/>
            </w:tcBorders>
            <w:shd w:val="clear" w:color="auto" w:fill="D2D2D2"/>
          </w:tcPr>
          <w:p>
            <w:pPr/>
          </w:p>
        </w:tc>
        <w:tc>
          <w:tcPr>
            <w:tcW w:w="2483" w:type="dxa"/>
            <w:gridSpan w:val="2"/>
            <w:vMerge/>
            <w:tcBorders>
              <w:left w:val="single" w:sz="6" w:space="0" w:color="000000"/>
              <w:bottom w:val="single" w:sz="6" w:space="0" w:color="000000"/>
              <w:right w:val="single" w:sz="6" w:space="0" w:color="000000"/>
            </w:tcBorders>
            <w:shd w:val="clear" w:color="auto" w:fill="D2D2D2"/>
          </w:tcPr>
          <w:p>
            <w:pPr/>
          </w:p>
        </w:tc>
        <w:tc>
          <w:tcPr>
            <w:tcW w:w="6181" w:type="dxa"/>
            <w:gridSpan w:val="5"/>
            <w:vMerge/>
            <w:tcBorders>
              <w:left w:val="single" w:sz="6" w:space="0" w:color="000000"/>
              <w:bottom w:val="single" w:sz="6" w:space="0" w:color="000000"/>
              <w:right w:val="single" w:sz="6" w:space="0" w:color="000000"/>
            </w:tcBorders>
            <w:shd w:val="clear" w:color="auto" w:fill="D2D2D2"/>
          </w:tcPr>
          <w:p>
            <w:pPr/>
          </w:p>
        </w:tc>
        <w:tc>
          <w:tcPr>
            <w:tcW w:w="2386" w:type="dxa"/>
            <w:gridSpan w:val="2"/>
            <w:vMerge/>
            <w:tcBorders>
              <w:left w:val="single" w:sz="6" w:space="0" w:color="000000"/>
              <w:bottom w:val="single" w:sz="6" w:space="0" w:color="000000"/>
              <w:right w:val="single" w:sz="12" w:space="0" w:color="000000"/>
            </w:tcBorders>
            <w:shd w:val="clear" w:color="auto" w:fill="D2D2D2"/>
          </w:tcPr>
          <w:p>
            <w:pPr/>
          </w:p>
        </w:tc>
      </w:tr>
      <w:tr>
        <w:trPr>
          <w:trHeight w:val="197" w:hRule="exact"/>
        </w:trPr>
        <w:tc>
          <w:tcPr>
            <w:tcW w:w="2961" w:type="dxa"/>
            <w:vMerge/>
            <w:tcBorders>
              <w:left w:val="single" w:sz="12" w:space="0" w:color="000000"/>
              <w:bottom w:val="nil" w:sz="6" w:space="0" w:color="auto"/>
              <w:right w:val="single" w:sz="6" w:space="0" w:color="000000"/>
            </w:tcBorders>
            <w:shd w:val="clear" w:color="auto" w:fill="D2D2D2"/>
          </w:tcPr>
          <w:p>
            <w:pPr/>
          </w:p>
        </w:tc>
        <w:tc>
          <w:tcPr>
            <w:tcW w:w="124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2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19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193"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211" w:hRule="exact"/>
        </w:trPr>
        <w:tc>
          <w:tcPr>
            <w:tcW w:w="2961" w:type="dxa"/>
            <w:tcBorders>
              <w:top w:val="nil" w:sz="6" w:space="0" w:color="auto"/>
              <w:left w:val="single" w:sz="12" w:space="0" w:color="000000"/>
              <w:bottom w:val="single" w:sz="6" w:space="0" w:color="000000"/>
              <w:right w:val="single" w:sz="6" w:space="0" w:color="000000"/>
            </w:tcBorders>
            <w:shd w:val="clear" w:color="auto" w:fill="D2D2D2"/>
          </w:tcPr>
          <w:p>
            <w:pPr/>
          </w:p>
        </w:tc>
        <w:tc>
          <w:tcPr>
            <w:tcW w:w="1247" w:type="dxa"/>
            <w:vMerge/>
            <w:tcBorders>
              <w:left w:val="single" w:sz="6" w:space="0" w:color="000000"/>
              <w:bottom w:val="single" w:sz="6" w:space="0" w:color="000000"/>
              <w:right w:val="single" w:sz="6" w:space="0" w:color="000000"/>
            </w:tcBorders>
            <w:shd w:val="clear" w:color="auto" w:fill="D2D2D2"/>
          </w:tcPr>
          <w:p>
            <w:pPr/>
          </w:p>
        </w:tc>
        <w:tc>
          <w:tcPr>
            <w:tcW w:w="1236" w:type="dxa"/>
            <w:vMerge/>
            <w:tcBorders>
              <w:left w:val="single" w:sz="6" w:space="0" w:color="000000"/>
              <w:bottom w:val="single" w:sz="6" w:space="0" w:color="000000"/>
              <w:right w:val="single" w:sz="6" w:space="0" w:color="000000"/>
            </w:tcBorders>
            <w:shd w:val="clear" w:color="auto" w:fill="D2D2D2"/>
          </w:tcPr>
          <w:p>
            <w:pPr/>
          </w:p>
        </w:tc>
        <w:tc>
          <w:tcPr>
            <w:tcW w:w="1236" w:type="dxa"/>
            <w:vMerge/>
            <w:tcBorders>
              <w:left w:val="single" w:sz="6" w:space="0" w:color="000000"/>
              <w:bottom w:val="single" w:sz="6" w:space="0" w:color="000000"/>
              <w:right w:val="single" w:sz="6" w:space="0" w:color="000000"/>
            </w:tcBorders>
            <w:shd w:val="clear" w:color="auto" w:fill="D2D2D2"/>
          </w:tcPr>
          <w:p>
            <w:pPr/>
          </w:p>
        </w:tc>
        <w:tc>
          <w:tcPr>
            <w:tcW w:w="1236" w:type="dxa"/>
            <w:vMerge/>
            <w:tcBorders>
              <w:left w:val="single" w:sz="6" w:space="0" w:color="000000"/>
              <w:bottom w:val="single" w:sz="6" w:space="0" w:color="000000"/>
              <w:right w:val="single" w:sz="6" w:space="0" w:color="000000"/>
            </w:tcBorders>
            <w:shd w:val="clear" w:color="auto" w:fill="D2D2D2"/>
          </w:tcPr>
          <w:p>
            <w:pPr/>
          </w:p>
        </w:tc>
        <w:tc>
          <w:tcPr>
            <w:tcW w:w="1236" w:type="dxa"/>
            <w:vMerge/>
            <w:tcBorders>
              <w:left w:val="single" w:sz="6" w:space="0" w:color="000000"/>
              <w:bottom w:val="single" w:sz="6" w:space="0" w:color="000000"/>
              <w:right w:val="single" w:sz="6" w:space="0" w:color="000000"/>
            </w:tcBorders>
            <w:shd w:val="clear" w:color="auto" w:fill="D2D2D2"/>
          </w:tcPr>
          <w:p>
            <w:pPr/>
          </w:p>
        </w:tc>
        <w:tc>
          <w:tcPr>
            <w:tcW w:w="1236" w:type="dxa"/>
            <w:vMerge/>
            <w:tcBorders>
              <w:left w:val="single" w:sz="6" w:space="0" w:color="000000"/>
              <w:bottom w:val="single" w:sz="6" w:space="0" w:color="000000"/>
              <w:right w:val="single" w:sz="6" w:space="0" w:color="000000"/>
            </w:tcBorders>
            <w:shd w:val="clear" w:color="auto" w:fill="D2D2D2"/>
          </w:tcPr>
          <w:p>
            <w:pPr/>
          </w:p>
        </w:tc>
        <w:tc>
          <w:tcPr>
            <w:tcW w:w="1237" w:type="dxa"/>
            <w:vMerge/>
            <w:tcBorders>
              <w:left w:val="single" w:sz="6" w:space="0" w:color="000000"/>
              <w:bottom w:val="single" w:sz="6" w:space="0" w:color="000000"/>
              <w:right w:val="single" w:sz="6" w:space="0" w:color="000000"/>
            </w:tcBorders>
            <w:shd w:val="clear" w:color="auto" w:fill="D2D2D2"/>
          </w:tcPr>
          <w:p>
            <w:pPr/>
          </w:p>
        </w:tc>
        <w:tc>
          <w:tcPr>
            <w:tcW w:w="1193" w:type="dxa"/>
            <w:vMerge/>
            <w:tcBorders>
              <w:left w:val="single" w:sz="6" w:space="0" w:color="000000"/>
              <w:bottom w:val="single" w:sz="6" w:space="0" w:color="000000"/>
              <w:right w:val="single" w:sz="6" w:space="0" w:color="000000"/>
            </w:tcBorders>
            <w:shd w:val="clear" w:color="auto" w:fill="D2D2D2"/>
          </w:tcPr>
          <w:p>
            <w:pPr/>
          </w:p>
        </w:tc>
        <w:tc>
          <w:tcPr>
            <w:tcW w:w="1193" w:type="dxa"/>
            <w:vMerge/>
            <w:tcBorders>
              <w:left w:val="single" w:sz="6" w:space="0" w:color="000000"/>
              <w:bottom w:val="single" w:sz="6" w:space="0" w:color="000000"/>
              <w:right w:val="single" w:sz="12" w:space="0" w:color="000000"/>
            </w:tcBorders>
            <w:shd w:val="clear" w:color="auto" w:fill="D2D2D2"/>
          </w:tcPr>
          <w:p>
            <w:pPr/>
          </w:p>
        </w:tc>
      </w:tr>
      <w:tr>
        <w:trPr>
          <w:trHeight w:val="406"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340,586,334</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340,586,334</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340,586,334</w:t>
            </w:r>
          </w:p>
        </w:tc>
        <w:tc>
          <w:tcPr>
            <w:tcW w:w="11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78.98</w:t>
            </w:r>
          </w:p>
        </w:tc>
      </w:tr>
      <w:tr>
        <w:trPr>
          <w:trHeight w:val="408"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0</w:t>
            </w:r>
          </w:p>
        </w:tc>
      </w:tr>
      <w:tr>
        <w:trPr>
          <w:trHeight w:val="406"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2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74,142,943</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74,142,943</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74,142,943</w:t>
            </w:r>
          </w:p>
        </w:tc>
        <w:tc>
          <w:tcPr>
            <w:tcW w:w="11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17.19</w:t>
            </w:r>
          </w:p>
        </w:tc>
      </w:tr>
      <w:tr>
        <w:trPr>
          <w:trHeight w:val="408"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2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257,084,974</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257,084,974</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257,084,974</w:t>
            </w:r>
          </w:p>
        </w:tc>
        <w:tc>
          <w:tcPr>
            <w:tcW w:w="11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59.62</w:t>
            </w:r>
          </w:p>
        </w:tc>
      </w:tr>
      <w:tr>
        <w:trPr>
          <w:trHeight w:val="408"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257,084,974</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257,084,974</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257,084,974</w:t>
            </w:r>
          </w:p>
        </w:tc>
        <w:tc>
          <w:tcPr>
            <w:tcW w:w="11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59.62</w:t>
            </w:r>
          </w:p>
        </w:tc>
      </w:tr>
      <w:tr>
        <w:trPr>
          <w:trHeight w:val="406"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112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0</w:t>
            </w:r>
          </w:p>
        </w:tc>
      </w:tr>
      <w:tr>
        <w:trPr>
          <w:trHeight w:val="408"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2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9,358,417</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9,358,417</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9,358,417</w:t>
            </w:r>
          </w:p>
        </w:tc>
        <w:tc>
          <w:tcPr>
            <w:tcW w:w="11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2.17</w:t>
            </w:r>
          </w:p>
        </w:tc>
      </w:tr>
      <w:tr>
        <w:trPr>
          <w:trHeight w:val="406"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9,358,417</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9,358,417</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9,358,417</w:t>
            </w:r>
          </w:p>
        </w:tc>
        <w:tc>
          <w:tcPr>
            <w:tcW w:w="11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2.17</w:t>
            </w:r>
          </w:p>
        </w:tc>
      </w:tr>
      <w:tr>
        <w:trPr>
          <w:trHeight w:val="408"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12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0</w:t>
            </w:r>
          </w:p>
        </w:tc>
      </w:tr>
      <w:tr>
        <w:trPr>
          <w:trHeight w:val="409"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90,627,680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90,627,680</w:t>
            </w:r>
          </w:p>
        </w:tc>
        <w:tc>
          <w:tcPr>
            <w:tcW w:w="11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21.02</w:t>
            </w:r>
          </w:p>
        </w:tc>
      </w:tr>
      <w:tr>
        <w:trPr>
          <w:trHeight w:val="406"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2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90,627,680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90,627,680</w:t>
            </w:r>
          </w:p>
        </w:tc>
        <w:tc>
          <w:tcPr>
            <w:tcW w:w="11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21.02</w:t>
            </w:r>
          </w:p>
        </w:tc>
      </w:tr>
      <w:tr>
        <w:trPr>
          <w:trHeight w:val="408"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2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0</w:t>
            </w:r>
          </w:p>
        </w:tc>
      </w:tr>
      <w:tr>
        <w:trPr>
          <w:trHeight w:val="406"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2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0</w:t>
            </w:r>
          </w:p>
        </w:tc>
      </w:tr>
      <w:tr>
        <w:trPr>
          <w:trHeight w:val="408"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0</w:t>
            </w:r>
          </w:p>
        </w:tc>
      </w:tr>
      <w:tr>
        <w:trPr>
          <w:trHeight w:val="413" w:hRule="exact"/>
        </w:trPr>
        <w:tc>
          <w:tcPr>
            <w:tcW w:w="296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47"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90,627,680</w:t>
            </w:r>
          </w:p>
        </w:tc>
        <w:tc>
          <w:tcPr>
            <w:tcW w:w="12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100</w:t>
            </w:r>
          </w:p>
        </w:tc>
        <w:tc>
          <w:tcPr>
            <w:tcW w:w="12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340,586,334</w:t>
            </w:r>
          </w:p>
        </w:tc>
        <w:tc>
          <w:tcPr>
            <w:tcW w:w="12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340,586,334</w:t>
            </w:r>
          </w:p>
        </w:tc>
        <w:tc>
          <w:tcPr>
            <w:tcW w:w="11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431,214,014</w:t>
            </w:r>
          </w:p>
        </w:tc>
        <w:tc>
          <w:tcPr>
            <w:tcW w:w="11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100</w:t>
            </w:r>
          </w:p>
        </w:tc>
      </w:tr>
    </w:tbl>
    <w:p>
      <w:pPr>
        <w:spacing w:line="240" w:lineRule="auto" w:before="12"/>
        <w:rPr>
          <w:rFonts w:ascii="宋体" w:hAnsi="宋体" w:cs="宋体" w:eastAsia="宋体" w:hint="default"/>
          <w:sz w:val="18"/>
          <w:szCs w:val="18"/>
        </w:rPr>
      </w:pPr>
    </w:p>
    <w:p>
      <w:pPr>
        <w:spacing w:before="76"/>
        <w:ind w:left="4850" w:right="4867" w:firstLine="0"/>
        <w:jc w:val="center"/>
        <w:rPr>
          <w:rFonts w:ascii="Times New Roman" w:hAnsi="Times New Roman" w:cs="Times New Roman" w:eastAsia="Times New Roman" w:hint="default"/>
          <w:sz w:val="18"/>
          <w:szCs w:val="18"/>
        </w:rPr>
      </w:pPr>
      <w:r>
        <w:rPr>
          <w:rFonts w:ascii="Times New Roman"/>
          <w:sz w:val="18"/>
        </w:rPr>
        <w:t>53</w:t>
      </w:r>
    </w:p>
    <w:p>
      <w:pPr>
        <w:spacing w:after="0"/>
        <w:jc w:val="center"/>
        <w:rPr>
          <w:rFonts w:ascii="Times New Roman" w:hAnsi="Times New Roman" w:cs="Times New Roman" w:eastAsia="Times New Roman" w:hint="default"/>
          <w:sz w:val="18"/>
          <w:szCs w:val="18"/>
        </w:rPr>
        <w:sectPr>
          <w:headerReference w:type="default" r:id="rId24"/>
          <w:footerReference w:type="default" r:id="rId25"/>
          <w:pgSz w:w="16840" w:h="11910" w:orient="landscape"/>
          <w:pgMar w:header="0" w:footer="0" w:top="800" w:bottom="280" w:left="130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64"/>
        <w:ind w:left="153" w:right="0" w:firstLine="0"/>
        <w:jc w:val="left"/>
        <w:rPr>
          <w:rFonts w:ascii="宋体" w:hAnsi="宋体" w:cs="宋体" w:eastAsia="宋体" w:hint="default"/>
          <w:sz w:val="21"/>
          <w:szCs w:val="21"/>
        </w:rPr>
      </w:pPr>
      <w:r>
        <w:rPr>
          <w:rFonts w:ascii="宋体" w:hAnsi="宋体" w:cs="宋体" w:eastAsia="宋体" w:hint="default"/>
          <w:sz w:val="21"/>
          <w:szCs w:val="21"/>
        </w:rPr>
        <w:t>股份变动的原因</w:t>
      </w:r>
    </w:p>
    <w:p>
      <w:pPr>
        <w:spacing w:line="240" w:lineRule="auto" w:before="10"/>
        <w:rPr>
          <w:rFonts w:ascii="宋体" w:hAnsi="宋体" w:cs="宋体" w:eastAsia="宋体" w:hint="default"/>
          <w:sz w:val="14"/>
          <w:szCs w:val="14"/>
        </w:rPr>
      </w:pPr>
    </w:p>
    <w:p>
      <w:pPr>
        <w:spacing w:line="408" w:lineRule="auto"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本报告期内公司实施定向发行股份吸收合并神州信息并募集配套资金，公司股份总数和有限售条件股份增</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加。</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股份变动的批准情况</w:t>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11"/>
        <w:rPr>
          <w:rFonts w:ascii="宋体" w:hAnsi="宋体" w:cs="宋体" w:eastAsia="宋体" w:hint="default"/>
          <w:sz w:val="14"/>
          <w:szCs w:val="14"/>
        </w:rPr>
      </w:pPr>
    </w:p>
    <w:p>
      <w:pPr>
        <w:spacing w:line="408" w:lineRule="auto" w:before="0"/>
        <w:ind w:left="153" w:right="0" w:firstLine="42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
          <w:sz w:val="21"/>
          <w:szCs w:val="21"/>
        </w:rPr>
        <w:t> </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13</w:t>
      </w:r>
      <w:r>
        <w:rPr>
          <w:rFonts w:ascii="宋体" w:hAnsi="宋体" w:cs="宋体" w:eastAsia="宋体" w:hint="default"/>
          <w:sz w:val="21"/>
          <w:szCs w:val="21"/>
        </w:rPr>
        <w:t>日，中国证监会出具了《关于核准深圳市太光电信股份有限公司吸收合并神州数码信</w:t>
      </w:r>
      <w:r>
        <w:rPr>
          <w:rFonts w:ascii="宋体" w:hAnsi="宋体" w:cs="宋体" w:eastAsia="宋体" w:hint="default"/>
          <w:w w:val="100"/>
          <w:sz w:val="21"/>
          <w:szCs w:val="21"/>
        </w:rPr>
        <w:t> </w:t>
      </w:r>
      <w:r>
        <w:rPr>
          <w:rFonts w:ascii="宋体" w:hAnsi="宋体" w:cs="宋体" w:eastAsia="宋体" w:hint="default"/>
          <w:sz w:val="21"/>
          <w:szCs w:val="21"/>
        </w:rPr>
        <w:t>息服务股份有限公司并募集配套资金的批复》</w:t>
      </w:r>
      <w:r>
        <w:rPr>
          <w:rFonts w:ascii="宋体" w:hAnsi="宋体" w:cs="宋体" w:eastAsia="宋体" w:hint="default"/>
          <w:sz w:val="21"/>
          <w:szCs w:val="21"/>
        </w:rPr>
        <w:t>(</w:t>
      </w:r>
      <w:r>
        <w:rPr>
          <w:rFonts w:ascii="宋体" w:hAnsi="宋体" w:cs="宋体" w:eastAsia="宋体" w:hint="default"/>
          <w:sz w:val="21"/>
          <w:szCs w:val="21"/>
        </w:rPr>
        <w:t>证监许可</w:t>
      </w:r>
      <w:r>
        <w:rPr>
          <w:rFonts w:ascii="宋体" w:hAnsi="宋体" w:cs="宋体" w:eastAsia="宋体" w:hint="default"/>
          <w:sz w:val="21"/>
          <w:szCs w:val="21"/>
        </w:rPr>
        <w:t>[2013]1578</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，核准</w:t>
      </w:r>
      <w:r>
        <w:rPr>
          <w:rFonts w:ascii="宋体" w:hAnsi="宋体" w:cs="宋体" w:eastAsia="宋体" w:hint="default"/>
          <w:sz w:val="21"/>
          <w:szCs w:val="21"/>
        </w:rPr>
        <w:t>*ST</w:t>
      </w:r>
      <w:r>
        <w:rPr>
          <w:rFonts w:ascii="宋体" w:hAnsi="宋体" w:cs="宋体" w:eastAsia="宋体" w:hint="default"/>
          <w:sz w:val="21"/>
          <w:szCs w:val="21"/>
        </w:rPr>
        <w:t>太光吸收合并神州信息</w:t>
      </w:r>
      <w:r>
        <w:rPr>
          <w:rFonts w:ascii="宋体" w:hAnsi="宋体" w:cs="宋体" w:eastAsia="宋体" w:hint="default"/>
          <w:w w:val="100"/>
          <w:sz w:val="21"/>
          <w:szCs w:val="21"/>
        </w:rPr>
        <w:t> </w:t>
      </w:r>
      <w:r>
        <w:rPr>
          <w:rFonts w:ascii="宋体" w:hAnsi="宋体" w:cs="宋体" w:eastAsia="宋体" w:hint="default"/>
          <w:spacing w:val="-2"/>
          <w:sz w:val="21"/>
          <w:szCs w:val="21"/>
        </w:rPr>
        <w:t>并募集配套资金；同日，中国证监会出具了《关于核准神州数码软件有限公司公告深圳市太光电信股份有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限公司收购报告书并豁免其要约收购义务的批复》</w:t>
      </w:r>
      <w:r>
        <w:rPr>
          <w:rFonts w:ascii="宋体" w:hAnsi="宋体" w:cs="宋体" w:eastAsia="宋体" w:hint="default"/>
          <w:spacing w:val="-2"/>
          <w:sz w:val="21"/>
          <w:szCs w:val="21"/>
        </w:rPr>
        <w:t>(</w:t>
      </w:r>
      <w:r>
        <w:rPr>
          <w:rFonts w:ascii="宋体" w:hAnsi="宋体" w:cs="宋体" w:eastAsia="宋体" w:hint="default"/>
          <w:spacing w:val="-2"/>
          <w:sz w:val="21"/>
          <w:szCs w:val="21"/>
        </w:rPr>
        <w:t>证监许可</w:t>
      </w:r>
      <w:r>
        <w:rPr>
          <w:rFonts w:ascii="宋体" w:hAnsi="宋体" w:cs="宋体" w:eastAsia="宋体" w:hint="default"/>
          <w:spacing w:val="-2"/>
          <w:sz w:val="21"/>
          <w:szCs w:val="21"/>
        </w:rPr>
        <w:t>[2013]1577</w:t>
      </w:r>
      <w:r>
        <w:rPr>
          <w:rFonts w:ascii="宋体" w:hAnsi="宋体" w:cs="宋体" w:eastAsia="宋体" w:hint="default"/>
          <w:spacing w:val="-2"/>
          <w:sz w:val="21"/>
          <w:szCs w:val="21"/>
        </w:rPr>
        <w:t>号</w:t>
      </w:r>
      <w:r>
        <w:rPr>
          <w:rFonts w:ascii="宋体" w:hAnsi="宋体" w:cs="宋体" w:eastAsia="宋体" w:hint="default"/>
          <w:spacing w:val="-2"/>
          <w:sz w:val="21"/>
          <w:szCs w:val="21"/>
        </w:rPr>
        <w:t>)</w:t>
      </w:r>
      <w:r>
        <w:rPr>
          <w:rFonts w:ascii="宋体" w:hAnsi="宋体" w:cs="宋体" w:eastAsia="宋体" w:hint="default"/>
          <w:spacing w:val="-2"/>
          <w:sz w:val="21"/>
          <w:szCs w:val="21"/>
        </w:rPr>
        <w:t>，核准豁免神码软件通过本次</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交易取得上市公司</w:t>
      </w:r>
      <w:r>
        <w:rPr>
          <w:rFonts w:ascii="宋体" w:hAnsi="宋体" w:cs="宋体" w:eastAsia="宋体" w:hint="default"/>
          <w:sz w:val="21"/>
          <w:szCs w:val="21"/>
        </w:rPr>
        <w:t>45.17%</w:t>
      </w:r>
      <w:r>
        <w:rPr>
          <w:rFonts w:ascii="宋体" w:hAnsi="宋体" w:cs="宋体" w:eastAsia="宋体" w:hint="default"/>
          <w:sz w:val="21"/>
          <w:szCs w:val="21"/>
        </w:rPr>
        <w:t>股份而应履行的要约收购义务。</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股份变动的过户情况</w:t>
      </w:r>
    </w:p>
    <w:p>
      <w:pPr>
        <w:spacing w:line="240" w:lineRule="auto" w:before="10"/>
        <w:rPr>
          <w:rFonts w:ascii="宋体" w:hAnsi="宋体" w:cs="宋体" w:eastAsia="宋体" w:hint="default"/>
          <w:sz w:val="14"/>
          <w:szCs w:val="14"/>
        </w:rPr>
      </w:pPr>
    </w:p>
    <w:p>
      <w:pPr>
        <w:spacing w:line="408" w:lineRule="auto" w:before="0"/>
        <w:ind w:left="573" w:right="0" w:hanging="42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根据太光电信于</w:t>
      </w:r>
      <w:r>
        <w:rPr>
          <w:rFonts w:ascii="宋体" w:hAnsi="宋体" w:cs="宋体" w:eastAsia="宋体" w:hint="default"/>
          <w:spacing w:val="-6"/>
          <w:sz w:val="21"/>
          <w:szCs w:val="21"/>
        </w:rPr>
        <w:t>2013</w:t>
      </w:r>
      <w:r>
        <w:rPr>
          <w:rFonts w:ascii="宋体" w:hAnsi="宋体" w:cs="宋体" w:eastAsia="宋体" w:hint="default"/>
          <w:spacing w:val="-6"/>
          <w:sz w:val="21"/>
          <w:szCs w:val="21"/>
        </w:rPr>
        <w:t>年</w:t>
      </w:r>
      <w:r>
        <w:rPr>
          <w:rFonts w:ascii="宋体" w:hAnsi="宋体" w:cs="宋体" w:eastAsia="宋体" w:hint="default"/>
          <w:spacing w:val="-6"/>
          <w:sz w:val="21"/>
          <w:szCs w:val="21"/>
        </w:rPr>
        <w:t>12</w:t>
      </w:r>
      <w:r>
        <w:rPr>
          <w:rFonts w:ascii="宋体" w:hAnsi="宋体" w:cs="宋体" w:eastAsia="宋体" w:hint="default"/>
          <w:spacing w:val="-6"/>
          <w:sz w:val="21"/>
          <w:szCs w:val="21"/>
        </w:rPr>
        <w:t>月</w:t>
      </w:r>
      <w:r>
        <w:rPr>
          <w:rFonts w:ascii="宋体" w:hAnsi="宋体" w:cs="宋体" w:eastAsia="宋体" w:hint="default"/>
          <w:spacing w:val="-6"/>
          <w:sz w:val="21"/>
          <w:szCs w:val="21"/>
        </w:rPr>
        <w:t>17</w:t>
      </w:r>
      <w:r>
        <w:rPr>
          <w:rFonts w:ascii="宋体" w:hAnsi="宋体" w:cs="宋体" w:eastAsia="宋体" w:hint="default"/>
          <w:spacing w:val="-6"/>
          <w:sz w:val="21"/>
          <w:szCs w:val="21"/>
        </w:rPr>
        <w:t>日与神州信息签署的《资产交割确认书》，双方确认自资产交割日（</w:t>
      </w:r>
      <w:r>
        <w:rPr>
          <w:rFonts w:ascii="宋体" w:hAnsi="宋体" w:cs="宋体" w:eastAsia="宋体" w:hint="default"/>
          <w:spacing w:val="-6"/>
          <w:sz w:val="21"/>
          <w:szCs w:val="21"/>
        </w:rPr>
        <w:t>2013</w:t>
      </w:r>
    </w:p>
    <w:p>
      <w:pPr>
        <w:spacing w:line="408" w:lineRule="auto" w:before="46"/>
        <w:ind w:left="153" w:right="147"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pacing w:val="-5"/>
          <w:sz w:val="21"/>
          <w:szCs w:val="21"/>
        </w:rPr>
        <w:t> </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日）起，标的资产范围内的全部资产、负债、业务，无论是否需要办理变更登记手续，均将由</w:t>
      </w:r>
      <w:r>
        <w:rPr>
          <w:rFonts w:ascii="宋体" w:hAnsi="宋体" w:cs="宋体" w:eastAsia="宋体" w:hint="default"/>
          <w:w w:val="100"/>
          <w:sz w:val="21"/>
          <w:szCs w:val="21"/>
        </w:rPr>
        <w:t> </w:t>
      </w:r>
      <w:r>
        <w:rPr>
          <w:rFonts w:ascii="宋体" w:hAnsi="宋体" w:cs="宋体" w:eastAsia="宋体" w:hint="default"/>
          <w:spacing w:val="-2"/>
          <w:sz w:val="21"/>
          <w:szCs w:val="21"/>
        </w:rPr>
        <w:t>太光电信享有和承担。神州信息的业务随资产、负债转由太光电信承担，由此产生的收益、风险均由太光</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电信承担。本次交易所涉及的资产交割已于</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日完成。公司已于 </w:t>
      </w:r>
      <w:r>
        <w:rPr>
          <w:rFonts w:ascii="宋体" w:hAnsi="宋体" w:cs="宋体" w:eastAsia="宋体" w:hint="default"/>
          <w:sz w:val="21"/>
          <w:szCs w:val="21"/>
        </w:rPr>
        <w:t>2013 </w:t>
      </w:r>
      <w:r>
        <w:rPr>
          <w:rFonts w:ascii="宋体" w:hAnsi="宋体" w:cs="宋体" w:eastAsia="宋体" w:hint="default"/>
          <w:sz w:val="21"/>
          <w:szCs w:val="21"/>
        </w:rPr>
        <w:t>年 </w:t>
      </w:r>
      <w:r>
        <w:rPr>
          <w:rFonts w:ascii="宋体" w:hAnsi="宋体" w:cs="宋体" w:eastAsia="宋体" w:hint="default"/>
          <w:sz w:val="21"/>
          <w:szCs w:val="21"/>
        </w:rPr>
        <w:t>12 </w:t>
      </w:r>
      <w:r>
        <w:rPr>
          <w:rFonts w:ascii="宋体" w:hAnsi="宋体" w:cs="宋体" w:eastAsia="宋体" w:hint="default"/>
          <w:sz w:val="21"/>
          <w:szCs w:val="21"/>
        </w:rPr>
        <w:t>月 </w:t>
      </w:r>
      <w:r>
        <w:rPr>
          <w:rFonts w:ascii="宋体" w:hAnsi="宋体" w:cs="宋体" w:eastAsia="宋体" w:hint="default"/>
          <w:sz w:val="21"/>
          <w:szCs w:val="21"/>
        </w:rPr>
        <w:t>23</w:t>
      </w:r>
      <w:r>
        <w:rPr>
          <w:rFonts w:ascii="宋体" w:hAnsi="宋体" w:cs="宋体" w:eastAsia="宋体" w:hint="default"/>
          <w:spacing w:val="-34"/>
          <w:sz w:val="21"/>
          <w:szCs w:val="21"/>
        </w:rPr>
        <w:t> </w:t>
      </w:r>
      <w:r>
        <w:rPr>
          <w:rFonts w:ascii="宋体" w:hAnsi="宋体" w:cs="宋体" w:eastAsia="宋体" w:hint="default"/>
          <w:sz w:val="21"/>
          <w:szCs w:val="21"/>
        </w:rPr>
        <w:t>日就本次</w:t>
      </w:r>
      <w:r>
        <w:rPr>
          <w:rFonts w:ascii="宋体" w:hAnsi="宋体" w:cs="宋体" w:eastAsia="宋体" w:hint="default"/>
          <w:w w:val="100"/>
          <w:sz w:val="21"/>
          <w:szCs w:val="21"/>
        </w:rPr>
        <w:t> </w:t>
      </w:r>
      <w:r>
        <w:rPr>
          <w:rFonts w:ascii="宋体" w:hAnsi="宋体" w:cs="宋体" w:eastAsia="宋体" w:hint="default"/>
          <w:sz w:val="21"/>
          <w:szCs w:val="21"/>
        </w:rPr>
        <w:t>增发股份向中国证券登记结算有限责任公司深圳分公司提交相关登记材料，本次增发的</w:t>
      </w:r>
      <w:r>
        <w:rPr>
          <w:rFonts w:ascii="宋体" w:hAnsi="宋体" w:cs="宋体" w:eastAsia="宋体" w:hint="default"/>
          <w:sz w:val="21"/>
          <w:szCs w:val="21"/>
        </w:rPr>
        <w:t>340,586,334</w:t>
      </w:r>
      <w:r>
        <w:rPr>
          <w:rFonts w:ascii="宋体" w:hAnsi="宋体" w:cs="宋体" w:eastAsia="宋体" w:hint="default"/>
          <w:sz w:val="21"/>
          <w:szCs w:val="21"/>
        </w:rPr>
        <w:t>股股</w:t>
      </w:r>
      <w:r>
        <w:rPr>
          <w:rFonts w:ascii="宋体" w:hAnsi="宋体" w:cs="宋体" w:eastAsia="宋体" w:hint="default"/>
          <w:spacing w:val="-3"/>
          <w:w w:val="100"/>
          <w:sz w:val="21"/>
          <w:szCs w:val="21"/>
        </w:rPr>
        <w:t> </w:t>
      </w:r>
      <w:r>
        <w:rPr>
          <w:rFonts w:ascii="宋体" w:hAnsi="宋体" w:cs="宋体" w:eastAsia="宋体" w:hint="default"/>
          <w:sz w:val="21"/>
          <w:szCs w:val="21"/>
        </w:rPr>
        <w:t>份已于</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日上市。</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153" w:right="0" w:firstLine="420"/>
        <w:jc w:val="left"/>
        <w:rPr>
          <w:rFonts w:ascii="宋体" w:hAnsi="宋体" w:cs="宋体" w:eastAsia="宋体" w:hint="default"/>
          <w:sz w:val="21"/>
          <w:szCs w:val="21"/>
        </w:rPr>
      </w:pPr>
      <w:r>
        <w:rPr>
          <w:rFonts w:ascii="宋体" w:hAnsi="宋体" w:cs="宋体" w:eastAsia="宋体" w:hint="default"/>
          <w:spacing w:val="-2"/>
          <w:sz w:val="21"/>
          <w:szCs w:val="21"/>
        </w:rPr>
        <w:t>股份变动对最近一年和最近一期基本每股收益和稀释每股收益、归属于公司普通股股东的每股净资产</w:t>
      </w:r>
      <w:r>
        <w:rPr>
          <w:rFonts w:ascii="宋体" w:hAnsi="宋体" w:cs="宋体" w:eastAsia="宋体" w:hint="default"/>
          <w:w w:val="100"/>
          <w:sz w:val="21"/>
          <w:szCs w:val="21"/>
        </w:rPr>
        <w:t> </w:t>
      </w:r>
      <w:r>
        <w:rPr>
          <w:rFonts w:ascii="宋体" w:hAnsi="宋体" w:cs="宋体" w:eastAsia="宋体" w:hint="default"/>
          <w:sz w:val="21"/>
          <w:szCs w:val="21"/>
        </w:rPr>
        <w:t>等财务指标的影响</w:t>
      </w:r>
    </w:p>
    <w:p>
      <w:pPr>
        <w:spacing w:line="408" w:lineRule="auto" w:before="46"/>
        <w:ind w:left="573" w:right="0" w:hanging="42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公司已于</w:t>
      </w:r>
      <w:r>
        <w:rPr>
          <w:rFonts w:ascii="宋体" w:hAnsi="宋体" w:cs="宋体" w:eastAsia="宋体" w:hint="default"/>
          <w:spacing w:val="-2"/>
          <w:sz w:val="21"/>
          <w:szCs w:val="21"/>
        </w:rPr>
        <w:t>2013</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23</w:t>
      </w:r>
      <w:r>
        <w:rPr>
          <w:rFonts w:ascii="宋体" w:hAnsi="宋体" w:cs="宋体" w:eastAsia="宋体" w:hint="default"/>
          <w:spacing w:val="-2"/>
          <w:sz w:val="21"/>
          <w:szCs w:val="21"/>
        </w:rPr>
        <w:t>日就本次增发股份向中国证券登记结算有限责任公司深圳分公司提交相关登</w:t>
      </w:r>
    </w:p>
    <w:p>
      <w:pPr>
        <w:spacing w:line="408" w:lineRule="auto" w:before="46"/>
        <w:ind w:left="153" w:right="0" w:firstLine="0"/>
        <w:jc w:val="left"/>
        <w:rPr>
          <w:rFonts w:ascii="宋体" w:hAnsi="宋体" w:cs="宋体" w:eastAsia="宋体" w:hint="default"/>
          <w:sz w:val="21"/>
          <w:szCs w:val="21"/>
        </w:rPr>
      </w:pPr>
      <w:r>
        <w:rPr>
          <w:rFonts w:ascii="宋体" w:hAnsi="宋体" w:cs="宋体" w:eastAsia="宋体" w:hint="default"/>
          <w:sz w:val="21"/>
          <w:szCs w:val="21"/>
        </w:rPr>
        <w:t>记材料，本次增发的</w:t>
      </w:r>
      <w:r>
        <w:rPr>
          <w:rFonts w:ascii="宋体" w:hAnsi="宋体" w:cs="宋体" w:eastAsia="宋体" w:hint="default"/>
          <w:sz w:val="21"/>
          <w:szCs w:val="21"/>
        </w:rPr>
        <w:t>340,586,334</w:t>
      </w:r>
      <w:r>
        <w:rPr>
          <w:rFonts w:ascii="宋体" w:hAnsi="宋体" w:cs="宋体" w:eastAsia="宋体" w:hint="default"/>
          <w:sz w:val="21"/>
          <w:szCs w:val="21"/>
        </w:rPr>
        <w:t>股股份已于</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日上市。根据每股收益、稀释每股收益及归属</w:t>
      </w:r>
      <w:r>
        <w:rPr>
          <w:rFonts w:ascii="宋体" w:hAnsi="宋体" w:cs="宋体" w:eastAsia="宋体" w:hint="default"/>
          <w:w w:val="100"/>
          <w:sz w:val="21"/>
          <w:szCs w:val="21"/>
        </w:rPr>
        <w:t> </w:t>
      </w:r>
      <w:r>
        <w:rPr>
          <w:rFonts w:ascii="宋体" w:hAnsi="宋体" w:cs="宋体" w:eastAsia="宋体" w:hint="default"/>
          <w:spacing w:val="-5"/>
          <w:sz w:val="21"/>
          <w:szCs w:val="21"/>
        </w:rPr>
        <w:t>于公司普通股股东的每股净资产的计算公式，本次股份变动的加权权重影响为</w:t>
      </w:r>
      <w:r>
        <w:rPr>
          <w:rFonts w:ascii="宋体" w:hAnsi="宋体" w:cs="宋体" w:eastAsia="宋体" w:hint="default"/>
          <w:spacing w:val="-5"/>
          <w:sz w:val="21"/>
          <w:szCs w:val="21"/>
        </w:rPr>
        <w:t>0</w:t>
      </w:r>
      <w:r>
        <w:rPr>
          <w:rFonts w:ascii="宋体" w:hAnsi="宋体" w:cs="宋体" w:eastAsia="宋体" w:hint="default"/>
          <w:spacing w:val="-5"/>
          <w:sz w:val="21"/>
          <w:szCs w:val="21"/>
        </w:rPr>
        <w:t>，因此对上述指标无影响。</w:t>
      </w:r>
    </w:p>
    <w:p>
      <w:pPr>
        <w:spacing w:after="0" w:line="408" w:lineRule="auto"/>
        <w:jc w:val="left"/>
        <w:rPr>
          <w:rFonts w:ascii="宋体" w:hAnsi="宋体" w:cs="宋体" w:eastAsia="宋体" w:hint="default"/>
          <w:sz w:val="21"/>
          <w:szCs w:val="21"/>
        </w:rPr>
        <w:sectPr>
          <w:footerReference w:type="default" r:id="rId26"/>
          <w:pgSz w:w="11910" w:h="16840"/>
          <w:pgMar w:footer="1227" w:header="0" w:top="1100" w:bottom="1420" w:left="980" w:right="980"/>
          <w:pgNumType w:start="5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36"/>
        <w:ind w:left="153" w:right="112" w:firstLine="0"/>
        <w:jc w:val="left"/>
        <w:rPr>
          <w:rFonts w:ascii="宋体" w:hAnsi="宋体" w:cs="宋体" w:eastAsia="宋体" w:hint="default"/>
          <w:sz w:val="21"/>
          <w:szCs w:val="21"/>
        </w:rPr>
      </w:pPr>
      <w:r>
        <w:rPr>
          <w:rFonts w:ascii="宋体" w:hAnsi="宋体" w:cs="宋体" w:eastAsia="宋体" w:hint="default"/>
          <w:sz w:val="21"/>
          <w:szCs w:val="21"/>
        </w:rPr>
        <w:t>公司认为必要或证券监管机构要求披露的其他内容</w:t>
      </w:r>
    </w:p>
    <w:p>
      <w:pPr>
        <w:spacing w:line="240" w:lineRule="auto" w:before="10"/>
        <w:rPr>
          <w:rFonts w:ascii="宋体" w:hAnsi="宋体" w:cs="宋体" w:eastAsia="宋体" w:hint="default"/>
          <w:sz w:val="14"/>
          <w:szCs w:val="14"/>
        </w:rPr>
      </w:pPr>
    </w:p>
    <w:p>
      <w:pPr>
        <w:spacing w:before="0"/>
        <w:ind w:left="153" w:right="112"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11"/>
        <w:rPr>
          <w:rFonts w:ascii="宋体" w:hAnsi="宋体" w:cs="宋体" w:eastAsia="宋体" w:hint="default"/>
          <w:sz w:val="29"/>
          <w:szCs w:val="29"/>
        </w:rPr>
      </w:pPr>
    </w:p>
    <w:p>
      <w:pPr>
        <w:pStyle w:val="Heading3"/>
        <w:spacing w:line="240" w:lineRule="auto"/>
        <w:ind w:right="112"/>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spacing w:before="0"/>
        <w:ind w:left="153" w:right="11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、报告期末近三年历次证券发行情况</w:t>
      </w:r>
      <w:r>
        <w:rPr>
          <w:rFonts w:ascii="宋体" w:hAnsi="宋体" w:cs="宋体" w:eastAsia="宋体" w:hint="default"/>
          <w:sz w:val="21"/>
          <w:szCs w:val="21"/>
        </w:rPr>
      </w:r>
    </w:p>
    <w:p>
      <w:pPr>
        <w:spacing w:line="240" w:lineRule="auto" w:before="0"/>
        <w:rPr>
          <w:rFonts w:ascii="宋体" w:hAnsi="宋体" w:cs="宋体" w:eastAsia="宋体" w:hint="default"/>
          <w:b/>
          <w:bCs/>
          <w:sz w:val="28"/>
          <w:szCs w:val="28"/>
        </w:rPr>
      </w:pPr>
    </w:p>
    <w:tbl>
      <w:tblPr>
        <w:tblW w:w="0" w:type="auto"/>
        <w:jc w:val="left"/>
        <w:tblInd w:w="138" w:type="dxa"/>
        <w:tblLayout w:type="fixed"/>
        <w:tblCellMar>
          <w:top w:w="0" w:type="dxa"/>
          <w:left w:w="0" w:type="dxa"/>
          <w:bottom w:w="0" w:type="dxa"/>
          <w:right w:w="0" w:type="dxa"/>
        </w:tblCellMar>
        <w:tblLook w:val="01E0"/>
      </w:tblPr>
      <w:tblGrid>
        <w:gridCol w:w="1368"/>
        <w:gridCol w:w="1609"/>
        <w:gridCol w:w="1277"/>
        <w:gridCol w:w="1215"/>
        <w:gridCol w:w="1621"/>
        <w:gridCol w:w="1135"/>
        <w:gridCol w:w="1349"/>
      </w:tblGrid>
      <w:tr>
        <w:trPr>
          <w:trHeight w:val="767" w:hRule="exact"/>
        </w:trPr>
        <w:tc>
          <w:tcPr>
            <w:tcW w:w="136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3"/>
              <w:ind w:left="400" w:right="43"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6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2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273"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115"/>
              <w:ind w:left="182"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21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2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3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57" w:lineRule="auto" w:before="34"/>
              <w:ind w:left="201" w:right="197"/>
              <w:jc w:val="left"/>
              <w:rPr>
                <w:rFonts w:ascii="宋体" w:hAnsi="宋体" w:cs="宋体" w:eastAsia="宋体" w:hint="default"/>
                <w:sz w:val="18"/>
                <w:szCs w:val="18"/>
              </w:rPr>
            </w:pPr>
            <w:r>
              <w:rPr>
                <w:rFonts w:ascii="宋体" w:hAnsi="宋体" w:cs="宋体" w:eastAsia="宋体" w:hint="default"/>
                <w:sz w:val="18"/>
                <w:szCs w:val="18"/>
              </w:rPr>
              <w:t>获准上市 交易数量</w:t>
            </w:r>
          </w:p>
        </w:tc>
        <w:tc>
          <w:tcPr>
            <w:tcW w:w="134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53" w:hRule="exact"/>
        </w:trPr>
        <w:tc>
          <w:tcPr>
            <w:tcW w:w="9573"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65"/>
              <w:ind w:left="1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69"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*ST</w:t>
            </w:r>
            <w:r>
              <w:rPr>
                <w:rFonts w:ascii="宋体" w:hAnsi="宋体" w:cs="宋体" w:eastAsia="宋体" w:hint="default"/>
                <w:spacing w:val="-45"/>
                <w:sz w:val="18"/>
                <w:szCs w:val="18"/>
              </w:rPr>
              <w:t> </w:t>
            </w:r>
            <w:r>
              <w:rPr>
                <w:rFonts w:ascii="宋体" w:hAnsi="宋体" w:cs="宋体" w:eastAsia="宋体" w:hint="default"/>
                <w:sz w:val="18"/>
                <w:szCs w:val="18"/>
              </w:rPr>
              <w:t>太光</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6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9.44</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0" w:right="0"/>
              <w:jc w:val="left"/>
              <w:rPr>
                <w:rFonts w:ascii="宋体" w:hAnsi="宋体" w:cs="宋体" w:eastAsia="宋体" w:hint="default"/>
                <w:sz w:val="18"/>
                <w:szCs w:val="18"/>
              </w:rPr>
            </w:pPr>
            <w:r>
              <w:rPr>
                <w:rFonts w:ascii="宋体"/>
                <w:sz w:val="18"/>
              </w:rPr>
              <w:t>340,586,334</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6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10" w:right="0"/>
              <w:jc w:val="left"/>
              <w:rPr>
                <w:rFonts w:ascii="宋体" w:hAnsi="宋体" w:cs="宋体" w:eastAsia="宋体" w:hint="default"/>
                <w:sz w:val="18"/>
                <w:szCs w:val="18"/>
              </w:rPr>
            </w:pPr>
            <w:r>
              <w:rPr>
                <w:rFonts w:ascii="宋体"/>
                <w:sz w:val="18"/>
              </w:rPr>
              <w:t>340,586,334</w:t>
            </w:r>
          </w:p>
        </w:tc>
        <w:tc>
          <w:tcPr>
            <w:tcW w:w="1349"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9573"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75" w:hRule="exact"/>
        </w:trPr>
        <w:tc>
          <w:tcPr>
            <w:tcW w:w="9573" w:type="dxa"/>
            <w:gridSpan w:val="7"/>
            <w:tcBorders>
              <w:top w:val="single" w:sz="6" w:space="0" w:color="000000"/>
              <w:left w:val="single" w:sz="12" w:space="0" w:color="000000"/>
              <w:bottom w:val="single" w:sz="12" w:space="0" w:color="000000"/>
              <w:right w:val="single" w:sz="12" w:space="0" w:color="000000"/>
            </w:tcBorders>
            <w:shd w:val="clear" w:color="auto" w:fill="D2D2D2"/>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line="408" w:lineRule="auto" w:before="82"/>
        <w:ind w:left="573" w:right="112" w:hanging="420"/>
        <w:jc w:val="left"/>
        <w:rPr>
          <w:rFonts w:ascii="宋体" w:hAnsi="宋体" w:cs="宋体" w:eastAsia="宋体" w:hint="default"/>
          <w:sz w:val="21"/>
          <w:szCs w:val="21"/>
        </w:rPr>
      </w:pPr>
      <w:r>
        <w:rPr>
          <w:rFonts w:ascii="宋体" w:hAnsi="宋体" w:cs="宋体" w:eastAsia="宋体" w:hint="default"/>
          <w:sz w:val="21"/>
          <w:szCs w:val="21"/>
        </w:rPr>
        <w:t>前三年历次证券发行情况的说明</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公司本年度完成了重大资产重组工作，内容详见</w:t>
      </w:r>
      <w:r>
        <w:rPr>
          <w:rFonts w:ascii="宋体" w:hAnsi="宋体" w:cs="宋体" w:eastAsia="宋体" w:hint="default"/>
          <w:spacing w:val="-2"/>
          <w:sz w:val="21"/>
          <w:szCs w:val="21"/>
        </w:rPr>
        <w:t>2013</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26</w:t>
      </w:r>
      <w:r>
        <w:rPr>
          <w:rFonts w:ascii="宋体" w:hAnsi="宋体" w:cs="宋体" w:eastAsia="宋体" w:hint="default"/>
          <w:spacing w:val="-2"/>
          <w:sz w:val="21"/>
          <w:szCs w:val="21"/>
        </w:rPr>
        <w:t>日巨潮咨讯网</w:t>
      </w:r>
    </w:p>
    <w:p>
      <w:pPr>
        <w:spacing w:line="408" w:lineRule="auto" w:before="46"/>
        <w:ind w:left="153" w:right="112" w:firstLine="0"/>
        <w:jc w:val="left"/>
        <w:rPr>
          <w:rFonts w:ascii="宋体" w:hAnsi="宋体" w:cs="宋体" w:eastAsia="宋体" w:hint="default"/>
          <w:sz w:val="21"/>
          <w:szCs w:val="21"/>
        </w:rPr>
      </w:pPr>
      <w:r>
        <w:rPr>
          <w:rFonts w:ascii="宋体" w:hAnsi="宋体" w:cs="宋体" w:eastAsia="宋体" w:hint="default"/>
          <w:spacing w:val="-2"/>
          <w:sz w:val="21"/>
          <w:szCs w:val="21"/>
        </w:rPr>
        <w:t>（</w:t>
      </w:r>
      <w:hyperlink r:id="rId8">
        <w:r>
          <w:rPr>
            <w:rFonts w:ascii="宋体" w:hAnsi="宋体" w:cs="宋体" w:eastAsia="宋体" w:hint="default"/>
            <w:spacing w:val="-2"/>
            <w:sz w:val="21"/>
            <w:szCs w:val="21"/>
          </w:rPr>
          <w:t>http://www.cninfo.com.cn</w:t>
        </w:r>
      </w:hyperlink>
      <w:r>
        <w:rPr>
          <w:rFonts w:ascii="宋体" w:hAnsi="宋体" w:cs="宋体" w:eastAsia="宋体" w:hint="default"/>
          <w:spacing w:val="-2"/>
          <w:sz w:val="21"/>
          <w:szCs w:val="21"/>
        </w:rPr>
        <w:t>）披露的相关公告。公司发行股份购买资产及吸收合并的新增股份</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340,586,334</w:t>
      </w:r>
      <w:r>
        <w:rPr>
          <w:rFonts w:ascii="宋体" w:hAnsi="宋体" w:cs="宋体" w:eastAsia="宋体" w:hint="default"/>
          <w:sz w:val="21"/>
          <w:szCs w:val="21"/>
        </w:rPr>
        <w:t>股已于</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日上市，股份性质为有限售条件的流通股。</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before="0"/>
        <w:ind w:left="153" w:right="11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52"/>
        <w:ind w:left="573" w:right="11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）公司股份总数和股东结构变动情况</w:t>
      </w:r>
    </w:p>
    <w:p>
      <w:pPr>
        <w:spacing w:line="240" w:lineRule="auto" w:before="10"/>
        <w:rPr>
          <w:rFonts w:ascii="宋体" w:hAnsi="宋体" w:cs="宋体" w:eastAsia="宋体" w:hint="default"/>
          <w:sz w:val="14"/>
          <w:szCs w:val="14"/>
        </w:rPr>
      </w:pPr>
    </w:p>
    <w:p>
      <w:pPr>
        <w:spacing w:line="408" w:lineRule="auto" w:before="0"/>
        <w:ind w:left="153" w:right="112" w:firstLine="42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
          <w:sz w:val="21"/>
          <w:szCs w:val="21"/>
        </w:rPr>
        <w:t> </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13</w:t>
      </w:r>
      <w:r>
        <w:rPr>
          <w:rFonts w:ascii="宋体" w:hAnsi="宋体" w:cs="宋体" w:eastAsia="宋体" w:hint="default"/>
          <w:sz w:val="21"/>
          <w:szCs w:val="21"/>
        </w:rPr>
        <w:t>日，中国证监会出具了《关于核准深圳市太光电信股份有限公司吸收合并神州数码信</w:t>
      </w:r>
      <w:r>
        <w:rPr>
          <w:rFonts w:ascii="宋体" w:hAnsi="宋体" w:cs="宋体" w:eastAsia="宋体" w:hint="default"/>
          <w:w w:val="100"/>
          <w:sz w:val="21"/>
          <w:szCs w:val="21"/>
        </w:rPr>
        <w:t> </w:t>
      </w:r>
      <w:r>
        <w:rPr>
          <w:rFonts w:ascii="宋体" w:hAnsi="宋体" w:cs="宋体" w:eastAsia="宋体" w:hint="default"/>
          <w:spacing w:val="-2"/>
          <w:sz w:val="21"/>
          <w:szCs w:val="21"/>
        </w:rPr>
        <w:t>息服务股份有限公司并募集配套资金的批复》</w:t>
      </w:r>
      <w:r>
        <w:rPr>
          <w:rFonts w:ascii="宋体" w:hAnsi="宋体" w:cs="宋体" w:eastAsia="宋体" w:hint="default"/>
          <w:spacing w:val="-2"/>
          <w:sz w:val="21"/>
          <w:szCs w:val="21"/>
        </w:rPr>
        <w:t>(</w:t>
      </w:r>
      <w:r>
        <w:rPr>
          <w:rFonts w:ascii="宋体" w:hAnsi="宋体" w:cs="宋体" w:eastAsia="宋体" w:hint="default"/>
          <w:spacing w:val="-2"/>
          <w:sz w:val="21"/>
          <w:szCs w:val="21"/>
        </w:rPr>
        <w:t>证监许可</w:t>
      </w:r>
      <w:r>
        <w:rPr>
          <w:rFonts w:ascii="宋体" w:hAnsi="宋体" w:cs="宋体" w:eastAsia="宋体" w:hint="default"/>
          <w:spacing w:val="-2"/>
          <w:sz w:val="21"/>
          <w:szCs w:val="21"/>
        </w:rPr>
        <w:t>[2013]1578</w:t>
      </w:r>
      <w:r>
        <w:rPr>
          <w:rFonts w:ascii="宋体" w:hAnsi="宋体" w:cs="宋体" w:eastAsia="宋体" w:hint="default"/>
          <w:spacing w:val="-2"/>
          <w:sz w:val="21"/>
          <w:szCs w:val="21"/>
        </w:rPr>
        <w:t>号</w:t>
      </w:r>
      <w:r>
        <w:rPr>
          <w:rFonts w:ascii="宋体" w:hAnsi="宋体" w:cs="宋体" w:eastAsia="宋体" w:hint="default"/>
          <w:spacing w:val="-2"/>
          <w:sz w:val="21"/>
          <w:szCs w:val="21"/>
        </w:rPr>
        <w:t>)</w:t>
      </w:r>
      <w:r>
        <w:rPr>
          <w:rFonts w:ascii="宋体" w:hAnsi="宋体" w:cs="宋体" w:eastAsia="宋体" w:hint="default"/>
          <w:spacing w:val="-2"/>
          <w:sz w:val="21"/>
          <w:szCs w:val="21"/>
        </w:rPr>
        <w:t>，核准公司吸收合并神州信息并募</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集配套资金。</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日，公司新增股份上市，股份总数变更为</w:t>
      </w:r>
      <w:r>
        <w:rPr>
          <w:rFonts w:ascii="宋体" w:hAnsi="宋体" w:cs="宋体" w:eastAsia="宋体" w:hint="default"/>
          <w:sz w:val="21"/>
          <w:szCs w:val="21"/>
        </w:rPr>
        <w:t>43,121.40</w:t>
      </w:r>
      <w:r>
        <w:rPr>
          <w:rFonts w:ascii="宋体" w:hAnsi="宋体" w:cs="宋体" w:eastAsia="宋体" w:hint="default"/>
          <w:sz w:val="21"/>
          <w:szCs w:val="21"/>
        </w:rPr>
        <w:t>万股，具体情况如下：</w:t>
      </w:r>
    </w:p>
    <w:p>
      <w:pPr>
        <w:spacing w:line="240" w:lineRule="auto" w:before="13"/>
        <w:rPr>
          <w:rFonts w:ascii="宋体" w:hAnsi="宋体" w:cs="宋体" w:eastAsia="宋体" w:hint="default"/>
          <w:sz w:val="22"/>
          <w:szCs w:val="22"/>
        </w:rPr>
      </w:pPr>
    </w:p>
    <w:tbl>
      <w:tblPr>
        <w:tblW w:w="0" w:type="auto"/>
        <w:jc w:val="left"/>
        <w:tblInd w:w="134" w:type="dxa"/>
        <w:tblLayout w:type="fixed"/>
        <w:tblCellMar>
          <w:top w:w="0" w:type="dxa"/>
          <w:left w:w="0" w:type="dxa"/>
          <w:bottom w:w="0" w:type="dxa"/>
          <w:right w:w="0" w:type="dxa"/>
        </w:tblCellMar>
        <w:tblLook w:val="01E0"/>
      </w:tblPr>
      <w:tblGrid>
        <w:gridCol w:w="2744"/>
        <w:gridCol w:w="2132"/>
        <w:gridCol w:w="1476"/>
        <w:gridCol w:w="1873"/>
        <w:gridCol w:w="1632"/>
      </w:tblGrid>
      <w:tr>
        <w:trPr>
          <w:trHeight w:val="412" w:hRule="exact"/>
        </w:trPr>
        <w:tc>
          <w:tcPr>
            <w:tcW w:w="2744" w:type="dxa"/>
            <w:tcBorders>
              <w:top w:val="single" w:sz="12" w:space="0" w:color="000000"/>
              <w:left w:val="single" w:sz="12" w:space="0" w:color="000000"/>
              <w:bottom w:val="nil" w:sz="6" w:space="0" w:color="auto"/>
              <w:right w:val="single" w:sz="6" w:space="0" w:color="000000"/>
            </w:tcBorders>
            <w:shd w:val="clear" w:color="auto" w:fill="BEBEBE"/>
          </w:tcPr>
          <w:p>
            <w:pPr>
              <w:pStyle w:val="TableParagraph"/>
              <w:spacing w:line="240" w:lineRule="auto" w:before="5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08" w:type="dxa"/>
            <w:gridSpan w:val="2"/>
            <w:tcBorders>
              <w:top w:val="single" w:sz="12" w:space="0" w:color="000000"/>
              <w:left w:val="single" w:sz="6" w:space="0" w:color="000000"/>
              <w:bottom w:val="nil" w:sz="6" w:space="0" w:color="auto"/>
              <w:right w:val="single" w:sz="6" w:space="0" w:color="000000"/>
            </w:tcBorders>
            <w:shd w:val="clear" w:color="auto" w:fill="BEBEBE"/>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变动前</w:t>
            </w:r>
          </w:p>
        </w:tc>
        <w:tc>
          <w:tcPr>
            <w:tcW w:w="3505" w:type="dxa"/>
            <w:gridSpan w:val="2"/>
            <w:vMerge w:val="restart"/>
            <w:tcBorders>
              <w:top w:val="single" w:sz="12" w:space="0" w:color="000000"/>
              <w:left w:val="single" w:sz="6" w:space="0" w:color="000000"/>
              <w:right w:val="single" w:sz="12" w:space="0" w:color="000000"/>
            </w:tcBorders>
            <w:shd w:val="clear" w:color="auto" w:fill="BEBEBE"/>
          </w:tcPr>
          <w:p>
            <w:pPr>
              <w:pStyle w:val="TableParagraph"/>
              <w:spacing w:line="240" w:lineRule="auto" w:before="55"/>
              <w:ind w:left="5" w:right="0"/>
              <w:jc w:val="center"/>
              <w:rPr>
                <w:rFonts w:ascii="宋体" w:hAnsi="宋体" w:cs="宋体" w:eastAsia="宋体" w:hint="default"/>
                <w:sz w:val="18"/>
                <w:szCs w:val="18"/>
              </w:rPr>
            </w:pPr>
            <w:r>
              <w:rPr>
                <w:rFonts w:ascii="宋体" w:hAnsi="宋体" w:cs="宋体" w:eastAsia="宋体" w:hint="default"/>
                <w:sz w:val="18"/>
                <w:szCs w:val="18"/>
              </w:rPr>
              <w:t>变动后</w:t>
            </w:r>
          </w:p>
        </w:tc>
      </w:tr>
      <w:tr>
        <w:trPr>
          <w:trHeight w:val="154" w:hRule="exact"/>
        </w:trPr>
        <w:tc>
          <w:tcPr>
            <w:tcW w:w="2744" w:type="dxa"/>
            <w:vMerge w:val="restart"/>
            <w:tcBorders>
              <w:top w:val="nil" w:sz="6" w:space="0" w:color="auto"/>
              <w:left w:val="single" w:sz="12" w:space="0" w:color="000000"/>
              <w:right w:val="single" w:sz="6" w:space="0" w:color="000000"/>
            </w:tcBorders>
            <w:shd w:val="clear" w:color="auto" w:fill="BEBEBE"/>
          </w:tcPr>
          <w:p>
            <w:pPr/>
          </w:p>
        </w:tc>
        <w:tc>
          <w:tcPr>
            <w:tcW w:w="3608" w:type="dxa"/>
            <w:gridSpan w:val="2"/>
            <w:tcBorders>
              <w:top w:val="nil" w:sz="6" w:space="0" w:color="auto"/>
              <w:left w:val="single" w:sz="6" w:space="0" w:color="000000"/>
              <w:bottom w:val="single" w:sz="6" w:space="0" w:color="000000"/>
              <w:right w:val="single" w:sz="6" w:space="0" w:color="000000"/>
            </w:tcBorders>
            <w:shd w:val="clear" w:color="auto" w:fill="BEBEBE"/>
          </w:tcPr>
          <w:p>
            <w:pPr/>
          </w:p>
        </w:tc>
        <w:tc>
          <w:tcPr>
            <w:tcW w:w="3505" w:type="dxa"/>
            <w:gridSpan w:val="2"/>
            <w:vMerge/>
            <w:tcBorders>
              <w:left w:val="single" w:sz="6" w:space="0" w:color="000000"/>
              <w:bottom w:val="single" w:sz="6" w:space="0" w:color="000000"/>
              <w:right w:val="single" w:sz="12" w:space="0" w:color="000000"/>
            </w:tcBorders>
            <w:shd w:val="clear" w:color="auto" w:fill="BEBEBE"/>
          </w:tcPr>
          <w:p>
            <w:pPr/>
          </w:p>
        </w:tc>
      </w:tr>
      <w:tr>
        <w:trPr>
          <w:trHeight w:val="527" w:hRule="exact"/>
        </w:trPr>
        <w:tc>
          <w:tcPr>
            <w:tcW w:w="2744" w:type="dxa"/>
            <w:vMerge/>
            <w:tcBorders>
              <w:left w:val="single" w:sz="12" w:space="0" w:color="000000"/>
              <w:bottom w:val="single" w:sz="6" w:space="0" w:color="000000"/>
              <w:right w:val="single" w:sz="6" w:space="0" w:color="000000"/>
            </w:tcBorders>
            <w:shd w:val="clear" w:color="auto" w:fill="BEBEBE"/>
          </w:tcPr>
          <w:p>
            <w:pPr/>
          </w:p>
        </w:tc>
        <w:tc>
          <w:tcPr>
            <w:tcW w:w="21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left="429" w:right="0"/>
              <w:jc w:val="left"/>
              <w:rPr>
                <w:rFonts w:ascii="宋体" w:hAnsi="宋体" w:cs="宋体" w:eastAsia="宋体" w:hint="default"/>
                <w:sz w:val="18"/>
                <w:szCs w:val="18"/>
              </w:rPr>
            </w:pPr>
            <w:r>
              <w:rPr>
                <w:rFonts w:ascii="宋体" w:hAnsi="宋体" w:cs="宋体" w:eastAsia="宋体" w:hint="default"/>
                <w:sz w:val="18"/>
                <w:szCs w:val="18"/>
              </w:rPr>
              <w:t>持股数（万股）</w:t>
            </w:r>
          </w:p>
        </w:tc>
        <w:tc>
          <w:tcPr>
            <w:tcW w:w="14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87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left="298" w:right="0"/>
              <w:jc w:val="left"/>
              <w:rPr>
                <w:rFonts w:ascii="宋体" w:hAnsi="宋体" w:cs="宋体" w:eastAsia="宋体" w:hint="default"/>
                <w:sz w:val="18"/>
                <w:szCs w:val="18"/>
              </w:rPr>
            </w:pPr>
            <w:r>
              <w:rPr>
                <w:rFonts w:ascii="宋体" w:hAnsi="宋体" w:cs="宋体" w:eastAsia="宋体" w:hint="default"/>
                <w:sz w:val="18"/>
                <w:szCs w:val="18"/>
              </w:rPr>
              <w:t>持股数（万股）</w:t>
            </w:r>
          </w:p>
        </w:tc>
        <w:tc>
          <w:tcPr>
            <w:tcW w:w="1632" w:type="dxa"/>
            <w:tcBorders>
              <w:top w:val="single" w:sz="6"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41"/>
              <w:ind w:left="446" w:right="0"/>
              <w:jc w:val="left"/>
              <w:rPr>
                <w:rFonts w:ascii="宋体" w:hAnsi="宋体" w:cs="宋体" w:eastAsia="宋体" w:hint="default"/>
                <w:sz w:val="18"/>
                <w:szCs w:val="18"/>
              </w:rPr>
            </w:pPr>
            <w:r>
              <w:rPr>
                <w:rFonts w:ascii="宋体" w:hAnsi="宋体" w:cs="宋体" w:eastAsia="宋体" w:hint="default"/>
                <w:sz w:val="18"/>
                <w:szCs w:val="18"/>
              </w:rPr>
              <w:t>持股比例</w:t>
            </w:r>
          </w:p>
        </w:tc>
      </w:tr>
      <w:tr>
        <w:trPr>
          <w:trHeight w:val="546" w:hRule="exact"/>
        </w:trPr>
        <w:tc>
          <w:tcPr>
            <w:tcW w:w="2744"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、限售流通股</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sz w:val="18"/>
              </w:rPr>
              <w:t>-</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spacing w:val="-1"/>
                <w:sz w:val="18"/>
              </w:rPr>
              <w:t>34,058.63</w:t>
            </w:r>
          </w:p>
        </w:tc>
        <w:tc>
          <w:tcPr>
            <w:tcW w:w="16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4"/>
              <w:jc w:val="right"/>
              <w:rPr>
                <w:rFonts w:ascii="宋体" w:hAnsi="宋体" w:cs="宋体" w:eastAsia="宋体" w:hint="default"/>
                <w:sz w:val="18"/>
                <w:szCs w:val="18"/>
              </w:rPr>
            </w:pPr>
            <w:r>
              <w:rPr>
                <w:rFonts w:ascii="宋体"/>
                <w:spacing w:val="-1"/>
                <w:sz w:val="18"/>
              </w:rPr>
              <w:t>78.98%</w:t>
            </w:r>
          </w:p>
        </w:tc>
      </w:tr>
      <w:tr>
        <w:trPr>
          <w:trHeight w:val="545" w:hRule="exact"/>
        </w:trPr>
        <w:tc>
          <w:tcPr>
            <w:tcW w:w="2744"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其中：神码软件</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19,477.01</w:t>
            </w:r>
          </w:p>
        </w:tc>
        <w:tc>
          <w:tcPr>
            <w:tcW w:w="16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pacing w:val="-1"/>
                <w:sz w:val="18"/>
              </w:rPr>
              <w:t>45.17%</w:t>
            </w:r>
          </w:p>
        </w:tc>
      </w:tr>
      <w:tr>
        <w:trPr>
          <w:trHeight w:val="552" w:hRule="exact"/>
        </w:trPr>
        <w:tc>
          <w:tcPr>
            <w:tcW w:w="2744"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天津信锐</w:t>
            </w:r>
          </w:p>
        </w:tc>
        <w:tc>
          <w:tcPr>
            <w:tcW w:w="21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w:t>
            </w:r>
          </w:p>
        </w:tc>
        <w:tc>
          <w:tcPr>
            <w:tcW w:w="18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5,951.06</w:t>
            </w:r>
          </w:p>
        </w:tc>
        <w:tc>
          <w:tcPr>
            <w:tcW w:w="16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pacing w:val="-1"/>
                <w:sz w:val="18"/>
              </w:rPr>
              <w:t>13.80%</w:t>
            </w:r>
          </w:p>
        </w:tc>
      </w:tr>
    </w:tbl>
    <w:p>
      <w:pPr>
        <w:spacing w:after="0" w:line="240" w:lineRule="auto"/>
        <w:jc w:val="right"/>
        <w:rPr>
          <w:rFonts w:ascii="宋体" w:hAnsi="宋体" w:cs="宋体" w:eastAsia="宋体" w:hint="default"/>
          <w:sz w:val="18"/>
          <w:szCs w:val="18"/>
        </w:rPr>
        <w:sectPr>
          <w:pgSz w:w="11910" w:h="16840"/>
          <w:pgMar w:header="0" w:footer="1227" w:top="1100" w:bottom="1420" w:left="980" w:right="780"/>
        </w:sectPr>
      </w:pPr>
    </w:p>
    <w:p>
      <w:pPr>
        <w:spacing w:line="240" w:lineRule="auto" w:before="8"/>
        <w:rPr>
          <w:rFonts w:ascii="宋体" w:hAnsi="宋体" w:cs="宋体" w:eastAsia="宋体" w:hint="default"/>
          <w:sz w:val="24"/>
          <w:szCs w:val="24"/>
        </w:rPr>
      </w:pPr>
    </w:p>
    <w:tbl>
      <w:tblPr>
        <w:tblW w:w="0" w:type="auto"/>
        <w:jc w:val="left"/>
        <w:tblInd w:w="135" w:type="dxa"/>
        <w:tblLayout w:type="fixed"/>
        <w:tblCellMar>
          <w:top w:w="0" w:type="dxa"/>
          <w:left w:w="0" w:type="dxa"/>
          <w:bottom w:w="0" w:type="dxa"/>
          <w:right w:w="0" w:type="dxa"/>
        </w:tblCellMar>
        <w:tblLook w:val="01E0"/>
      </w:tblPr>
      <w:tblGrid>
        <w:gridCol w:w="2743"/>
        <w:gridCol w:w="2132"/>
        <w:gridCol w:w="1476"/>
        <w:gridCol w:w="1873"/>
        <w:gridCol w:w="1632"/>
      </w:tblGrid>
      <w:tr>
        <w:trPr>
          <w:trHeight w:val="552" w:hRule="exact"/>
        </w:trPr>
        <w:tc>
          <w:tcPr>
            <w:tcW w:w="2743"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中新创投</w:t>
            </w:r>
          </w:p>
        </w:tc>
        <w:tc>
          <w:tcPr>
            <w:tcW w:w="21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w:t>
            </w:r>
          </w:p>
        </w:tc>
        <w:tc>
          <w:tcPr>
            <w:tcW w:w="18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5,295.65</w:t>
            </w:r>
          </w:p>
        </w:tc>
        <w:tc>
          <w:tcPr>
            <w:tcW w:w="163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1"/>
              <w:ind w:right="-4"/>
              <w:jc w:val="right"/>
              <w:rPr>
                <w:rFonts w:ascii="宋体" w:hAnsi="宋体" w:cs="宋体" w:eastAsia="宋体" w:hint="default"/>
                <w:sz w:val="18"/>
                <w:szCs w:val="18"/>
              </w:rPr>
            </w:pPr>
            <w:r>
              <w:rPr>
                <w:rFonts w:ascii="宋体"/>
                <w:spacing w:val="-1"/>
                <w:sz w:val="18"/>
              </w:rPr>
              <w:t>12.28%</w:t>
            </w:r>
          </w:p>
        </w:tc>
      </w:tr>
      <w:tr>
        <w:trPr>
          <w:trHeight w:val="545" w:hRule="exact"/>
        </w:trPr>
        <w:tc>
          <w:tcPr>
            <w:tcW w:w="274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华亿投资</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935.84</w:t>
            </w:r>
          </w:p>
        </w:tc>
        <w:tc>
          <w:tcPr>
            <w:tcW w:w="16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4"/>
              <w:jc w:val="right"/>
              <w:rPr>
                <w:rFonts w:ascii="宋体" w:hAnsi="宋体" w:cs="宋体" w:eastAsia="宋体" w:hint="default"/>
                <w:sz w:val="18"/>
                <w:szCs w:val="18"/>
              </w:rPr>
            </w:pPr>
            <w:r>
              <w:rPr>
                <w:rFonts w:ascii="宋体"/>
                <w:sz w:val="18"/>
              </w:rPr>
              <w:t>2.17%</w:t>
            </w:r>
          </w:p>
        </w:tc>
      </w:tr>
      <w:tr>
        <w:trPr>
          <w:trHeight w:val="547" w:hRule="exact"/>
        </w:trPr>
        <w:tc>
          <w:tcPr>
            <w:tcW w:w="274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南京汇庆</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280.43</w:t>
            </w:r>
          </w:p>
        </w:tc>
        <w:tc>
          <w:tcPr>
            <w:tcW w:w="16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4"/>
              <w:jc w:val="right"/>
              <w:rPr>
                <w:rFonts w:ascii="宋体" w:hAnsi="宋体" w:cs="宋体" w:eastAsia="宋体" w:hint="default"/>
                <w:sz w:val="18"/>
                <w:szCs w:val="18"/>
              </w:rPr>
            </w:pPr>
            <w:r>
              <w:rPr>
                <w:rFonts w:ascii="宋体"/>
                <w:sz w:val="18"/>
              </w:rPr>
              <w:t>0.65%</w:t>
            </w:r>
          </w:p>
        </w:tc>
      </w:tr>
      <w:tr>
        <w:trPr>
          <w:trHeight w:val="545" w:hRule="exact"/>
        </w:trPr>
        <w:tc>
          <w:tcPr>
            <w:tcW w:w="274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58"/>
              <w:ind w:left="541" w:right="0"/>
              <w:jc w:val="left"/>
              <w:rPr>
                <w:rFonts w:ascii="宋体" w:hAnsi="宋体" w:cs="宋体" w:eastAsia="宋体" w:hint="default"/>
                <w:sz w:val="18"/>
                <w:szCs w:val="18"/>
              </w:rPr>
            </w:pPr>
            <w:r>
              <w:rPr>
                <w:rFonts w:ascii="宋体" w:hAnsi="宋体" w:cs="宋体" w:eastAsia="宋体" w:hint="default"/>
                <w:sz w:val="18"/>
                <w:szCs w:val="18"/>
              </w:rPr>
              <w:t>申昌科技</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2,118.64</w:t>
            </w:r>
          </w:p>
        </w:tc>
        <w:tc>
          <w:tcPr>
            <w:tcW w:w="16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z w:val="18"/>
              </w:rPr>
              <w:t>4.91%</w:t>
            </w:r>
          </w:p>
        </w:tc>
      </w:tr>
      <w:tr>
        <w:trPr>
          <w:trHeight w:val="545" w:hRule="exact"/>
        </w:trPr>
        <w:tc>
          <w:tcPr>
            <w:tcW w:w="274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58"/>
              <w:ind w:right="682"/>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、无限售流通股</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9,062.77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100.00%</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9,062.77</w:t>
            </w:r>
          </w:p>
        </w:tc>
        <w:tc>
          <w:tcPr>
            <w:tcW w:w="16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pacing w:val="-1"/>
                <w:sz w:val="18"/>
              </w:rPr>
              <w:t>21.02%</w:t>
            </w:r>
          </w:p>
        </w:tc>
      </w:tr>
      <w:tr>
        <w:trPr>
          <w:trHeight w:val="545" w:hRule="exact"/>
        </w:trPr>
        <w:tc>
          <w:tcPr>
            <w:tcW w:w="274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58"/>
              <w:ind w:right="728"/>
              <w:jc w:val="right"/>
              <w:rPr>
                <w:rFonts w:ascii="宋体" w:hAnsi="宋体" w:cs="宋体" w:eastAsia="宋体" w:hint="default"/>
                <w:sz w:val="18"/>
                <w:szCs w:val="18"/>
              </w:rPr>
            </w:pPr>
            <w:r>
              <w:rPr>
                <w:rFonts w:ascii="宋体" w:hAnsi="宋体" w:cs="宋体" w:eastAsia="宋体" w:hint="default"/>
                <w:sz w:val="18"/>
                <w:szCs w:val="18"/>
              </w:rPr>
              <w:t>其中：申昌科技</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1,989.71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21.95%</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1,989.71</w:t>
            </w:r>
          </w:p>
        </w:tc>
        <w:tc>
          <w:tcPr>
            <w:tcW w:w="16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z w:val="18"/>
              </w:rPr>
              <w:t>4.61%</w:t>
            </w:r>
          </w:p>
        </w:tc>
      </w:tr>
      <w:tr>
        <w:trPr>
          <w:trHeight w:val="545" w:hRule="exact"/>
        </w:trPr>
        <w:tc>
          <w:tcPr>
            <w:tcW w:w="274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58"/>
              <w:ind w:left="822" w:right="0"/>
              <w:jc w:val="left"/>
              <w:rPr>
                <w:rFonts w:ascii="宋体" w:hAnsi="宋体" w:cs="宋体" w:eastAsia="宋体" w:hint="default"/>
                <w:sz w:val="18"/>
                <w:szCs w:val="18"/>
              </w:rPr>
            </w:pPr>
            <w:r>
              <w:rPr>
                <w:rFonts w:ascii="宋体" w:hAnsi="宋体" w:cs="宋体" w:eastAsia="宋体" w:hint="default"/>
                <w:sz w:val="18"/>
                <w:szCs w:val="18"/>
              </w:rPr>
              <w:t>其他社会股东</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7,073.06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78.05%</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7,073.06</w:t>
            </w:r>
          </w:p>
        </w:tc>
        <w:tc>
          <w:tcPr>
            <w:tcW w:w="16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pacing w:val="-1"/>
                <w:sz w:val="18"/>
              </w:rPr>
              <w:t>16.40%</w:t>
            </w:r>
          </w:p>
        </w:tc>
      </w:tr>
      <w:tr>
        <w:trPr>
          <w:trHeight w:val="552" w:hRule="exact"/>
        </w:trPr>
        <w:tc>
          <w:tcPr>
            <w:tcW w:w="2743"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总股本</w:t>
            </w:r>
          </w:p>
        </w:tc>
        <w:tc>
          <w:tcPr>
            <w:tcW w:w="21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9,062.77</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100.00%</w:t>
            </w:r>
          </w:p>
        </w:tc>
        <w:tc>
          <w:tcPr>
            <w:tcW w:w="18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43,121.40</w:t>
            </w:r>
          </w:p>
        </w:tc>
        <w:tc>
          <w:tcPr>
            <w:tcW w:w="16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z w:val="18"/>
              </w:rPr>
              <w:t>100.00%</w:t>
            </w:r>
          </w:p>
        </w:tc>
      </w:tr>
    </w:tbl>
    <w:p>
      <w:pPr>
        <w:spacing w:line="240" w:lineRule="auto" w:before="2"/>
        <w:rPr>
          <w:rFonts w:ascii="宋体" w:hAnsi="宋体" w:cs="宋体" w:eastAsia="宋体" w:hint="default"/>
          <w:sz w:val="20"/>
          <w:szCs w:val="20"/>
        </w:rPr>
      </w:pPr>
    </w:p>
    <w:p>
      <w:pPr>
        <w:spacing w:before="36"/>
        <w:ind w:left="573" w:right="3083" w:firstLine="0"/>
        <w:jc w:val="left"/>
        <w:rPr>
          <w:rFonts w:ascii="宋体" w:hAnsi="宋体" w:cs="宋体" w:eastAsia="宋体" w:hint="default"/>
          <w:sz w:val="21"/>
          <w:szCs w:val="21"/>
        </w:rPr>
      </w:pPr>
      <w:r>
        <w:rPr/>
        <w:pict>
          <v:shape style="position:absolute;margin-left:349.269989pt;margin-top:47.303665pt;width:96.9pt;height:15.6pt;mso-position-horizontal-relative:page;mso-position-vertical-relative:paragraph;z-index:-110219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）公司资产和负债结构的变动情况</w:t>
      </w:r>
    </w:p>
    <w:p>
      <w:pPr>
        <w:spacing w:line="240" w:lineRule="auto" w:before="3"/>
        <w:rPr>
          <w:rFonts w:ascii="宋体" w:hAnsi="宋体" w:cs="宋体" w:eastAsia="宋体" w:hint="default"/>
          <w:sz w:val="4"/>
          <w:szCs w:val="4"/>
        </w:rPr>
      </w:pPr>
    </w:p>
    <w:tbl>
      <w:tblPr>
        <w:tblW w:w="0" w:type="auto"/>
        <w:jc w:val="left"/>
        <w:tblInd w:w="124" w:type="dxa"/>
        <w:tblLayout w:type="fixed"/>
        <w:tblCellMar>
          <w:top w:w="0" w:type="dxa"/>
          <w:left w:w="0" w:type="dxa"/>
          <w:bottom w:w="0" w:type="dxa"/>
          <w:right w:w="0" w:type="dxa"/>
        </w:tblCellMar>
        <w:tblLook w:val="01E0"/>
      </w:tblPr>
      <w:tblGrid>
        <w:gridCol w:w="2050"/>
        <w:gridCol w:w="1781"/>
        <w:gridCol w:w="2136"/>
        <w:gridCol w:w="423"/>
        <w:gridCol w:w="1423"/>
        <w:gridCol w:w="2076"/>
      </w:tblGrid>
      <w:tr>
        <w:trPr>
          <w:trHeight w:val="332" w:hRule="exact"/>
        </w:trPr>
        <w:tc>
          <w:tcPr>
            <w:tcW w:w="2050" w:type="dxa"/>
            <w:tcBorders>
              <w:top w:val="single" w:sz="12" w:space="0" w:color="000000"/>
              <w:left w:val="single" w:sz="12" w:space="0" w:color="000000"/>
              <w:bottom w:val="nil" w:sz="6" w:space="0" w:color="auto"/>
              <w:right w:val="single" w:sz="6" w:space="0" w:color="000000"/>
            </w:tcBorders>
            <w:shd w:val="clear" w:color="auto" w:fill="BEBEBE"/>
          </w:tcPr>
          <w:p>
            <w:pPr/>
          </w:p>
        </w:tc>
        <w:tc>
          <w:tcPr>
            <w:tcW w:w="3918" w:type="dxa"/>
            <w:gridSpan w:val="2"/>
            <w:tcBorders>
              <w:top w:val="single" w:sz="12" w:space="0" w:color="000000"/>
              <w:left w:val="single" w:sz="6" w:space="0" w:color="000000"/>
              <w:bottom w:val="nil" w:sz="6" w:space="0" w:color="auto"/>
              <w:right w:val="single" w:sz="6" w:space="0" w:color="000000"/>
            </w:tcBorders>
            <w:shd w:val="clear" w:color="auto" w:fill="BEBEBE"/>
          </w:tcPr>
          <w:p>
            <w:pPr>
              <w:pStyle w:val="TableParagraph"/>
              <w:spacing w:line="240" w:lineRule="auto" w:before="14"/>
              <w:ind w:left="80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年末（吸收合并后数据）</w:t>
            </w:r>
          </w:p>
        </w:tc>
        <w:tc>
          <w:tcPr>
            <w:tcW w:w="3923" w:type="dxa"/>
            <w:gridSpan w:val="3"/>
            <w:vMerge w:val="restart"/>
            <w:tcBorders>
              <w:top w:val="single" w:sz="12" w:space="0" w:color="000000"/>
              <w:left w:val="single" w:sz="6" w:space="0" w:color="000000"/>
              <w:right w:val="single" w:sz="12" w:space="0" w:color="000000"/>
            </w:tcBorders>
            <w:shd w:val="clear" w:color="auto" w:fill="BEBEBE"/>
          </w:tcPr>
          <w:p>
            <w:pPr>
              <w:pStyle w:val="TableParagraph"/>
              <w:spacing w:line="240" w:lineRule="auto" w:before="14"/>
              <w:ind w:left="80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年末（原太光电信数据）</w:t>
            </w:r>
          </w:p>
        </w:tc>
      </w:tr>
      <w:tr>
        <w:trPr>
          <w:trHeight w:val="233" w:hRule="exact"/>
        </w:trPr>
        <w:tc>
          <w:tcPr>
            <w:tcW w:w="2050" w:type="dxa"/>
            <w:vMerge w:val="restart"/>
            <w:tcBorders>
              <w:top w:val="nil" w:sz="6" w:space="0" w:color="auto"/>
              <w:left w:val="single" w:sz="12" w:space="0" w:color="000000"/>
              <w:right w:val="single" w:sz="6" w:space="0" w:color="000000"/>
            </w:tcBorders>
            <w:shd w:val="clear" w:color="auto" w:fill="BEBEBE"/>
          </w:tcPr>
          <w:p>
            <w:pPr/>
          </w:p>
        </w:tc>
        <w:tc>
          <w:tcPr>
            <w:tcW w:w="3918" w:type="dxa"/>
            <w:gridSpan w:val="2"/>
            <w:tcBorders>
              <w:top w:val="nil" w:sz="6" w:space="0" w:color="auto"/>
              <w:left w:val="single" w:sz="6" w:space="0" w:color="000000"/>
              <w:bottom w:val="single" w:sz="6" w:space="0" w:color="000000"/>
              <w:right w:val="single" w:sz="6" w:space="0" w:color="000000"/>
            </w:tcBorders>
            <w:shd w:val="clear" w:color="auto" w:fill="BEBEBE"/>
          </w:tcPr>
          <w:p>
            <w:pPr/>
          </w:p>
        </w:tc>
        <w:tc>
          <w:tcPr>
            <w:tcW w:w="3923" w:type="dxa"/>
            <w:gridSpan w:val="3"/>
            <w:vMerge/>
            <w:tcBorders>
              <w:left w:val="single" w:sz="6" w:space="0" w:color="000000"/>
              <w:bottom w:val="single" w:sz="6" w:space="0" w:color="000000"/>
              <w:right w:val="single" w:sz="12" w:space="0" w:color="000000"/>
            </w:tcBorders>
            <w:shd w:val="clear" w:color="auto" w:fill="BEBEBE"/>
          </w:tcPr>
          <w:p>
            <w:pPr/>
          </w:p>
        </w:tc>
      </w:tr>
      <w:tr>
        <w:trPr>
          <w:trHeight w:val="528" w:hRule="exact"/>
        </w:trPr>
        <w:tc>
          <w:tcPr>
            <w:tcW w:w="2050" w:type="dxa"/>
            <w:vMerge/>
            <w:tcBorders>
              <w:left w:val="single" w:sz="12" w:space="0" w:color="000000"/>
              <w:bottom w:val="single" w:sz="6" w:space="0" w:color="000000"/>
              <w:right w:val="single" w:sz="6" w:space="0" w:color="000000"/>
            </w:tcBorders>
            <w:shd w:val="clear" w:color="auto" w:fill="BEBEBE"/>
          </w:tcPr>
          <w:p>
            <w:pPr/>
          </w:p>
        </w:tc>
        <w:tc>
          <w:tcPr>
            <w:tcW w:w="178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
              <w:ind w:left="4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
              <w:ind w:left="47" w:right="0"/>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z w:val="18"/>
                <w:szCs w:val="18"/>
              </w:rPr>
              <w:t>/</w:t>
            </w:r>
            <w:r>
              <w:rPr>
                <w:rFonts w:ascii="宋体" w:hAnsi="宋体" w:cs="宋体" w:eastAsia="宋体" w:hint="default"/>
                <w:sz w:val="18"/>
                <w:szCs w:val="18"/>
              </w:rPr>
              <w:t>总负债比例（</w:t>
            </w:r>
            <w:r>
              <w:rPr>
                <w:rFonts w:ascii="宋体" w:hAnsi="宋体" w:cs="宋体" w:eastAsia="宋体" w:hint="default"/>
                <w:sz w:val="18"/>
                <w:szCs w:val="18"/>
              </w:rPr>
              <w:t>%</w:t>
            </w:r>
          </w:p>
        </w:tc>
        <w:tc>
          <w:tcPr>
            <w:tcW w:w="423" w:type="dxa"/>
            <w:tcBorders>
              <w:top w:val="single" w:sz="6" w:space="0" w:color="000000"/>
              <w:left w:val="single" w:sz="6" w:space="0" w:color="000000"/>
              <w:bottom w:val="single" w:sz="6" w:space="0" w:color="000000"/>
              <w:right w:val="nil" w:sz="6" w:space="0" w:color="auto"/>
            </w:tcBorders>
            <w:shd w:val="clear" w:color="auto" w:fill="BEBEBE"/>
          </w:tcPr>
          <w:p>
            <w:pPr/>
          </w:p>
        </w:tc>
        <w:tc>
          <w:tcPr>
            <w:tcW w:w="1423" w:type="dxa"/>
            <w:tcBorders>
              <w:top w:val="single" w:sz="6" w:space="0" w:color="000000"/>
              <w:left w:val="nil" w:sz="6" w:space="0" w:color="auto"/>
              <w:bottom w:val="single" w:sz="6" w:space="0" w:color="000000"/>
              <w:right w:val="single" w:sz="6" w:space="0" w:color="000000"/>
            </w:tcBorders>
            <w:shd w:val="clear" w:color="auto" w:fill="BEBEBE"/>
          </w:tcPr>
          <w:p>
            <w:pPr>
              <w:pStyle w:val="TableParagraph"/>
              <w:spacing w:line="240" w:lineRule="auto" w:before="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076" w:type="dxa"/>
            <w:tcBorders>
              <w:top w:val="single" w:sz="6"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1"/>
              <w:ind w:left="47" w:right="0"/>
              <w:jc w:val="left"/>
              <w:rPr>
                <w:rFonts w:ascii="宋体" w:hAnsi="宋体" w:cs="宋体" w:eastAsia="宋体" w:hint="default"/>
                <w:sz w:val="18"/>
                <w:szCs w:val="18"/>
              </w:rPr>
            </w:pPr>
            <w:r>
              <w:rPr>
                <w:rFonts w:ascii="宋体" w:hAnsi="宋体" w:cs="宋体" w:eastAsia="宋体" w:hint="default"/>
                <w:spacing w:val="-5"/>
                <w:sz w:val="18"/>
                <w:szCs w:val="18"/>
              </w:rPr>
              <w:t>占总资产</w:t>
            </w:r>
            <w:r>
              <w:rPr>
                <w:rFonts w:ascii="宋体" w:hAnsi="宋体" w:cs="宋体" w:eastAsia="宋体" w:hint="default"/>
                <w:spacing w:val="-5"/>
                <w:sz w:val="18"/>
                <w:szCs w:val="18"/>
              </w:rPr>
              <w:t>/</w:t>
            </w:r>
            <w:r>
              <w:rPr>
                <w:rFonts w:ascii="宋体" w:hAnsi="宋体" w:cs="宋体" w:eastAsia="宋体" w:hint="default"/>
                <w:spacing w:val="-5"/>
                <w:sz w:val="18"/>
                <w:szCs w:val="18"/>
              </w:rPr>
              <w:t>总负债比例（</w:t>
            </w:r>
            <w:r>
              <w:rPr>
                <w:rFonts w:ascii="宋体" w:hAnsi="宋体" w:cs="宋体" w:eastAsia="宋体" w:hint="default"/>
                <w:spacing w:val="-5"/>
                <w:sz w:val="18"/>
                <w:szCs w:val="18"/>
              </w:rPr>
              <w:t>%</w:t>
            </w:r>
          </w:p>
        </w:tc>
      </w:tr>
      <w:tr>
        <w:trPr>
          <w:trHeight w:val="545" w:hRule="exact"/>
        </w:trPr>
        <w:tc>
          <w:tcPr>
            <w:tcW w:w="2050"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5,152,145,964.47</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85.40</w:t>
            </w:r>
          </w:p>
        </w:tc>
        <w:tc>
          <w:tcPr>
            <w:tcW w:w="18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58" w:right="0"/>
              <w:jc w:val="left"/>
              <w:rPr>
                <w:rFonts w:ascii="宋体" w:hAnsi="宋体" w:cs="宋体" w:eastAsia="宋体" w:hint="default"/>
                <w:sz w:val="18"/>
                <w:szCs w:val="18"/>
              </w:rPr>
            </w:pPr>
            <w:r>
              <w:rPr>
                <w:rFonts w:ascii="宋体"/>
                <w:sz w:val="18"/>
              </w:rPr>
              <w:t>18,830,191.03</w:t>
            </w:r>
          </w:p>
        </w:tc>
        <w:tc>
          <w:tcPr>
            <w:tcW w:w="2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99.35</w:t>
            </w:r>
          </w:p>
        </w:tc>
      </w:tr>
      <w:tr>
        <w:trPr>
          <w:trHeight w:val="545" w:hRule="exact"/>
        </w:trPr>
        <w:tc>
          <w:tcPr>
            <w:tcW w:w="2050"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880,678,362.64</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14.60</w:t>
            </w:r>
          </w:p>
        </w:tc>
        <w:tc>
          <w:tcPr>
            <w:tcW w:w="18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29" w:right="0"/>
              <w:jc w:val="left"/>
              <w:rPr>
                <w:rFonts w:ascii="宋体" w:hAnsi="宋体" w:cs="宋体" w:eastAsia="宋体" w:hint="default"/>
                <w:sz w:val="18"/>
                <w:szCs w:val="18"/>
              </w:rPr>
            </w:pPr>
            <w:r>
              <w:rPr>
                <w:rFonts w:ascii="宋体"/>
                <w:sz w:val="18"/>
              </w:rPr>
              <w:t>123,093.70</w:t>
            </w:r>
          </w:p>
        </w:tc>
        <w:tc>
          <w:tcPr>
            <w:tcW w:w="2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0.65</w:t>
            </w:r>
          </w:p>
        </w:tc>
      </w:tr>
      <w:tr>
        <w:trPr>
          <w:trHeight w:val="545" w:hRule="exact"/>
        </w:trPr>
        <w:tc>
          <w:tcPr>
            <w:tcW w:w="2050"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8"/>
              <w:ind w:left="1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6,032,824,327.11</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pacing w:val="-1"/>
                <w:sz w:val="18"/>
              </w:rPr>
              <w:t>100.00</w:t>
            </w:r>
          </w:p>
        </w:tc>
        <w:tc>
          <w:tcPr>
            <w:tcW w:w="18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658" w:right="0"/>
              <w:jc w:val="left"/>
              <w:rPr>
                <w:rFonts w:ascii="宋体" w:hAnsi="宋体" w:cs="宋体" w:eastAsia="宋体" w:hint="default"/>
                <w:sz w:val="18"/>
                <w:szCs w:val="18"/>
              </w:rPr>
            </w:pPr>
            <w:r>
              <w:rPr>
                <w:rFonts w:ascii="宋体"/>
                <w:sz w:val="18"/>
              </w:rPr>
              <w:t>18,953,284.73</w:t>
            </w:r>
          </w:p>
        </w:tc>
        <w:tc>
          <w:tcPr>
            <w:tcW w:w="2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4"/>
              <w:jc w:val="right"/>
              <w:rPr>
                <w:rFonts w:ascii="宋体" w:hAnsi="宋体" w:cs="宋体" w:eastAsia="宋体" w:hint="default"/>
                <w:sz w:val="18"/>
                <w:szCs w:val="18"/>
              </w:rPr>
            </w:pPr>
            <w:r>
              <w:rPr>
                <w:rFonts w:ascii="宋体"/>
                <w:spacing w:val="-1"/>
                <w:sz w:val="18"/>
              </w:rPr>
              <w:t>100.00</w:t>
            </w:r>
          </w:p>
        </w:tc>
      </w:tr>
      <w:tr>
        <w:trPr>
          <w:trHeight w:val="545" w:hRule="exact"/>
        </w:trPr>
        <w:tc>
          <w:tcPr>
            <w:tcW w:w="2050"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4,074,688,794.91</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99.16</w:t>
            </w:r>
          </w:p>
        </w:tc>
        <w:tc>
          <w:tcPr>
            <w:tcW w:w="18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68" w:right="0"/>
              <w:jc w:val="left"/>
              <w:rPr>
                <w:rFonts w:ascii="宋体" w:hAnsi="宋体" w:cs="宋体" w:eastAsia="宋体" w:hint="default"/>
                <w:sz w:val="18"/>
                <w:szCs w:val="18"/>
              </w:rPr>
            </w:pPr>
            <w:r>
              <w:rPr>
                <w:rFonts w:ascii="宋体"/>
                <w:sz w:val="18"/>
              </w:rPr>
              <w:t>111,486,312.34</w:t>
            </w:r>
          </w:p>
        </w:tc>
        <w:tc>
          <w:tcPr>
            <w:tcW w:w="2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71.24</w:t>
            </w:r>
          </w:p>
        </w:tc>
      </w:tr>
      <w:tr>
        <w:trPr>
          <w:trHeight w:val="545" w:hRule="exact"/>
        </w:trPr>
        <w:tc>
          <w:tcPr>
            <w:tcW w:w="2050"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20"/>
              <w:ind w:left="1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34,432,732.99</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0.84</w:t>
            </w:r>
          </w:p>
        </w:tc>
        <w:tc>
          <w:tcPr>
            <w:tcW w:w="18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58" w:right="0"/>
              <w:jc w:val="left"/>
              <w:rPr>
                <w:rFonts w:ascii="宋体" w:hAnsi="宋体" w:cs="宋体" w:eastAsia="宋体" w:hint="default"/>
                <w:sz w:val="18"/>
                <w:szCs w:val="18"/>
              </w:rPr>
            </w:pPr>
            <w:r>
              <w:rPr>
                <w:rFonts w:ascii="宋体"/>
                <w:sz w:val="18"/>
              </w:rPr>
              <w:t>45,000,000.00</w:t>
            </w:r>
          </w:p>
        </w:tc>
        <w:tc>
          <w:tcPr>
            <w:tcW w:w="2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28.76</w:t>
            </w:r>
          </w:p>
        </w:tc>
      </w:tr>
      <w:tr>
        <w:trPr>
          <w:trHeight w:val="545" w:hRule="exact"/>
        </w:trPr>
        <w:tc>
          <w:tcPr>
            <w:tcW w:w="2050"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20"/>
              <w:ind w:left="14" w:right="0"/>
              <w:jc w:val="left"/>
              <w:rPr>
                <w:rFonts w:ascii="宋体" w:hAnsi="宋体" w:cs="宋体" w:eastAsia="宋体" w:hint="default"/>
                <w:sz w:val="18"/>
                <w:szCs w:val="18"/>
              </w:rPr>
            </w:pPr>
            <w:r>
              <w:rPr>
                <w:rFonts w:ascii="宋体" w:hAnsi="宋体" w:cs="宋体" w:eastAsia="宋体" w:hint="default"/>
                <w:sz w:val="18"/>
                <w:szCs w:val="18"/>
              </w:rPr>
              <w:t>总负债</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4,109,121,527.90</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w:t>
            </w:r>
          </w:p>
        </w:tc>
        <w:tc>
          <w:tcPr>
            <w:tcW w:w="18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68" w:right="0"/>
              <w:jc w:val="left"/>
              <w:rPr>
                <w:rFonts w:ascii="宋体" w:hAnsi="宋体" w:cs="宋体" w:eastAsia="宋体" w:hint="default"/>
                <w:sz w:val="18"/>
                <w:szCs w:val="18"/>
              </w:rPr>
            </w:pPr>
            <w:r>
              <w:rPr>
                <w:rFonts w:ascii="宋体"/>
                <w:sz w:val="18"/>
              </w:rPr>
              <w:t>156,486,312.34</w:t>
            </w:r>
          </w:p>
        </w:tc>
        <w:tc>
          <w:tcPr>
            <w:tcW w:w="2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pacing w:val="-1"/>
                <w:sz w:val="18"/>
              </w:rPr>
              <w:t>100.00</w:t>
            </w:r>
          </w:p>
        </w:tc>
      </w:tr>
      <w:tr>
        <w:trPr>
          <w:trHeight w:val="545" w:hRule="exact"/>
        </w:trPr>
        <w:tc>
          <w:tcPr>
            <w:tcW w:w="2050"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20"/>
              <w:ind w:left="1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63" w:right="0"/>
              <w:jc w:val="left"/>
              <w:rPr>
                <w:rFonts w:ascii="宋体" w:hAnsi="宋体" w:cs="宋体" w:eastAsia="宋体" w:hint="default"/>
                <w:sz w:val="18"/>
                <w:szCs w:val="18"/>
              </w:rPr>
            </w:pPr>
            <w:r>
              <w:rPr>
                <w:rFonts w:ascii="宋体"/>
                <w:sz w:val="18"/>
              </w:rPr>
              <w:t>1,923,702,799.21</w:t>
            </w:r>
          </w:p>
        </w:tc>
        <w:tc>
          <w:tcPr>
            <w:tcW w:w="392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2551" w:right="-3"/>
              <w:jc w:val="left"/>
              <w:rPr>
                <w:rFonts w:ascii="宋体" w:hAnsi="宋体" w:cs="宋体" w:eastAsia="宋体" w:hint="default"/>
                <w:sz w:val="18"/>
                <w:szCs w:val="18"/>
              </w:rPr>
            </w:pPr>
            <w:r>
              <w:rPr>
                <w:rFonts w:ascii="宋体"/>
                <w:sz w:val="18"/>
              </w:rPr>
              <w:t>-137,533,027.61</w:t>
            </w:r>
          </w:p>
        </w:tc>
      </w:tr>
      <w:tr>
        <w:trPr>
          <w:trHeight w:val="554" w:hRule="exact"/>
        </w:trPr>
        <w:tc>
          <w:tcPr>
            <w:tcW w:w="2050"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20"/>
              <w:ind w:left="14" w:right="0"/>
              <w:jc w:val="left"/>
              <w:rPr>
                <w:rFonts w:ascii="宋体" w:hAnsi="宋体" w:cs="宋体" w:eastAsia="宋体" w:hint="default"/>
                <w:sz w:val="18"/>
                <w:szCs w:val="18"/>
              </w:rPr>
            </w:pPr>
            <w:r>
              <w:rPr>
                <w:rFonts w:ascii="宋体" w:hAnsi="宋体" w:cs="宋体" w:eastAsia="宋体" w:hint="default"/>
                <w:sz w:val="18"/>
                <w:szCs w:val="18"/>
              </w:rPr>
              <w:t>归属母公司所有者权益</w:t>
            </w:r>
          </w:p>
        </w:tc>
        <w:tc>
          <w:tcPr>
            <w:tcW w:w="391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463" w:right="0"/>
              <w:jc w:val="left"/>
              <w:rPr>
                <w:rFonts w:ascii="宋体" w:hAnsi="宋体" w:cs="宋体" w:eastAsia="宋体" w:hint="default"/>
                <w:sz w:val="18"/>
                <w:szCs w:val="18"/>
              </w:rPr>
            </w:pPr>
            <w:r>
              <w:rPr>
                <w:rFonts w:ascii="宋体"/>
                <w:sz w:val="18"/>
              </w:rPr>
              <w:t>1,901,763,457.00</w:t>
            </w:r>
          </w:p>
        </w:tc>
        <w:tc>
          <w:tcPr>
            <w:tcW w:w="3923"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2551" w:right="-3"/>
              <w:jc w:val="left"/>
              <w:rPr>
                <w:rFonts w:ascii="宋体" w:hAnsi="宋体" w:cs="宋体" w:eastAsia="宋体" w:hint="default"/>
                <w:sz w:val="18"/>
                <w:szCs w:val="18"/>
              </w:rPr>
            </w:pPr>
            <w:r>
              <w:rPr>
                <w:rFonts w:ascii="宋体"/>
                <w:sz w:val="18"/>
              </w:rPr>
              <w:t>-137,533,027.61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3" w:right="308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3"/>
        <w:rPr>
          <w:rFonts w:ascii="宋体" w:hAnsi="宋体" w:cs="宋体" w:eastAsia="宋体" w:hint="default"/>
          <w:b/>
          <w:bCs/>
          <w:sz w:val="29"/>
          <w:szCs w:val="29"/>
        </w:rPr>
      </w:pPr>
    </w:p>
    <w:tbl>
      <w:tblPr>
        <w:tblW w:w="0" w:type="auto"/>
        <w:jc w:val="left"/>
        <w:tblInd w:w="138" w:type="dxa"/>
        <w:tblLayout w:type="fixed"/>
        <w:tblCellMar>
          <w:top w:w="0" w:type="dxa"/>
          <w:left w:w="0" w:type="dxa"/>
          <w:bottom w:w="0" w:type="dxa"/>
          <w:right w:w="0" w:type="dxa"/>
        </w:tblCellMar>
        <w:tblLook w:val="01E0"/>
      </w:tblPr>
      <w:tblGrid>
        <w:gridCol w:w="2530"/>
        <w:gridCol w:w="3849"/>
        <w:gridCol w:w="3192"/>
      </w:tblGrid>
      <w:tr>
        <w:trPr>
          <w:trHeight w:val="473" w:hRule="exact"/>
        </w:trPr>
        <w:tc>
          <w:tcPr>
            <w:tcW w:w="253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9"/>
              <w:ind w:right="5"/>
              <w:jc w:val="center"/>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9"/>
              <w:ind w:left="746"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p>
        </w:tc>
        <w:tc>
          <w:tcPr>
            <w:tcW w:w="319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79"/>
              <w:ind w:left="416"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r>
        <w:trPr>
          <w:trHeight w:val="563" w:hRule="exact"/>
        </w:trPr>
        <w:tc>
          <w:tcPr>
            <w:tcW w:w="253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36"/>
              <w:ind w:right="137"/>
              <w:jc w:val="center"/>
              <w:rPr>
                <w:rFonts w:ascii="宋体" w:hAnsi="宋体" w:cs="宋体" w:eastAsia="宋体" w:hint="default"/>
                <w:sz w:val="18"/>
                <w:szCs w:val="18"/>
              </w:rPr>
            </w:pPr>
            <w:r>
              <w:rPr>
                <w:rFonts w:ascii="宋体" w:hAnsi="宋体" w:cs="宋体" w:eastAsia="宋体" w:hint="default"/>
                <w:sz w:val="18"/>
                <w:szCs w:val="18"/>
              </w:rPr>
              <w:t>现存的内部职工股情况的说明</w:t>
            </w:r>
          </w:p>
        </w:tc>
        <w:tc>
          <w:tcPr>
            <w:tcW w:w="7041" w:type="dxa"/>
            <w:gridSpan w:val="2"/>
            <w:tcBorders>
              <w:top w:val="single" w:sz="30" w:space="0" w:color="D2D2D2"/>
              <w:left w:val="single" w:sz="13" w:space="0" w:color="D2D2D2"/>
              <w:bottom w:val="single" w:sz="12" w:space="0" w:color="000000"/>
              <w:right w:val="single" w:sz="12"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right"/>
        <w:rPr>
          <w:rFonts w:ascii="宋体" w:hAnsi="宋体" w:cs="宋体" w:eastAsia="宋体" w:hint="default"/>
          <w:sz w:val="18"/>
          <w:szCs w:val="18"/>
        </w:rPr>
        <w:sectPr>
          <w:pgSz w:w="11910" w:h="16840"/>
          <w:pgMar w:header="0" w:footer="1227" w:top="1100" w:bottom="1420" w:left="980" w:right="760"/>
        </w:sectPr>
      </w:pPr>
    </w:p>
    <w:p>
      <w:pPr>
        <w:pStyle w:val="Heading3"/>
        <w:spacing w:line="240" w:lineRule="auto" w:before="38"/>
        <w:ind w:left="160" w:right="8078"/>
        <w:jc w:val="left"/>
        <w:rPr>
          <w:b w:val="0"/>
          <w:bCs w:val="0"/>
        </w:rPr>
      </w:pPr>
      <w:r>
        <w:rPr/>
        <w:pict>
          <v:group style="position:absolute;margin-left:70.559998pt;margin-top:2.715603pt;width:700.9pt;height:.1pt;mso-position-horizontal-relative:page;mso-position-vertical-relative:paragraph;z-index:-1102168" coordorigin="1411,54" coordsize="14018,2">
            <v:shape style="position:absolute;left:1411;top:54;width:14018;height:2" coordorigin="1411,54" coordsize="14018,0" path="m1411,54l15429,54e" filled="false" stroked="true" strokeweight=".72pt" strokecolor="#000000">
              <v:path arrowok="t"/>
            </v:shape>
            <w10:wrap type="none"/>
          </v:group>
        </w:pict>
      </w:r>
      <w:r>
        <w:rPr/>
        <w:t>三、股东和实际控制人情况</w:t>
      </w:r>
      <w:r>
        <w:rPr>
          <w:b w:val="0"/>
          <w:bCs w:val="0"/>
        </w:rPr>
      </w:r>
    </w:p>
    <w:p>
      <w:pPr>
        <w:spacing w:line="240" w:lineRule="auto" w:before="12"/>
        <w:rPr>
          <w:rFonts w:ascii="宋体" w:hAnsi="宋体" w:cs="宋体" w:eastAsia="宋体" w:hint="default"/>
          <w:b/>
          <w:bCs/>
          <w:sz w:val="24"/>
          <w:szCs w:val="24"/>
        </w:rPr>
      </w:pPr>
    </w:p>
    <w:p>
      <w:pPr>
        <w:spacing w:before="0"/>
        <w:ind w:left="160" w:right="807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spacing w:before="44"/>
        <w:ind w:left="0" w:right="157" w:firstLine="0"/>
        <w:jc w:val="right"/>
        <w:rPr>
          <w:rFonts w:ascii="宋体" w:hAnsi="宋体" w:cs="宋体" w:eastAsia="宋体" w:hint="default"/>
          <w:sz w:val="18"/>
          <w:szCs w:val="18"/>
        </w:rPr>
      </w:pPr>
      <w:r>
        <w:rPr/>
        <w:pict>
          <v:group style="position:absolute;margin-left:69.839996pt;margin-top:18.591707pt;width:702.35pt;height:373.3pt;mso-position-horizontal-relative:page;mso-position-vertical-relative:paragraph;z-index:-1102144" coordorigin="1397,372" coordsize="14047,7466">
            <v:group style="position:absolute;left:1434;top:417;width:2;height:392" coordorigin="1434,417" coordsize="2,392">
              <v:shape style="position:absolute;left:1434;top:417;width:2;height:392" coordorigin="1434,417" coordsize="0,392" path="m1434,417l1434,809e" filled="false" stroked="true" strokeweight=".6pt" strokecolor="#d2d2d2">
                <v:path arrowok="t"/>
              </v:shape>
            </v:group>
            <v:group style="position:absolute;left:6744;top:417;width:2;height:392" coordorigin="6744,417" coordsize="2,392">
              <v:shape style="position:absolute;left:6744;top:417;width:2;height:392" coordorigin="6744,417" coordsize="0,392" path="m6744,417l6744,809e" filled="false" stroked="true" strokeweight="1.08pt" strokecolor="#d2d2d2">
                <v:path arrowok="t"/>
              </v:shape>
            </v:group>
            <v:group style="position:absolute;left:1440;top:417;width:5293;height:392" coordorigin="1440,417" coordsize="5293,392">
              <v:shape style="position:absolute;left:1440;top:417;width:5293;height:392" coordorigin="1440,417" coordsize="5293,392" path="m1440,809l6733,809,6733,417,1440,417,1440,809xe" filled="true" fillcolor="#d2d2d2" stroked="false">
                <v:path arrowok="t"/>
                <v:fill type="solid"/>
              </v:shape>
            </v:group>
            <v:group style="position:absolute;left:1426;top:401;width:5329;height:2" coordorigin="1426,401" coordsize="5329,2">
              <v:shape style="position:absolute;left:1426;top:401;width:5329;height:2" coordorigin="1426,401" coordsize="5329,0" path="m1426,401l6755,401e" filled="false" stroked="true" strokeweight="1.44pt" strokecolor="#000000">
                <v:path arrowok="t"/>
              </v:shape>
            </v:group>
            <v:group style="position:absolute;left:1426;top:416;width:5329;height:2" coordorigin="1426,416" coordsize="5329,2">
              <v:shape style="position:absolute;left:1426;top:416;width:5329;height:2" coordorigin="1426,416" coordsize="5329,0" path="m1426,416l6755,416e" filled="false" stroked="true" strokeweight=".12001pt" strokecolor="#d2d2d2">
                <v:path arrowok="t"/>
              </v:shape>
            </v:group>
            <v:group style="position:absolute;left:6755;top:401;width:29;height:2" coordorigin="6755,401" coordsize="29,2">
              <v:shape style="position:absolute;left:6755;top:401;width:29;height:2" coordorigin="6755,401" coordsize="29,0" path="m6755,401l6783,401e" filled="false" stroked="true" strokeweight="1.44pt" strokecolor="#000000">
                <v:path arrowok="t"/>
              </v:shape>
            </v:group>
            <v:group style="position:absolute;left:6783;top:401;width:2974;height:2" coordorigin="6783,401" coordsize="2974,2">
              <v:shape style="position:absolute;left:6783;top:401;width:2974;height:2" coordorigin="6783,401" coordsize="2974,0" path="m6783,401l9757,401e" filled="false" stroked="true" strokeweight="1.44pt" strokecolor="#000000">
                <v:path arrowok="t"/>
              </v:shape>
            </v:group>
            <v:group style="position:absolute;left:9786;top:401;width:3795;height:2" coordorigin="9786,401" coordsize="3795,2">
              <v:shape style="position:absolute;left:9786;top:401;width:3795;height:2" coordorigin="9786,401" coordsize="3795,0" path="m9786,401l13581,401e" filled="false" stroked="true" strokeweight="1.44pt" strokecolor="#000000">
                <v:path arrowok="t"/>
              </v:shape>
            </v:group>
            <v:group style="position:absolute;left:9786;top:416;width:3795;height:2" coordorigin="9786,416" coordsize="3795,2">
              <v:shape style="position:absolute;left:9786;top:416;width:3795;height:2" coordorigin="9786,416" coordsize="3795,0" path="m9786,416l13581,416e" filled="false" stroked="true" strokeweight=".12001pt" strokecolor="#d2d2d2">
                <v:path arrowok="t"/>
              </v:shape>
            </v:group>
            <v:group style="position:absolute;left:13581;top:401;width:29;height:2" coordorigin="13581,401" coordsize="29,2">
              <v:shape style="position:absolute;left:13581;top:401;width:29;height:2" coordorigin="13581,401" coordsize="29,0" path="m13581,401l13610,401e" filled="false" stroked="true" strokeweight="1.44pt" strokecolor="#000000">
                <v:path arrowok="t"/>
              </v:shape>
            </v:group>
            <v:group style="position:absolute;left:13610;top:401;width:1805;height:2" coordorigin="13610,401" coordsize="1805,2">
              <v:shape style="position:absolute;left:13610;top:401;width:1805;height:2" coordorigin="13610,401" coordsize="1805,0" path="m13610,401l15415,401e" filled="false" stroked="true" strokeweight="1.44pt" strokecolor="#000000">
                <v:path arrowok="t"/>
              </v:shape>
            </v:group>
            <v:group style="position:absolute;left:6762;top:415;width:2;height:408" coordorigin="6762,415" coordsize="2,408">
              <v:shape style="position:absolute;left:6762;top:415;width:2;height:408" coordorigin="6762,415" coordsize="0,408" path="m6762,415l6762,823e" filled="false" stroked="true" strokeweight=".72pt" strokecolor="#000000">
                <v:path arrowok="t"/>
              </v:shape>
            </v:group>
            <v:group style="position:absolute;left:1434;top:823;width:2;height:395" coordorigin="1434,823" coordsize="2,395">
              <v:shape style="position:absolute;left:1434;top:823;width:2;height:395" coordorigin="1434,823" coordsize="0,395" path="m1434,823l1434,1217e" filled="false" stroked="true" strokeweight=".6pt" strokecolor="#d2d2d2">
                <v:path arrowok="t"/>
              </v:shape>
            </v:group>
            <v:group style="position:absolute;left:15406;top:823;width:2;height:395" coordorigin="15406,823" coordsize="2,395">
              <v:shape style="position:absolute;left:15406;top:823;width:2;height:395" coordorigin="15406,823" coordsize="0,395" path="m15406,823l15406,1217e" filled="false" stroked="true" strokeweight=".60004pt" strokecolor="#d2d2d2">
                <v:path arrowok="t"/>
              </v:shape>
            </v:group>
            <v:group style="position:absolute;left:1440;top:823;width:13961;height:395" coordorigin="1440,823" coordsize="13961,395">
              <v:shape style="position:absolute;left:1440;top:823;width:13961;height:395" coordorigin="1440,823" coordsize="13961,395" path="m1440,1217l15400,1217,15400,823,1440,823,1440,1217xe" filled="true" fillcolor="#d2d2d2" stroked="false">
                <v:path arrowok="t"/>
                <v:fill type="solid"/>
              </v:shape>
            </v:group>
            <v:group style="position:absolute;left:1426;top:816;width:5329;height:2" coordorigin="1426,816" coordsize="5329,2">
              <v:shape style="position:absolute;left:1426;top:816;width:5329;height:2" coordorigin="1426,816" coordsize="5329,0" path="m1426,816l6755,816e" filled="false" stroked="true" strokeweight=".72pt" strokecolor="#000000">
                <v:path arrowok="t"/>
              </v:shape>
            </v:group>
            <v:group style="position:absolute;left:6769;top:816;width:2989;height:2" coordorigin="6769,816" coordsize="2989,2">
              <v:shape style="position:absolute;left:6769;top:816;width:2989;height:2" coordorigin="6769,816" coordsize="2989,0" path="m6769,816l9757,816e" filled="false" stroked="true" strokeweight=".72pt" strokecolor="#000000">
                <v:path arrowok="t"/>
              </v:shape>
            </v:group>
            <v:group style="position:absolute;left:9772;top:816;width:3810;height:2" coordorigin="9772,816" coordsize="3810,2">
              <v:shape style="position:absolute;left:9772;top:816;width:3810;height:2" coordorigin="9772,816" coordsize="3810,0" path="m9772,816l13581,816e" filled="false" stroked="true" strokeweight=".72pt" strokecolor="#000000">
                <v:path arrowok="t"/>
              </v:shape>
            </v:group>
            <v:group style="position:absolute;left:13596;top:816;width:1820;height:2" coordorigin="13596,816" coordsize="1820,2">
              <v:shape style="position:absolute;left:13596;top:816;width:1820;height:2" coordorigin="13596,816" coordsize="1820,0" path="m13596,816l15415,816e" filled="false" stroked="true" strokeweight=".72pt" strokecolor="#000000">
                <v:path arrowok="t"/>
              </v:shape>
            </v:group>
            <v:group style="position:absolute;left:1428;top:1232;width:3128;height:332" coordorigin="1428,1232" coordsize="3128,332">
              <v:shape style="position:absolute;left:1428;top:1232;width:3128;height:332" coordorigin="1428,1232" coordsize="3128,332" path="m1428,1563l4556,1563,4556,1232,1428,1232,1428,1563xe" filled="true" fillcolor="#d2d2d2" stroked="false">
                <v:path arrowok="t"/>
                <v:fill type="solid"/>
              </v:shape>
            </v:group>
            <v:group style="position:absolute;left:1434;top:1563;width:2;height:394" coordorigin="1434,1563" coordsize="2,394">
              <v:shape style="position:absolute;left:1434;top:1563;width:2;height:394" coordorigin="1434,1563" coordsize="0,394" path="m1434,1563l1434,1956e" filled="false" stroked="true" strokeweight=".6pt" strokecolor="#d2d2d2">
                <v:path arrowok="t"/>
              </v:shape>
            </v:group>
            <v:group style="position:absolute;left:4546;top:1563;width:2;height:394" coordorigin="4546,1563" coordsize="2,394">
              <v:shape style="position:absolute;left:4546;top:1563;width:2;height:394" coordorigin="4546,1563" coordsize="0,394" path="m4546,1563l4546,1956e" filled="false" stroked="true" strokeweight=".95999pt" strokecolor="#d2d2d2">
                <v:path arrowok="t"/>
              </v:shape>
            </v:group>
            <v:group style="position:absolute;left:1428;top:1956;width:3128;height:332" coordorigin="1428,1956" coordsize="3128,332">
              <v:shape style="position:absolute;left:1428;top:1956;width:3128;height:332" coordorigin="1428,1956" coordsize="3128,332" path="m1428,2288l4556,2288,4556,1956,1428,1956,1428,2288xe" filled="true" fillcolor="#d2d2d2" stroked="false">
                <v:path arrowok="t"/>
                <v:fill type="solid"/>
              </v:shape>
            </v:group>
            <v:group style="position:absolute;left:1440;top:1563;width:3097;height:394" coordorigin="1440,1563" coordsize="3097,394">
              <v:shape style="position:absolute;left:1440;top:1563;width:3097;height:394" coordorigin="1440,1563" coordsize="3097,394" path="m1440,1956l4536,1956,4536,1563,1440,1563,1440,1956xe" filled="true" fillcolor="#d2d2d2" stroked="false">
                <v:path arrowok="t"/>
                <v:fill type="solid"/>
              </v:shape>
            </v:group>
            <v:group style="position:absolute;left:4570;top:1232;width:1547;height:332" coordorigin="4570,1232" coordsize="1547,332">
              <v:shape style="position:absolute;left:4570;top:1232;width:1547;height:332" coordorigin="4570,1232" coordsize="1547,332" path="m4570,1563l6116,1563,6116,1232,4570,1232,4570,1563xe" filled="true" fillcolor="#d2d2d2" stroked="false">
                <v:path arrowok="t"/>
                <v:fill type="solid"/>
              </v:shape>
            </v:group>
            <v:group style="position:absolute;left:4581;top:1563;width:2;height:394" coordorigin="4581,1563" coordsize="2,394">
              <v:shape style="position:absolute;left:4581;top:1563;width:2;height:394" coordorigin="4581,1563" coordsize="0,394" path="m4581,1563l4581,1956e" filled="false" stroked="true" strokeweight="1.08pt" strokecolor="#d2d2d2">
                <v:path arrowok="t"/>
              </v:shape>
            </v:group>
            <v:group style="position:absolute;left:6105;top:1563;width:2;height:394" coordorigin="6105,1563" coordsize="2,394">
              <v:shape style="position:absolute;left:6105;top:1563;width:2;height:394" coordorigin="6105,1563" coordsize="0,394" path="m6105,1563l6105,1956e" filled="false" stroked="true" strokeweight="1.08pt" strokecolor="#d2d2d2">
                <v:path arrowok="t"/>
              </v:shape>
            </v:group>
            <v:group style="position:absolute;left:4570;top:1956;width:1547;height:332" coordorigin="4570,1956" coordsize="1547,332">
              <v:shape style="position:absolute;left:4570;top:1956;width:1547;height:332" coordorigin="4570,1956" coordsize="1547,332" path="m4570,2288l6116,2288,6116,1956,4570,1956,4570,2288xe" filled="true" fillcolor="#d2d2d2" stroked="false">
                <v:path arrowok="t"/>
                <v:fill type="solid"/>
              </v:shape>
            </v:group>
            <v:group style="position:absolute;left:4592;top:1563;width:1503;height:394" coordorigin="4592,1563" coordsize="1503,394">
              <v:shape style="position:absolute;left:4592;top:1563;width:1503;height:394" coordorigin="4592,1563" coordsize="1503,394" path="m4592,1956l6094,1956,6094,1563,4592,1563,4592,1956xe" filled="true" fillcolor="#d2d2d2" stroked="false">
                <v:path arrowok="t"/>
                <v:fill type="solid"/>
              </v:shape>
            </v:group>
            <v:group style="position:absolute;left:6131;top:1232;width:975;height:156" coordorigin="6131,1232" coordsize="975,156">
              <v:shape style="position:absolute;left:6131;top:1232;width:975;height:156" coordorigin="6131,1232" coordsize="975,156" path="m6131,1388l7105,1388,7105,1232,6131,1232,6131,1388xe" filled="true" fillcolor="#d2d2d2" stroked="false">
                <v:path arrowok="t"/>
                <v:fill type="solid"/>
              </v:shape>
            </v:group>
            <v:group style="position:absolute;left:6141;top:1388;width:2;height:744" coordorigin="6141,1388" coordsize="2,744">
              <v:shape style="position:absolute;left:6141;top:1388;width:2;height:744" coordorigin="6141,1388" coordsize="0,744" path="m6141,1388l6141,2132e" filled="false" stroked="true" strokeweight="1.08pt" strokecolor="#d2d2d2">
                <v:path arrowok="t"/>
              </v:shape>
            </v:group>
            <v:group style="position:absolute;left:7094;top:1388;width:2;height:744" coordorigin="7094,1388" coordsize="2,744">
              <v:shape style="position:absolute;left:7094;top:1388;width:2;height:744" coordorigin="7094,1388" coordsize="0,744" path="m7094,1388l7094,2132e" filled="false" stroked="true" strokeweight="1.08pt" strokecolor="#d2d2d2">
                <v:path arrowok="t"/>
              </v:shape>
            </v:group>
            <v:group style="position:absolute;left:6131;top:2132;width:975;height:156" coordorigin="6131,2132" coordsize="975,156">
              <v:shape style="position:absolute;left:6131;top:2132;width:975;height:156" coordorigin="6131,2132" coordsize="975,156" path="m6131,2288l7105,2288,7105,2132,6131,2132,6131,2288xe" filled="true" fillcolor="#d2d2d2" stroked="false">
                <v:path arrowok="t"/>
                <v:fill type="solid"/>
              </v:shape>
            </v:group>
            <v:group style="position:absolute;left:6152;top:1388;width:932;height:392" coordorigin="6152,1388" coordsize="932,392">
              <v:shape style="position:absolute;left:6152;top:1388;width:932;height:392" coordorigin="6152,1388" coordsize="932,392" path="m6152,1779l7083,1779,7083,1388,6152,1388,6152,1779xe" filled="true" fillcolor="#d2d2d2" stroked="false">
                <v:path arrowok="t"/>
                <v:fill type="solid"/>
              </v:shape>
            </v:group>
            <v:group style="position:absolute;left:6152;top:1779;width:932;height:353" coordorigin="6152,1779" coordsize="932,353">
              <v:shape style="position:absolute;left:6152;top:1779;width:932;height:353" coordorigin="6152,1779" coordsize="932,353" path="m6152,2132l7083,2132,7083,1779,6152,1779,6152,2132xe" filled="true" fillcolor="#d2d2d2" stroked="false">
                <v:path arrowok="t"/>
                <v:fill type="solid"/>
              </v:shape>
            </v:group>
            <v:group style="position:absolute;left:7119;top:1232;width:1688;height:156" coordorigin="7119,1232" coordsize="1688,156">
              <v:shape style="position:absolute;left:7119;top:1232;width:1688;height:156" coordorigin="7119,1232" coordsize="1688,156" path="m7119,1388l8807,1388,8807,1232,7119,1232,7119,1388xe" filled="true" fillcolor="#d2d2d2" stroked="false">
                <v:path arrowok="t"/>
                <v:fill type="solid"/>
              </v:shape>
            </v:group>
            <v:group style="position:absolute;left:7130;top:1388;width:2;height:744" coordorigin="7130,1388" coordsize="2,744">
              <v:shape style="position:absolute;left:7130;top:1388;width:2;height:744" coordorigin="7130,1388" coordsize="0,744" path="m7130,1388l7130,2132e" filled="false" stroked="true" strokeweight="1.08pt" strokecolor="#d2d2d2">
                <v:path arrowok="t"/>
              </v:shape>
            </v:group>
            <v:group style="position:absolute;left:8796;top:1388;width:2;height:744" coordorigin="8796,1388" coordsize="2,744">
              <v:shape style="position:absolute;left:8796;top:1388;width:2;height:744" coordorigin="8796,1388" coordsize="0,744" path="m8796,1388l8796,2132e" filled="false" stroked="true" strokeweight="1.08pt" strokecolor="#d2d2d2">
                <v:path arrowok="t"/>
              </v:shape>
            </v:group>
            <v:group style="position:absolute;left:7119;top:2132;width:1688;height:156" coordorigin="7119,2132" coordsize="1688,156">
              <v:shape style="position:absolute;left:7119;top:2132;width:1688;height:156" coordorigin="7119,2132" coordsize="1688,156" path="m7119,2288l8807,2288,8807,2132,7119,2132,7119,2288xe" filled="true" fillcolor="#d2d2d2" stroked="false">
                <v:path arrowok="t"/>
                <v:fill type="solid"/>
              </v:shape>
            </v:group>
            <v:group style="position:absolute;left:7141;top:1388;width:1645;height:392" coordorigin="7141,1388" coordsize="1645,392">
              <v:shape style="position:absolute;left:7141;top:1388;width:1645;height:392" coordorigin="7141,1388" coordsize="1645,392" path="m7141,1779l8785,1779,8785,1388,7141,1388,7141,1779xe" filled="true" fillcolor="#d2d2d2" stroked="false">
                <v:path arrowok="t"/>
                <v:fill type="solid"/>
              </v:shape>
            </v:group>
            <v:group style="position:absolute;left:7141;top:1779;width:1645;height:353" coordorigin="7141,1779" coordsize="1645,353">
              <v:shape style="position:absolute;left:7141;top:1779;width:1645;height:353" coordorigin="7141,1779" coordsize="1645,353" path="m7141,2132l8785,2132,8785,1779,7141,1779,7141,2132xe" filled="true" fillcolor="#d2d2d2" stroked="false">
                <v:path arrowok="t"/>
                <v:fill type="solid"/>
              </v:shape>
            </v:group>
            <v:group style="position:absolute;left:8821;top:1232;width:1827;height:156" coordorigin="8821,1232" coordsize="1827,156">
              <v:shape style="position:absolute;left:8821;top:1232;width:1827;height:156" coordorigin="8821,1232" coordsize="1827,156" path="m8821,1388l10648,1388,10648,1232,8821,1232,8821,1388xe" filled="true" fillcolor="#d2d2d2" stroked="false">
                <v:path arrowok="t"/>
                <v:fill type="solid"/>
              </v:shape>
            </v:group>
            <v:group style="position:absolute;left:8831;top:1388;width:2;height:744" coordorigin="8831,1388" coordsize="2,744">
              <v:shape style="position:absolute;left:8831;top:1388;width:2;height:744" coordorigin="8831,1388" coordsize="0,744" path="m8831,1388l8831,2132e" filled="false" stroked="true" strokeweight=".96002pt" strokecolor="#d2d2d2">
                <v:path arrowok="t"/>
              </v:shape>
            </v:group>
            <v:group style="position:absolute;left:10637;top:1388;width:2;height:744" coordorigin="10637,1388" coordsize="2,744">
              <v:shape style="position:absolute;left:10637;top:1388;width:2;height:744" coordorigin="10637,1388" coordsize="0,744" path="m10637,1388l10637,2132e" filled="false" stroked="true" strokeweight="1.08pt" strokecolor="#d2d2d2">
                <v:path arrowok="t"/>
              </v:shape>
            </v:group>
            <v:group style="position:absolute;left:8821;top:2132;width:1827;height:156" coordorigin="8821,2132" coordsize="1827,156">
              <v:shape style="position:absolute;left:8821;top:2132;width:1827;height:156" coordorigin="8821,2132" coordsize="1827,156" path="m8821,2288l10648,2288,10648,2132,8821,2132,8821,2288xe" filled="true" fillcolor="#d2d2d2" stroked="false">
                <v:path arrowok="t"/>
                <v:fill type="solid"/>
              </v:shape>
            </v:group>
            <v:group style="position:absolute;left:8841;top:1388;width:1786;height:392" coordorigin="8841,1388" coordsize="1786,392">
              <v:shape style="position:absolute;left:8841;top:1388;width:1786;height:392" coordorigin="8841,1388" coordsize="1786,392" path="m8841,1779l10626,1779,10626,1388,8841,1388,8841,1779xe" filled="true" fillcolor="#d2d2d2" stroked="false">
                <v:path arrowok="t"/>
                <v:fill type="solid"/>
              </v:shape>
            </v:group>
            <v:group style="position:absolute;left:8841;top:1779;width:1786;height:353" coordorigin="8841,1779" coordsize="1786,353">
              <v:shape style="position:absolute;left:8841;top:1779;width:1786;height:353" coordorigin="8841,1779" coordsize="1786,353" path="m8841,2132l10626,2132,10626,1779,8841,1779,8841,2132xe" filled="true" fillcolor="#d2d2d2" stroked="false">
                <v:path arrowok="t"/>
                <v:fill type="solid"/>
              </v:shape>
            </v:group>
            <v:group style="position:absolute;left:10662;top:1232;width:1546;height:156" coordorigin="10662,1232" coordsize="1546,156">
              <v:shape style="position:absolute;left:10662;top:1232;width:1546;height:156" coordorigin="10662,1232" coordsize="1546,156" path="m10662,1388l12208,1388,12208,1232,10662,1232,10662,1388xe" filled="true" fillcolor="#d2d2d2" stroked="false">
                <v:path arrowok="t"/>
                <v:fill type="solid"/>
              </v:shape>
            </v:group>
            <v:group style="position:absolute;left:10672;top:1388;width:2;height:744" coordorigin="10672,1388" coordsize="2,744">
              <v:shape style="position:absolute;left:10672;top:1388;width:2;height:744" coordorigin="10672,1388" coordsize="0,744" path="m10672,1388l10672,2132e" filled="false" stroked="true" strokeweight=".96002pt" strokecolor="#d2d2d2">
                <v:path arrowok="t"/>
              </v:shape>
            </v:group>
            <v:group style="position:absolute;left:12198;top:1388;width:2;height:744" coordorigin="12198,1388" coordsize="2,744">
              <v:shape style="position:absolute;left:12198;top:1388;width:2;height:744" coordorigin="12198,1388" coordsize="0,744" path="m12198,1388l12198,2132e" filled="false" stroked="true" strokeweight=".96002pt" strokecolor="#d2d2d2">
                <v:path arrowok="t"/>
              </v:shape>
            </v:group>
            <v:group style="position:absolute;left:10662;top:2132;width:1546;height:156" coordorigin="10662,2132" coordsize="1546,156">
              <v:shape style="position:absolute;left:10662;top:2132;width:1546;height:156" coordorigin="10662,2132" coordsize="1546,156" path="m10662,2288l12208,2288,12208,2132,10662,2132,10662,2288xe" filled="true" fillcolor="#d2d2d2" stroked="false">
                <v:path arrowok="t"/>
                <v:fill type="solid"/>
              </v:shape>
            </v:group>
            <v:group style="position:absolute;left:10681;top:1388;width:1508;height:392" coordorigin="10681,1388" coordsize="1508,392">
              <v:shape style="position:absolute;left:10681;top:1388;width:1508;height:392" coordorigin="10681,1388" coordsize="1508,392" path="m10681,1779l12189,1779,12189,1388,10681,1388,10681,1779xe" filled="true" fillcolor="#d2d2d2" stroked="false">
                <v:path arrowok="t"/>
                <v:fill type="solid"/>
              </v:shape>
            </v:group>
            <v:group style="position:absolute;left:10681;top:1779;width:1508;height:353" coordorigin="10681,1779" coordsize="1508,353">
              <v:shape style="position:absolute;left:10681;top:1779;width:1508;height:353" coordorigin="10681,1779" coordsize="1508,353" path="m10681,2132l12189,2132,12189,1779,10681,1779,10681,2132xe" filled="true" fillcolor="#d2d2d2" stroked="false">
                <v:path arrowok="t"/>
                <v:fill type="solid"/>
              </v:shape>
            </v:group>
            <v:group style="position:absolute;left:12233;top:1232;width:2;height:1056" coordorigin="12233,1232" coordsize="2,1056">
              <v:shape style="position:absolute;left:12233;top:1232;width:2;height:1056" coordorigin="12233,1232" coordsize="0,1056" path="m12233,1232l12233,2288e" filled="false" stroked="true" strokeweight="1.08pt" strokecolor="#d2d2d2">
                <v:path arrowok="t"/>
              </v:shape>
            </v:group>
            <v:group style="position:absolute;left:13474;top:1232;width:2;height:1056" coordorigin="13474,1232" coordsize="2,1056">
              <v:shape style="position:absolute;left:13474;top:1232;width:2;height:1056" coordorigin="13474,1232" coordsize="0,1056" path="m13474,1232l13474,2288e" filled="false" stroked="true" strokeweight="1.08pt" strokecolor="#d2d2d2">
                <v:path arrowok="t"/>
              </v:shape>
            </v:group>
            <v:group style="position:absolute;left:12244;top:1232;width:1220;height:353" coordorigin="12244,1232" coordsize="1220,353">
              <v:shape style="position:absolute;left:12244;top:1232;width:1220;height:353" coordorigin="12244,1232" coordsize="1220,353" path="m12244,1584l13463,1584,13463,1232,12244,1232,12244,1584xe" filled="true" fillcolor="#d2d2d2" stroked="false">
                <v:path arrowok="t"/>
                <v:fill type="solid"/>
              </v:shape>
            </v:group>
            <v:group style="position:absolute;left:12244;top:1584;width:1220;height:351" coordorigin="12244,1584" coordsize="1220,351">
              <v:shape style="position:absolute;left:12244;top:1584;width:1220;height:351" coordorigin="12244,1584" coordsize="1220,351" path="m12244,1935l13463,1935,13463,1584,12244,1584,12244,1935xe" filled="true" fillcolor="#d2d2d2" stroked="false">
                <v:path arrowok="t"/>
                <v:fill type="solid"/>
              </v:shape>
            </v:group>
            <v:group style="position:absolute;left:12244;top:1935;width:1220;height:353" coordorigin="12244,1935" coordsize="1220,353">
              <v:shape style="position:absolute;left:12244;top:1935;width:1220;height:353" coordorigin="12244,1935" coordsize="1220,353" path="m12244,2288l13463,2288,13463,1935,12244,1935,12244,2288xe" filled="true" fillcolor="#d2d2d2" stroked="false">
                <v:path arrowok="t"/>
                <v:fill type="solid"/>
              </v:shape>
            </v:group>
            <v:group style="position:absolute;left:13508;top:1232;width:2;height:392" coordorigin="13508,1232" coordsize="2,392">
              <v:shape style="position:absolute;left:13508;top:1232;width:2;height:392" coordorigin="13508,1232" coordsize="0,392" path="m13508,1232l13508,1623e" filled="false" stroked="true" strokeweight="1.08pt" strokecolor="#d2d2d2">
                <v:path arrowok="t"/>
              </v:shape>
            </v:group>
            <v:group style="position:absolute;left:15406;top:1232;width:2;height:392" coordorigin="15406,1232" coordsize="2,392">
              <v:shape style="position:absolute;left:15406;top:1232;width:2;height:392" coordorigin="15406,1232" coordsize="0,392" path="m15406,1232l15406,1623e" filled="false" stroked="true" strokeweight=".60004pt" strokecolor="#d2d2d2">
                <v:path arrowok="t"/>
              </v:shape>
            </v:group>
            <v:group style="position:absolute;left:13519;top:1232;width:1882;height:392" coordorigin="13519,1232" coordsize="1882,392">
              <v:shape style="position:absolute;left:13519;top:1232;width:1882;height:392" coordorigin="13519,1232" coordsize="1882,392" path="m13519,1623l15400,1623,15400,1232,13519,1232,13519,1623xe" filled="true" fillcolor="#d2d2d2" stroked="false">
                <v:path arrowok="t"/>
                <v:fill type="solid"/>
              </v:shape>
            </v:group>
            <v:group style="position:absolute;left:1426;top:1224;width:3130;height:2" coordorigin="1426,1224" coordsize="3130,2">
              <v:shape style="position:absolute;left:1426;top:1224;width:3130;height:2" coordorigin="1426,1224" coordsize="3130,0" path="m1426,1224l4556,1224e" filled="false" stroked="true" strokeweight=".72pt" strokecolor="#000000">
                <v:path arrowok="t"/>
              </v:shape>
            </v:group>
            <v:group style="position:absolute;left:4570;top:1224;width:1547;height:2" coordorigin="4570,1224" coordsize="1547,2">
              <v:shape style="position:absolute;left:4570;top:1224;width:1547;height:2" coordorigin="4570,1224" coordsize="1547,0" path="m4570,1224l6116,1224e" filled="false" stroked="true" strokeweight=".72pt" strokecolor="#000000">
                <v:path arrowok="t"/>
              </v:shape>
            </v:group>
            <v:group style="position:absolute;left:6131;top:1224;width:975;height:2" coordorigin="6131,1224" coordsize="975,2">
              <v:shape style="position:absolute;left:6131;top:1224;width:975;height:2" coordorigin="6131,1224" coordsize="975,0" path="m6131,1224l7105,1224e" filled="false" stroked="true" strokeweight=".72pt" strokecolor="#000000">
                <v:path arrowok="t"/>
              </v:shape>
            </v:group>
            <v:group style="position:absolute;left:7119;top:1224;width:1688;height:2" coordorigin="7119,1224" coordsize="1688,2">
              <v:shape style="position:absolute;left:7119;top:1224;width:1688;height:2" coordorigin="7119,1224" coordsize="1688,0" path="m7119,1224l8807,1224e" filled="false" stroked="true" strokeweight=".72pt" strokecolor="#000000">
                <v:path arrowok="t"/>
              </v:shape>
            </v:group>
            <v:group style="position:absolute;left:8821;top:1224;width:1827;height:2" coordorigin="8821,1224" coordsize="1827,2">
              <v:shape style="position:absolute;left:8821;top:1224;width:1827;height:2" coordorigin="8821,1224" coordsize="1827,0" path="m8821,1224l10648,1224e" filled="false" stroked="true" strokeweight=".72pt" strokecolor="#000000">
                <v:path arrowok="t"/>
              </v:shape>
            </v:group>
            <v:group style="position:absolute;left:10662;top:1224;width:1546;height:2" coordorigin="10662,1224" coordsize="1546,2">
              <v:shape style="position:absolute;left:10662;top:1224;width:1546;height:2" coordorigin="10662,1224" coordsize="1546,0" path="m10662,1224l12208,1224e" filled="false" stroked="true" strokeweight=".72pt" strokecolor="#000000">
                <v:path arrowok="t"/>
              </v:shape>
            </v:group>
            <v:group style="position:absolute;left:12222;top:1224;width:1261;height:2" coordorigin="12222,1224" coordsize="1261,2">
              <v:shape style="position:absolute;left:12222;top:1224;width:1261;height:2" coordorigin="12222,1224" coordsize="1261,0" path="m12222,1224l13483,1224e" filled="false" stroked="true" strokeweight=".72pt" strokecolor="#000000">
                <v:path arrowok="t"/>
              </v:shape>
            </v:group>
            <v:group style="position:absolute;left:13497;top:1224;width:1918;height:2" coordorigin="13497,1224" coordsize="1918,2">
              <v:shape style="position:absolute;left:13497;top:1224;width:1918;height:2" coordorigin="13497,1224" coordsize="1918,0" path="m13497,1224l15415,1224e" filled="false" stroked="true" strokeweight=".72pt" strokecolor="#000000">
                <v:path arrowok="t"/>
              </v:shape>
            </v:group>
            <v:group style="position:absolute;left:13497;top:1637;width:1121;height:130" coordorigin="13497,1637" coordsize="1121,130">
              <v:shape style="position:absolute;left:13497;top:1637;width:1121;height:130" coordorigin="13497,1637" coordsize="1121,130" path="m13497,1767l14618,1767,14618,1637,13497,1637,13497,1767xe" filled="true" fillcolor="#d2d2d2" stroked="false">
                <v:path arrowok="t"/>
                <v:fill type="solid"/>
              </v:shape>
            </v:group>
            <v:group style="position:absolute;left:13508;top:1767;width:2;height:392" coordorigin="13508,1767" coordsize="2,392">
              <v:shape style="position:absolute;left:13508;top:1767;width:2;height:392" coordorigin="13508,1767" coordsize="0,392" path="m13508,1767l13508,2158e" filled="false" stroked="true" strokeweight="1.08pt" strokecolor="#d2d2d2">
                <v:path arrowok="t"/>
              </v:shape>
            </v:group>
            <v:group style="position:absolute;left:14608;top:1767;width:2;height:392" coordorigin="14608,1767" coordsize="2,392">
              <v:shape style="position:absolute;left:14608;top:1767;width:2;height:392" coordorigin="14608,1767" coordsize="0,392" path="m14608,1767l14608,2158e" filled="false" stroked="true" strokeweight=".95996pt" strokecolor="#d2d2d2">
                <v:path arrowok="t"/>
              </v:shape>
            </v:group>
            <v:group style="position:absolute;left:13497;top:2158;width:1121;height:130" coordorigin="13497,2158" coordsize="1121,130">
              <v:shape style="position:absolute;left:13497;top:2158;width:1121;height:130" coordorigin="13497,2158" coordsize="1121,130" path="m13497,2288l14618,2288,14618,2158,13497,2158,13497,2288xe" filled="true" fillcolor="#d2d2d2" stroked="false">
                <v:path arrowok="t"/>
                <v:fill type="solid"/>
              </v:shape>
            </v:group>
            <v:group style="position:absolute;left:13519;top:1767;width:1080;height:392" coordorigin="13519,1767" coordsize="1080,392">
              <v:shape style="position:absolute;left:13519;top:1767;width:1080;height:392" coordorigin="13519,1767" coordsize="1080,392" path="m13519,2158l14599,2158,14599,1767,13519,1767,13519,2158xe" filled="true" fillcolor="#d2d2d2" stroked="false">
                <v:path arrowok="t"/>
                <v:fill type="solid"/>
              </v:shape>
            </v:group>
            <v:group style="position:absolute;left:14632;top:1637;width:780;height:130" coordorigin="14632,1637" coordsize="780,130">
              <v:shape style="position:absolute;left:14632;top:1637;width:780;height:130" coordorigin="14632,1637" coordsize="780,130" path="m14632,1767l15412,1767,15412,1637,14632,1637,14632,1767xe" filled="true" fillcolor="#d2d2d2" stroked="false">
                <v:path arrowok="t"/>
                <v:fill type="solid"/>
              </v:shape>
            </v:group>
            <v:group style="position:absolute;left:14643;top:1767;width:2;height:392" coordorigin="14643,1767" coordsize="2,392">
              <v:shape style="position:absolute;left:14643;top:1767;width:2;height:392" coordorigin="14643,1767" coordsize="0,392" path="m14643,1767l14643,2158e" filled="false" stroked="true" strokeweight="1.08pt" strokecolor="#d2d2d2">
                <v:path arrowok="t"/>
              </v:shape>
            </v:group>
            <v:group style="position:absolute;left:15406;top:1767;width:2;height:392" coordorigin="15406,1767" coordsize="2,392">
              <v:shape style="position:absolute;left:15406;top:1767;width:2;height:392" coordorigin="15406,1767" coordsize="0,392" path="m15406,1767l15406,2158e" filled="false" stroked="true" strokeweight=".60004pt" strokecolor="#d2d2d2">
                <v:path arrowok="t"/>
              </v:shape>
            </v:group>
            <v:group style="position:absolute;left:14632;top:2158;width:780;height:130" coordorigin="14632,2158" coordsize="780,130">
              <v:shape style="position:absolute;left:14632;top:2158;width:780;height:130" coordorigin="14632,2158" coordsize="780,130" path="m14632,2288l15412,2288,15412,2158,14632,2158,14632,2288xe" filled="true" fillcolor="#d2d2d2" stroked="false">
                <v:path arrowok="t"/>
                <v:fill type="solid"/>
              </v:shape>
            </v:group>
            <v:group style="position:absolute;left:14654;top:1767;width:747;height:392" coordorigin="14654,1767" coordsize="747,392">
              <v:shape style="position:absolute;left:14654;top:1767;width:747;height:392" coordorigin="14654,1767" coordsize="747,392" path="m14654,2158l15400,2158,15400,1767,14654,1767,14654,2158xe" filled="true" fillcolor="#d2d2d2" stroked="false">
                <v:path arrowok="t"/>
                <v:fill type="solid"/>
              </v:shape>
            </v:group>
            <v:group style="position:absolute;left:13497;top:1630;width:1121;height:2" coordorigin="13497,1630" coordsize="1121,2">
              <v:shape style="position:absolute;left:13497;top:1630;width:1121;height:2" coordorigin="13497,1630" coordsize="1121,0" path="m13497,1630l14618,1630e" filled="false" stroked="true" strokeweight=".72pt" strokecolor="#000000">
                <v:path arrowok="t"/>
              </v:shape>
            </v:group>
            <v:group style="position:absolute;left:14632;top:1630;width:783;height:2" coordorigin="14632,1630" coordsize="783,2">
              <v:shape style="position:absolute;left:14632;top:1630;width:783;height:2" coordorigin="14632,1630" coordsize="783,0" path="m14632,1630l15415,1630e" filled="false" stroked="true" strokeweight=".72pt" strokecolor="#000000">
                <v:path arrowok="t"/>
              </v:shape>
            </v:group>
            <v:group style="position:absolute;left:1426;top:2295;width:3130;height:2" coordorigin="1426,2295" coordsize="3130,2">
              <v:shape style="position:absolute;left:1426;top:2295;width:3130;height:2" coordorigin="1426,2295" coordsize="3130,0" path="m1426,2295l4556,2295e" filled="false" stroked="true" strokeweight=".72pt" strokecolor="#000000">
                <v:path arrowok="t"/>
              </v:shape>
            </v:group>
            <v:group style="position:absolute;left:4570;top:2295;width:1547;height:2" coordorigin="4570,2295" coordsize="1547,2">
              <v:shape style="position:absolute;left:4570;top:2295;width:1547;height:2" coordorigin="4570,2295" coordsize="1547,0" path="m4570,2295l6116,2295e" filled="false" stroked="true" strokeweight=".72pt" strokecolor="#000000">
                <v:path arrowok="t"/>
              </v:shape>
            </v:group>
            <v:group style="position:absolute;left:6131;top:2295;width:975;height:2" coordorigin="6131,2295" coordsize="975,2">
              <v:shape style="position:absolute;left:6131;top:2295;width:975;height:2" coordorigin="6131,2295" coordsize="975,0" path="m6131,2295l7105,2295e" filled="false" stroked="true" strokeweight=".72pt" strokecolor="#000000">
                <v:path arrowok="t"/>
              </v:shape>
            </v:group>
            <v:group style="position:absolute;left:7119;top:2295;width:1688;height:2" coordorigin="7119,2295" coordsize="1688,2">
              <v:shape style="position:absolute;left:7119;top:2295;width:1688;height:2" coordorigin="7119,2295" coordsize="1688,0" path="m7119,2295l8807,2295e" filled="false" stroked="true" strokeweight=".72pt" strokecolor="#000000">
                <v:path arrowok="t"/>
              </v:shape>
            </v:group>
            <v:group style="position:absolute;left:8821;top:2295;width:1827;height:2" coordorigin="8821,2295" coordsize="1827,2">
              <v:shape style="position:absolute;left:8821;top:2295;width:1827;height:2" coordorigin="8821,2295" coordsize="1827,0" path="m8821,2295l10648,2295e" filled="false" stroked="true" strokeweight=".72pt" strokecolor="#000000">
                <v:path arrowok="t"/>
              </v:shape>
            </v:group>
            <v:group style="position:absolute;left:10662;top:2295;width:1546;height:2" coordorigin="10662,2295" coordsize="1546,2">
              <v:shape style="position:absolute;left:10662;top:2295;width:1546;height:2" coordorigin="10662,2295" coordsize="1546,0" path="m10662,2295l12208,2295e" filled="false" stroked="true" strokeweight=".72pt" strokecolor="#000000">
                <v:path arrowok="t"/>
              </v:shape>
            </v:group>
            <v:group style="position:absolute;left:12222;top:2295;width:1261;height:2" coordorigin="12222,2295" coordsize="1261,2">
              <v:shape style="position:absolute;left:12222;top:2295;width:1261;height:2" coordorigin="12222,2295" coordsize="1261,0" path="m12222,2295l13483,2295e" filled="false" stroked="true" strokeweight=".72pt" strokecolor="#000000">
                <v:path arrowok="t"/>
              </v:shape>
            </v:group>
            <v:group style="position:absolute;left:13497;top:2295;width:1121;height:2" coordorigin="13497,2295" coordsize="1121,2">
              <v:shape style="position:absolute;left:13497;top:2295;width:1121;height:2" coordorigin="13497,2295" coordsize="1121,0" path="m13497,2295l14618,2295e" filled="false" stroked="true" strokeweight=".72pt" strokecolor="#000000">
                <v:path arrowok="t"/>
              </v:shape>
            </v:group>
            <v:group style="position:absolute;left:14632;top:2295;width:783;height:2" coordorigin="14632,2295" coordsize="783,2">
              <v:shape style="position:absolute;left:14632;top:2295;width:783;height:2" coordorigin="14632,2295" coordsize="783,0" path="m14632,2295l15415,2295e" filled="false" stroked="true" strokeweight=".72pt" strokecolor="#000000">
                <v:path arrowok="t"/>
              </v:shape>
            </v:group>
            <v:group style="position:absolute;left:4563;top:1217;width:2;height:5469" coordorigin="4563,1217" coordsize="2,5469">
              <v:shape style="position:absolute;left:4563;top:1217;width:2;height:5469" coordorigin="4563,1217" coordsize="0,5469" path="m4563,1217l4563,6685e" filled="false" stroked="true" strokeweight=".72pt" strokecolor="#000000">
                <v:path arrowok="t"/>
              </v:shape>
            </v:group>
            <v:group style="position:absolute;left:7112;top:1217;width:2;height:5469" coordorigin="7112,1217" coordsize="2,5469">
              <v:shape style="position:absolute;left:7112;top:1217;width:2;height:5469" coordorigin="7112,1217" coordsize="0,5469" path="m7112,1217l7112,6685e" filled="false" stroked="true" strokeweight=".72pt" strokecolor="#000000">
                <v:path arrowok="t"/>
              </v:shape>
            </v:group>
            <v:group style="position:absolute;left:8814;top:1217;width:2;height:5469" coordorigin="8814,1217" coordsize="2,5469">
              <v:shape style="position:absolute;left:8814;top:1217;width:2;height:5469" coordorigin="8814,1217" coordsize="0,5469" path="m8814,1217l8814,6685e" filled="false" stroked="true" strokeweight=".72pt" strokecolor="#000000">
                <v:path arrowok="t"/>
              </v:shape>
            </v:group>
            <v:group style="position:absolute;left:10655;top:1217;width:2;height:5469" coordorigin="10655,1217" coordsize="2,5469">
              <v:shape style="position:absolute;left:10655;top:1217;width:2;height:5469" coordorigin="10655,1217" coordsize="0,5469" path="m10655,1217l10655,6685e" filled="false" stroked="true" strokeweight=".71997pt" strokecolor="#000000">
                <v:path arrowok="t"/>
              </v:shape>
            </v:group>
            <v:group style="position:absolute;left:12215;top:1217;width:2;height:5469" coordorigin="12215,1217" coordsize="2,5469">
              <v:shape style="position:absolute;left:12215;top:1217;width:2;height:5469" coordorigin="12215,1217" coordsize="0,5469" path="m12215,1217l12215,6685e" filled="false" stroked="true" strokeweight=".71997pt" strokecolor="#000000">
                <v:path arrowok="t"/>
              </v:shape>
            </v:group>
            <v:group style="position:absolute;left:13490;top:1217;width:2;height:5469" coordorigin="13490,1217" coordsize="2,5469">
              <v:shape style="position:absolute;left:13490;top:1217;width:2;height:5469" coordorigin="13490,1217" coordsize="0,5469" path="m13490,1217l13490,6685e" filled="false" stroked="true" strokeweight=".72003pt" strokecolor="#000000">
                <v:path arrowok="t"/>
              </v:shape>
            </v:group>
            <v:group style="position:absolute;left:14625;top:1623;width:2;height:5063" coordorigin="14625,1623" coordsize="2,5063">
              <v:shape style="position:absolute;left:14625;top:1623;width:2;height:5063" coordorigin="14625,1623" coordsize="0,5063" path="m14625,1623l14625,6685e" filled="false" stroked="true" strokeweight=".72003pt" strokecolor="#000000">
                <v:path arrowok="t"/>
              </v:shape>
            </v:group>
            <v:group style="position:absolute;left:1434;top:6685;width:2;height:704" coordorigin="1434,6685" coordsize="2,704">
              <v:shape style="position:absolute;left:1434;top:6685;width:2;height:704" coordorigin="1434,6685" coordsize="0,704" path="m1434,6685l1434,7389e" filled="false" stroked="true" strokeweight=".6pt" strokecolor="#d2d2d2">
                <v:path arrowok="t"/>
              </v:shape>
            </v:group>
            <v:group style="position:absolute;left:6105;top:6685;width:2;height:704" coordorigin="6105,6685" coordsize="2,704">
              <v:shape style="position:absolute;left:6105;top:6685;width:2;height:704" coordorigin="6105,6685" coordsize="0,704" path="m6105,6685l6105,7389e" filled="false" stroked="true" strokeweight="1.08pt" strokecolor="#d2d2d2">
                <v:path arrowok="t"/>
              </v:shape>
            </v:group>
            <v:group style="position:absolute;left:1440;top:6685;width:4655;height:353" coordorigin="1440,6685" coordsize="4655,353">
              <v:shape style="position:absolute;left:1440;top:6685;width:4655;height:353" coordorigin="1440,6685" coordsize="4655,353" path="m1440,7038l6095,7038,6095,6685,1440,6685,1440,7038xe" filled="true" fillcolor="#d2d2d2" stroked="false">
                <v:path arrowok="t"/>
                <v:fill type="solid"/>
              </v:shape>
            </v:group>
            <v:group style="position:absolute;left:1440;top:7038;width:4655;height:351" coordorigin="1440,7038" coordsize="4655,351">
              <v:shape style="position:absolute;left:1440;top:7038;width:4655;height:351" coordorigin="1440,7038" coordsize="4655,351" path="m1440,7389l6095,7389,6095,7038,1440,7038,1440,7389xe" filled="true" fillcolor="#d2d2d2" stroked="false">
                <v:path arrowok="t"/>
                <v:fill type="solid"/>
              </v:shape>
            </v:group>
            <v:group style="position:absolute;left:1426;top:6678;width:3130;height:2" coordorigin="1426,6678" coordsize="3130,2">
              <v:shape style="position:absolute;left:1426;top:6678;width:3130;height:2" coordorigin="1426,6678" coordsize="3130,0" path="m1426,6678l4556,6678e" filled="false" stroked="true" strokeweight=".71997pt" strokecolor="#000000">
                <v:path arrowok="t"/>
              </v:shape>
            </v:group>
            <v:group style="position:absolute;left:4570;top:6678;width:1547;height:2" coordorigin="4570,6678" coordsize="1547,2">
              <v:shape style="position:absolute;left:4570;top:6678;width:1547;height:2" coordorigin="4570,6678" coordsize="1547,0" path="m4570,6678l6116,6678e" filled="false" stroked="true" strokeweight=".71997pt" strokecolor="#000000">
                <v:path arrowok="t"/>
              </v:shape>
            </v:group>
            <v:group style="position:absolute;left:6131;top:6678;width:975;height:2" coordorigin="6131,6678" coordsize="975,2">
              <v:shape style="position:absolute;left:6131;top:6678;width:975;height:2" coordorigin="6131,6678" coordsize="975,0" path="m6131,6678l7105,6678e" filled="false" stroked="true" strokeweight=".71997pt" strokecolor="#000000">
                <v:path arrowok="t"/>
              </v:shape>
            </v:group>
            <v:group style="position:absolute;left:7119;top:6678;width:1688;height:2" coordorigin="7119,6678" coordsize="1688,2">
              <v:shape style="position:absolute;left:7119;top:6678;width:1688;height:2" coordorigin="7119,6678" coordsize="1688,0" path="m7119,6678l8807,6678e" filled="false" stroked="true" strokeweight=".71997pt" strokecolor="#000000">
                <v:path arrowok="t"/>
              </v:shape>
            </v:group>
            <v:group style="position:absolute;left:8821;top:6678;width:1827;height:2" coordorigin="8821,6678" coordsize="1827,2">
              <v:shape style="position:absolute;left:8821;top:6678;width:1827;height:2" coordorigin="8821,6678" coordsize="1827,0" path="m8821,6678l10648,6678e" filled="false" stroked="true" strokeweight=".71997pt" strokecolor="#000000">
                <v:path arrowok="t"/>
              </v:shape>
            </v:group>
            <v:group style="position:absolute;left:10662;top:6678;width:1546;height:2" coordorigin="10662,6678" coordsize="1546,2">
              <v:shape style="position:absolute;left:10662;top:6678;width:1546;height:2" coordorigin="10662,6678" coordsize="1546,0" path="m10662,6678l12208,6678e" filled="false" stroked="true" strokeweight=".71997pt" strokecolor="#000000">
                <v:path arrowok="t"/>
              </v:shape>
            </v:group>
            <v:group style="position:absolute;left:12222;top:6678;width:1261;height:2" coordorigin="12222,6678" coordsize="1261,2">
              <v:shape style="position:absolute;left:12222;top:6678;width:1261;height:2" coordorigin="12222,6678" coordsize="1261,0" path="m12222,6678l13483,6678e" filled="false" stroked="true" strokeweight=".71997pt" strokecolor="#000000">
                <v:path arrowok="t"/>
              </v:shape>
            </v:group>
            <v:group style="position:absolute;left:13497;top:6678;width:1121;height:2" coordorigin="13497,6678" coordsize="1121,2">
              <v:shape style="position:absolute;left:13497;top:6678;width:1121;height:2" coordorigin="13497,6678" coordsize="1121,0" path="m13497,6678l14618,6678e" filled="false" stroked="true" strokeweight=".71997pt" strokecolor="#000000">
                <v:path arrowok="t"/>
              </v:shape>
            </v:group>
            <v:group style="position:absolute;left:14632;top:6678;width:783;height:2" coordorigin="14632,6678" coordsize="783,2">
              <v:shape style="position:absolute;left:14632;top:6678;width:783;height:2" coordorigin="14632,6678" coordsize="783,0" path="m14632,6678l15415,6678e" filled="false" stroked="true" strokeweight=".71997pt" strokecolor="#000000">
                <v:path arrowok="t"/>
              </v:shape>
            </v:group>
            <v:group style="position:absolute;left:1434;top:7405;width:2;height:392" coordorigin="1434,7405" coordsize="2,392">
              <v:shape style="position:absolute;left:1434;top:7405;width:2;height:392" coordorigin="1434,7405" coordsize="0,392" path="m1434,7405l1434,7797e" filled="false" stroked="true" strokeweight=".6pt" strokecolor="#d2d2d2">
                <v:path arrowok="t"/>
              </v:shape>
            </v:group>
            <v:group style="position:absolute;left:6105;top:7405;width:2;height:392" coordorigin="6105,7405" coordsize="2,392">
              <v:shape style="position:absolute;left:6105;top:7405;width:2;height:392" coordorigin="6105,7405" coordsize="0,392" path="m6105,7405l6105,7797e" filled="false" stroked="true" strokeweight="1.08pt" strokecolor="#d2d2d2">
                <v:path arrowok="t"/>
              </v:shape>
            </v:group>
            <v:group style="position:absolute;left:1440;top:7405;width:4655;height:392" coordorigin="1440,7405" coordsize="4655,392">
              <v:shape style="position:absolute;left:1440;top:7405;width:4655;height:392" coordorigin="1440,7405" coordsize="4655,392" path="m1440,7797l6095,7797,6095,7405,1440,7405,1440,7797xe" filled="true" fillcolor="#d2d2d2" stroked="false">
                <v:path arrowok="t"/>
                <v:fill type="solid"/>
              </v:shape>
            </v:group>
            <v:group style="position:absolute;left:1411;top:386;width:2;height:7438" coordorigin="1411,386" coordsize="2,7438">
              <v:shape style="position:absolute;left:1411;top:386;width:2;height:7438" coordorigin="1411,386" coordsize="0,7438" path="m1411,386l1411,7823e" filled="false" stroked="true" strokeweight="1.44pt" strokecolor="#000000">
                <v:path arrowok="t"/>
              </v:shape>
            </v:group>
            <v:group style="position:absolute;left:1426;top:7809;width:4691;height:2" coordorigin="1426,7809" coordsize="4691,2">
              <v:shape style="position:absolute;left:1426;top:7809;width:4691;height:2" coordorigin="1426,7809" coordsize="4691,0" path="m1426,7809l6116,7809e" filled="false" stroked="true" strokeweight="1.44pt" strokecolor="#000000">
                <v:path arrowok="t"/>
              </v:shape>
            </v:group>
            <v:group style="position:absolute;left:6123;top:1217;width:2;height:6578" coordorigin="6123,1217" coordsize="2,6578">
              <v:shape style="position:absolute;left:6123;top:1217;width:2;height:6578" coordorigin="6123,1217" coordsize="0,6578" path="m6123,1217l6123,7795e" filled="false" stroked="true" strokeweight=".72pt" strokecolor="#000000">
                <v:path arrowok="t"/>
              </v:shape>
            </v:group>
            <v:group style="position:absolute;left:6116;top:7809;width:29;height:2" coordorigin="6116,7809" coordsize="29,2">
              <v:shape style="position:absolute;left:6116;top:7809;width:29;height:2" coordorigin="6116,7809" coordsize="29,0" path="m6116,7809l6145,7809e" filled="false" stroked="true" strokeweight="1.44pt" strokecolor="#000000">
                <v:path arrowok="t"/>
              </v:shape>
            </v:group>
            <v:group style="position:absolute;left:6145;top:7809;width:9270;height:2" coordorigin="6145,7809" coordsize="9270,2">
              <v:shape style="position:absolute;left:6145;top:7809;width:9270;height:2" coordorigin="6145,7809" coordsize="9270,0" path="m6145,7809l15415,7809e" filled="false" stroked="true" strokeweight="1.44pt" strokecolor="#000000">
                <v:path arrowok="t"/>
              </v:shape>
            </v:group>
            <v:group style="position:absolute;left:15429;top:386;width:2;height:7438" coordorigin="15429,386" coordsize="2,7438">
              <v:shape style="position:absolute;left:15429;top:386;width:2;height:7438" coordorigin="15429,386" coordsize="0,7438" path="m15429,386l15429,7823e" filled="false" stroked="true" strokeweight="1.44pt" strokecolor="#000000">
                <v:path arrowok="t"/>
              </v:shape>
            </v:group>
            <w10:wrap type="none"/>
          </v:group>
        </w:pict>
      </w:r>
      <w:r>
        <w:rPr>
          <w:rFonts w:ascii="宋体" w:hAnsi="宋体" w:cs="宋体" w:eastAsia="宋体" w:hint="default"/>
          <w:sz w:val="18"/>
          <w:szCs w:val="18"/>
        </w:rPr>
        <w:t>单位：股</w:t>
      </w:r>
    </w:p>
    <w:p>
      <w:pPr>
        <w:spacing w:line="240" w:lineRule="auto" w:before="5"/>
        <w:rPr>
          <w:rFonts w:ascii="宋体" w:hAnsi="宋体" w:cs="宋体" w:eastAsia="宋体" w:hint="default"/>
          <w:sz w:val="9"/>
          <w:szCs w:val="9"/>
        </w:rPr>
      </w:pPr>
    </w:p>
    <w:tbl>
      <w:tblPr>
        <w:tblW w:w="0" w:type="auto"/>
        <w:jc w:val="left"/>
        <w:tblInd w:w="131" w:type="dxa"/>
        <w:tblLayout w:type="fixed"/>
        <w:tblCellMar>
          <w:top w:w="0" w:type="dxa"/>
          <w:left w:w="0" w:type="dxa"/>
          <w:bottom w:w="0" w:type="dxa"/>
          <w:right w:w="0" w:type="dxa"/>
        </w:tblCellMar>
        <w:tblLook w:val="01E0"/>
      </w:tblPr>
      <w:tblGrid>
        <w:gridCol w:w="3152"/>
        <w:gridCol w:w="1561"/>
        <w:gridCol w:w="989"/>
        <w:gridCol w:w="1702"/>
        <w:gridCol w:w="960"/>
        <w:gridCol w:w="881"/>
        <w:gridCol w:w="1560"/>
        <w:gridCol w:w="1319"/>
        <w:gridCol w:w="1091"/>
        <w:gridCol w:w="804"/>
      </w:tblGrid>
      <w:tr>
        <w:trPr>
          <w:trHeight w:val="421" w:hRule="exact"/>
        </w:trPr>
        <w:tc>
          <w:tcPr>
            <w:tcW w:w="3152"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561" w:type="dxa"/>
            <w:tcBorders>
              <w:top w:val="nil" w:sz="6" w:space="0" w:color="auto"/>
              <w:left w:val="nil" w:sz="6" w:space="0" w:color="auto"/>
              <w:bottom w:val="nil" w:sz="6" w:space="0" w:color="auto"/>
              <w:right w:val="nil" w:sz="6" w:space="0" w:color="auto"/>
            </w:tcBorders>
            <w:shd w:val="clear" w:color="auto" w:fill="D2D2D2"/>
          </w:tcPr>
          <w:p>
            <w:pPr/>
          </w:p>
        </w:tc>
        <w:tc>
          <w:tcPr>
            <w:tcW w:w="989"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single" w:sz="9" w:space="0" w:color="D2D2D2"/>
            </w:tcBorders>
          </w:tcPr>
          <w:p>
            <w:pPr>
              <w:pStyle w:val="TableParagraph"/>
              <w:spacing w:line="240" w:lineRule="auto" w:before="64"/>
              <w:ind w:right="24"/>
              <w:jc w:val="right"/>
              <w:rPr>
                <w:rFonts w:ascii="宋体" w:hAnsi="宋体" w:cs="宋体" w:eastAsia="宋体" w:hint="default"/>
                <w:sz w:val="18"/>
                <w:szCs w:val="18"/>
              </w:rPr>
            </w:pPr>
            <w:r>
              <w:rPr>
                <w:rFonts w:ascii="宋体"/>
                <w:sz w:val="18"/>
              </w:rPr>
              <w:t>7,184</w:t>
            </w:r>
          </w:p>
        </w:tc>
        <w:tc>
          <w:tcPr>
            <w:tcW w:w="3760" w:type="dxa"/>
            <w:gridSpan w:val="3"/>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64"/>
              <w:ind w:left="9"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个交易日末股东总数</w:t>
            </w:r>
          </w:p>
        </w:tc>
        <w:tc>
          <w:tcPr>
            <w:tcW w:w="1091" w:type="dxa"/>
            <w:tcBorders>
              <w:top w:val="nil" w:sz="6" w:space="0" w:color="auto"/>
              <w:left w:val="single" w:sz="8" w:space="0" w:color="D2D2D2"/>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35" w:right="0"/>
              <w:jc w:val="left"/>
              <w:rPr>
                <w:rFonts w:ascii="宋体" w:hAnsi="宋体" w:cs="宋体" w:eastAsia="宋体" w:hint="default"/>
                <w:sz w:val="18"/>
                <w:szCs w:val="18"/>
              </w:rPr>
            </w:pPr>
            <w:r>
              <w:rPr>
                <w:rFonts w:ascii="宋体"/>
                <w:sz w:val="18"/>
              </w:rPr>
              <w:t>10,030</w:t>
            </w:r>
          </w:p>
        </w:tc>
      </w:tr>
      <w:tr>
        <w:trPr>
          <w:trHeight w:val="394" w:hRule="exact"/>
        </w:trPr>
        <w:tc>
          <w:tcPr>
            <w:tcW w:w="14018" w:type="dxa"/>
            <w:gridSpan w:val="10"/>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名股东持股情况</w:t>
            </w:r>
          </w:p>
        </w:tc>
      </w:tr>
      <w:tr>
        <w:trPr>
          <w:trHeight w:val="287" w:hRule="exact"/>
        </w:trPr>
        <w:tc>
          <w:tcPr>
            <w:tcW w:w="3152" w:type="dxa"/>
            <w:tcBorders>
              <w:top w:val="nil" w:sz="6" w:space="0" w:color="auto"/>
              <w:left w:val="nil" w:sz="6" w:space="0" w:color="auto"/>
              <w:bottom w:val="nil" w:sz="6" w:space="0" w:color="auto"/>
              <w:right w:val="nil" w:sz="6" w:space="0" w:color="auto"/>
            </w:tcBorders>
            <w:shd w:val="clear" w:color="auto" w:fill="D2D2D2"/>
          </w:tcPr>
          <w:p>
            <w:pPr/>
          </w:p>
        </w:tc>
        <w:tc>
          <w:tcPr>
            <w:tcW w:w="1561" w:type="dxa"/>
            <w:tcBorders>
              <w:top w:val="nil" w:sz="6" w:space="0" w:color="auto"/>
              <w:left w:val="nil" w:sz="6" w:space="0" w:color="auto"/>
              <w:bottom w:val="nil" w:sz="6" w:space="0" w:color="auto"/>
              <w:right w:val="nil" w:sz="6" w:space="0" w:color="auto"/>
            </w:tcBorders>
            <w:shd w:val="clear" w:color="auto" w:fill="D2D2D2"/>
          </w:tcPr>
          <w:p>
            <w:pPr/>
          </w:p>
        </w:tc>
        <w:tc>
          <w:tcPr>
            <w:tcW w:w="989" w:type="dxa"/>
            <w:tcBorders>
              <w:top w:val="nil" w:sz="6" w:space="0" w:color="auto"/>
              <w:left w:val="nil" w:sz="6" w:space="0" w:color="auto"/>
              <w:bottom w:val="nil" w:sz="6" w:space="0" w:color="auto"/>
              <w:right w:val="nil" w:sz="6" w:space="0" w:color="auto"/>
            </w:tcBorders>
            <w:shd w:val="clear" w:color="auto" w:fill="D2D2D2"/>
          </w:tcPr>
          <w:p>
            <w:pPr/>
          </w:p>
        </w:tc>
        <w:tc>
          <w:tcPr>
            <w:tcW w:w="1702" w:type="dxa"/>
            <w:tcBorders>
              <w:top w:val="nil" w:sz="6" w:space="0" w:color="auto"/>
              <w:left w:val="nil" w:sz="6" w:space="0" w:color="auto"/>
              <w:bottom w:val="nil" w:sz="6" w:space="0" w:color="auto"/>
              <w:right w:val="nil" w:sz="6" w:space="0" w:color="auto"/>
            </w:tcBorders>
            <w:shd w:val="clear" w:color="auto" w:fill="D2D2D2"/>
          </w:tcPr>
          <w:p>
            <w:pPr/>
          </w:p>
        </w:tc>
        <w:tc>
          <w:tcPr>
            <w:tcW w:w="1841" w:type="dxa"/>
            <w:gridSpan w:val="2"/>
            <w:tcBorders>
              <w:top w:val="nil" w:sz="6" w:space="0" w:color="auto"/>
              <w:left w:val="nil" w:sz="6" w:space="0" w:color="auto"/>
              <w:bottom w:val="nil" w:sz="6" w:space="0" w:color="auto"/>
              <w:right w:val="nil" w:sz="6" w:space="0" w:color="auto"/>
            </w:tcBorders>
            <w:shd w:val="clear" w:color="auto" w:fill="D2D2D2"/>
          </w:tcPr>
          <w:p>
            <w:pPr/>
          </w:p>
        </w:tc>
        <w:tc>
          <w:tcPr>
            <w:tcW w:w="1560" w:type="dxa"/>
            <w:tcBorders>
              <w:top w:val="nil" w:sz="6" w:space="0" w:color="auto"/>
              <w:left w:val="nil" w:sz="6" w:space="0" w:color="auto"/>
              <w:bottom w:val="nil" w:sz="6" w:space="0" w:color="auto"/>
              <w:right w:val="nil" w:sz="6" w:space="0" w:color="auto"/>
            </w:tcBorders>
            <w:shd w:val="clear" w:color="auto" w:fill="D2D2D2"/>
          </w:tcPr>
          <w:p>
            <w:pPr/>
          </w:p>
        </w:tc>
        <w:tc>
          <w:tcPr>
            <w:tcW w:w="1319" w:type="dxa"/>
            <w:vMerge w:val="restart"/>
            <w:tcBorders>
              <w:top w:val="nil" w:sz="6" w:space="0" w:color="auto"/>
              <w:left w:val="nil" w:sz="6" w:space="0" w:color="auto"/>
              <w:right w:val="nil" w:sz="6" w:space="0" w:color="auto"/>
            </w:tcBorders>
            <w:shd w:val="clear" w:color="auto" w:fill="D2D2D2"/>
          </w:tcPr>
          <w:p>
            <w:pPr>
              <w:pStyle w:val="TableParagraph"/>
              <w:spacing w:line="316" w:lineRule="auto" w:before="63"/>
              <w:ind w:left="547" w:right="138" w:hanging="449"/>
              <w:jc w:val="left"/>
              <w:rPr>
                <w:rFonts w:ascii="宋体" w:hAnsi="宋体" w:cs="宋体" w:eastAsia="宋体" w:hint="default"/>
                <w:sz w:val="18"/>
                <w:szCs w:val="18"/>
              </w:rPr>
            </w:pPr>
            <w:r>
              <w:rPr>
                <w:rFonts w:ascii="宋体" w:hAnsi="宋体" w:cs="宋体" w:eastAsia="宋体" w:hint="default"/>
                <w:sz w:val="18"/>
                <w:szCs w:val="18"/>
              </w:rPr>
              <w:t>持有无限售条 件</w:t>
            </w:r>
          </w:p>
          <w:p>
            <w:pPr>
              <w:pStyle w:val="TableParagraph"/>
              <w:spacing w:line="240" w:lineRule="auto" w:before="57"/>
              <w:ind w:left="187" w:right="0"/>
              <w:jc w:val="left"/>
              <w:rPr>
                <w:rFonts w:ascii="宋体" w:hAnsi="宋体" w:cs="宋体" w:eastAsia="宋体" w:hint="default"/>
                <w:sz w:val="18"/>
                <w:szCs w:val="18"/>
              </w:rPr>
            </w:pPr>
            <w:r>
              <w:rPr>
                <w:rFonts w:ascii="宋体" w:hAnsi="宋体" w:cs="宋体" w:eastAsia="宋体" w:hint="default"/>
                <w:sz w:val="18"/>
                <w:szCs w:val="18"/>
              </w:rPr>
              <w:t>的股份数量</w:t>
            </w:r>
          </w:p>
        </w:tc>
        <w:tc>
          <w:tcPr>
            <w:tcW w:w="1895"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3"/>
              <w:ind w:left="29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355" w:hRule="exact"/>
        </w:trPr>
        <w:tc>
          <w:tcPr>
            <w:tcW w:w="3152"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07"/>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61"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07"/>
              <w:ind w:left="42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89" w:type="dxa"/>
            <w:vMerge w:val="restart"/>
            <w:tcBorders>
              <w:top w:val="nil" w:sz="6" w:space="0" w:color="auto"/>
              <w:left w:val="nil" w:sz="6" w:space="0" w:color="auto"/>
              <w:right w:val="nil" w:sz="6" w:space="0" w:color="auto"/>
            </w:tcBorders>
            <w:shd w:val="clear" w:color="auto" w:fill="D2D2D2"/>
          </w:tcPr>
          <w:p>
            <w:pPr>
              <w:pStyle w:val="TableParagraph"/>
              <w:spacing w:line="168"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702" w:type="dxa"/>
            <w:vMerge w:val="restart"/>
            <w:tcBorders>
              <w:top w:val="nil" w:sz="6" w:space="0" w:color="auto"/>
              <w:left w:val="nil" w:sz="6" w:space="0" w:color="auto"/>
              <w:right w:val="nil" w:sz="6" w:space="0" w:color="auto"/>
            </w:tcBorders>
            <w:shd w:val="clear" w:color="auto" w:fill="D2D2D2"/>
          </w:tcPr>
          <w:p>
            <w:pPr>
              <w:pStyle w:val="TableParagraph"/>
              <w:spacing w:line="168" w:lineRule="exact"/>
              <w:ind w:left="489" w:right="0"/>
              <w:jc w:val="left"/>
              <w:rPr>
                <w:rFonts w:ascii="宋体" w:hAnsi="宋体" w:cs="宋体" w:eastAsia="宋体" w:hint="default"/>
                <w:sz w:val="18"/>
                <w:szCs w:val="18"/>
              </w:rPr>
            </w:pPr>
            <w:r>
              <w:rPr>
                <w:rFonts w:ascii="宋体" w:hAnsi="宋体" w:cs="宋体" w:eastAsia="宋体" w:hint="default"/>
                <w:sz w:val="18"/>
                <w:szCs w:val="18"/>
              </w:rPr>
              <w:t>报告期末</w:t>
            </w:r>
          </w:p>
          <w:p>
            <w:pPr>
              <w:pStyle w:val="TableParagraph"/>
              <w:spacing w:line="240" w:lineRule="auto" w:before="115"/>
              <w:ind w:left="489"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841" w:type="dxa"/>
            <w:gridSpan w:val="2"/>
            <w:vMerge w:val="restart"/>
            <w:tcBorders>
              <w:top w:val="nil" w:sz="6" w:space="0" w:color="auto"/>
              <w:left w:val="nil" w:sz="6" w:space="0" w:color="auto"/>
              <w:right w:val="nil" w:sz="6" w:space="0" w:color="auto"/>
            </w:tcBorders>
            <w:shd w:val="clear" w:color="auto" w:fill="D2D2D2"/>
          </w:tcPr>
          <w:p>
            <w:pPr>
              <w:pStyle w:val="TableParagraph"/>
              <w:spacing w:line="168" w:lineRule="exact"/>
              <w:ind w:right="0"/>
              <w:jc w:val="center"/>
              <w:rPr>
                <w:rFonts w:ascii="宋体" w:hAnsi="宋体" w:cs="宋体" w:eastAsia="宋体" w:hint="default"/>
                <w:sz w:val="18"/>
                <w:szCs w:val="18"/>
              </w:rPr>
            </w:pPr>
            <w:r>
              <w:rPr>
                <w:rFonts w:ascii="宋体" w:hAnsi="宋体" w:cs="宋体" w:eastAsia="宋体" w:hint="default"/>
                <w:sz w:val="18"/>
                <w:szCs w:val="18"/>
              </w:rPr>
              <w:t>报告期内增减</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变动情况</w:t>
            </w:r>
          </w:p>
        </w:tc>
        <w:tc>
          <w:tcPr>
            <w:tcW w:w="1560" w:type="dxa"/>
            <w:vMerge w:val="restart"/>
            <w:tcBorders>
              <w:top w:val="nil" w:sz="6" w:space="0" w:color="auto"/>
              <w:left w:val="nil" w:sz="6" w:space="0" w:color="auto"/>
              <w:right w:val="nil" w:sz="6" w:space="0" w:color="auto"/>
            </w:tcBorders>
            <w:shd w:val="clear" w:color="auto" w:fill="D2D2D2"/>
          </w:tcPr>
          <w:p>
            <w:pPr>
              <w:pStyle w:val="TableParagraph"/>
              <w:spacing w:line="168" w:lineRule="exact"/>
              <w:ind w:right="0"/>
              <w:jc w:val="center"/>
              <w:rPr>
                <w:rFonts w:ascii="宋体" w:hAnsi="宋体" w:cs="宋体" w:eastAsia="宋体" w:hint="default"/>
                <w:sz w:val="18"/>
                <w:szCs w:val="18"/>
              </w:rPr>
            </w:pPr>
            <w:r>
              <w:rPr>
                <w:rFonts w:ascii="宋体" w:hAnsi="宋体" w:cs="宋体" w:eastAsia="宋体" w:hint="default"/>
                <w:sz w:val="18"/>
                <w:szCs w:val="18"/>
              </w:rPr>
              <w:t>持有有限售条件</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的股份数量</w:t>
            </w:r>
          </w:p>
        </w:tc>
        <w:tc>
          <w:tcPr>
            <w:tcW w:w="1319" w:type="dxa"/>
            <w:vMerge/>
            <w:tcBorders>
              <w:left w:val="nil" w:sz="6" w:space="0" w:color="auto"/>
              <w:right w:val="nil" w:sz="6" w:space="0" w:color="auto"/>
            </w:tcBorders>
            <w:shd w:val="clear" w:color="auto" w:fill="D2D2D2"/>
          </w:tcPr>
          <w:p>
            <w:pPr/>
          </w:p>
        </w:tc>
        <w:tc>
          <w:tcPr>
            <w:tcW w:w="1091" w:type="dxa"/>
            <w:tcBorders>
              <w:top w:val="nil" w:sz="6" w:space="0" w:color="auto"/>
              <w:left w:val="nil" w:sz="6" w:space="0" w:color="auto"/>
              <w:bottom w:val="nil" w:sz="6" w:space="0" w:color="auto"/>
              <w:right w:val="nil" w:sz="6" w:space="0" w:color="auto"/>
            </w:tcBorders>
            <w:shd w:val="clear" w:color="auto" w:fill="D2D2D2"/>
          </w:tcPr>
          <w:p>
            <w:pPr/>
          </w:p>
        </w:tc>
        <w:tc>
          <w:tcPr>
            <w:tcW w:w="804" w:type="dxa"/>
            <w:tcBorders>
              <w:top w:val="nil" w:sz="6" w:space="0" w:color="auto"/>
              <w:left w:val="nil" w:sz="6" w:space="0" w:color="auto"/>
              <w:bottom w:val="nil" w:sz="6" w:space="0" w:color="auto"/>
              <w:right w:val="nil" w:sz="6" w:space="0" w:color="auto"/>
            </w:tcBorders>
            <w:shd w:val="clear" w:color="auto" w:fill="D2D2D2"/>
          </w:tcPr>
          <w:p>
            <w:pPr/>
          </w:p>
        </w:tc>
      </w:tr>
      <w:tr>
        <w:trPr>
          <w:trHeight w:val="272" w:hRule="exact"/>
        </w:trPr>
        <w:tc>
          <w:tcPr>
            <w:tcW w:w="3152" w:type="dxa"/>
            <w:tcBorders>
              <w:top w:val="nil" w:sz="6" w:space="0" w:color="auto"/>
              <w:left w:val="nil" w:sz="6" w:space="0" w:color="auto"/>
              <w:bottom w:val="nil" w:sz="6" w:space="0" w:color="auto"/>
              <w:right w:val="nil" w:sz="6" w:space="0" w:color="auto"/>
            </w:tcBorders>
            <w:shd w:val="clear" w:color="auto" w:fill="D2D2D2"/>
          </w:tcPr>
          <w:p>
            <w:pPr/>
          </w:p>
        </w:tc>
        <w:tc>
          <w:tcPr>
            <w:tcW w:w="1561" w:type="dxa"/>
            <w:tcBorders>
              <w:top w:val="nil" w:sz="6" w:space="0" w:color="auto"/>
              <w:left w:val="nil" w:sz="6" w:space="0" w:color="auto"/>
              <w:bottom w:val="nil" w:sz="6" w:space="0" w:color="auto"/>
              <w:right w:val="nil" w:sz="6" w:space="0" w:color="auto"/>
            </w:tcBorders>
            <w:shd w:val="clear" w:color="auto" w:fill="D2D2D2"/>
          </w:tcPr>
          <w:p>
            <w:pPr/>
          </w:p>
        </w:tc>
        <w:tc>
          <w:tcPr>
            <w:tcW w:w="989" w:type="dxa"/>
            <w:vMerge/>
            <w:tcBorders>
              <w:left w:val="nil" w:sz="6" w:space="0" w:color="auto"/>
              <w:right w:val="nil" w:sz="6" w:space="0" w:color="auto"/>
            </w:tcBorders>
            <w:shd w:val="clear" w:color="auto" w:fill="D2D2D2"/>
          </w:tcPr>
          <w:p>
            <w:pPr/>
          </w:p>
        </w:tc>
        <w:tc>
          <w:tcPr>
            <w:tcW w:w="1702" w:type="dxa"/>
            <w:vMerge/>
            <w:tcBorders>
              <w:left w:val="nil" w:sz="6" w:space="0" w:color="auto"/>
              <w:right w:val="nil" w:sz="6" w:space="0" w:color="auto"/>
            </w:tcBorders>
            <w:shd w:val="clear" w:color="auto" w:fill="D2D2D2"/>
          </w:tcPr>
          <w:p>
            <w:pPr/>
          </w:p>
        </w:tc>
        <w:tc>
          <w:tcPr>
            <w:tcW w:w="1841" w:type="dxa"/>
            <w:gridSpan w:val="2"/>
            <w:vMerge/>
            <w:tcBorders>
              <w:left w:val="nil" w:sz="6" w:space="0" w:color="auto"/>
              <w:right w:val="nil" w:sz="6" w:space="0" w:color="auto"/>
            </w:tcBorders>
            <w:shd w:val="clear" w:color="auto" w:fill="D2D2D2"/>
          </w:tcPr>
          <w:p>
            <w:pPr/>
          </w:p>
        </w:tc>
        <w:tc>
          <w:tcPr>
            <w:tcW w:w="1560" w:type="dxa"/>
            <w:vMerge/>
            <w:tcBorders>
              <w:left w:val="nil" w:sz="6" w:space="0" w:color="auto"/>
              <w:right w:val="nil" w:sz="6" w:space="0" w:color="auto"/>
            </w:tcBorders>
            <w:shd w:val="clear" w:color="auto" w:fill="D2D2D2"/>
          </w:tcPr>
          <w:p>
            <w:pPr/>
          </w:p>
        </w:tc>
        <w:tc>
          <w:tcPr>
            <w:tcW w:w="1319" w:type="dxa"/>
            <w:vMerge/>
            <w:tcBorders>
              <w:left w:val="nil" w:sz="6" w:space="0" w:color="auto"/>
              <w:right w:val="nil" w:sz="6" w:space="0" w:color="auto"/>
            </w:tcBorders>
            <w:shd w:val="clear" w:color="auto" w:fill="D2D2D2"/>
          </w:tcPr>
          <w:p>
            <w:pPr/>
          </w:p>
        </w:tc>
        <w:tc>
          <w:tcPr>
            <w:tcW w:w="1091"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92" w:lineRule="exact"/>
              <w:ind w:left="16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80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92" w:lineRule="exact"/>
              <w:ind w:left="22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63" w:hRule="exact"/>
        </w:trPr>
        <w:tc>
          <w:tcPr>
            <w:tcW w:w="3152" w:type="dxa"/>
            <w:tcBorders>
              <w:top w:val="nil" w:sz="6" w:space="0" w:color="auto"/>
              <w:left w:val="nil" w:sz="6" w:space="0" w:color="auto"/>
              <w:bottom w:val="nil" w:sz="6" w:space="0" w:color="auto"/>
              <w:right w:val="nil" w:sz="6" w:space="0" w:color="auto"/>
            </w:tcBorders>
            <w:shd w:val="clear" w:color="auto" w:fill="D2D2D2"/>
          </w:tcPr>
          <w:p>
            <w:pPr/>
          </w:p>
        </w:tc>
        <w:tc>
          <w:tcPr>
            <w:tcW w:w="1561" w:type="dxa"/>
            <w:tcBorders>
              <w:top w:val="nil" w:sz="6" w:space="0" w:color="auto"/>
              <w:left w:val="nil" w:sz="6" w:space="0" w:color="auto"/>
              <w:bottom w:val="nil" w:sz="6" w:space="0" w:color="auto"/>
              <w:right w:val="nil" w:sz="6" w:space="0" w:color="auto"/>
            </w:tcBorders>
            <w:shd w:val="clear" w:color="auto" w:fill="D2D2D2"/>
          </w:tcPr>
          <w:p>
            <w:pPr/>
          </w:p>
        </w:tc>
        <w:tc>
          <w:tcPr>
            <w:tcW w:w="989" w:type="dxa"/>
            <w:vMerge/>
            <w:tcBorders>
              <w:left w:val="nil" w:sz="6" w:space="0" w:color="auto"/>
              <w:bottom w:val="nil" w:sz="6" w:space="0" w:color="auto"/>
              <w:right w:val="nil" w:sz="6" w:space="0" w:color="auto"/>
            </w:tcBorders>
            <w:shd w:val="clear" w:color="auto" w:fill="D2D2D2"/>
          </w:tcPr>
          <w:p>
            <w:pPr/>
          </w:p>
        </w:tc>
        <w:tc>
          <w:tcPr>
            <w:tcW w:w="1702" w:type="dxa"/>
            <w:vMerge/>
            <w:tcBorders>
              <w:left w:val="nil" w:sz="6" w:space="0" w:color="auto"/>
              <w:bottom w:val="nil" w:sz="6" w:space="0" w:color="auto"/>
              <w:right w:val="nil" w:sz="6" w:space="0" w:color="auto"/>
            </w:tcBorders>
            <w:shd w:val="clear" w:color="auto" w:fill="D2D2D2"/>
          </w:tcPr>
          <w:p>
            <w:pPr/>
          </w:p>
        </w:tc>
        <w:tc>
          <w:tcPr>
            <w:tcW w:w="1841" w:type="dxa"/>
            <w:gridSpan w:val="2"/>
            <w:vMerge/>
            <w:tcBorders>
              <w:left w:val="nil" w:sz="6" w:space="0" w:color="auto"/>
              <w:bottom w:val="nil" w:sz="6" w:space="0" w:color="auto"/>
              <w:right w:val="nil" w:sz="6" w:space="0" w:color="auto"/>
            </w:tcBorders>
            <w:shd w:val="clear" w:color="auto" w:fill="D2D2D2"/>
          </w:tcPr>
          <w:p>
            <w:pPr/>
          </w:p>
        </w:tc>
        <w:tc>
          <w:tcPr>
            <w:tcW w:w="1560" w:type="dxa"/>
            <w:vMerge/>
            <w:tcBorders>
              <w:left w:val="nil" w:sz="6" w:space="0" w:color="auto"/>
              <w:bottom w:val="nil" w:sz="6" w:space="0" w:color="auto"/>
              <w:right w:val="nil" w:sz="6" w:space="0" w:color="auto"/>
            </w:tcBorders>
            <w:shd w:val="clear" w:color="auto" w:fill="D2D2D2"/>
          </w:tcPr>
          <w:p>
            <w:pPr/>
          </w:p>
        </w:tc>
        <w:tc>
          <w:tcPr>
            <w:tcW w:w="1319" w:type="dxa"/>
            <w:vMerge/>
            <w:tcBorders>
              <w:left w:val="nil" w:sz="6" w:space="0" w:color="auto"/>
              <w:bottom w:val="nil" w:sz="6" w:space="0" w:color="auto"/>
              <w:right w:val="nil" w:sz="6" w:space="0" w:color="auto"/>
            </w:tcBorders>
            <w:shd w:val="clear" w:color="auto" w:fill="D2D2D2"/>
          </w:tcPr>
          <w:p>
            <w:pPr/>
          </w:p>
        </w:tc>
        <w:tc>
          <w:tcPr>
            <w:tcW w:w="1091" w:type="dxa"/>
            <w:tcBorders>
              <w:top w:val="nil" w:sz="6" w:space="0" w:color="auto"/>
              <w:left w:val="nil" w:sz="6" w:space="0" w:color="auto"/>
              <w:bottom w:val="nil" w:sz="6" w:space="0" w:color="auto"/>
              <w:right w:val="nil" w:sz="6" w:space="0" w:color="auto"/>
            </w:tcBorders>
            <w:shd w:val="clear" w:color="auto" w:fill="D2D2D2"/>
          </w:tcPr>
          <w:p>
            <w:pPr/>
          </w:p>
        </w:tc>
        <w:tc>
          <w:tcPr>
            <w:tcW w:w="804" w:type="dxa"/>
            <w:tcBorders>
              <w:top w:val="nil" w:sz="6" w:space="0" w:color="auto"/>
              <w:left w:val="nil" w:sz="6" w:space="0" w:color="auto"/>
              <w:bottom w:val="nil" w:sz="6" w:space="0" w:color="auto"/>
              <w:right w:val="nil" w:sz="6" w:space="0" w:color="auto"/>
            </w:tcBorders>
            <w:shd w:val="clear" w:color="auto" w:fill="D2D2D2"/>
          </w:tcPr>
          <w:p>
            <w:pPr/>
          </w:p>
        </w:tc>
      </w:tr>
      <w:tr>
        <w:trPr>
          <w:trHeight w:val="406" w:hRule="exact"/>
        </w:trPr>
        <w:tc>
          <w:tcPr>
            <w:tcW w:w="3152" w:type="dxa"/>
            <w:tcBorders>
              <w:top w:val="nil" w:sz="6" w:space="0" w:color="auto"/>
              <w:left w:val="nil" w:sz="6" w:space="0" w:color="auto"/>
              <w:bottom w:val="single" w:sz="6" w:space="0" w:color="000000"/>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561" w:type="dxa"/>
            <w:tcBorders>
              <w:top w:val="nil" w:sz="6" w:space="0" w:color="auto"/>
              <w:left w:val="nil" w:sz="6" w:space="0" w:color="auto"/>
              <w:bottom w:val="single" w:sz="6" w:space="0" w:color="000000"/>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89" w:type="dxa"/>
            <w:tcBorders>
              <w:top w:val="nil" w:sz="6" w:space="0" w:color="auto"/>
              <w:left w:val="nil" w:sz="6" w:space="0" w:color="auto"/>
              <w:bottom w:val="single" w:sz="6" w:space="0" w:color="000000"/>
              <w:right w:val="nil" w:sz="6" w:space="0" w:color="auto"/>
            </w:tcBorders>
          </w:tcPr>
          <w:p>
            <w:pPr>
              <w:pStyle w:val="TableParagraph"/>
              <w:spacing w:line="240" w:lineRule="auto" w:before="56"/>
              <w:ind w:right="23"/>
              <w:jc w:val="right"/>
              <w:rPr>
                <w:rFonts w:ascii="宋体" w:hAnsi="宋体" w:cs="宋体" w:eastAsia="宋体" w:hint="default"/>
                <w:sz w:val="18"/>
                <w:szCs w:val="18"/>
              </w:rPr>
            </w:pPr>
            <w:r>
              <w:rPr>
                <w:rFonts w:ascii="宋体"/>
                <w:spacing w:val="-1"/>
                <w:sz w:val="18"/>
              </w:rPr>
              <w:t>45.17%</w:t>
            </w:r>
          </w:p>
        </w:tc>
        <w:tc>
          <w:tcPr>
            <w:tcW w:w="1702" w:type="dxa"/>
            <w:tcBorders>
              <w:top w:val="nil" w:sz="6" w:space="0" w:color="auto"/>
              <w:left w:val="nil" w:sz="6" w:space="0" w:color="auto"/>
              <w:bottom w:val="single" w:sz="6" w:space="0" w:color="000000"/>
              <w:right w:val="nil" w:sz="6" w:space="0" w:color="auto"/>
            </w:tcBorders>
          </w:tcPr>
          <w:p>
            <w:pPr>
              <w:pStyle w:val="TableParagraph"/>
              <w:spacing w:line="240" w:lineRule="auto" w:before="56"/>
              <w:ind w:right="26"/>
              <w:jc w:val="right"/>
              <w:rPr>
                <w:rFonts w:ascii="宋体" w:hAnsi="宋体" w:cs="宋体" w:eastAsia="宋体" w:hint="default"/>
                <w:sz w:val="18"/>
                <w:szCs w:val="18"/>
              </w:rPr>
            </w:pPr>
            <w:r>
              <w:rPr>
                <w:rFonts w:ascii="宋体"/>
                <w:spacing w:val="-1"/>
                <w:sz w:val="18"/>
              </w:rPr>
              <w:t>194,770,055</w:t>
            </w:r>
          </w:p>
        </w:tc>
        <w:tc>
          <w:tcPr>
            <w:tcW w:w="1841"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56"/>
              <w:ind w:left="820" w:right="0"/>
              <w:jc w:val="left"/>
              <w:rPr>
                <w:rFonts w:ascii="宋体" w:hAnsi="宋体" w:cs="宋体" w:eastAsia="宋体" w:hint="default"/>
                <w:sz w:val="18"/>
                <w:szCs w:val="18"/>
              </w:rPr>
            </w:pPr>
            <w:r>
              <w:rPr>
                <w:rFonts w:ascii="宋体"/>
                <w:sz w:val="18"/>
              </w:rPr>
              <w:t>194,770,055</w:t>
            </w:r>
          </w:p>
        </w:tc>
        <w:tc>
          <w:tcPr>
            <w:tcW w:w="1560" w:type="dxa"/>
            <w:tcBorders>
              <w:top w:val="nil" w:sz="6" w:space="0" w:color="auto"/>
              <w:left w:val="nil" w:sz="6" w:space="0" w:color="auto"/>
              <w:bottom w:val="single" w:sz="6" w:space="0" w:color="000000"/>
              <w:right w:val="nil" w:sz="6" w:space="0" w:color="auto"/>
            </w:tcBorders>
          </w:tcPr>
          <w:p>
            <w:pPr>
              <w:pStyle w:val="TableParagraph"/>
              <w:spacing w:line="240" w:lineRule="auto" w:before="56"/>
              <w:ind w:right="26"/>
              <w:jc w:val="right"/>
              <w:rPr>
                <w:rFonts w:ascii="宋体" w:hAnsi="宋体" w:cs="宋体" w:eastAsia="宋体" w:hint="default"/>
                <w:sz w:val="18"/>
                <w:szCs w:val="18"/>
              </w:rPr>
            </w:pPr>
            <w:r>
              <w:rPr>
                <w:rFonts w:ascii="宋体"/>
                <w:spacing w:val="-1"/>
                <w:sz w:val="18"/>
              </w:rPr>
              <w:t>194,770,055</w:t>
            </w:r>
          </w:p>
        </w:tc>
        <w:tc>
          <w:tcPr>
            <w:tcW w:w="1319" w:type="dxa"/>
            <w:tcBorders>
              <w:top w:val="nil" w:sz="6" w:space="0" w:color="auto"/>
              <w:left w:val="nil" w:sz="6" w:space="0" w:color="auto"/>
              <w:bottom w:val="single" w:sz="6" w:space="0" w:color="000000"/>
              <w:right w:val="nil" w:sz="6" w:space="0" w:color="auto"/>
            </w:tcBorders>
          </w:tcPr>
          <w:p>
            <w:pPr>
              <w:pStyle w:val="TableParagraph"/>
              <w:spacing w:line="240" w:lineRule="auto" w:before="56"/>
              <w:ind w:right="69"/>
              <w:jc w:val="right"/>
              <w:rPr>
                <w:rFonts w:ascii="宋体" w:hAnsi="宋体" w:cs="宋体" w:eastAsia="宋体" w:hint="default"/>
                <w:sz w:val="18"/>
                <w:szCs w:val="18"/>
              </w:rPr>
            </w:pPr>
            <w:r>
              <w:rPr>
                <w:rFonts w:ascii="宋体"/>
                <w:sz w:val="18"/>
              </w:rPr>
              <w:t>0</w:t>
            </w:r>
          </w:p>
        </w:tc>
        <w:tc>
          <w:tcPr>
            <w:tcW w:w="1091" w:type="dxa"/>
            <w:tcBorders>
              <w:top w:val="nil" w:sz="6" w:space="0" w:color="auto"/>
              <w:left w:val="nil" w:sz="6" w:space="0" w:color="auto"/>
              <w:bottom w:val="single" w:sz="6" w:space="0" w:color="000000"/>
              <w:right w:val="nil" w:sz="6" w:space="0" w:color="auto"/>
            </w:tcBorders>
          </w:tcPr>
          <w:p>
            <w:pPr/>
          </w:p>
        </w:tc>
        <w:tc>
          <w:tcPr>
            <w:tcW w:w="804" w:type="dxa"/>
            <w:tcBorders>
              <w:top w:val="nil" w:sz="6" w:space="0" w:color="auto"/>
              <w:left w:val="nil" w:sz="6" w:space="0" w:color="auto"/>
              <w:bottom w:val="single" w:sz="6" w:space="0" w:color="000000"/>
              <w:right w:val="nil" w:sz="6" w:space="0" w:color="auto"/>
            </w:tcBorders>
          </w:tcPr>
          <w:p>
            <w:pPr/>
          </w:p>
        </w:tc>
      </w:tr>
      <w:tr>
        <w:trPr>
          <w:trHeight w:val="408" w:hRule="exact"/>
        </w:trPr>
        <w:tc>
          <w:tcPr>
            <w:tcW w:w="3152"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天津信锐投资合伙企业（有限合伙）</w:t>
            </w:r>
          </w:p>
        </w:tc>
        <w:tc>
          <w:tcPr>
            <w:tcW w:w="1561"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9"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13.8%</w:t>
            </w:r>
          </w:p>
        </w:tc>
        <w:tc>
          <w:tcPr>
            <w:tcW w:w="1702"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59,510,588</w:t>
            </w:r>
          </w:p>
        </w:tc>
        <w:tc>
          <w:tcPr>
            <w:tcW w:w="960"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43"/>
              <w:jc w:val="right"/>
              <w:rPr>
                <w:rFonts w:ascii="宋体" w:hAnsi="宋体" w:cs="宋体" w:eastAsia="宋体" w:hint="default"/>
                <w:sz w:val="18"/>
                <w:szCs w:val="18"/>
              </w:rPr>
            </w:pPr>
            <w:r>
              <w:rPr>
                <w:rFonts w:ascii="宋体"/>
                <w:sz w:val="18"/>
              </w:rPr>
              <w:t>5</w:t>
            </w:r>
          </w:p>
        </w:tc>
        <w:tc>
          <w:tcPr>
            <w:tcW w:w="881"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9,510,588</w:t>
            </w:r>
          </w:p>
        </w:tc>
        <w:tc>
          <w:tcPr>
            <w:tcW w:w="1560"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59,510,588</w:t>
            </w:r>
          </w:p>
        </w:tc>
        <w:tc>
          <w:tcPr>
            <w:tcW w:w="1319"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69"/>
              <w:jc w:val="right"/>
              <w:rPr>
                <w:rFonts w:ascii="宋体" w:hAnsi="宋体" w:cs="宋体" w:eastAsia="宋体" w:hint="default"/>
                <w:sz w:val="18"/>
                <w:szCs w:val="18"/>
              </w:rPr>
            </w:pPr>
            <w:r>
              <w:rPr>
                <w:rFonts w:ascii="宋体"/>
                <w:sz w:val="18"/>
              </w:rPr>
              <w:t>0</w:t>
            </w:r>
          </w:p>
        </w:tc>
        <w:tc>
          <w:tcPr>
            <w:tcW w:w="1091" w:type="dxa"/>
            <w:tcBorders>
              <w:top w:val="single" w:sz="6" w:space="0" w:color="000000"/>
              <w:left w:val="nil" w:sz="6" w:space="0" w:color="auto"/>
              <w:bottom w:val="single" w:sz="6" w:space="0" w:color="000000"/>
              <w:right w:val="nil" w:sz="6" w:space="0" w:color="auto"/>
            </w:tcBorders>
          </w:tcPr>
          <w:p>
            <w:pPr/>
          </w:p>
        </w:tc>
        <w:tc>
          <w:tcPr>
            <w:tcW w:w="804" w:type="dxa"/>
            <w:tcBorders>
              <w:top w:val="single" w:sz="6" w:space="0" w:color="000000"/>
              <w:left w:val="nil" w:sz="6" w:space="0" w:color="auto"/>
              <w:bottom w:val="single" w:sz="6" w:space="0" w:color="000000"/>
              <w:right w:val="nil" w:sz="6" w:space="0" w:color="auto"/>
            </w:tcBorders>
          </w:tcPr>
          <w:p>
            <w:pPr/>
          </w:p>
        </w:tc>
      </w:tr>
      <w:tr>
        <w:trPr>
          <w:trHeight w:val="408" w:hRule="exact"/>
        </w:trPr>
        <w:tc>
          <w:tcPr>
            <w:tcW w:w="3152"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中新苏州工业园区创业投资有限公司</w:t>
            </w:r>
          </w:p>
        </w:tc>
        <w:tc>
          <w:tcPr>
            <w:tcW w:w="1561"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89"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12.28%</w:t>
            </w:r>
          </w:p>
        </w:tc>
        <w:tc>
          <w:tcPr>
            <w:tcW w:w="1702"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52,956,503</w:t>
            </w:r>
          </w:p>
        </w:tc>
        <w:tc>
          <w:tcPr>
            <w:tcW w:w="960"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43"/>
              <w:jc w:val="right"/>
              <w:rPr>
                <w:rFonts w:ascii="宋体" w:hAnsi="宋体" w:cs="宋体" w:eastAsia="宋体" w:hint="default"/>
                <w:sz w:val="18"/>
                <w:szCs w:val="18"/>
              </w:rPr>
            </w:pPr>
            <w:r>
              <w:rPr>
                <w:rFonts w:ascii="宋体"/>
                <w:sz w:val="18"/>
              </w:rPr>
              <w:t>5</w:t>
            </w:r>
          </w:p>
        </w:tc>
        <w:tc>
          <w:tcPr>
            <w:tcW w:w="881"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2,956,503</w:t>
            </w:r>
          </w:p>
        </w:tc>
        <w:tc>
          <w:tcPr>
            <w:tcW w:w="1560"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52,956,503</w:t>
            </w:r>
          </w:p>
        </w:tc>
        <w:tc>
          <w:tcPr>
            <w:tcW w:w="1319"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69"/>
              <w:jc w:val="right"/>
              <w:rPr>
                <w:rFonts w:ascii="宋体" w:hAnsi="宋体" w:cs="宋体" w:eastAsia="宋体" w:hint="default"/>
                <w:sz w:val="18"/>
                <w:szCs w:val="18"/>
              </w:rPr>
            </w:pPr>
            <w:r>
              <w:rPr>
                <w:rFonts w:ascii="宋体"/>
                <w:sz w:val="18"/>
              </w:rPr>
              <w:t>0</w:t>
            </w:r>
          </w:p>
        </w:tc>
        <w:tc>
          <w:tcPr>
            <w:tcW w:w="1091" w:type="dxa"/>
            <w:tcBorders>
              <w:top w:val="single" w:sz="6" w:space="0" w:color="000000"/>
              <w:left w:val="nil" w:sz="6" w:space="0" w:color="auto"/>
              <w:bottom w:val="single" w:sz="6" w:space="0" w:color="000000"/>
              <w:right w:val="nil" w:sz="6" w:space="0" w:color="auto"/>
            </w:tcBorders>
          </w:tcPr>
          <w:p>
            <w:pPr/>
          </w:p>
        </w:tc>
        <w:tc>
          <w:tcPr>
            <w:tcW w:w="804" w:type="dxa"/>
            <w:tcBorders>
              <w:top w:val="single" w:sz="6" w:space="0" w:color="000000"/>
              <w:left w:val="nil" w:sz="6" w:space="0" w:color="auto"/>
              <w:bottom w:val="single" w:sz="6" w:space="0" w:color="000000"/>
              <w:right w:val="nil" w:sz="6" w:space="0" w:color="auto"/>
            </w:tcBorders>
          </w:tcPr>
          <w:p>
            <w:pPr/>
          </w:p>
        </w:tc>
      </w:tr>
      <w:tr>
        <w:trPr>
          <w:trHeight w:val="406" w:hRule="exact"/>
        </w:trPr>
        <w:tc>
          <w:tcPr>
            <w:tcW w:w="3152"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昆山市申昌科技有限公司</w:t>
            </w:r>
          </w:p>
        </w:tc>
        <w:tc>
          <w:tcPr>
            <w:tcW w:w="1561"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89"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9.53%</w:t>
            </w:r>
          </w:p>
        </w:tc>
        <w:tc>
          <w:tcPr>
            <w:tcW w:w="1702"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41,083,497</w:t>
            </w:r>
          </w:p>
        </w:tc>
        <w:tc>
          <w:tcPr>
            <w:tcW w:w="960"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43"/>
              <w:jc w:val="right"/>
              <w:rPr>
                <w:rFonts w:ascii="宋体" w:hAnsi="宋体" w:cs="宋体" w:eastAsia="宋体" w:hint="default"/>
                <w:sz w:val="18"/>
                <w:szCs w:val="18"/>
              </w:rPr>
            </w:pPr>
            <w:r>
              <w:rPr>
                <w:rFonts w:ascii="宋体"/>
                <w:sz w:val="18"/>
              </w:rPr>
              <w:t>2</w:t>
            </w:r>
          </w:p>
        </w:tc>
        <w:tc>
          <w:tcPr>
            <w:tcW w:w="881"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1,186,440</w:t>
            </w:r>
          </w:p>
        </w:tc>
        <w:tc>
          <w:tcPr>
            <w:tcW w:w="1560"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21,186,440</w:t>
            </w:r>
          </w:p>
        </w:tc>
        <w:tc>
          <w:tcPr>
            <w:tcW w:w="1319"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68"/>
              <w:jc w:val="right"/>
              <w:rPr>
                <w:rFonts w:ascii="宋体" w:hAnsi="宋体" w:cs="宋体" w:eastAsia="宋体" w:hint="default"/>
                <w:sz w:val="18"/>
                <w:szCs w:val="18"/>
              </w:rPr>
            </w:pPr>
            <w:r>
              <w:rPr>
                <w:rFonts w:ascii="宋体"/>
                <w:spacing w:val="-1"/>
                <w:sz w:val="18"/>
              </w:rPr>
              <w:t>19,897,057</w:t>
            </w:r>
          </w:p>
        </w:tc>
        <w:tc>
          <w:tcPr>
            <w:tcW w:w="1091" w:type="dxa"/>
            <w:tcBorders>
              <w:top w:val="single" w:sz="6" w:space="0" w:color="000000"/>
              <w:left w:val="nil" w:sz="6" w:space="0" w:color="auto"/>
              <w:bottom w:val="single" w:sz="6" w:space="0" w:color="000000"/>
              <w:right w:val="nil" w:sz="6" w:space="0" w:color="auto"/>
            </w:tcBorders>
          </w:tcPr>
          <w:p>
            <w:pPr/>
          </w:p>
        </w:tc>
        <w:tc>
          <w:tcPr>
            <w:tcW w:w="804" w:type="dxa"/>
            <w:tcBorders>
              <w:top w:val="single" w:sz="6" w:space="0" w:color="000000"/>
              <w:left w:val="nil" w:sz="6" w:space="0" w:color="auto"/>
              <w:bottom w:val="single" w:sz="6" w:space="0" w:color="000000"/>
              <w:right w:val="nil" w:sz="6" w:space="0" w:color="auto"/>
            </w:tcBorders>
          </w:tcPr>
          <w:p>
            <w:pPr/>
          </w:p>
        </w:tc>
      </w:tr>
      <w:tr>
        <w:trPr>
          <w:trHeight w:val="720" w:hRule="exact"/>
        </w:trPr>
        <w:tc>
          <w:tcPr>
            <w:tcW w:w="3152" w:type="dxa"/>
            <w:tcBorders>
              <w:top w:val="single" w:sz="6" w:space="0" w:color="000000"/>
              <w:left w:val="nil" w:sz="6" w:space="0" w:color="auto"/>
              <w:bottom w:val="single" w:sz="6" w:space="0" w:color="000000"/>
              <w:right w:val="nil" w:sz="6" w:space="0" w:color="auto"/>
            </w:tcBorders>
          </w:tcPr>
          <w:p>
            <w:pPr>
              <w:pStyle w:val="TableParagraph"/>
              <w:spacing w:line="316" w:lineRule="auto" w:before="49"/>
              <w:ind w:left="28" w:right="600"/>
              <w:jc w:val="left"/>
              <w:rPr>
                <w:rFonts w:ascii="宋体" w:hAnsi="宋体" w:cs="宋体" w:eastAsia="宋体" w:hint="default"/>
                <w:sz w:val="18"/>
                <w:szCs w:val="18"/>
              </w:rPr>
            </w:pPr>
            <w:r>
              <w:rPr>
                <w:rFonts w:ascii="宋体"/>
                <w:sz w:val="18"/>
              </w:rPr>
              <w:t>Infinity I-China</w:t>
            </w:r>
            <w:r>
              <w:rPr>
                <w:rFonts w:ascii="宋体"/>
                <w:spacing w:val="-11"/>
                <w:sz w:val="18"/>
              </w:rPr>
              <w:t> </w:t>
            </w:r>
            <w:r>
              <w:rPr>
                <w:rFonts w:ascii="宋体"/>
                <w:sz w:val="18"/>
              </w:rPr>
              <w:t>Investments</w:t>
            </w:r>
            <w:r>
              <w:rPr>
                <w:rFonts w:ascii="宋体"/>
                <w:sz w:val="18"/>
              </w:rPr>
              <w:t> (Israel),</w:t>
            </w:r>
            <w:r>
              <w:rPr>
                <w:rFonts w:ascii="宋体"/>
                <w:spacing w:val="-5"/>
                <w:sz w:val="18"/>
              </w:rPr>
              <w:t> </w:t>
            </w:r>
            <w:r>
              <w:rPr>
                <w:rFonts w:ascii="宋体"/>
                <w:sz w:val="18"/>
              </w:rPr>
              <w:t>L.P.</w:t>
            </w:r>
          </w:p>
        </w:tc>
        <w:tc>
          <w:tcPr>
            <w:tcW w:w="1561"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9"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2.17%</w:t>
            </w:r>
          </w:p>
        </w:tc>
        <w:tc>
          <w:tcPr>
            <w:tcW w:w="1702"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9,358,417</w:t>
            </w:r>
          </w:p>
        </w:tc>
        <w:tc>
          <w:tcPr>
            <w:tcW w:w="960" w:type="dxa"/>
            <w:tcBorders>
              <w:top w:val="single" w:sz="6" w:space="0" w:color="000000"/>
              <w:left w:val="nil" w:sz="6" w:space="0" w:color="auto"/>
              <w:bottom w:val="single" w:sz="6" w:space="0" w:color="000000"/>
              <w:right w:val="nil" w:sz="6" w:space="0" w:color="auto"/>
            </w:tcBorders>
          </w:tcPr>
          <w:p>
            <w:pPr/>
          </w:p>
        </w:tc>
        <w:tc>
          <w:tcPr>
            <w:tcW w:w="881"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9,358,417</w:t>
            </w:r>
          </w:p>
        </w:tc>
        <w:tc>
          <w:tcPr>
            <w:tcW w:w="1560"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9,358,417</w:t>
            </w:r>
          </w:p>
        </w:tc>
        <w:tc>
          <w:tcPr>
            <w:tcW w:w="1319"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9"/>
              <w:jc w:val="right"/>
              <w:rPr>
                <w:rFonts w:ascii="宋体" w:hAnsi="宋体" w:cs="宋体" w:eastAsia="宋体" w:hint="default"/>
                <w:sz w:val="18"/>
                <w:szCs w:val="18"/>
              </w:rPr>
            </w:pPr>
            <w:r>
              <w:rPr>
                <w:rFonts w:ascii="宋体"/>
                <w:sz w:val="18"/>
              </w:rPr>
              <w:t>0</w:t>
            </w:r>
          </w:p>
        </w:tc>
        <w:tc>
          <w:tcPr>
            <w:tcW w:w="1091" w:type="dxa"/>
            <w:tcBorders>
              <w:top w:val="single" w:sz="6" w:space="0" w:color="000000"/>
              <w:left w:val="nil" w:sz="6" w:space="0" w:color="auto"/>
              <w:bottom w:val="single" w:sz="6" w:space="0" w:color="000000"/>
              <w:right w:val="nil" w:sz="6" w:space="0" w:color="auto"/>
            </w:tcBorders>
          </w:tcPr>
          <w:p>
            <w:pPr/>
          </w:p>
        </w:tc>
        <w:tc>
          <w:tcPr>
            <w:tcW w:w="804" w:type="dxa"/>
            <w:tcBorders>
              <w:top w:val="single" w:sz="6" w:space="0" w:color="000000"/>
              <w:left w:val="nil" w:sz="6" w:space="0" w:color="auto"/>
              <w:bottom w:val="single" w:sz="6" w:space="0" w:color="000000"/>
              <w:right w:val="nil" w:sz="6" w:space="0" w:color="auto"/>
            </w:tcBorders>
          </w:tcPr>
          <w:p>
            <w:pPr/>
          </w:p>
        </w:tc>
      </w:tr>
      <w:tr>
        <w:trPr>
          <w:trHeight w:val="406" w:hRule="exact"/>
        </w:trPr>
        <w:tc>
          <w:tcPr>
            <w:tcW w:w="3152"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南京汇庆天下科技有限公司</w:t>
            </w:r>
          </w:p>
        </w:tc>
        <w:tc>
          <w:tcPr>
            <w:tcW w:w="1561"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89"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0.65%</w:t>
            </w:r>
          </w:p>
        </w:tc>
        <w:tc>
          <w:tcPr>
            <w:tcW w:w="1702"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2,804,331</w:t>
            </w:r>
          </w:p>
        </w:tc>
        <w:tc>
          <w:tcPr>
            <w:tcW w:w="960" w:type="dxa"/>
            <w:tcBorders>
              <w:top w:val="single" w:sz="6" w:space="0" w:color="000000"/>
              <w:left w:val="nil" w:sz="6" w:space="0" w:color="auto"/>
              <w:bottom w:val="single" w:sz="6" w:space="0" w:color="000000"/>
              <w:right w:val="nil" w:sz="6" w:space="0" w:color="auto"/>
            </w:tcBorders>
          </w:tcPr>
          <w:p>
            <w:pPr/>
          </w:p>
        </w:tc>
        <w:tc>
          <w:tcPr>
            <w:tcW w:w="881"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2,804,331</w:t>
            </w:r>
          </w:p>
        </w:tc>
        <w:tc>
          <w:tcPr>
            <w:tcW w:w="1560"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2,804,331</w:t>
            </w:r>
          </w:p>
        </w:tc>
        <w:tc>
          <w:tcPr>
            <w:tcW w:w="1319"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69"/>
              <w:jc w:val="right"/>
              <w:rPr>
                <w:rFonts w:ascii="宋体" w:hAnsi="宋体" w:cs="宋体" w:eastAsia="宋体" w:hint="default"/>
                <w:sz w:val="18"/>
                <w:szCs w:val="18"/>
              </w:rPr>
            </w:pPr>
            <w:r>
              <w:rPr>
                <w:rFonts w:ascii="宋体"/>
                <w:sz w:val="18"/>
              </w:rPr>
              <w:t>0</w:t>
            </w:r>
          </w:p>
        </w:tc>
        <w:tc>
          <w:tcPr>
            <w:tcW w:w="1091" w:type="dxa"/>
            <w:tcBorders>
              <w:top w:val="single" w:sz="6" w:space="0" w:color="000000"/>
              <w:left w:val="nil" w:sz="6" w:space="0" w:color="auto"/>
              <w:bottom w:val="single" w:sz="6" w:space="0" w:color="000000"/>
              <w:right w:val="nil" w:sz="6" w:space="0" w:color="auto"/>
            </w:tcBorders>
          </w:tcPr>
          <w:p>
            <w:pPr/>
          </w:p>
        </w:tc>
        <w:tc>
          <w:tcPr>
            <w:tcW w:w="804" w:type="dxa"/>
            <w:tcBorders>
              <w:top w:val="single" w:sz="6" w:space="0" w:color="000000"/>
              <w:left w:val="nil" w:sz="6" w:space="0" w:color="auto"/>
              <w:bottom w:val="single" w:sz="6" w:space="0" w:color="000000"/>
              <w:right w:val="nil" w:sz="6" w:space="0" w:color="auto"/>
            </w:tcBorders>
          </w:tcPr>
          <w:p>
            <w:pPr/>
          </w:p>
        </w:tc>
      </w:tr>
      <w:tr>
        <w:trPr>
          <w:trHeight w:val="409" w:hRule="exact"/>
        </w:trPr>
        <w:tc>
          <w:tcPr>
            <w:tcW w:w="3152"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景华</w:t>
            </w:r>
          </w:p>
        </w:tc>
        <w:tc>
          <w:tcPr>
            <w:tcW w:w="1561"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9"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0.51%</w:t>
            </w:r>
          </w:p>
        </w:tc>
        <w:tc>
          <w:tcPr>
            <w:tcW w:w="1702"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2,203,695</w:t>
            </w:r>
          </w:p>
        </w:tc>
        <w:tc>
          <w:tcPr>
            <w:tcW w:w="960" w:type="dxa"/>
            <w:tcBorders>
              <w:top w:val="single" w:sz="6" w:space="0" w:color="000000"/>
              <w:left w:val="nil" w:sz="6" w:space="0" w:color="auto"/>
              <w:bottom w:val="single" w:sz="6" w:space="0" w:color="000000"/>
              <w:right w:val="nil" w:sz="6" w:space="0" w:color="auto"/>
            </w:tcBorders>
          </w:tcPr>
          <w:p>
            <w:pPr/>
          </w:p>
        </w:tc>
        <w:tc>
          <w:tcPr>
            <w:tcW w:w="881" w:type="dxa"/>
            <w:tcBorders>
              <w:top w:val="single" w:sz="6" w:space="0" w:color="000000"/>
              <w:left w:val="nil" w:sz="6" w:space="0" w:color="auto"/>
              <w:bottom w:val="single" w:sz="6" w:space="0" w:color="000000"/>
              <w:right w:val="nil" w:sz="6" w:space="0" w:color="auto"/>
            </w:tcBorders>
          </w:tcPr>
          <w:p>
            <w:pPr/>
          </w:p>
        </w:tc>
        <w:tc>
          <w:tcPr>
            <w:tcW w:w="1560"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z w:val="18"/>
              </w:rPr>
              <w:t>0</w:t>
            </w:r>
          </w:p>
        </w:tc>
        <w:tc>
          <w:tcPr>
            <w:tcW w:w="1319"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68"/>
              <w:jc w:val="right"/>
              <w:rPr>
                <w:rFonts w:ascii="宋体" w:hAnsi="宋体" w:cs="宋体" w:eastAsia="宋体" w:hint="default"/>
                <w:sz w:val="18"/>
                <w:szCs w:val="18"/>
              </w:rPr>
            </w:pPr>
            <w:r>
              <w:rPr>
                <w:rFonts w:ascii="宋体"/>
                <w:spacing w:val="-1"/>
                <w:sz w:val="18"/>
              </w:rPr>
              <w:t>2,203,695</w:t>
            </w:r>
          </w:p>
        </w:tc>
        <w:tc>
          <w:tcPr>
            <w:tcW w:w="1091" w:type="dxa"/>
            <w:tcBorders>
              <w:top w:val="single" w:sz="6" w:space="0" w:color="000000"/>
              <w:left w:val="nil" w:sz="6" w:space="0" w:color="auto"/>
              <w:bottom w:val="single" w:sz="6" w:space="0" w:color="000000"/>
              <w:right w:val="nil" w:sz="6" w:space="0" w:color="auto"/>
            </w:tcBorders>
          </w:tcPr>
          <w:p>
            <w:pPr/>
          </w:p>
        </w:tc>
        <w:tc>
          <w:tcPr>
            <w:tcW w:w="804" w:type="dxa"/>
            <w:tcBorders>
              <w:top w:val="single" w:sz="6" w:space="0" w:color="000000"/>
              <w:left w:val="nil" w:sz="6" w:space="0" w:color="auto"/>
              <w:bottom w:val="single" w:sz="6" w:space="0" w:color="000000"/>
              <w:right w:val="nil" w:sz="6" w:space="0" w:color="auto"/>
            </w:tcBorders>
          </w:tcPr>
          <w:p>
            <w:pPr/>
          </w:p>
        </w:tc>
      </w:tr>
      <w:tr>
        <w:trPr>
          <w:trHeight w:val="408" w:hRule="exact"/>
        </w:trPr>
        <w:tc>
          <w:tcPr>
            <w:tcW w:w="3152"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吴招美</w:t>
            </w:r>
          </w:p>
        </w:tc>
        <w:tc>
          <w:tcPr>
            <w:tcW w:w="1561"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9"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0.44%</w:t>
            </w:r>
          </w:p>
        </w:tc>
        <w:tc>
          <w:tcPr>
            <w:tcW w:w="1702"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1,902,400</w:t>
            </w:r>
          </w:p>
        </w:tc>
        <w:tc>
          <w:tcPr>
            <w:tcW w:w="960" w:type="dxa"/>
            <w:tcBorders>
              <w:top w:val="single" w:sz="6" w:space="0" w:color="000000"/>
              <w:left w:val="nil" w:sz="6" w:space="0" w:color="auto"/>
              <w:bottom w:val="single" w:sz="6" w:space="0" w:color="000000"/>
              <w:right w:val="nil" w:sz="6" w:space="0" w:color="auto"/>
            </w:tcBorders>
          </w:tcPr>
          <w:p>
            <w:pPr/>
          </w:p>
        </w:tc>
        <w:tc>
          <w:tcPr>
            <w:tcW w:w="881"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111,084</w:t>
            </w:r>
          </w:p>
        </w:tc>
        <w:tc>
          <w:tcPr>
            <w:tcW w:w="1560"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z w:val="18"/>
              </w:rPr>
              <w:t>0</w:t>
            </w:r>
          </w:p>
        </w:tc>
        <w:tc>
          <w:tcPr>
            <w:tcW w:w="1319"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68"/>
              <w:jc w:val="right"/>
              <w:rPr>
                <w:rFonts w:ascii="宋体" w:hAnsi="宋体" w:cs="宋体" w:eastAsia="宋体" w:hint="default"/>
                <w:sz w:val="18"/>
                <w:szCs w:val="18"/>
              </w:rPr>
            </w:pPr>
            <w:r>
              <w:rPr>
                <w:rFonts w:ascii="宋体"/>
                <w:spacing w:val="-1"/>
                <w:sz w:val="18"/>
              </w:rPr>
              <w:t>1,902,400</w:t>
            </w:r>
          </w:p>
        </w:tc>
        <w:tc>
          <w:tcPr>
            <w:tcW w:w="1091" w:type="dxa"/>
            <w:tcBorders>
              <w:top w:val="single" w:sz="6" w:space="0" w:color="000000"/>
              <w:left w:val="nil" w:sz="6" w:space="0" w:color="auto"/>
              <w:bottom w:val="single" w:sz="6" w:space="0" w:color="000000"/>
              <w:right w:val="nil" w:sz="6" w:space="0" w:color="auto"/>
            </w:tcBorders>
          </w:tcPr>
          <w:p>
            <w:pPr/>
          </w:p>
        </w:tc>
        <w:tc>
          <w:tcPr>
            <w:tcW w:w="804" w:type="dxa"/>
            <w:tcBorders>
              <w:top w:val="single" w:sz="6" w:space="0" w:color="000000"/>
              <w:left w:val="nil" w:sz="6" w:space="0" w:color="auto"/>
              <w:bottom w:val="single" w:sz="6" w:space="0" w:color="000000"/>
              <w:right w:val="nil" w:sz="6" w:space="0" w:color="auto"/>
            </w:tcBorders>
          </w:tcPr>
          <w:p>
            <w:pPr/>
          </w:p>
        </w:tc>
      </w:tr>
      <w:tr>
        <w:trPr>
          <w:trHeight w:val="406" w:hRule="exact"/>
        </w:trPr>
        <w:tc>
          <w:tcPr>
            <w:tcW w:w="3152"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李奇志</w:t>
            </w:r>
          </w:p>
        </w:tc>
        <w:tc>
          <w:tcPr>
            <w:tcW w:w="1561"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9"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0.26%</w:t>
            </w:r>
          </w:p>
        </w:tc>
        <w:tc>
          <w:tcPr>
            <w:tcW w:w="1702"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1,130,000</w:t>
            </w:r>
          </w:p>
        </w:tc>
        <w:tc>
          <w:tcPr>
            <w:tcW w:w="960" w:type="dxa"/>
            <w:tcBorders>
              <w:top w:val="single" w:sz="6" w:space="0" w:color="000000"/>
              <w:left w:val="nil" w:sz="6" w:space="0" w:color="auto"/>
              <w:bottom w:val="single" w:sz="6" w:space="0" w:color="000000"/>
              <w:right w:val="nil" w:sz="6" w:space="0" w:color="auto"/>
            </w:tcBorders>
          </w:tcPr>
          <w:p>
            <w:pPr/>
          </w:p>
        </w:tc>
        <w:tc>
          <w:tcPr>
            <w:tcW w:w="881" w:type="dxa"/>
            <w:tcBorders>
              <w:top w:val="single" w:sz="6" w:space="0" w:color="000000"/>
              <w:left w:val="nil" w:sz="6" w:space="0" w:color="auto"/>
              <w:bottom w:val="single" w:sz="6" w:space="0" w:color="000000"/>
              <w:right w:val="nil" w:sz="6" w:space="0" w:color="auto"/>
            </w:tcBorders>
          </w:tcPr>
          <w:p>
            <w:pPr/>
          </w:p>
        </w:tc>
        <w:tc>
          <w:tcPr>
            <w:tcW w:w="1560"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z w:val="18"/>
              </w:rPr>
              <w:t>0</w:t>
            </w:r>
          </w:p>
        </w:tc>
        <w:tc>
          <w:tcPr>
            <w:tcW w:w="1319"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68"/>
              <w:jc w:val="right"/>
              <w:rPr>
                <w:rFonts w:ascii="宋体" w:hAnsi="宋体" w:cs="宋体" w:eastAsia="宋体" w:hint="default"/>
                <w:sz w:val="18"/>
                <w:szCs w:val="18"/>
              </w:rPr>
            </w:pPr>
            <w:r>
              <w:rPr>
                <w:rFonts w:ascii="宋体"/>
                <w:spacing w:val="-1"/>
                <w:sz w:val="18"/>
              </w:rPr>
              <w:t>1,130,000</w:t>
            </w:r>
          </w:p>
        </w:tc>
        <w:tc>
          <w:tcPr>
            <w:tcW w:w="1091" w:type="dxa"/>
            <w:tcBorders>
              <w:top w:val="single" w:sz="6" w:space="0" w:color="000000"/>
              <w:left w:val="nil" w:sz="6" w:space="0" w:color="auto"/>
              <w:bottom w:val="single" w:sz="6" w:space="0" w:color="000000"/>
              <w:right w:val="nil" w:sz="6" w:space="0" w:color="auto"/>
            </w:tcBorders>
          </w:tcPr>
          <w:p>
            <w:pPr/>
          </w:p>
        </w:tc>
        <w:tc>
          <w:tcPr>
            <w:tcW w:w="804" w:type="dxa"/>
            <w:tcBorders>
              <w:top w:val="single" w:sz="6" w:space="0" w:color="000000"/>
              <w:left w:val="nil" w:sz="6" w:space="0" w:color="auto"/>
              <w:bottom w:val="single" w:sz="6" w:space="0" w:color="000000"/>
              <w:right w:val="nil" w:sz="6" w:space="0" w:color="auto"/>
            </w:tcBorders>
          </w:tcPr>
          <w:p>
            <w:pPr/>
          </w:p>
        </w:tc>
      </w:tr>
      <w:tr>
        <w:trPr>
          <w:trHeight w:val="408" w:hRule="exact"/>
        </w:trPr>
        <w:tc>
          <w:tcPr>
            <w:tcW w:w="3152" w:type="dxa"/>
            <w:tcBorders>
              <w:top w:val="single" w:sz="6"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曹一苇</w:t>
            </w:r>
          </w:p>
        </w:tc>
        <w:tc>
          <w:tcPr>
            <w:tcW w:w="1561" w:type="dxa"/>
            <w:tcBorders>
              <w:top w:val="single" w:sz="6"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9" w:type="dxa"/>
            <w:tcBorders>
              <w:top w:val="single" w:sz="6" w:space="0" w:color="000000"/>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0.21%</w:t>
            </w:r>
          </w:p>
        </w:tc>
        <w:tc>
          <w:tcPr>
            <w:tcW w:w="1702" w:type="dxa"/>
            <w:tcBorders>
              <w:top w:val="single" w:sz="6"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909,749</w:t>
            </w:r>
          </w:p>
        </w:tc>
        <w:tc>
          <w:tcPr>
            <w:tcW w:w="960" w:type="dxa"/>
            <w:tcBorders>
              <w:top w:val="single" w:sz="6" w:space="0" w:color="000000"/>
              <w:left w:val="nil" w:sz="6" w:space="0" w:color="auto"/>
              <w:bottom w:val="nil" w:sz="6" w:space="0" w:color="auto"/>
              <w:right w:val="nil" w:sz="6" w:space="0" w:color="auto"/>
            </w:tcBorders>
          </w:tcPr>
          <w:p>
            <w:pPr/>
          </w:p>
        </w:tc>
        <w:tc>
          <w:tcPr>
            <w:tcW w:w="881" w:type="dxa"/>
            <w:tcBorders>
              <w:top w:val="single" w:sz="6" w:space="0" w:color="000000"/>
              <w:left w:val="nil" w:sz="6" w:space="0" w:color="auto"/>
              <w:bottom w:val="nil" w:sz="6" w:space="0" w:color="auto"/>
              <w:right w:val="nil" w:sz="6" w:space="0" w:color="auto"/>
            </w:tcBorders>
          </w:tcPr>
          <w:p>
            <w:pPr/>
          </w:p>
        </w:tc>
        <w:tc>
          <w:tcPr>
            <w:tcW w:w="1560" w:type="dxa"/>
            <w:tcBorders>
              <w:top w:val="single" w:sz="6"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z w:val="18"/>
              </w:rPr>
              <w:t>0</w:t>
            </w:r>
          </w:p>
        </w:tc>
        <w:tc>
          <w:tcPr>
            <w:tcW w:w="1319" w:type="dxa"/>
            <w:tcBorders>
              <w:top w:val="single" w:sz="6" w:space="0" w:color="000000"/>
              <w:left w:val="nil" w:sz="6" w:space="0" w:color="auto"/>
              <w:bottom w:val="nil" w:sz="6" w:space="0" w:color="auto"/>
              <w:right w:val="nil" w:sz="6" w:space="0" w:color="auto"/>
            </w:tcBorders>
          </w:tcPr>
          <w:p>
            <w:pPr>
              <w:pStyle w:val="TableParagraph"/>
              <w:spacing w:line="240" w:lineRule="auto" w:before="49"/>
              <w:ind w:right="68"/>
              <w:jc w:val="right"/>
              <w:rPr>
                <w:rFonts w:ascii="宋体" w:hAnsi="宋体" w:cs="宋体" w:eastAsia="宋体" w:hint="default"/>
                <w:sz w:val="18"/>
                <w:szCs w:val="18"/>
              </w:rPr>
            </w:pPr>
            <w:r>
              <w:rPr>
                <w:rFonts w:ascii="宋体"/>
                <w:sz w:val="18"/>
              </w:rPr>
              <w:t>909,749</w:t>
            </w:r>
          </w:p>
        </w:tc>
        <w:tc>
          <w:tcPr>
            <w:tcW w:w="1091" w:type="dxa"/>
            <w:tcBorders>
              <w:top w:val="single" w:sz="6" w:space="0" w:color="000000"/>
              <w:left w:val="nil" w:sz="6" w:space="0" w:color="auto"/>
              <w:bottom w:val="nil" w:sz="6" w:space="0" w:color="auto"/>
              <w:right w:val="nil" w:sz="6" w:space="0" w:color="auto"/>
            </w:tcBorders>
          </w:tcPr>
          <w:p>
            <w:pPr/>
          </w:p>
        </w:tc>
        <w:tc>
          <w:tcPr>
            <w:tcW w:w="804" w:type="dxa"/>
            <w:tcBorders>
              <w:top w:val="single" w:sz="6" w:space="0" w:color="000000"/>
              <w:left w:val="nil" w:sz="6" w:space="0" w:color="auto"/>
              <w:bottom w:val="nil" w:sz="6" w:space="0" w:color="auto"/>
              <w:right w:val="nil" w:sz="6" w:space="0" w:color="auto"/>
            </w:tcBorders>
          </w:tcPr>
          <w:p>
            <w:pPr/>
          </w:p>
        </w:tc>
      </w:tr>
      <w:tr>
        <w:trPr>
          <w:trHeight w:val="718" w:hRule="exact"/>
        </w:trPr>
        <w:tc>
          <w:tcPr>
            <w:tcW w:w="4712" w:type="dxa"/>
            <w:gridSpan w:val="2"/>
            <w:tcBorders>
              <w:top w:val="nil" w:sz="6" w:space="0" w:color="auto"/>
              <w:left w:val="nil" w:sz="6" w:space="0" w:color="auto"/>
              <w:bottom w:val="single" w:sz="6" w:space="0" w:color="000000"/>
              <w:right w:val="nil" w:sz="6" w:space="0" w:color="auto"/>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名股东的情况</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w:t>
            </w:r>
          </w:p>
        </w:tc>
        <w:tc>
          <w:tcPr>
            <w:tcW w:w="9306" w:type="dxa"/>
            <w:gridSpan w:val="8"/>
            <w:tcBorders>
              <w:top w:val="nil" w:sz="6" w:space="0" w:color="auto"/>
              <w:left w:val="nil" w:sz="6" w:space="0" w:color="auto"/>
              <w:bottom w:val="single" w:sz="6" w:space="0" w:color="000000"/>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华亿投资认购本次发行股份的价格为</w:t>
            </w:r>
            <w:r>
              <w:rPr>
                <w:rFonts w:ascii="宋体" w:hAnsi="宋体" w:cs="宋体" w:eastAsia="宋体" w:hint="default"/>
                <w:spacing w:val="-1"/>
                <w:sz w:val="18"/>
                <w:szCs w:val="18"/>
              </w:rPr>
              <w:t> </w:t>
            </w:r>
            <w:r>
              <w:rPr>
                <w:rFonts w:ascii="宋体" w:hAnsi="宋体" w:cs="宋体" w:eastAsia="宋体" w:hint="default"/>
                <w:sz w:val="18"/>
                <w:szCs w:val="18"/>
              </w:rPr>
              <w:t>9.44</w:t>
            </w:r>
            <w:r>
              <w:rPr>
                <w:rFonts w:ascii="宋体" w:hAnsi="宋体" w:cs="宋体" w:eastAsia="宋体" w:hint="default"/>
                <w:spacing w:val="-2"/>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股，认购股份数量为</w:t>
            </w:r>
            <w:r>
              <w:rPr>
                <w:rFonts w:ascii="宋体" w:hAnsi="宋体" w:cs="宋体" w:eastAsia="宋体" w:hint="default"/>
                <w:spacing w:val="-1"/>
                <w:sz w:val="18"/>
                <w:szCs w:val="18"/>
              </w:rPr>
              <w:t> </w:t>
            </w:r>
            <w:r>
              <w:rPr>
                <w:rFonts w:ascii="宋体" w:hAnsi="宋体" w:cs="宋体" w:eastAsia="宋体" w:hint="default"/>
                <w:sz w:val="18"/>
                <w:szCs w:val="18"/>
              </w:rPr>
              <w:t>9,358,417</w:t>
            </w:r>
            <w:r>
              <w:rPr>
                <w:rFonts w:ascii="宋体" w:hAnsi="宋体" w:cs="宋体" w:eastAsia="宋体" w:hint="default"/>
                <w:spacing w:val="-44"/>
                <w:sz w:val="18"/>
                <w:szCs w:val="18"/>
              </w:rPr>
              <w:t> </w:t>
            </w:r>
            <w:r>
              <w:rPr>
                <w:rFonts w:ascii="宋体" w:hAnsi="宋体" w:cs="宋体" w:eastAsia="宋体" w:hint="default"/>
                <w:sz w:val="18"/>
                <w:szCs w:val="18"/>
              </w:rPr>
              <w:t>股，自</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日起，限售期</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为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w:t>
            </w:r>
          </w:p>
        </w:tc>
      </w:tr>
      <w:tr>
        <w:trPr>
          <w:trHeight w:val="413" w:hRule="exact"/>
        </w:trPr>
        <w:tc>
          <w:tcPr>
            <w:tcW w:w="3152" w:type="dxa"/>
            <w:tcBorders>
              <w:top w:val="single" w:sz="6" w:space="0" w:color="000000"/>
              <w:left w:val="nil" w:sz="6" w:space="0" w:color="auto"/>
              <w:bottom w:val="nil" w:sz="6" w:space="0" w:color="auto"/>
              <w:right w:val="nil" w:sz="6" w:space="0" w:color="auto"/>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1561" w:type="dxa"/>
            <w:tcBorders>
              <w:top w:val="single" w:sz="6" w:space="0" w:color="000000"/>
              <w:left w:val="nil" w:sz="6" w:space="0" w:color="auto"/>
              <w:bottom w:val="nil" w:sz="6" w:space="0" w:color="auto"/>
              <w:right w:val="nil" w:sz="6" w:space="0" w:color="auto"/>
            </w:tcBorders>
            <w:shd w:val="clear" w:color="auto" w:fill="D2D2D2"/>
          </w:tcPr>
          <w:p>
            <w:pPr/>
          </w:p>
        </w:tc>
        <w:tc>
          <w:tcPr>
            <w:tcW w:w="9306" w:type="dxa"/>
            <w:gridSpan w:val="8"/>
            <w:tcBorders>
              <w:top w:val="single" w:sz="6" w:space="0" w:color="000000"/>
              <w:left w:val="nil" w:sz="6" w:space="0" w:color="auto"/>
              <w:bottom w:val="nil" w:sz="6" w:space="0" w:color="auto"/>
              <w:right w:val="nil" w:sz="6" w:space="0" w:color="auto"/>
            </w:tcBorders>
          </w:tcPr>
          <w:p>
            <w:pPr>
              <w:pStyle w:val="TableParagraph"/>
              <w:spacing w:line="240" w:lineRule="auto" w:before="71"/>
              <w:ind w:left="28" w:right="0"/>
              <w:jc w:val="left"/>
              <w:rPr>
                <w:rFonts w:ascii="宋体" w:hAnsi="宋体" w:cs="宋体" w:eastAsia="宋体" w:hint="default"/>
                <w:sz w:val="18"/>
                <w:szCs w:val="18"/>
              </w:rPr>
            </w:pPr>
            <w:r>
              <w:rPr>
                <w:rFonts w:ascii="宋体" w:hAnsi="宋体" w:cs="宋体" w:eastAsia="宋体" w:hint="default"/>
                <w:sz w:val="18"/>
                <w:szCs w:val="18"/>
              </w:rPr>
              <w:t>神码软件与天津信锐存在关联关系，除此之外，神码软件与中新创投、申昌科技、华亿投资、南京汇庆均不存在关联</w:t>
            </w:r>
          </w:p>
        </w:tc>
      </w:tr>
    </w:tbl>
    <w:p>
      <w:pPr>
        <w:spacing w:after="0" w:line="240" w:lineRule="auto"/>
        <w:jc w:val="left"/>
        <w:rPr>
          <w:rFonts w:ascii="宋体" w:hAnsi="宋体" w:cs="宋体" w:eastAsia="宋体" w:hint="default"/>
          <w:sz w:val="18"/>
          <w:szCs w:val="18"/>
        </w:rPr>
        <w:sectPr>
          <w:headerReference w:type="default" r:id="rId27"/>
          <w:footerReference w:type="default" r:id="rId28"/>
          <w:pgSz w:w="16840" w:h="11910" w:orient="landscape"/>
          <w:pgMar w:header="857" w:footer="1226" w:top="1040" w:bottom="1420" w:left="1280" w:right="1280"/>
          <w:pgNumType w:start="57"/>
        </w:sectPr>
      </w:pPr>
    </w:p>
    <w:p>
      <w:pPr>
        <w:spacing w:line="240" w:lineRule="auto" w:before="8"/>
        <w:rPr>
          <w:rFonts w:ascii="宋体" w:hAnsi="宋体" w:cs="宋体" w:eastAsia="宋体" w:hint="default"/>
          <w:sz w:val="3"/>
          <w:szCs w:val="3"/>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tbl>
      <w:tblPr>
        <w:tblW w:w="0" w:type="auto"/>
        <w:jc w:val="left"/>
        <w:tblInd w:w="116" w:type="dxa"/>
        <w:tblLayout w:type="fixed"/>
        <w:tblCellMar>
          <w:top w:w="0" w:type="dxa"/>
          <w:left w:w="0" w:type="dxa"/>
          <w:bottom w:w="0" w:type="dxa"/>
          <w:right w:w="0" w:type="dxa"/>
        </w:tblCellMar>
        <w:tblLook w:val="01E0"/>
      </w:tblPr>
      <w:tblGrid>
        <w:gridCol w:w="4283"/>
        <w:gridCol w:w="430"/>
        <w:gridCol w:w="3113"/>
        <w:gridCol w:w="3973"/>
        <w:gridCol w:w="2220"/>
      </w:tblGrid>
      <w:tr>
        <w:trPr>
          <w:trHeight w:val="377" w:hRule="exact"/>
        </w:trPr>
        <w:tc>
          <w:tcPr>
            <w:tcW w:w="4712" w:type="dxa"/>
            <w:gridSpan w:val="2"/>
            <w:tcBorders>
              <w:top w:val="single" w:sz="12" w:space="0" w:color="000000"/>
              <w:left w:val="single" w:sz="12" w:space="0" w:color="000000"/>
              <w:bottom w:val="single" w:sz="6" w:space="0" w:color="000000"/>
              <w:right w:val="single" w:sz="6" w:space="0" w:color="000000"/>
            </w:tcBorders>
            <w:shd w:val="clear" w:color="auto" w:fill="D2D2D2"/>
          </w:tcPr>
          <w:p>
            <w:pPr/>
          </w:p>
        </w:tc>
        <w:tc>
          <w:tcPr>
            <w:tcW w:w="9306"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关系。未知其余股东是否存在关联关系或存在《上市公司收购管理办法》规定的一致行动人的情形。</w:t>
            </w:r>
          </w:p>
        </w:tc>
      </w:tr>
      <w:tr>
        <w:trPr>
          <w:trHeight w:val="406" w:hRule="exact"/>
        </w:trPr>
        <w:tc>
          <w:tcPr>
            <w:tcW w:w="14018" w:type="dxa"/>
            <w:gridSpan w:val="5"/>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211" w:hRule="exact"/>
        </w:trPr>
        <w:tc>
          <w:tcPr>
            <w:tcW w:w="4283" w:type="dxa"/>
            <w:tcBorders>
              <w:top w:val="single" w:sz="6" w:space="0" w:color="000000"/>
              <w:left w:val="single" w:sz="12" w:space="0" w:color="000000"/>
              <w:bottom w:val="nil" w:sz="6" w:space="0" w:color="auto"/>
              <w:right w:val="single" w:sz="6" w:space="0" w:color="000000"/>
            </w:tcBorders>
            <w:shd w:val="clear" w:color="auto" w:fill="D2D2D2"/>
          </w:tcPr>
          <w:p>
            <w:pPr/>
          </w:p>
        </w:tc>
        <w:tc>
          <w:tcPr>
            <w:tcW w:w="3543"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6193" w:type="dxa"/>
            <w:gridSpan w:val="2"/>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4283"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543"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6193" w:type="dxa"/>
            <w:gridSpan w:val="2"/>
            <w:vMerge/>
            <w:tcBorders>
              <w:left w:val="single" w:sz="6" w:space="0" w:color="000000"/>
              <w:bottom w:val="single" w:sz="6" w:space="0" w:color="000000"/>
              <w:right w:val="single" w:sz="12" w:space="0" w:color="000000"/>
            </w:tcBorders>
            <w:shd w:val="clear" w:color="auto" w:fill="D2D2D2"/>
          </w:tcPr>
          <w:p>
            <w:pPr/>
          </w:p>
        </w:tc>
      </w:tr>
      <w:tr>
        <w:trPr>
          <w:trHeight w:val="197" w:hRule="exact"/>
        </w:trPr>
        <w:tc>
          <w:tcPr>
            <w:tcW w:w="4283" w:type="dxa"/>
            <w:vMerge/>
            <w:tcBorders>
              <w:left w:val="single" w:sz="12" w:space="0" w:color="000000"/>
              <w:bottom w:val="nil" w:sz="6" w:space="0" w:color="auto"/>
              <w:right w:val="single" w:sz="6" w:space="0" w:color="000000"/>
            </w:tcBorders>
            <w:shd w:val="clear" w:color="auto" w:fill="D2D2D2"/>
          </w:tcPr>
          <w:p>
            <w:pPr/>
          </w:p>
        </w:tc>
        <w:tc>
          <w:tcPr>
            <w:tcW w:w="3543" w:type="dxa"/>
            <w:gridSpan w:val="2"/>
            <w:vMerge/>
            <w:tcBorders>
              <w:left w:val="single" w:sz="6" w:space="0" w:color="000000"/>
              <w:bottom w:val="nil" w:sz="6" w:space="0" w:color="auto"/>
              <w:right w:val="single" w:sz="6" w:space="0" w:color="000000"/>
            </w:tcBorders>
            <w:shd w:val="clear" w:color="auto" w:fill="D2D2D2"/>
          </w:tcPr>
          <w:p>
            <w:pPr/>
          </w:p>
        </w:tc>
        <w:tc>
          <w:tcPr>
            <w:tcW w:w="397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2220"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9" w:hRule="exact"/>
        </w:trPr>
        <w:tc>
          <w:tcPr>
            <w:tcW w:w="4283" w:type="dxa"/>
            <w:tcBorders>
              <w:top w:val="nil" w:sz="6" w:space="0" w:color="auto"/>
              <w:left w:val="single" w:sz="12" w:space="0" w:color="000000"/>
              <w:bottom w:val="single" w:sz="6" w:space="0" w:color="000000"/>
              <w:right w:val="single" w:sz="6" w:space="0" w:color="000000"/>
            </w:tcBorders>
            <w:shd w:val="clear" w:color="auto" w:fill="D2D2D2"/>
          </w:tcPr>
          <w:p>
            <w:pPr/>
          </w:p>
        </w:tc>
        <w:tc>
          <w:tcPr>
            <w:tcW w:w="3543"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3973" w:type="dxa"/>
            <w:vMerge/>
            <w:tcBorders>
              <w:left w:val="single" w:sz="6" w:space="0" w:color="000000"/>
              <w:bottom w:val="single" w:sz="6" w:space="0" w:color="000000"/>
              <w:right w:val="single" w:sz="6" w:space="0" w:color="000000"/>
            </w:tcBorders>
            <w:shd w:val="clear" w:color="auto" w:fill="D2D2D2"/>
          </w:tcPr>
          <w:p>
            <w:pPr/>
          </w:p>
        </w:tc>
        <w:tc>
          <w:tcPr>
            <w:tcW w:w="2220" w:type="dxa"/>
            <w:vMerge/>
            <w:tcBorders>
              <w:left w:val="single" w:sz="6" w:space="0" w:color="000000"/>
              <w:bottom w:val="single" w:sz="6" w:space="0" w:color="000000"/>
              <w:right w:val="single" w:sz="12" w:space="0" w:color="000000"/>
            </w:tcBorders>
            <w:shd w:val="clear" w:color="auto" w:fill="D2D2D2"/>
          </w:tcPr>
          <w:p>
            <w:pPr/>
          </w:p>
        </w:tc>
      </w:tr>
      <w:tr>
        <w:trPr>
          <w:trHeight w:val="408" w:hRule="exact"/>
        </w:trPr>
        <w:tc>
          <w:tcPr>
            <w:tcW w:w="42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昆山市申昌科技有限公司</w:t>
            </w:r>
          </w:p>
        </w:tc>
        <w:tc>
          <w:tcPr>
            <w:tcW w:w="35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19,897,057</w:t>
            </w:r>
          </w:p>
        </w:tc>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43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19,897,057</w:t>
            </w:r>
          </w:p>
        </w:tc>
      </w:tr>
      <w:tr>
        <w:trPr>
          <w:trHeight w:val="409" w:hRule="exact"/>
        </w:trPr>
        <w:tc>
          <w:tcPr>
            <w:tcW w:w="42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景华</w:t>
            </w:r>
          </w:p>
        </w:tc>
        <w:tc>
          <w:tcPr>
            <w:tcW w:w="35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2,203,695</w:t>
            </w:r>
          </w:p>
        </w:tc>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3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2,203,695</w:t>
            </w:r>
          </w:p>
        </w:tc>
      </w:tr>
      <w:tr>
        <w:trPr>
          <w:trHeight w:val="406" w:hRule="exact"/>
        </w:trPr>
        <w:tc>
          <w:tcPr>
            <w:tcW w:w="42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吴招美</w:t>
            </w:r>
          </w:p>
        </w:tc>
        <w:tc>
          <w:tcPr>
            <w:tcW w:w="35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1,902,400</w:t>
            </w:r>
          </w:p>
        </w:tc>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3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1,902,400</w:t>
            </w:r>
          </w:p>
        </w:tc>
      </w:tr>
      <w:tr>
        <w:trPr>
          <w:trHeight w:val="408" w:hRule="exact"/>
        </w:trPr>
        <w:tc>
          <w:tcPr>
            <w:tcW w:w="42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李奇志</w:t>
            </w:r>
          </w:p>
        </w:tc>
        <w:tc>
          <w:tcPr>
            <w:tcW w:w="35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1,130,000</w:t>
            </w:r>
          </w:p>
        </w:tc>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3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1,130,000</w:t>
            </w:r>
          </w:p>
        </w:tc>
      </w:tr>
      <w:tr>
        <w:trPr>
          <w:trHeight w:val="406" w:hRule="exact"/>
        </w:trPr>
        <w:tc>
          <w:tcPr>
            <w:tcW w:w="42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曹一苇</w:t>
            </w:r>
          </w:p>
        </w:tc>
        <w:tc>
          <w:tcPr>
            <w:tcW w:w="35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909,749</w:t>
            </w:r>
          </w:p>
        </w:tc>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3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909,749</w:t>
            </w:r>
          </w:p>
        </w:tc>
      </w:tr>
      <w:tr>
        <w:trPr>
          <w:trHeight w:val="408" w:hRule="exact"/>
        </w:trPr>
        <w:tc>
          <w:tcPr>
            <w:tcW w:w="42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李秀兰</w:t>
            </w:r>
          </w:p>
        </w:tc>
        <w:tc>
          <w:tcPr>
            <w:tcW w:w="35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789,415</w:t>
            </w:r>
          </w:p>
        </w:tc>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43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789,415</w:t>
            </w:r>
          </w:p>
        </w:tc>
      </w:tr>
      <w:tr>
        <w:trPr>
          <w:trHeight w:val="406" w:hRule="exact"/>
        </w:trPr>
        <w:tc>
          <w:tcPr>
            <w:tcW w:w="42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董文敏</w:t>
            </w:r>
          </w:p>
        </w:tc>
        <w:tc>
          <w:tcPr>
            <w:tcW w:w="35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777,509</w:t>
            </w:r>
          </w:p>
        </w:tc>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3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777,509</w:t>
            </w:r>
          </w:p>
        </w:tc>
      </w:tr>
      <w:tr>
        <w:trPr>
          <w:trHeight w:val="408" w:hRule="exact"/>
        </w:trPr>
        <w:tc>
          <w:tcPr>
            <w:tcW w:w="42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欧媛</w:t>
            </w:r>
          </w:p>
        </w:tc>
        <w:tc>
          <w:tcPr>
            <w:tcW w:w="35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718,000</w:t>
            </w:r>
          </w:p>
        </w:tc>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43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718,000</w:t>
            </w:r>
          </w:p>
        </w:tc>
      </w:tr>
      <w:tr>
        <w:trPr>
          <w:trHeight w:val="408" w:hRule="exact"/>
        </w:trPr>
        <w:tc>
          <w:tcPr>
            <w:tcW w:w="42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常俭</w:t>
            </w:r>
          </w:p>
        </w:tc>
        <w:tc>
          <w:tcPr>
            <w:tcW w:w="35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705,400</w:t>
            </w:r>
          </w:p>
        </w:tc>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3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705,400</w:t>
            </w:r>
          </w:p>
        </w:tc>
      </w:tr>
      <w:tr>
        <w:trPr>
          <w:trHeight w:val="406" w:hRule="exact"/>
        </w:trPr>
        <w:tc>
          <w:tcPr>
            <w:tcW w:w="42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李娜</w:t>
            </w:r>
          </w:p>
        </w:tc>
        <w:tc>
          <w:tcPr>
            <w:tcW w:w="35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665,146</w:t>
            </w:r>
          </w:p>
        </w:tc>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3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665,146</w:t>
            </w:r>
          </w:p>
        </w:tc>
      </w:tr>
      <w:tr>
        <w:trPr>
          <w:trHeight w:val="1033" w:hRule="exact"/>
        </w:trPr>
        <w:tc>
          <w:tcPr>
            <w:tcW w:w="428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w:t>
            </w:r>
          </w:p>
          <w:p>
            <w:pPr>
              <w:pStyle w:val="TableParagraph"/>
              <w:spacing w:line="316" w:lineRule="auto" w:before="76"/>
              <w:ind w:left="14" w:right="20"/>
              <w:jc w:val="left"/>
              <w:rPr>
                <w:rFonts w:ascii="宋体" w:hAnsi="宋体" w:cs="宋体" w:eastAsia="宋体" w:hint="default"/>
                <w:sz w:val="18"/>
                <w:szCs w:val="18"/>
              </w:rPr>
            </w:pPr>
            <w:r>
              <w:rPr>
                <w:rFonts w:ascii="宋体" w:hAnsi="宋体" w:cs="宋体" w:eastAsia="宋体" w:hint="default"/>
                <w:sz w:val="18"/>
                <w:szCs w:val="18"/>
              </w:rPr>
              <w:t>流通股股东和前</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名股东之间关联关系或一致行动的 说明</w:t>
            </w:r>
          </w:p>
        </w:tc>
        <w:tc>
          <w:tcPr>
            <w:tcW w:w="9735" w:type="dxa"/>
            <w:gridSpan w:val="4"/>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725" w:hRule="exact"/>
        </w:trPr>
        <w:tc>
          <w:tcPr>
            <w:tcW w:w="428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前十大股东参与融资融券业务股东情况说明（如有）</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9735" w:type="dxa"/>
            <w:gridSpan w:val="4"/>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39"/>
        <w:ind w:left="160" w:right="8078" w:firstLine="0"/>
        <w:jc w:val="left"/>
        <w:rPr>
          <w:rFonts w:ascii="宋体" w:hAnsi="宋体" w:cs="宋体" w:eastAsia="宋体" w:hint="default"/>
          <w:sz w:val="21"/>
          <w:szCs w:val="21"/>
        </w:rPr>
      </w:pPr>
      <w:r>
        <w:rPr>
          <w:rFonts w:ascii="宋体" w:hAnsi="宋体" w:cs="宋体" w:eastAsia="宋体" w:hint="default"/>
          <w:sz w:val="21"/>
          <w:szCs w:val="21"/>
        </w:rPr>
        <w:t>公司股东在报告期内是否进行约定购回交易</w:t>
      </w:r>
    </w:p>
    <w:p>
      <w:pPr>
        <w:spacing w:before="75"/>
        <w:ind w:left="160" w:right="8078" w:firstLine="0"/>
        <w:jc w:val="left"/>
        <w:rPr>
          <w:rFonts w:ascii="宋体" w:hAnsi="宋体" w:cs="宋体" w:eastAsia="宋体" w:hint="default"/>
          <w:sz w:val="21"/>
          <w:szCs w:val="21"/>
        </w:rPr>
      </w:pPr>
      <w:r>
        <w:rPr>
          <w:rFonts w:ascii="宋体" w:hAnsi="宋体" w:cs="宋体" w:eastAsia="宋体" w:hint="default"/>
          <w:sz w:val="21"/>
          <w:szCs w:val="21"/>
        </w:rPr>
        <w:t>□是√否</w:t>
      </w:r>
    </w:p>
    <w:p>
      <w:pPr>
        <w:spacing w:after="0"/>
        <w:jc w:val="left"/>
        <w:rPr>
          <w:rFonts w:ascii="宋体" w:hAnsi="宋体" w:cs="宋体" w:eastAsia="宋体" w:hint="default"/>
          <w:sz w:val="21"/>
          <w:szCs w:val="21"/>
        </w:rPr>
        <w:sectPr>
          <w:pgSz w:w="16840" w:h="11910" w:orient="landscape"/>
          <w:pgMar w:header="857" w:footer="1226" w:top="1040" w:bottom="1420" w:left="1280" w:right="1280"/>
        </w:sectPr>
      </w:pPr>
    </w:p>
    <w:p>
      <w:pPr>
        <w:spacing w:line="240" w:lineRule="auto" w:before="11"/>
        <w:rPr>
          <w:rFonts w:ascii="宋体" w:hAnsi="宋体" w:cs="宋体" w:eastAsia="宋体" w:hint="default"/>
          <w:sz w:val="20"/>
          <w:szCs w:val="20"/>
        </w:rPr>
      </w:pPr>
    </w:p>
    <w:p>
      <w:pPr>
        <w:spacing w:line="537" w:lineRule="auto" w:before="36"/>
        <w:ind w:left="153" w:right="7770" w:firstLine="0"/>
        <w:jc w:val="left"/>
        <w:rPr>
          <w:rFonts w:ascii="宋体" w:hAnsi="宋体" w:cs="宋体" w:eastAsia="宋体" w:hint="default"/>
          <w:sz w:val="21"/>
          <w:szCs w:val="21"/>
        </w:rPr>
      </w:pPr>
      <w:r>
        <w:rPr/>
        <w:pict>
          <v:shape style="position:absolute;margin-left:55.944pt;margin-top:50.743702pt;width:480.6pt;height:161.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2"/>
                    <w:gridCol w:w="1095"/>
                    <w:gridCol w:w="888"/>
                    <w:gridCol w:w="1800"/>
                    <w:gridCol w:w="1801"/>
                    <w:gridCol w:w="1803"/>
                  </w:tblGrid>
                  <w:tr>
                    <w:trPr>
                      <w:trHeight w:val="726" w:hRule="exact"/>
                    </w:trPr>
                    <w:tc>
                      <w:tcPr>
                        <w:tcW w:w="218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0"/>
                          <w:ind w:left="88" w:right="44"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88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20" w:hRule="exact"/>
                    </w:trPr>
                    <w:tc>
                      <w:tcPr>
                        <w:tcW w:w="21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03</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73513018-0</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600</w:t>
                        </w:r>
                        <w:r>
                          <w:rPr>
                            <w:rFonts w:ascii="宋体" w:hAnsi="宋体" w:cs="宋体" w:eastAsia="宋体" w:hint="default"/>
                            <w:spacing w:val="-45"/>
                            <w:sz w:val="18"/>
                            <w:szCs w:val="18"/>
                          </w:rPr>
                          <w:t> </w:t>
                        </w:r>
                        <w:r>
                          <w:rPr>
                            <w:rFonts w:ascii="宋体" w:hAnsi="宋体" w:cs="宋体" w:eastAsia="宋体" w:hint="default"/>
                            <w:sz w:val="18"/>
                            <w:szCs w:val="18"/>
                          </w:rPr>
                          <w:t>万美元</w:t>
                        </w:r>
                      </w:p>
                    </w:tc>
                    <w:tc>
                      <w:tcPr>
                        <w:tcW w:w="18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投资控股</w:t>
                        </w:r>
                      </w:p>
                    </w:tc>
                  </w:tr>
                  <w:tr>
                    <w:trPr>
                      <w:trHeight w:val="718" w:hRule="exact"/>
                    </w:trPr>
                    <w:tc>
                      <w:tcPr>
                        <w:tcW w:w="218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4" w:right="18"/>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7" w:type="dxa"/>
                        <w:gridSpan w:val="5"/>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3"/>
                          <w:jc w:val="left"/>
                          <w:rPr>
                            <w:rFonts w:ascii="宋体" w:hAnsi="宋体" w:cs="宋体" w:eastAsia="宋体" w:hint="default"/>
                            <w:sz w:val="18"/>
                            <w:szCs w:val="18"/>
                          </w:rPr>
                        </w:pPr>
                        <w:r>
                          <w:rPr>
                            <w:rFonts w:ascii="宋体" w:hAnsi="宋体" w:cs="宋体" w:eastAsia="宋体" w:hint="default"/>
                            <w:spacing w:val="-2"/>
                            <w:sz w:val="18"/>
                            <w:szCs w:val="18"/>
                          </w:rPr>
                          <w:t>神码软件除持有相关公司股权，以及出租其自有房屋建筑物并获取租金收入外，未开展实质性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经营活动。</w:t>
                        </w:r>
                      </w:p>
                    </w:tc>
                  </w:tr>
                  <w:tr>
                    <w:trPr>
                      <w:trHeight w:val="1037" w:hRule="exact"/>
                    </w:trPr>
                    <w:tc>
                      <w:tcPr>
                        <w:tcW w:w="218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9" w:lineRule="auto" w:before="49"/>
                          <w:ind w:left="14" w:right="16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7" w:type="dxa"/>
                        <w:gridSpan w:val="5"/>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 w:right="89"/>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日，神码软件通过本公司之子公司</w:t>
                        </w:r>
                        <w:r>
                          <w:rPr>
                            <w:rFonts w:ascii="宋体" w:hAnsi="宋体" w:cs="宋体" w:eastAsia="宋体" w:hint="default"/>
                            <w:spacing w:val="-45"/>
                            <w:sz w:val="18"/>
                            <w:szCs w:val="18"/>
                          </w:rPr>
                          <w:t> </w:t>
                        </w:r>
                        <w:r>
                          <w:rPr>
                            <w:rFonts w:ascii="宋体" w:hAnsi="宋体" w:cs="宋体" w:eastAsia="宋体" w:hint="default"/>
                            <w:sz w:val="18"/>
                            <w:szCs w:val="18"/>
                          </w:rPr>
                          <w:t>DCSL</w:t>
                        </w:r>
                        <w:r>
                          <w:rPr>
                            <w:rFonts w:ascii="宋体" w:hAnsi="宋体" w:cs="宋体" w:eastAsia="宋体" w:hint="default"/>
                            <w:spacing w:val="-47"/>
                            <w:sz w:val="18"/>
                            <w:szCs w:val="18"/>
                          </w:rPr>
                          <w:t> </w:t>
                        </w:r>
                        <w:r>
                          <w:rPr>
                            <w:rFonts w:ascii="宋体" w:hAnsi="宋体" w:cs="宋体" w:eastAsia="宋体" w:hint="default"/>
                            <w:sz w:val="18"/>
                            <w:szCs w:val="18"/>
                          </w:rPr>
                          <w:t>间接持有鼎捷软件</w:t>
                        </w:r>
                        <w:r>
                          <w:rPr>
                            <w:rFonts w:ascii="宋体" w:hAnsi="宋体" w:cs="宋体" w:eastAsia="宋体" w:hint="default"/>
                            <w:spacing w:val="-46"/>
                            <w:sz w:val="18"/>
                            <w:szCs w:val="18"/>
                          </w:rPr>
                          <w:t> </w:t>
                        </w:r>
                        <w:r>
                          <w:rPr>
                            <w:rFonts w:ascii="宋体" w:hAnsi="宋体" w:cs="宋体" w:eastAsia="宋体" w:hint="default"/>
                            <w:sz w:val="18"/>
                            <w:szCs w:val="18"/>
                          </w:rPr>
                          <w:t>23.96%</w:t>
                        </w:r>
                        <w:r>
                          <w:rPr>
                            <w:rFonts w:ascii="宋体" w:hAnsi="宋体" w:cs="宋体" w:eastAsia="宋体" w:hint="default"/>
                            <w:sz w:val="18"/>
                            <w:szCs w:val="18"/>
                          </w:rPr>
                          <w:t>的股 份及 </w:t>
                        </w:r>
                        <w:r>
                          <w:rPr>
                            <w:rFonts w:ascii="宋体" w:hAnsi="宋体" w:cs="宋体" w:eastAsia="宋体" w:hint="default"/>
                            <w:sz w:val="18"/>
                            <w:szCs w:val="18"/>
                          </w:rPr>
                          <w:t>SJI</w:t>
                        </w:r>
                        <w:r>
                          <w:rPr>
                            <w:rFonts w:ascii="宋体" w:hAnsi="宋体" w:cs="宋体" w:eastAsia="宋体" w:hint="default"/>
                            <w:spacing w:val="-46"/>
                            <w:sz w:val="18"/>
                            <w:szCs w:val="18"/>
                          </w:rPr>
                          <w:t> </w:t>
                        </w:r>
                        <w:r>
                          <w:rPr>
                            <w:rFonts w:ascii="宋体" w:hAnsi="宋体" w:cs="宋体" w:eastAsia="宋体" w:hint="default"/>
                            <w:sz w:val="18"/>
                            <w:szCs w:val="18"/>
                          </w:rPr>
                          <w:t>19.57%</w:t>
                        </w:r>
                        <w:r>
                          <w:rPr>
                            <w:rFonts w:ascii="宋体" w:hAnsi="宋体" w:cs="宋体" w:eastAsia="宋体" w:hint="default"/>
                            <w:sz w:val="18"/>
                            <w:szCs w:val="18"/>
                          </w:rPr>
                          <w:t>的股份。</w:t>
                        </w:r>
                      </w:p>
                    </w:tc>
                  </w:tr>
                </w:tbl>
                <w:p>
                  <w:pPr/>
                </w:p>
              </w:txbxContent>
            </v:textbox>
            <w10:wrap type="none"/>
          </v:shape>
        </w:pict>
      </w:r>
      <w:r>
        <w:rPr>
          <w:rFonts w:ascii="宋体" w:hAnsi="宋体" w:cs="宋体" w:eastAsia="宋体"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spacing w:val="-103"/>
          <w:sz w:val="21"/>
          <w:szCs w:val="21"/>
        </w:rPr>
        <w:t> </w:t>
      </w:r>
      <w:r>
        <w:rPr>
          <w:rFonts w:ascii="宋体" w:hAnsi="宋体" w:cs="宋体" w:eastAsia="宋体" w:hint="default"/>
          <w:sz w:val="21"/>
          <w:szCs w:val="21"/>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控股股东报告期内变更</w:t>
      </w:r>
    </w:p>
    <w:p>
      <w:pPr>
        <w:spacing w:before="78"/>
        <w:ind w:left="153"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11"/>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4783"/>
        <w:gridCol w:w="4787"/>
      </w:tblGrid>
      <w:tr>
        <w:trPr>
          <w:trHeight w:val="414" w:hRule="exact"/>
        </w:trPr>
        <w:tc>
          <w:tcPr>
            <w:tcW w:w="478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r>
      <w:tr>
        <w:trPr>
          <w:trHeight w:val="408" w:hRule="exact"/>
        </w:trPr>
        <w:tc>
          <w:tcPr>
            <w:tcW w:w="478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9" w:hRule="exact"/>
        </w:trPr>
        <w:tc>
          <w:tcPr>
            <w:tcW w:w="478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3" w:right="55"/>
              <w:jc w:val="left"/>
              <w:rPr>
                <w:rFonts w:ascii="宋体" w:hAnsi="宋体" w:cs="宋体" w:eastAsia="宋体" w:hint="default"/>
                <w:sz w:val="18"/>
                <w:szCs w:val="18"/>
              </w:rPr>
            </w:pPr>
            <w:hyperlink r:id="rId31">
              <w:r>
                <w:rPr>
                  <w:rFonts w:ascii="宋体"/>
                  <w:sz w:val="18"/>
                </w:rPr>
                <w:t>http://www.cninfo.com.cn/finalpage/2013-12-26/634153</w:t>
              </w:r>
            </w:hyperlink>
            <w:r>
              <w:rPr>
                <w:rFonts w:ascii="宋体"/>
                <w:sz w:val="18"/>
              </w:rPr>
              <w:t> 21.PDF?</w:t>
            </w:r>
            <w:hyperlink r:id="rId8">
              <w:r>
                <w:rPr>
                  <w:rFonts w:ascii="宋体"/>
                  <w:sz w:val="18"/>
                </w:rPr>
                <w:t>www.cninfo.com.cn</w:t>
              </w:r>
            </w:hyperlink>
          </w:p>
        </w:tc>
      </w:tr>
      <w:tr>
        <w:trPr>
          <w:trHeight w:val="412" w:hRule="exact"/>
        </w:trPr>
        <w:tc>
          <w:tcPr>
            <w:tcW w:w="478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line="240" w:lineRule="auto" w:before="5"/>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line="273" w:lineRule="auto" w:before="0"/>
        <w:ind w:left="153" w:right="0" w:firstLine="0"/>
        <w:jc w:val="left"/>
        <w:rPr>
          <w:rFonts w:ascii="宋体" w:hAnsi="宋体" w:cs="宋体" w:eastAsia="宋体" w:hint="default"/>
          <w:sz w:val="21"/>
          <w:szCs w:val="21"/>
        </w:rPr>
      </w:pPr>
      <w:r>
        <w:rPr>
          <w:rFonts w:ascii="宋体" w:hAnsi="宋体" w:cs="宋体" w:eastAsia="宋体" w:hint="default"/>
          <w:spacing w:val="-2"/>
          <w:sz w:val="21"/>
          <w:szCs w:val="21"/>
        </w:rPr>
        <w:t>公司的控股股东为神码软件。由于神码软件是神州数码的全资子公司，而神州数码股权结构分散，不存在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实际控制人，因此公司无实际控制人。</w:t>
      </w:r>
    </w:p>
    <w:p>
      <w:pPr>
        <w:spacing w:line="240" w:lineRule="auto" w:before="0"/>
        <w:rPr>
          <w:rFonts w:ascii="宋体" w:hAnsi="宋体" w:cs="宋体" w:eastAsia="宋体" w:hint="default"/>
          <w:sz w:val="20"/>
          <w:szCs w:val="20"/>
        </w:rPr>
      </w:pPr>
    </w:p>
    <w:p>
      <w:pPr>
        <w:spacing w:before="137"/>
        <w:ind w:left="153" w:right="0" w:firstLine="0"/>
        <w:jc w:val="left"/>
        <w:rPr>
          <w:rFonts w:ascii="宋体" w:hAnsi="宋体" w:cs="宋体" w:eastAsia="宋体" w:hint="default"/>
          <w:sz w:val="21"/>
          <w:szCs w:val="21"/>
        </w:rPr>
      </w:pPr>
      <w:r>
        <w:rPr>
          <w:rFonts w:ascii="宋体" w:hAnsi="宋体" w:cs="宋体" w:eastAsia="宋体" w:hint="default"/>
          <w:sz w:val="21"/>
          <w:szCs w:val="21"/>
        </w:rPr>
        <w:t>公司最终控制层面是否存在持股比例在</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以上的股东情况</w:t>
      </w:r>
    </w:p>
    <w:p>
      <w:pPr>
        <w:spacing w:line="307" w:lineRule="auto" w:before="78"/>
        <w:ind w:left="153" w:right="8933" w:firstLine="0"/>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w w:val="100"/>
          <w:sz w:val="21"/>
          <w:szCs w:val="21"/>
        </w:rPr>
        <w:t> </w:t>
      </w:r>
      <w:r>
        <w:rPr>
          <w:rFonts w:ascii="宋体" w:hAnsi="宋体" w:cs="宋体" w:eastAsia="宋体" w:hint="default"/>
          <w:sz w:val="21"/>
          <w:szCs w:val="21"/>
        </w:rPr>
        <w:t>法人</w:t>
      </w:r>
    </w:p>
    <w:p>
      <w:pPr>
        <w:spacing w:before="16"/>
        <w:ind w:left="153" w:right="0" w:firstLine="0"/>
        <w:jc w:val="left"/>
        <w:rPr>
          <w:rFonts w:ascii="宋体" w:hAnsi="宋体" w:cs="宋体" w:eastAsia="宋体" w:hint="default"/>
          <w:sz w:val="21"/>
          <w:szCs w:val="21"/>
        </w:rPr>
      </w:pPr>
      <w:r>
        <w:rPr>
          <w:rFonts w:ascii="宋体" w:hAnsi="宋体" w:cs="宋体" w:eastAsia="宋体" w:hint="default"/>
          <w:sz w:val="21"/>
          <w:szCs w:val="21"/>
        </w:rPr>
        <w:t>最终控制层面持股情况</w:t>
      </w:r>
    </w:p>
    <w:p>
      <w:pPr>
        <w:spacing w:line="240" w:lineRule="auto" w:before="12"/>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2182"/>
        <w:gridCol w:w="1095"/>
        <w:gridCol w:w="888"/>
        <w:gridCol w:w="1800"/>
        <w:gridCol w:w="1801"/>
        <w:gridCol w:w="1803"/>
      </w:tblGrid>
      <w:tr>
        <w:trPr>
          <w:trHeight w:val="728" w:hRule="exact"/>
        </w:trPr>
        <w:tc>
          <w:tcPr>
            <w:tcW w:w="218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最终控制层面股东名称</w:t>
            </w:r>
          </w:p>
        </w:tc>
        <w:tc>
          <w:tcPr>
            <w:tcW w:w="10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9"/>
              <w:ind w:left="88" w:right="44"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88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8" w:hRule="exact"/>
        </w:trPr>
        <w:tc>
          <w:tcPr>
            <w:tcW w:w="218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73"/>
              <w:jc w:val="left"/>
              <w:rPr>
                <w:rFonts w:ascii="宋体" w:hAnsi="宋体" w:cs="宋体" w:eastAsia="宋体" w:hint="default"/>
                <w:sz w:val="18"/>
                <w:szCs w:val="18"/>
              </w:rPr>
            </w:pPr>
            <w:r>
              <w:rPr>
                <w:rFonts w:ascii="宋体"/>
                <w:sz w:val="18"/>
              </w:rPr>
              <w:t>Sparkling Investment(BVI)</w:t>
            </w:r>
            <w:r>
              <w:rPr>
                <w:rFonts w:ascii="宋体"/>
                <w:spacing w:val="-8"/>
                <w:sz w:val="18"/>
              </w:rPr>
              <w:t> </w:t>
            </w:r>
            <w:r>
              <w:rPr>
                <w:rFonts w:ascii="宋体"/>
                <w:sz w:val="18"/>
              </w:rPr>
              <w:t>limited</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阎焱</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w:t>
            </w:r>
          </w:p>
        </w:tc>
        <w:tc>
          <w:tcPr>
            <w:tcW w:w="18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r>
      <w:tr>
        <w:trPr>
          <w:trHeight w:val="720" w:hRule="exact"/>
        </w:trPr>
        <w:tc>
          <w:tcPr>
            <w:tcW w:w="218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14" w:right="18"/>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7" w:type="dxa"/>
            <w:gridSpan w:val="5"/>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w:t>
            </w:r>
          </w:p>
        </w:tc>
      </w:tr>
      <w:tr>
        <w:trPr>
          <w:trHeight w:val="1037" w:hRule="exact"/>
        </w:trPr>
        <w:tc>
          <w:tcPr>
            <w:tcW w:w="218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49"/>
              <w:ind w:left="14" w:right="163"/>
              <w:jc w:val="both"/>
              <w:rPr>
                <w:rFonts w:ascii="宋体" w:hAnsi="宋体" w:cs="宋体" w:eastAsia="宋体" w:hint="default"/>
                <w:sz w:val="18"/>
                <w:szCs w:val="18"/>
              </w:rPr>
            </w:pPr>
            <w:r>
              <w:rPr>
                <w:rFonts w:ascii="宋体" w:hAnsi="宋体" w:cs="宋体" w:eastAsia="宋体" w:hint="default"/>
                <w:sz w:val="18"/>
                <w:szCs w:val="18"/>
              </w:rPr>
              <w:t>最终控制层面股东报告期 内控制的其他境内外上市 公司的股权情况</w:t>
            </w:r>
          </w:p>
        </w:tc>
        <w:tc>
          <w:tcPr>
            <w:tcW w:w="7387" w:type="dxa"/>
            <w:gridSpan w:val="5"/>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headerReference w:type="default" r:id="rId29"/>
          <w:footerReference w:type="default" r:id="rId30"/>
          <w:pgSz w:w="11910" w:h="16840"/>
          <w:pgMar w:header="877" w:footer="1227" w:top="1100" w:bottom="1420" w:left="980" w:right="980"/>
          <w:pgNumType w:start="59"/>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实际控制人报告期内变更</w:t>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21"/>
          <w:szCs w:val="21"/>
        </w:rPr>
      </w:pPr>
      <w:r>
        <w:rPr/>
        <w:pict>
          <v:group style="position:absolute;margin-left:297.429993pt;margin-top:88.823669pt;width:234.2pt;height:.1pt;mso-position-horizontal-relative:page;mso-position-vertical-relative:paragraph;z-index:-1101496" coordorigin="5949,1776" coordsize="4684,2">
            <v:shape style="position:absolute;left:5949;top:1776;width:4684;height:2" coordorigin="5949,1776" coordsize="4684,0" path="m5949,1776l10632,1776e" filled="false" stroked="true" strokeweight=".48001pt" strokecolor="#0000ff">
              <v:path arrowok="t"/>
            </v:shape>
            <w10:wrap type="none"/>
          </v:group>
        </w:pict>
      </w:r>
      <w:r>
        <w:rPr>
          <w:rFonts w:ascii="宋体" w:hAnsi="宋体" w:cs="宋体" w:eastAsia="宋体" w:hint="default"/>
          <w:sz w:val="21"/>
          <w:szCs w:val="21"/>
        </w:rPr>
        <w:t>√适用□不适用</w:t>
      </w:r>
    </w:p>
    <w:p>
      <w:pPr>
        <w:spacing w:line="240" w:lineRule="auto" w:before="12"/>
        <w:rPr>
          <w:rFonts w:ascii="宋体" w:hAnsi="宋体" w:cs="宋体" w:eastAsia="宋体" w:hint="default"/>
          <w:sz w:val="9"/>
          <w:szCs w:val="9"/>
        </w:rPr>
      </w:pPr>
    </w:p>
    <w:tbl>
      <w:tblPr>
        <w:tblW w:w="0" w:type="auto"/>
        <w:jc w:val="left"/>
        <w:tblInd w:w="140" w:type="dxa"/>
        <w:tblLayout w:type="fixed"/>
        <w:tblCellMar>
          <w:top w:w="0" w:type="dxa"/>
          <w:left w:w="0" w:type="dxa"/>
          <w:bottom w:w="0" w:type="dxa"/>
          <w:right w:w="0" w:type="dxa"/>
        </w:tblCellMar>
        <w:tblLook w:val="01E0"/>
      </w:tblPr>
      <w:tblGrid>
        <w:gridCol w:w="4783"/>
        <w:gridCol w:w="4787"/>
      </w:tblGrid>
      <w:tr>
        <w:trPr>
          <w:trHeight w:val="560" w:hRule="exact"/>
        </w:trPr>
        <w:tc>
          <w:tcPr>
            <w:tcW w:w="4783" w:type="dxa"/>
            <w:tcBorders>
              <w:top w:val="single" w:sz="12" w:space="0" w:color="000000"/>
              <w:left w:val="single" w:sz="12" w:space="0" w:color="000000"/>
              <w:bottom w:val="single" w:sz="29" w:space="0" w:color="FFFFFF"/>
              <w:right w:val="single" w:sz="6" w:space="0" w:color="000000"/>
            </w:tcBorders>
            <w:shd w:val="clear" w:color="auto" w:fill="D2D2D2"/>
          </w:tcPr>
          <w:p>
            <w:pPr>
              <w:pStyle w:val="TableParagraph"/>
              <w:spacing w:line="240" w:lineRule="auto" w:before="107"/>
              <w:ind w:left="13"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7" w:type="dxa"/>
            <w:tcBorders>
              <w:top w:val="single" w:sz="12" w:space="0" w:color="000000"/>
              <w:left w:val="single" w:sz="6" w:space="0" w:color="000000"/>
              <w:bottom w:val="single" w:sz="29" w:space="0" w:color="FFFFFF"/>
              <w:right w:val="single" w:sz="12" w:space="0" w:color="000000"/>
            </w:tcBorders>
          </w:tcPr>
          <w:p>
            <w:pPr>
              <w:pStyle w:val="TableParagraph"/>
              <w:spacing w:line="240" w:lineRule="auto" w:before="107"/>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96" w:hRule="exact"/>
        </w:trPr>
        <w:tc>
          <w:tcPr>
            <w:tcW w:w="4783" w:type="dxa"/>
            <w:tcBorders>
              <w:top w:val="single" w:sz="29" w:space="0" w:color="FFFFFF"/>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29" w:space="0" w:color="FFFFFF"/>
              <w:left w:val="single" w:sz="6" w:space="0" w:color="000000"/>
              <w:bottom w:val="single" w:sz="6"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49" w:hRule="exact"/>
        </w:trPr>
        <w:tc>
          <w:tcPr>
            <w:tcW w:w="4783" w:type="dxa"/>
            <w:tcBorders>
              <w:top w:val="single" w:sz="6" w:space="0" w:color="000000"/>
              <w:left w:val="single" w:sz="12" w:space="0" w:color="000000"/>
              <w:bottom w:val="single" w:sz="30" w:space="0" w:color="FFFFFF"/>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6" w:space="0" w:color="000000"/>
              <w:left w:val="single" w:sz="6" w:space="0" w:color="000000"/>
              <w:bottom w:val="single" w:sz="30" w:space="0" w:color="FFFFFF"/>
              <w:right w:val="single" w:sz="12" w:space="0" w:color="000000"/>
            </w:tcBorders>
          </w:tcPr>
          <w:p>
            <w:pPr>
              <w:pStyle w:val="TableParagraph"/>
              <w:spacing w:line="314" w:lineRule="auto" w:before="50"/>
              <w:ind w:left="23" w:right="55"/>
              <w:jc w:val="left"/>
              <w:rPr>
                <w:rFonts w:ascii="宋体" w:hAnsi="宋体" w:cs="宋体" w:eastAsia="宋体" w:hint="default"/>
                <w:sz w:val="18"/>
                <w:szCs w:val="18"/>
              </w:rPr>
            </w:pPr>
            <w:hyperlink r:id="rId32">
              <w:r>
                <w:rPr>
                  <w:rFonts w:ascii="宋体"/>
                  <w:color w:val="0000FF"/>
                  <w:sz w:val="18"/>
                </w:rPr>
                <w:t>http://www.cninfo.com.cn/finalpage/2013-12-26/634153</w:t>
              </w:r>
            </w:hyperlink>
            <w:r>
              <w:rPr>
                <w:rFonts w:ascii="宋体"/>
                <w:color w:val="0000FF"/>
                <w:sz w:val="18"/>
              </w:rPr>
              <w:t> </w:t>
            </w:r>
            <w:hyperlink r:id="rId32">
              <w:r>
                <w:rPr>
                  <w:rFonts w:ascii="宋体"/>
                  <w:color w:val="0000FF"/>
                  <w:sz w:val="18"/>
                </w:rPr>
              </w:r>
              <w:r>
                <w:rPr>
                  <w:rFonts w:ascii="宋体"/>
                  <w:color w:val="0000FF"/>
                  <w:sz w:val="18"/>
                  <w:u w:val="single" w:color="0000FF"/>
                </w:rPr>
                <w:t>21.PDF?www.cninfo.com.cn</w:t>
              </w:r>
              <w:r>
                <w:rPr>
                  <w:rFonts w:ascii="宋体"/>
                  <w:color w:val="0000FF"/>
                  <w:sz w:val="18"/>
                </w:rPr>
              </w:r>
              <w:r>
                <w:rPr>
                  <w:rFonts w:ascii="宋体"/>
                  <w:sz w:val="18"/>
                </w:rPr>
              </w:r>
            </w:hyperlink>
          </w:p>
        </w:tc>
      </w:tr>
      <w:tr>
        <w:trPr>
          <w:trHeight w:val="500" w:hRule="exact"/>
        </w:trPr>
        <w:tc>
          <w:tcPr>
            <w:tcW w:w="4783" w:type="dxa"/>
            <w:tcBorders>
              <w:top w:val="single" w:sz="30" w:space="0" w:color="FFFFFF"/>
              <w:left w:val="single" w:sz="12" w:space="0" w:color="000000"/>
              <w:bottom w:val="single" w:sz="12"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30" w:space="0" w:color="FFFFFF"/>
              <w:left w:val="single" w:sz="6" w:space="0" w:color="000000"/>
              <w:bottom w:val="single" w:sz="12"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line="5314" w:lineRule="exact"/>
        <w:ind w:left="177" w:right="0" w:firstLine="0"/>
        <w:rPr>
          <w:rFonts w:ascii="宋体" w:hAnsi="宋体" w:cs="宋体" w:eastAsia="宋体" w:hint="default"/>
          <w:sz w:val="20"/>
          <w:szCs w:val="20"/>
        </w:rPr>
      </w:pPr>
      <w:r>
        <w:rPr>
          <w:rFonts w:ascii="宋体" w:hAnsi="宋体" w:cs="宋体" w:eastAsia="宋体" w:hint="default"/>
          <w:position w:val="-105"/>
          <w:sz w:val="20"/>
          <w:szCs w:val="20"/>
        </w:rPr>
        <w:pict>
          <v:group style="width:409.6pt;height:265.75pt;mso-position-horizontal-relative:char;mso-position-vertical-relative:line" coordorigin="0,0" coordsize="8192,5315">
            <v:shape style="position:absolute;left:0;top:3856;width:962;height:482" type="#_x0000_t75" stroked="false">
              <v:imagedata r:id="rId33" o:title=""/>
            </v:shape>
            <v:shape style="position:absolute;left:0;top:4820;width:8179;height:482" type="#_x0000_t75" stroked="false">
              <v:imagedata r:id="rId34" o:title=""/>
            </v:shape>
            <v:shape style="position:absolute;left:421;top:4330;width:119;height:490" type="#_x0000_t75" stroked="false">
              <v:imagedata r:id="rId35" o:title=""/>
            </v:shape>
            <v:group style="position:absolute;left:481;top:4691;width:2;height:39" coordorigin="481,4691" coordsize="2,39">
              <v:shape style="position:absolute;left:481;top:4691;width:2;height:39" coordorigin="481,4691" coordsize="0,39" path="m481,4691l481,4729e" filled="false" stroked="true" strokeweight=".848622pt" strokecolor="#404040">
                <v:path arrowok="t"/>
              </v:shape>
              <v:shape style="position:absolute;left:1203;top:3856;width:962;height:482" type="#_x0000_t75" stroked="false">
                <v:imagedata r:id="rId36" o:title=""/>
              </v:shape>
              <v:shape style="position:absolute;left:1624;top:4330;width:120;height:490" type="#_x0000_t75" stroked="false">
                <v:imagedata r:id="rId37" o:title=""/>
              </v:shape>
            </v:group>
            <v:group style="position:absolute;left:1684;top:4691;width:2;height:39" coordorigin="1684,4691" coordsize="2,39">
              <v:shape style="position:absolute;left:1684;top:4691;width:2;height:39" coordorigin="1684,4691" coordsize="0,39" path="m1684,4691l1684,4729e" filled="false" stroked="true" strokeweight=".848622pt" strokecolor="#404040">
                <v:path arrowok="t"/>
              </v:shape>
              <v:shape style="position:absolute;left:2406;top:3856;width:962;height:482" type="#_x0000_t75" stroked="false">
                <v:imagedata r:id="rId38" o:title=""/>
              </v:shape>
              <v:shape style="position:absolute;left:2827;top:4330;width:119;height:490" type="#_x0000_t75" stroked="false">
                <v:imagedata r:id="rId39" o:title=""/>
              </v:shape>
            </v:group>
            <v:group style="position:absolute;left:2887;top:4691;width:2;height:39" coordorigin="2887,4691" coordsize="2,39">
              <v:shape style="position:absolute;left:2887;top:4691;width:2;height:39" coordorigin="2887,4691" coordsize="0,39" path="m2887,4691l2887,4729e" filled="false" stroked="true" strokeweight=".848622pt" strokecolor="#404040">
                <v:path arrowok="t"/>
              </v:shape>
              <v:shape style="position:absolute;left:3608;top:3856;width:962;height:482" type="#_x0000_t75" stroked="false">
                <v:imagedata r:id="rId40" o:title=""/>
              </v:shape>
              <v:shape style="position:absolute;left:4030;top:4330;width:119;height:490" type="#_x0000_t75" stroked="false">
                <v:imagedata r:id="rId41" o:title=""/>
              </v:shape>
            </v:group>
            <v:group style="position:absolute;left:4089;top:4691;width:2;height:39" coordorigin="4089,4691" coordsize="2,39">
              <v:shape style="position:absolute;left:4089;top:4691;width:2;height:39" coordorigin="4089,4691" coordsize="0,39" path="m4089,4691l4089,4729e" filled="false" stroked="true" strokeweight=".848622pt" strokecolor="#404040">
                <v:path arrowok="t"/>
              </v:shape>
              <v:shape style="position:absolute;left:4811;top:3856;width:962;height:482" type="#_x0000_t75" stroked="false">
                <v:imagedata r:id="rId42" o:title=""/>
              </v:shape>
              <v:shape style="position:absolute;left:5233;top:4330;width:119;height:490" type="#_x0000_t75" stroked="false">
                <v:imagedata r:id="rId43" o:title=""/>
              </v:shape>
            </v:group>
            <v:group style="position:absolute;left:5292;top:4691;width:2;height:39" coordorigin="5292,4691" coordsize="2,39">
              <v:shape style="position:absolute;left:5292;top:4691;width:2;height:39" coordorigin="5292,4691" coordsize="0,39" path="m5292,4691l5292,4729e" filled="false" stroked="true" strokeweight=".848622pt" strokecolor="#404040">
                <v:path arrowok="t"/>
              </v:shape>
              <v:shape style="position:absolute;left:6014;top:3856;width:962;height:482" type="#_x0000_t75" stroked="false">
                <v:imagedata r:id="rId44" o:title=""/>
              </v:shape>
              <v:shape style="position:absolute;left:6435;top:4330;width:119;height:490" type="#_x0000_t75" stroked="false">
                <v:imagedata r:id="rId45" o:title=""/>
              </v:shape>
            </v:group>
            <v:group style="position:absolute;left:6495;top:4691;width:2;height:39" coordorigin="6495,4691" coordsize="2,39">
              <v:shape style="position:absolute;left:6495;top:4691;width:2;height:39" coordorigin="6495,4691" coordsize="0,39" path="m6495,4691l6495,4729e" filled="false" stroked="true" strokeweight=".848622pt" strokecolor="#404040">
                <v:path arrowok="t"/>
              </v:shape>
              <v:shape style="position:absolute;left:7217;top:3856;width:962;height:482" type="#_x0000_t75" stroked="false">
                <v:imagedata r:id="rId46" o:title=""/>
              </v:shape>
              <v:shape style="position:absolute;left:7638;top:4330;width:119;height:490" type="#_x0000_t75" stroked="false">
                <v:imagedata r:id="rId43" o:title=""/>
              </v:shape>
            </v:group>
            <v:group style="position:absolute;left:7698;top:4691;width:2;height:39" coordorigin="7698,4691" coordsize="2,39">
              <v:shape style="position:absolute;left:7698;top:4691;width:2;height:39" coordorigin="7698,4691" coordsize="0,39" path="m7698,4691l7698,4729e" filled="false" stroked="true" strokeweight=".848622pt" strokecolor="#404040">
                <v:path arrowok="t"/>
              </v:shape>
              <v:shape style="position:absolute;left:962;top:964;width:1443;height:482" type="#_x0000_t75" stroked="false">
                <v:imagedata r:id="rId47" o:title=""/>
              </v:shape>
              <v:shape style="position:absolute;left:962;top:0;width:1443;height:482" type="#_x0000_t75" stroked="false">
                <v:imagedata r:id="rId48" o:title=""/>
              </v:shape>
              <v:shape style="position:absolute;left:1624;top:474;width:120;height:491" type="#_x0000_t75" stroked="false">
                <v:imagedata r:id="rId49" o:title=""/>
              </v:shape>
            </v:group>
            <v:group style="position:absolute;left:1684;top:835;width:2;height:39" coordorigin="1684,835" coordsize="2,39">
              <v:shape style="position:absolute;left:1684;top:835;width:2;height:39" coordorigin="1684,835" coordsize="0,39" path="m1684,835l1684,873e" filled="false" stroked="true" strokeweight=".848622pt" strokecolor="#404040">
                <v:path arrowok="t"/>
              </v:shape>
              <v:shape style="position:absolute;left:1624;top:1437;width:120;height:491" type="#_x0000_t75" stroked="false">
                <v:imagedata r:id="rId50" o:title=""/>
              </v:shape>
            </v:group>
            <v:group style="position:absolute;left:1684;top:1799;width:2;height:39" coordorigin="1684,1799" coordsize="2,39">
              <v:shape style="position:absolute;left:1684;top:1799;width:2;height:39" coordorigin="1684,1799" coordsize="0,39" path="m1684,1799l1684,1837e" filled="false" stroked="true" strokeweight=".848622pt" strokecolor="#404040">
                <v:path arrowok="t"/>
              </v:shape>
              <v:shape style="position:absolute;left:481;top:1928;width:2406;height:482" type="#_x0000_t75" stroked="false">
                <v:imagedata r:id="rId51" o:title=""/>
              </v:shape>
              <v:shape style="position:absolute;left:1624;top:2402;width:120;height:490" type="#_x0000_t75" stroked="false">
                <v:imagedata r:id="rId52" o:title=""/>
              </v:shape>
            </v:group>
            <v:group style="position:absolute;left:1684;top:2763;width:2;height:39" coordorigin="1684,2763" coordsize="2,39">
              <v:shape style="position:absolute;left:1684;top:2763;width:2;height:39" coordorigin="1684,2763" coordsize="0,39" path="m1684,2763l1684,2801e" filled="false" stroked="true" strokeweight=".848622pt" strokecolor="#404040">
                <v:path arrowok="t"/>
              </v:shape>
              <v:shape style="position:absolute;left:481;top:2892;width:2406;height:482" type="#_x0000_t75" stroked="false">
                <v:imagedata r:id="rId51" o:title=""/>
              </v:shape>
              <v:shape style="position:absolute;left:1624;top:3366;width:120;height:490" type="#_x0000_t75" stroked="false">
                <v:imagedata r:id="rId53" o:title=""/>
              </v:shape>
            </v:group>
            <v:group style="position:absolute;left:1684;top:3727;width:2;height:39" coordorigin="1684,3727" coordsize="2,39">
              <v:shape style="position:absolute;left:1684;top:3727;width:2;height:39" coordorigin="1684,3727" coordsize="0,39" path="m1684,3727l1684,3765e" filled="false" stroked="true" strokeweight=".848622pt" strokecolor="#404040">
                <v:path arrowok="t"/>
              </v:shape>
              <v:shape style="position:absolute;left:1475;top:639;width:418;height:188" type="#_x0000_t202" filled="false" stroked="false">
                <v:textbox inset="0,0,0,0">
                  <w:txbxContent>
                    <w:p>
                      <w:pPr>
                        <w:spacing w:line="187" w:lineRule="exact" w:before="0"/>
                        <w:ind w:left="0" w:right="0" w:firstLine="0"/>
                        <w:jc w:val="left"/>
                        <w:rPr>
                          <w:rFonts w:ascii="Calibri" w:hAnsi="Calibri" w:cs="Calibri" w:eastAsia="Calibri" w:hint="default"/>
                          <w:sz w:val="18"/>
                          <w:szCs w:val="18"/>
                        </w:rPr>
                      </w:pPr>
                      <w:r>
                        <w:rPr>
                          <w:rFonts w:ascii="Calibri"/>
                          <w:sz w:val="18"/>
                        </w:rPr>
                        <w:t>100%</w:t>
                      </w:r>
                    </w:p>
                  </w:txbxContent>
                </v:textbox>
                <w10:wrap type="none"/>
              </v:shape>
              <v:shape style="position:absolute;left:1475;top:1603;width:418;height:188" type="#_x0000_t202" filled="false" stroked="false">
                <v:textbox inset="0,0,0,0">
                  <w:txbxContent>
                    <w:p>
                      <w:pPr>
                        <w:spacing w:line="187" w:lineRule="exact" w:before="0"/>
                        <w:ind w:left="0" w:right="0" w:firstLine="0"/>
                        <w:jc w:val="left"/>
                        <w:rPr>
                          <w:rFonts w:ascii="Calibri" w:hAnsi="Calibri" w:cs="Calibri" w:eastAsia="Calibri" w:hint="default"/>
                          <w:sz w:val="18"/>
                          <w:szCs w:val="18"/>
                        </w:rPr>
                      </w:pPr>
                      <w:r>
                        <w:rPr>
                          <w:rFonts w:ascii="Calibri"/>
                          <w:sz w:val="18"/>
                        </w:rPr>
                        <w:t>100%</w:t>
                      </w:r>
                    </w:p>
                  </w:txbxContent>
                </v:textbox>
                <w10:wrap type="none"/>
              </v:shape>
              <v:shape style="position:absolute;left:1475;top:2567;width:418;height:188" type="#_x0000_t202" filled="false" stroked="false">
                <v:textbox inset="0,0,0,0">
                  <w:txbxContent>
                    <w:p>
                      <w:pPr>
                        <w:spacing w:line="187" w:lineRule="exact" w:before="0"/>
                        <w:ind w:left="0" w:right="0" w:firstLine="0"/>
                        <w:jc w:val="left"/>
                        <w:rPr>
                          <w:rFonts w:ascii="Calibri" w:hAnsi="Calibri" w:cs="Calibri" w:eastAsia="Calibri" w:hint="default"/>
                          <w:sz w:val="18"/>
                          <w:szCs w:val="18"/>
                        </w:rPr>
                      </w:pPr>
                      <w:r>
                        <w:rPr>
                          <w:rFonts w:ascii="Calibri"/>
                          <w:sz w:val="18"/>
                        </w:rPr>
                        <w:t>100%</w:t>
                      </w:r>
                    </w:p>
                  </w:txbxContent>
                </v:textbox>
                <w10:wrap type="none"/>
              </v:shape>
              <v:shape style="position:absolute;left:1475;top:3531;width:418;height:188" type="#_x0000_t202" filled="false" stroked="false">
                <v:textbox inset="0,0,0,0">
                  <w:txbxContent>
                    <w:p>
                      <w:pPr>
                        <w:spacing w:line="187" w:lineRule="exact" w:before="0"/>
                        <w:ind w:left="0" w:right="0" w:firstLine="0"/>
                        <w:jc w:val="left"/>
                        <w:rPr>
                          <w:rFonts w:ascii="Calibri" w:hAnsi="Calibri" w:cs="Calibri" w:eastAsia="Calibri" w:hint="default"/>
                          <w:sz w:val="18"/>
                          <w:szCs w:val="18"/>
                        </w:rPr>
                      </w:pPr>
                      <w:r>
                        <w:rPr>
                          <w:rFonts w:ascii="Calibri"/>
                          <w:sz w:val="18"/>
                        </w:rPr>
                        <w:t>100%</w:t>
                      </w:r>
                    </w:p>
                  </w:txbxContent>
                </v:textbox>
                <w10:wrap type="none"/>
              </v:shape>
              <v:shape style="position:absolute;left:249;top:4495;width:465;height:188" type="#_x0000_t202" filled="false" stroked="false">
                <v:textbox inset="0,0,0,0">
                  <w:txbxContent>
                    <w:p>
                      <w:pPr>
                        <w:spacing w:line="187" w:lineRule="exact" w:before="0"/>
                        <w:ind w:left="0" w:right="0" w:firstLine="0"/>
                        <w:jc w:val="left"/>
                        <w:rPr>
                          <w:rFonts w:ascii="Calibri" w:hAnsi="Calibri" w:cs="Calibri" w:eastAsia="Calibri" w:hint="default"/>
                          <w:sz w:val="18"/>
                          <w:szCs w:val="18"/>
                        </w:rPr>
                      </w:pPr>
                      <w:r>
                        <w:rPr>
                          <w:rFonts w:ascii="Calibri"/>
                          <w:sz w:val="18"/>
                        </w:rPr>
                        <w:t>9.53%</w:t>
                      </w:r>
                    </w:p>
                  </w:txbxContent>
                </v:textbox>
                <w10:wrap type="none"/>
              </v:shape>
              <v:shape style="position:absolute;left:1404;top:4495;width:559;height:188" type="#_x0000_t202" filled="false" stroked="false">
                <v:textbox inset="0,0,0,0">
                  <w:txbxContent>
                    <w:p>
                      <w:pPr>
                        <w:spacing w:line="187" w:lineRule="exact" w:before="0"/>
                        <w:ind w:left="0" w:right="0" w:firstLine="0"/>
                        <w:jc w:val="left"/>
                        <w:rPr>
                          <w:rFonts w:ascii="Calibri" w:hAnsi="Calibri" w:cs="Calibri" w:eastAsia="Calibri" w:hint="default"/>
                          <w:sz w:val="18"/>
                          <w:szCs w:val="18"/>
                        </w:rPr>
                      </w:pPr>
                      <w:r>
                        <w:rPr>
                          <w:rFonts w:ascii="Calibri"/>
                          <w:sz w:val="18"/>
                        </w:rPr>
                        <w:t>45.17%</w:t>
                      </w:r>
                    </w:p>
                  </w:txbxContent>
                </v:textbox>
                <w10:wrap type="none"/>
              </v:shape>
              <v:shape style="position:absolute;left:2607;top:4495;width:560;height:188" type="#_x0000_t202" filled="false" stroked="false">
                <v:textbox inset="0,0,0,0">
                  <w:txbxContent>
                    <w:p>
                      <w:pPr>
                        <w:spacing w:line="187" w:lineRule="exact" w:before="0"/>
                        <w:ind w:left="0" w:right="0" w:firstLine="0"/>
                        <w:jc w:val="left"/>
                        <w:rPr>
                          <w:rFonts w:ascii="Calibri" w:hAnsi="Calibri" w:cs="Calibri" w:eastAsia="Calibri" w:hint="default"/>
                          <w:sz w:val="18"/>
                          <w:szCs w:val="18"/>
                        </w:rPr>
                      </w:pPr>
                      <w:r>
                        <w:rPr>
                          <w:rFonts w:ascii="Calibri"/>
                          <w:sz w:val="18"/>
                        </w:rPr>
                        <w:t>13.80%</w:t>
                      </w:r>
                    </w:p>
                  </w:txbxContent>
                </v:textbox>
                <w10:wrap type="none"/>
              </v:shape>
              <v:shape style="position:absolute;left:3810;top:4495;width:560;height:188" type="#_x0000_t202" filled="false" stroked="false">
                <v:textbox inset="0,0,0,0">
                  <w:txbxContent>
                    <w:p>
                      <w:pPr>
                        <w:spacing w:line="187" w:lineRule="exact" w:before="0"/>
                        <w:ind w:left="0" w:right="0" w:firstLine="0"/>
                        <w:jc w:val="left"/>
                        <w:rPr>
                          <w:rFonts w:ascii="Calibri" w:hAnsi="Calibri" w:cs="Calibri" w:eastAsia="Calibri" w:hint="default"/>
                          <w:sz w:val="18"/>
                          <w:szCs w:val="18"/>
                        </w:rPr>
                      </w:pPr>
                      <w:r>
                        <w:rPr>
                          <w:rFonts w:ascii="Calibri"/>
                          <w:sz w:val="18"/>
                        </w:rPr>
                        <w:t>12.28%</w:t>
                      </w:r>
                    </w:p>
                  </w:txbxContent>
                </v:textbox>
                <w10:wrap type="none"/>
              </v:shape>
              <v:shape style="position:absolute;left:5060;top:4495;width:465;height:188" type="#_x0000_t202" filled="false" stroked="false">
                <v:textbox inset="0,0,0,0">
                  <w:txbxContent>
                    <w:p>
                      <w:pPr>
                        <w:spacing w:line="187" w:lineRule="exact" w:before="0"/>
                        <w:ind w:left="0" w:right="0" w:firstLine="0"/>
                        <w:jc w:val="left"/>
                        <w:rPr>
                          <w:rFonts w:ascii="Calibri" w:hAnsi="Calibri" w:cs="Calibri" w:eastAsia="Calibri" w:hint="default"/>
                          <w:sz w:val="18"/>
                          <w:szCs w:val="18"/>
                        </w:rPr>
                      </w:pPr>
                      <w:r>
                        <w:rPr>
                          <w:rFonts w:ascii="Calibri"/>
                          <w:sz w:val="18"/>
                        </w:rPr>
                        <w:t>2.17%</w:t>
                      </w:r>
                    </w:p>
                  </w:txbxContent>
                </v:textbox>
                <w10:wrap type="none"/>
              </v:shape>
              <v:shape style="position:absolute;left:6263;top:4495;width:465;height:188" type="#_x0000_t202" filled="false" stroked="false">
                <v:textbox inset="0,0,0,0">
                  <w:txbxContent>
                    <w:p>
                      <w:pPr>
                        <w:spacing w:line="187" w:lineRule="exact" w:before="0"/>
                        <w:ind w:left="0" w:right="0" w:firstLine="0"/>
                        <w:jc w:val="left"/>
                        <w:rPr>
                          <w:rFonts w:ascii="Calibri" w:hAnsi="Calibri" w:cs="Calibri" w:eastAsia="Calibri" w:hint="default"/>
                          <w:sz w:val="18"/>
                          <w:szCs w:val="18"/>
                        </w:rPr>
                      </w:pPr>
                      <w:r>
                        <w:rPr>
                          <w:rFonts w:ascii="Calibri"/>
                          <w:sz w:val="18"/>
                        </w:rPr>
                        <w:t>0.65%</w:t>
                      </w:r>
                    </w:p>
                  </w:txbxContent>
                </v:textbox>
                <w10:wrap type="none"/>
              </v:shape>
              <v:shape style="position:absolute;left:7418;top:4495;width:560;height:188" type="#_x0000_t202" filled="false" stroked="false">
                <v:textbox inset="0,0,0,0">
                  <w:txbxContent>
                    <w:p>
                      <w:pPr>
                        <w:spacing w:line="187" w:lineRule="exact" w:before="0"/>
                        <w:ind w:left="0" w:right="0" w:firstLine="0"/>
                        <w:jc w:val="left"/>
                        <w:rPr>
                          <w:rFonts w:ascii="Calibri" w:hAnsi="Calibri" w:cs="Calibri" w:eastAsia="Calibri" w:hint="default"/>
                          <w:sz w:val="18"/>
                          <w:szCs w:val="18"/>
                        </w:rPr>
                      </w:pPr>
                      <w:r>
                        <w:rPr>
                          <w:rFonts w:ascii="Calibri"/>
                          <w:sz w:val="18"/>
                        </w:rPr>
                        <w:t>16.40%</w:t>
                      </w:r>
                    </w:p>
                  </w:txbxContent>
                </v:textbox>
                <w10:wrap type="none"/>
              </v:shape>
              <v:shape style="position:absolute;left:973;top:11;width:1444;height:482" type="#_x0000_t202" filled="false" stroked="true" strokeweight=".212512pt" strokecolor="#404040">
                <v:textbox inset="0,0,0,0">
                  <w:txbxContent>
                    <w:p>
                      <w:pPr>
                        <w:spacing w:line="185" w:lineRule="exact" w:before="0"/>
                        <w:ind w:left="0" w:right="20" w:firstLine="0"/>
                        <w:jc w:val="center"/>
                        <w:rPr>
                          <w:rFonts w:ascii="宋体" w:hAnsi="宋体" w:cs="宋体" w:eastAsia="宋体" w:hint="default"/>
                          <w:sz w:val="18"/>
                          <w:szCs w:val="18"/>
                        </w:rPr>
                      </w:pPr>
                      <w:r>
                        <w:rPr>
                          <w:rFonts w:ascii="宋体" w:hAnsi="宋体" w:cs="宋体" w:eastAsia="宋体" w:hint="default"/>
                          <w:w w:val="105"/>
                          <w:sz w:val="18"/>
                          <w:szCs w:val="18"/>
                        </w:rPr>
                        <w:t>神州数码</w:t>
                      </w:r>
                      <w:r>
                        <w:rPr>
                          <w:rFonts w:ascii="宋体" w:hAnsi="宋体" w:cs="宋体" w:eastAsia="宋体" w:hint="default"/>
                          <w:sz w:val="18"/>
                          <w:szCs w:val="18"/>
                        </w:rPr>
                      </w:r>
                    </w:p>
                    <w:p>
                      <w:pPr>
                        <w:spacing w:before="7"/>
                        <w:ind w:left="0" w:right="20" w:firstLine="0"/>
                        <w:jc w:val="center"/>
                        <w:rPr>
                          <w:rFonts w:ascii="宋体" w:hAnsi="宋体" w:cs="宋体" w:eastAsia="宋体" w:hint="default"/>
                          <w:sz w:val="18"/>
                          <w:szCs w:val="18"/>
                        </w:rPr>
                      </w:pPr>
                      <w:r>
                        <w:rPr>
                          <w:rFonts w:ascii="宋体" w:hAnsi="宋体" w:cs="宋体" w:eastAsia="宋体" w:hint="default"/>
                          <w:w w:val="105"/>
                          <w:sz w:val="18"/>
                          <w:szCs w:val="18"/>
                        </w:rPr>
                        <w:t>（</w:t>
                      </w:r>
                      <w:r>
                        <w:rPr>
                          <w:rFonts w:ascii="Calibri" w:hAnsi="Calibri" w:cs="Calibri" w:eastAsia="Calibri" w:hint="default"/>
                          <w:w w:val="105"/>
                          <w:sz w:val="18"/>
                          <w:szCs w:val="18"/>
                        </w:rPr>
                        <w:t>00861.HK</w:t>
                      </w:r>
                      <w:r>
                        <w:rPr>
                          <w:rFonts w:ascii="宋体" w:hAnsi="宋体" w:cs="宋体" w:eastAsia="宋体" w:hint="default"/>
                          <w:w w:val="105"/>
                          <w:sz w:val="18"/>
                          <w:szCs w:val="18"/>
                        </w:rPr>
                        <w:t>）</w:t>
                      </w:r>
                      <w:r>
                        <w:rPr>
                          <w:rFonts w:ascii="宋体" w:hAnsi="宋体" w:cs="宋体" w:eastAsia="宋体" w:hint="default"/>
                          <w:sz w:val="18"/>
                          <w:szCs w:val="18"/>
                        </w:rPr>
                      </w:r>
                    </w:p>
                  </w:txbxContent>
                </v:textbox>
                <w10:wrap type="none"/>
              </v:shape>
              <v:shape style="position:absolute;left:973;top:974;width:1444;height:484" type="#_x0000_t202" filled="false" stroked="true" strokeweight=".212512pt" strokecolor="#404040">
                <v:textbox inset="0,0,0,0">
                  <w:txbxContent>
                    <w:p>
                      <w:pPr>
                        <w:spacing w:line="204" w:lineRule="exact" w:before="14"/>
                        <w:ind w:left="450" w:right="108" w:hanging="363"/>
                        <w:jc w:val="left"/>
                        <w:rPr>
                          <w:rFonts w:ascii="Calibri" w:hAnsi="Calibri" w:cs="Calibri" w:eastAsia="Calibri" w:hint="default"/>
                          <w:sz w:val="17"/>
                          <w:szCs w:val="17"/>
                        </w:rPr>
                      </w:pPr>
                      <w:r>
                        <w:rPr>
                          <w:rFonts w:ascii="Calibri"/>
                          <w:sz w:val="17"/>
                        </w:rPr>
                        <w:t>Digital China</w:t>
                      </w:r>
                      <w:r>
                        <w:rPr>
                          <w:rFonts w:ascii="Calibri"/>
                          <w:spacing w:val="-6"/>
                          <w:sz w:val="17"/>
                        </w:rPr>
                        <w:t> </w:t>
                      </w:r>
                      <w:r>
                        <w:rPr>
                          <w:rFonts w:ascii="Calibri"/>
                          <w:sz w:val="17"/>
                        </w:rPr>
                        <w:t>(BVI)</w:t>
                      </w:r>
                      <w:r>
                        <w:rPr>
                          <w:rFonts w:ascii="Calibri"/>
                          <w:w w:val="99"/>
                          <w:sz w:val="17"/>
                        </w:rPr>
                        <w:t> </w:t>
                      </w:r>
                      <w:r>
                        <w:rPr>
                          <w:rFonts w:ascii="Calibri"/>
                          <w:sz w:val="17"/>
                        </w:rPr>
                        <w:t>Limited</w:t>
                      </w:r>
                    </w:p>
                  </w:txbxContent>
                </v:textbox>
                <w10:wrap type="none"/>
              </v:shape>
              <v:shape style="position:absolute;left:492;top:1938;width:2407;height:484" type="#_x0000_t202" filled="false" stroked="true" strokeweight=".212537pt" strokecolor="#404040">
                <v:textbox inset="0,0,0,0">
                  <w:txbxContent>
                    <w:p>
                      <w:pPr>
                        <w:spacing w:line="220" w:lineRule="auto" w:before="11"/>
                        <w:ind w:left="173" w:right="194" w:firstLine="120"/>
                        <w:jc w:val="left"/>
                        <w:rPr>
                          <w:rFonts w:ascii="Calibri" w:hAnsi="Calibri" w:cs="Calibri" w:eastAsia="Calibri" w:hint="default"/>
                          <w:sz w:val="17"/>
                          <w:szCs w:val="17"/>
                        </w:rPr>
                      </w:pPr>
                      <w:r>
                        <w:rPr>
                          <w:rFonts w:ascii="Calibri" w:hAnsi="Calibri" w:cs="Calibri" w:eastAsia="Calibri" w:hint="default"/>
                          <w:w w:val="105"/>
                          <w:sz w:val="18"/>
                          <w:szCs w:val="18"/>
                        </w:rPr>
                        <w:t>Grace Glory</w:t>
                      </w:r>
                      <w:r>
                        <w:rPr>
                          <w:rFonts w:ascii="Calibri" w:hAnsi="Calibri" w:cs="Calibri" w:eastAsia="Calibri" w:hint="default"/>
                          <w:spacing w:val="-11"/>
                          <w:w w:val="105"/>
                          <w:sz w:val="18"/>
                          <w:szCs w:val="18"/>
                        </w:rPr>
                        <w:t> </w:t>
                      </w:r>
                      <w:r>
                        <w:rPr>
                          <w:rFonts w:ascii="Calibri" w:hAnsi="Calibri" w:cs="Calibri" w:eastAsia="Calibri" w:hint="default"/>
                          <w:w w:val="105"/>
                          <w:sz w:val="18"/>
                          <w:szCs w:val="18"/>
                        </w:rPr>
                        <w:t>Enterprises</w:t>
                      </w:r>
                      <w:r>
                        <w:rPr>
                          <w:rFonts w:ascii="Calibri" w:hAnsi="Calibri" w:cs="Calibri" w:eastAsia="Calibri" w:hint="default"/>
                          <w:w w:val="103"/>
                          <w:sz w:val="18"/>
                          <w:szCs w:val="18"/>
                        </w:rPr>
                        <w:t> </w:t>
                      </w:r>
                      <w:r>
                        <w:rPr>
                          <w:rFonts w:ascii="Calibri" w:hAnsi="Calibri" w:cs="Calibri" w:eastAsia="Calibri" w:hint="default"/>
                          <w:sz w:val="18"/>
                          <w:szCs w:val="18"/>
                        </w:rPr>
                        <w:t>Limited(</w:t>
                      </w:r>
                      <w:r>
                        <w:rPr>
                          <w:rFonts w:ascii="宋体" w:hAnsi="宋体" w:cs="宋体" w:eastAsia="宋体" w:hint="default"/>
                          <w:sz w:val="17"/>
                          <w:szCs w:val="17"/>
                        </w:rPr>
                        <w:t>辉煌企业有限公司</w:t>
                      </w:r>
                      <w:r>
                        <w:rPr>
                          <w:rFonts w:ascii="Calibri" w:hAnsi="Calibri" w:cs="Calibri" w:eastAsia="Calibri" w:hint="default"/>
                          <w:sz w:val="17"/>
                          <w:szCs w:val="17"/>
                        </w:rPr>
                        <w:t>)</w:t>
                      </w:r>
                    </w:p>
                  </w:txbxContent>
                </v:textbox>
                <w10:wrap type="none"/>
              </v:shape>
              <v:shape style="position:absolute;left:492;top:2903;width:2407;height:482" type="#_x0000_t202" filled="false" stroked="true" strokeweight=".212537pt" strokecolor="#404040">
                <v:textbox inset="0,0,0,0">
                  <w:txbxContent>
                    <w:p>
                      <w:pPr>
                        <w:spacing w:line="216" w:lineRule="exact" w:before="0"/>
                        <w:ind w:left="0" w:right="21" w:firstLine="0"/>
                        <w:jc w:val="center"/>
                        <w:rPr>
                          <w:rFonts w:ascii="Calibri" w:hAnsi="Calibri" w:cs="Calibri" w:eastAsia="Calibri" w:hint="default"/>
                          <w:sz w:val="20"/>
                          <w:szCs w:val="20"/>
                        </w:rPr>
                      </w:pPr>
                      <w:r>
                        <w:rPr>
                          <w:rFonts w:ascii="Calibri"/>
                          <w:sz w:val="20"/>
                        </w:rPr>
                        <w:t>Cellular</w:t>
                      </w:r>
                      <w:r>
                        <w:rPr>
                          <w:rFonts w:ascii="Calibri"/>
                          <w:spacing w:val="29"/>
                          <w:sz w:val="20"/>
                        </w:rPr>
                        <w:t> </w:t>
                      </w:r>
                      <w:r>
                        <w:rPr>
                          <w:rFonts w:ascii="Calibri"/>
                          <w:sz w:val="20"/>
                        </w:rPr>
                        <w:t>Investments</w:t>
                      </w:r>
                    </w:p>
                    <w:p>
                      <w:pPr>
                        <w:spacing w:line="249" w:lineRule="exact" w:before="0"/>
                        <w:ind w:left="0" w:right="20" w:firstLine="0"/>
                        <w:jc w:val="center"/>
                        <w:rPr>
                          <w:rFonts w:ascii="Calibri" w:hAnsi="Calibri" w:cs="Calibri" w:eastAsia="Calibri" w:hint="default"/>
                          <w:sz w:val="17"/>
                          <w:szCs w:val="17"/>
                        </w:rPr>
                      </w:pPr>
                      <w:r>
                        <w:rPr>
                          <w:rFonts w:ascii="Calibri" w:hAnsi="Calibri" w:cs="Calibri" w:eastAsia="Calibri" w:hint="default"/>
                          <w:sz w:val="20"/>
                          <w:szCs w:val="20"/>
                        </w:rPr>
                        <w:t>Limited(</w:t>
                      </w:r>
                      <w:r>
                        <w:rPr>
                          <w:rFonts w:ascii="宋体" w:hAnsi="宋体" w:cs="宋体" w:eastAsia="宋体" w:hint="default"/>
                          <w:sz w:val="17"/>
                          <w:szCs w:val="17"/>
                        </w:rPr>
                        <w:t>鸿健投资有限公司</w:t>
                      </w:r>
                      <w:r>
                        <w:rPr>
                          <w:rFonts w:ascii="Calibri" w:hAnsi="Calibri" w:cs="Calibri" w:eastAsia="Calibri" w:hint="default"/>
                          <w:sz w:val="17"/>
                          <w:szCs w:val="17"/>
                        </w:rPr>
                        <w:t>)</w:t>
                      </w:r>
                    </w:p>
                  </w:txbxContent>
                </v:textbox>
                <w10:wrap type="none"/>
              </v:shape>
              <v:shape style="position:absolute;left:11;top:3867;width:964;height:482" type="#_x0000_t202" filled="false" stroked="true" strokeweight=".212473pt" strokecolor="#404040">
                <v:textbox inset="0,0,0,0">
                  <w:txbxContent>
                    <w:p>
                      <w:pPr>
                        <w:spacing w:before="79"/>
                        <w:ind w:left="94" w:right="0" w:firstLine="0"/>
                        <w:jc w:val="left"/>
                        <w:rPr>
                          <w:rFonts w:ascii="宋体" w:hAnsi="宋体" w:cs="宋体" w:eastAsia="宋体" w:hint="default"/>
                          <w:sz w:val="18"/>
                          <w:szCs w:val="18"/>
                        </w:rPr>
                      </w:pPr>
                      <w:r>
                        <w:rPr>
                          <w:rFonts w:ascii="宋体" w:hAnsi="宋体" w:cs="宋体" w:eastAsia="宋体" w:hint="default"/>
                          <w:w w:val="105"/>
                          <w:sz w:val="18"/>
                          <w:szCs w:val="18"/>
                        </w:rPr>
                        <w:t>申昌科技</w:t>
                      </w:r>
                      <w:r>
                        <w:rPr>
                          <w:rFonts w:ascii="宋体" w:hAnsi="宋体" w:cs="宋体" w:eastAsia="宋体" w:hint="default"/>
                          <w:sz w:val="18"/>
                          <w:szCs w:val="18"/>
                        </w:rPr>
                      </w:r>
                    </w:p>
                  </w:txbxContent>
                </v:textbox>
                <w10:wrap type="none"/>
              </v:shape>
              <v:shape style="position:absolute;left:1214;top:3867;width:964;height:482" type="#_x0000_t202" filled="false" stroked="true" strokeweight=".212473pt" strokecolor="#404040">
                <v:textbox inset="0,0,0,0">
                  <w:txbxContent>
                    <w:p>
                      <w:pPr>
                        <w:spacing w:before="79"/>
                        <w:ind w:left="94" w:right="0" w:firstLine="0"/>
                        <w:jc w:val="left"/>
                        <w:rPr>
                          <w:rFonts w:ascii="宋体" w:hAnsi="宋体" w:cs="宋体" w:eastAsia="宋体" w:hint="default"/>
                          <w:sz w:val="18"/>
                          <w:szCs w:val="18"/>
                        </w:rPr>
                      </w:pPr>
                      <w:r>
                        <w:rPr>
                          <w:rFonts w:ascii="宋体" w:hAnsi="宋体" w:cs="宋体" w:eastAsia="宋体" w:hint="default"/>
                          <w:w w:val="105"/>
                          <w:sz w:val="18"/>
                          <w:szCs w:val="18"/>
                        </w:rPr>
                        <w:t>神码软件</w:t>
                      </w:r>
                      <w:r>
                        <w:rPr>
                          <w:rFonts w:ascii="宋体" w:hAnsi="宋体" w:cs="宋体" w:eastAsia="宋体" w:hint="default"/>
                          <w:sz w:val="18"/>
                          <w:szCs w:val="18"/>
                        </w:rPr>
                      </w:r>
                    </w:p>
                  </w:txbxContent>
                </v:textbox>
                <w10:wrap type="none"/>
              </v:shape>
              <v:shape style="position:absolute;left:2417;top:3867;width:964;height:482" type="#_x0000_t202" filled="false" stroked="true" strokeweight=".212473pt" strokecolor="#404040">
                <v:textbox inset="0,0,0,0">
                  <w:txbxContent>
                    <w:p>
                      <w:pPr>
                        <w:spacing w:before="79"/>
                        <w:ind w:left="94" w:right="0" w:firstLine="0"/>
                        <w:jc w:val="left"/>
                        <w:rPr>
                          <w:rFonts w:ascii="宋体" w:hAnsi="宋体" w:cs="宋体" w:eastAsia="宋体" w:hint="default"/>
                          <w:sz w:val="18"/>
                          <w:szCs w:val="18"/>
                        </w:rPr>
                      </w:pPr>
                      <w:r>
                        <w:rPr>
                          <w:rFonts w:ascii="宋体" w:hAnsi="宋体" w:cs="宋体" w:eastAsia="宋体" w:hint="default"/>
                          <w:w w:val="105"/>
                          <w:sz w:val="18"/>
                          <w:szCs w:val="18"/>
                        </w:rPr>
                        <w:t>天津信锐</w:t>
                      </w:r>
                      <w:r>
                        <w:rPr>
                          <w:rFonts w:ascii="宋体" w:hAnsi="宋体" w:cs="宋体" w:eastAsia="宋体" w:hint="default"/>
                          <w:sz w:val="18"/>
                          <w:szCs w:val="18"/>
                        </w:rPr>
                      </w:r>
                    </w:p>
                  </w:txbxContent>
                </v:textbox>
                <w10:wrap type="none"/>
              </v:shape>
              <v:shape style="position:absolute;left:3619;top:3867;width:963;height:482" type="#_x0000_t202" filled="false" stroked="true" strokeweight=".212473pt" strokecolor="#404040">
                <v:textbox inset="0,0,0,0">
                  <w:txbxContent>
                    <w:p>
                      <w:pPr>
                        <w:spacing w:before="79"/>
                        <w:ind w:left="94" w:right="0" w:firstLine="0"/>
                        <w:jc w:val="left"/>
                        <w:rPr>
                          <w:rFonts w:ascii="宋体" w:hAnsi="宋体" w:cs="宋体" w:eastAsia="宋体" w:hint="default"/>
                          <w:sz w:val="18"/>
                          <w:szCs w:val="18"/>
                        </w:rPr>
                      </w:pPr>
                      <w:r>
                        <w:rPr>
                          <w:rFonts w:ascii="宋体" w:hAnsi="宋体" w:cs="宋体" w:eastAsia="宋体" w:hint="default"/>
                          <w:w w:val="105"/>
                          <w:sz w:val="18"/>
                          <w:szCs w:val="18"/>
                        </w:rPr>
                        <w:t>中新创投</w:t>
                      </w:r>
                      <w:r>
                        <w:rPr>
                          <w:rFonts w:ascii="宋体" w:hAnsi="宋体" w:cs="宋体" w:eastAsia="宋体" w:hint="default"/>
                          <w:sz w:val="18"/>
                          <w:szCs w:val="18"/>
                        </w:rPr>
                      </w:r>
                    </w:p>
                  </w:txbxContent>
                </v:textbox>
                <w10:wrap type="none"/>
              </v:shape>
              <v:shape style="position:absolute;left:4822;top:3867;width:964;height:482" type="#_x0000_t202" filled="false" stroked="true" strokeweight=".212473pt" strokecolor="#404040">
                <v:textbox inset="0,0,0,0">
                  <w:txbxContent>
                    <w:p>
                      <w:pPr>
                        <w:spacing w:before="79"/>
                        <w:ind w:left="94" w:right="0" w:firstLine="0"/>
                        <w:jc w:val="left"/>
                        <w:rPr>
                          <w:rFonts w:ascii="宋体" w:hAnsi="宋体" w:cs="宋体" w:eastAsia="宋体" w:hint="default"/>
                          <w:sz w:val="18"/>
                          <w:szCs w:val="18"/>
                        </w:rPr>
                      </w:pPr>
                      <w:r>
                        <w:rPr>
                          <w:rFonts w:ascii="宋体" w:hAnsi="宋体" w:cs="宋体" w:eastAsia="宋体" w:hint="default"/>
                          <w:w w:val="105"/>
                          <w:sz w:val="18"/>
                          <w:szCs w:val="18"/>
                        </w:rPr>
                        <w:t>华亿投资</w:t>
                      </w:r>
                      <w:r>
                        <w:rPr>
                          <w:rFonts w:ascii="宋体" w:hAnsi="宋体" w:cs="宋体" w:eastAsia="宋体" w:hint="default"/>
                          <w:sz w:val="18"/>
                          <w:szCs w:val="18"/>
                        </w:rPr>
                      </w:r>
                    </w:p>
                  </w:txbxContent>
                </v:textbox>
                <w10:wrap type="none"/>
              </v:shape>
              <v:shape style="position:absolute;left:6025;top:3867;width:964;height:482" type="#_x0000_t202" filled="false" stroked="true" strokeweight=".212473pt" strokecolor="#404040">
                <v:textbox inset="0,0,0,0">
                  <w:txbxContent>
                    <w:p>
                      <w:pPr>
                        <w:spacing w:before="79"/>
                        <w:ind w:left="94" w:right="0" w:firstLine="0"/>
                        <w:jc w:val="left"/>
                        <w:rPr>
                          <w:rFonts w:ascii="宋体" w:hAnsi="宋体" w:cs="宋体" w:eastAsia="宋体" w:hint="default"/>
                          <w:sz w:val="18"/>
                          <w:szCs w:val="18"/>
                        </w:rPr>
                      </w:pPr>
                      <w:r>
                        <w:rPr>
                          <w:rFonts w:ascii="宋体" w:hAnsi="宋体" w:cs="宋体" w:eastAsia="宋体" w:hint="default"/>
                          <w:w w:val="105"/>
                          <w:sz w:val="18"/>
                          <w:szCs w:val="18"/>
                        </w:rPr>
                        <w:t>南京汇庆</w:t>
                      </w:r>
                      <w:r>
                        <w:rPr>
                          <w:rFonts w:ascii="宋体" w:hAnsi="宋体" w:cs="宋体" w:eastAsia="宋体" w:hint="default"/>
                          <w:sz w:val="18"/>
                          <w:szCs w:val="18"/>
                        </w:rPr>
                      </w:r>
                    </w:p>
                  </w:txbxContent>
                </v:textbox>
                <w10:wrap type="none"/>
              </v:shape>
              <v:shape style="position:absolute;left:7228;top:3867;width:964;height:482" type="#_x0000_t202" filled="false" stroked="true" strokeweight=".212473pt" strokecolor="#404040">
                <v:textbox inset="0,0,0,0">
                  <w:txbxContent>
                    <w:p>
                      <w:pPr>
                        <w:spacing w:line="185" w:lineRule="exact" w:before="0"/>
                        <w:ind w:left="94" w:right="0" w:firstLine="0"/>
                        <w:jc w:val="left"/>
                        <w:rPr>
                          <w:rFonts w:ascii="宋体" w:hAnsi="宋体" w:cs="宋体" w:eastAsia="宋体" w:hint="default"/>
                          <w:sz w:val="18"/>
                          <w:szCs w:val="18"/>
                        </w:rPr>
                      </w:pPr>
                      <w:r>
                        <w:rPr>
                          <w:rFonts w:ascii="宋体" w:hAnsi="宋体" w:cs="宋体" w:eastAsia="宋体" w:hint="default"/>
                          <w:w w:val="105"/>
                          <w:sz w:val="18"/>
                          <w:szCs w:val="18"/>
                        </w:rPr>
                        <w:t>其他社会</w:t>
                      </w:r>
                      <w:r>
                        <w:rPr>
                          <w:rFonts w:ascii="宋体" w:hAnsi="宋体" w:cs="宋体" w:eastAsia="宋体" w:hint="default"/>
                          <w:sz w:val="18"/>
                          <w:szCs w:val="18"/>
                        </w:rPr>
                      </w:r>
                    </w:p>
                    <w:p>
                      <w:pPr>
                        <w:spacing w:before="7"/>
                        <w:ind w:left="94" w:right="0" w:firstLine="0"/>
                        <w:jc w:val="left"/>
                        <w:rPr>
                          <w:rFonts w:ascii="宋体" w:hAnsi="宋体" w:cs="宋体" w:eastAsia="宋体" w:hint="default"/>
                          <w:sz w:val="18"/>
                          <w:szCs w:val="18"/>
                        </w:rPr>
                      </w:pPr>
                      <w:r>
                        <w:rPr>
                          <w:rFonts w:ascii="宋体" w:hAnsi="宋体" w:cs="宋体" w:eastAsia="宋体" w:hint="default"/>
                          <w:w w:val="105"/>
                          <w:sz w:val="18"/>
                          <w:szCs w:val="18"/>
                        </w:rPr>
                        <w:t>公众股东</w:t>
                      </w:r>
                      <w:r>
                        <w:rPr>
                          <w:rFonts w:ascii="宋体" w:hAnsi="宋体" w:cs="宋体" w:eastAsia="宋体" w:hint="default"/>
                          <w:sz w:val="18"/>
                          <w:szCs w:val="18"/>
                        </w:rPr>
                      </w:r>
                    </w:p>
                  </w:txbxContent>
                </v:textbox>
                <w10:wrap type="none"/>
              </v:shape>
              <v:shape style="position:absolute;left:11;top:4831;width:8180;height:484" type="#_x0000_t202" filled="false" stroked="true" strokeweight=".212551pt" strokecolor="#404040">
                <v:textbox inset="0,0,0,0">
                  <w:txbxContent>
                    <w:p>
                      <w:pPr>
                        <w:spacing w:before="79"/>
                        <w:ind w:left="-1" w:right="21" w:firstLine="0"/>
                        <w:jc w:val="center"/>
                        <w:rPr>
                          <w:rFonts w:ascii="宋体" w:hAnsi="宋体" w:cs="宋体" w:eastAsia="宋体" w:hint="default"/>
                          <w:sz w:val="18"/>
                          <w:szCs w:val="18"/>
                        </w:rPr>
                      </w:pPr>
                      <w:r>
                        <w:rPr>
                          <w:rFonts w:ascii="宋体" w:hAnsi="宋体" w:cs="宋体" w:eastAsia="宋体" w:hint="default"/>
                          <w:w w:val="105"/>
                          <w:sz w:val="18"/>
                          <w:szCs w:val="18"/>
                        </w:rPr>
                        <w:t>神州信息（</w:t>
                      </w:r>
                      <w:r>
                        <w:rPr>
                          <w:rFonts w:ascii="Calibri" w:hAnsi="Calibri" w:cs="Calibri" w:eastAsia="Calibri" w:hint="default"/>
                          <w:w w:val="105"/>
                          <w:sz w:val="18"/>
                          <w:szCs w:val="18"/>
                        </w:rPr>
                        <w:t>000555</w:t>
                      </w:r>
                      <w:r>
                        <w:rPr>
                          <w:rFonts w:ascii="宋体" w:hAnsi="宋体" w:cs="宋体" w:eastAsia="宋体" w:hint="default"/>
                          <w:w w:val="105"/>
                          <w:sz w:val="18"/>
                          <w:szCs w:val="18"/>
                        </w:rPr>
                        <w:t>）</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105"/>
          <w:sz w:val="20"/>
          <w:szCs w:val="20"/>
        </w:rPr>
      </w:r>
    </w:p>
    <w:p>
      <w:pPr>
        <w:spacing w:line="240" w:lineRule="auto" w:before="8"/>
        <w:rPr>
          <w:rFonts w:ascii="宋体" w:hAnsi="宋体" w:cs="宋体" w:eastAsia="宋体" w:hint="default"/>
          <w:sz w:val="17"/>
          <w:szCs w:val="17"/>
        </w:rPr>
      </w:pPr>
    </w:p>
    <w:p>
      <w:pPr>
        <w:spacing w:before="36"/>
        <w:ind w:left="153" w:right="0" w:firstLine="0"/>
        <w:jc w:val="left"/>
        <w:rPr>
          <w:rFonts w:ascii="宋体" w:hAnsi="宋体" w:cs="宋体" w:eastAsia="宋体" w:hint="default"/>
          <w:sz w:val="21"/>
          <w:szCs w:val="21"/>
        </w:rPr>
      </w:pPr>
      <w:r>
        <w:rPr>
          <w:rFonts w:ascii="宋体" w:hAnsi="宋体" w:cs="宋体" w:eastAsia="宋体" w:hint="default"/>
          <w:sz w:val="21"/>
          <w:szCs w:val="21"/>
        </w:rPr>
        <w:t>实际控制人通过信托或其他资产管理方式控制公司</w:t>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after="0"/>
        <w:jc w:val="left"/>
        <w:rPr>
          <w:rFonts w:ascii="宋体" w:hAnsi="宋体" w:cs="宋体" w:eastAsia="宋体" w:hint="default"/>
          <w:sz w:val="21"/>
          <w:szCs w:val="21"/>
        </w:rPr>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160" w:right="807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2"/>
          <w:sz w:val="21"/>
          <w:szCs w:val="21"/>
        </w:rPr>
        <w:t> </w:t>
      </w:r>
      <w:r>
        <w:rPr>
          <w:rFonts w:ascii="宋体" w:hAnsi="宋体" w:cs="宋体" w:eastAsia="宋体"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16" w:type="dxa"/>
        <w:tblLayout w:type="fixed"/>
        <w:tblCellMar>
          <w:top w:w="0" w:type="dxa"/>
          <w:left w:w="0" w:type="dxa"/>
          <w:bottom w:w="0" w:type="dxa"/>
          <w:right w:w="0" w:type="dxa"/>
        </w:tblCellMar>
        <w:tblLook w:val="01E0"/>
      </w:tblPr>
      <w:tblGrid>
        <w:gridCol w:w="2494"/>
        <w:gridCol w:w="1080"/>
        <w:gridCol w:w="1700"/>
        <w:gridCol w:w="1562"/>
        <w:gridCol w:w="1985"/>
        <w:gridCol w:w="5197"/>
      </w:tblGrid>
      <w:tr>
        <w:trPr>
          <w:trHeight w:val="727" w:hRule="exact"/>
        </w:trPr>
        <w:tc>
          <w:tcPr>
            <w:tcW w:w="249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91"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8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81" w:right="37"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17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6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8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519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598"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342" w:hRule="exact"/>
        </w:trPr>
        <w:tc>
          <w:tcPr>
            <w:tcW w:w="24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6"/>
              <w:ind w:left="14" w:right="20"/>
              <w:jc w:val="left"/>
              <w:rPr>
                <w:rFonts w:ascii="宋体" w:hAnsi="宋体" w:cs="宋体" w:eastAsia="宋体" w:hint="default"/>
                <w:sz w:val="18"/>
                <w:szCs w:val="18"/>
              </w:rPr>
            </w:pPr>
            <w:r>
              <w:rPr>
                <w:rFonts w:ascii="宋体" w:hAnsi="宋体" w:cs="宋体" w:eastAsia="宋体" w:hint="default"/>
                <w:spacing w:val="-7"/>
                <w:sz w:val="18"/>
                <w:szCs w:val="18"/>
              </w:rPr>
              <w:t>天津信锐投资合伙企业（有限合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伙）</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周一兵</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sz w:val="18"/>
              </w:rPr>
              <w:t>57510790-9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32,951.97</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519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19" w:right="13"/>
              <w:jc w:val="both"/>
              <w:rPr>
                <w:rFonts w:ascii="宋体" w:hAnsi="宋体" w:cs="宋体" w:eastAsia="宋体" w:hint="default"/>
                <w:sz w:val="18"/>
                <w:szCs w:val="18"/>
              </w:rPr>
            </w:pPr>
            <w:r>
              <w:rPr>
                <w:rFonts w:ascii="宋体" w:hAnsi="宋体" w:cs="宋体" w:eastAsia="宋体" w:hint="default"/>
                <w:spacing w:val="-3"/>
                <w:sz w:val="18"/>
                <w:szCs w:val="18"/>
              </w:rPr>
              <w:t>以自有资金对商业进行投资；投资咨询（不含金融、证券、期货业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务）；经济贸易资讯；企业管理咨询；技术推广服务。（以上经营范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围涉及行业许可的凭许可证件，在有效期限内经营，国家有专项专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营规定的按规定办理）。</w:t>
            </w:r>
          </w:p>
        </w:tc>
      </w:tr>
      <w:tr>
        <w:trPr>
          <w:trHeight w:val="1349" w:hRule="exact"/>
        </w:trPr>
        <w:tc>
          <w:tcPr>
            <w:tcW w:w="249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4" w:right="117"/>
              <w:jc w:val="left"/>
              <w:rPr>
                <w:rFonts w:ascii="宋体" w:hAnsi="宋体" w:cs="宋体" w:eastAsia="宋体" w:hint="default"/>
                <w:sz w:val="18"/>
                <w:szCs w:val="18"/>
              </w:rPr>
            </w:pPr>
            <w:r>
              <w:rPr>
                <w:rFonts w:ascii="宋体" w:hAnsi="宋体" w:cs="宋体" w:eastAsia="宋体" w:hint="default"/>
                <w:sz w:val="18"/>
                <w:szCs w:val="18"/>
              </w:rPr>
              <w:t>中新苏州工业园区创业投资有 限公司</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林向红</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sz w:val="18"/>
              </w:rPr>
              <w:t>73440967-3</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173,000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5197" w:type="dxa"/>
            <w:tcBorders>
              <w:top w:val="single" w:sz="6" w:space="0" w:color="000000"/>
              <w:left w:val="single" w:sz="6" w:space="0" w:color="000000"/>
              <w:bottom w:val="single" w:sz="12" w:space="0" w:color="000000"/>
              <w:right w:val="single" w:sz="12" w:space="0" w:color="000000"/>
            </w:tcBorders>
          </w:tcPr>
          <w:p>
            <w:pPr>
              <w:pStyle w:val="TableParagraph"/>
              <w:spacing w:line="319" w:lineRule="auto" w:before="49"/>
              <w:ind w:left="19" w:right="14"/>
              <w:jc w:val="both"/>
              <w:rPr>
                <w:rFonts w:ascii="宋体" w:hAnsi="宋体" w:cs="宋体" w:eastAsia="宋体" w:hint="default"/>
                <w:sz w:val="18"/>
                <w:szCs w:val="18"/>
              </w:rPr>
            </w:pPr>
            <w:r>
              <w:rPr>
                <w:rFonts w:ascii="宋体" w:hAnsi="宋体" w:cs="宋体" w:eastAsia="宋体" w:hint="default"/>
                <w:spacing w:val="-3"/>
                <w:sz w:val="18"/>
                <w:szCs w:val="18"/>
              </w:rPr>
              <w:t>高新技术企业的直接投资，相关产业的创业投资基金和创业投资管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理公司的发起与管理；企业收购、兼并、重组、上市策划，企业管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理咨询；国际经济技术交流及其相关业务；主营业务以外的其他项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目投资。</w:t>
            </w:r>
          </w:p>
        </w:tc>
      </w:tr>
    </w:tbl>
    <w:p>
      <w:pPr>
        <w:spacing w:line="240" w:lineRule="auto" w:before="3"/>
        <w:rPr>
          <w:rFonts w:ascii="宋体" w:hAnsi="宋体" w:cs="宋体" w:eastAsia="宋体" w:hint="default"/>
          <w:b/>
          <w:bCs/>
          <w:sz w:val="18"/>
          <w:szCs w:val="18"/>
        </w:rPr>
      </w:pPr>
    </w:p>
    <w:p>
      <w:pPr>
        <w:pStyle w:val="Heading3"/>
        <w:spacing w:line="240" w:lineRule="auto" w:before="26"/>
        <w:ind w:left="160" w:right="0"/>
        <w:jc w:val="left"/>
        <w:rPr>
          <w:b w:val="0"/>
          <w:bCs w:val="0"/>
        </w:rPr>
      </w:pPr>
      <w:r>
        <w:rPr/>
        <w:t>四、公司股东及其一致行动人在报告期提出或实施股份增持计划的情况</w:t>
      </w:r>
      <w:r>
        <w:rPr>
          <w:b w:val="0"/>
          <w:bCs w:val="0"/>
        </w:rPr>
      </w:r>
    </w:p>
    <w:p>
      <w:pPr>
        <w:spacing w:line="240" w:lineRule="auto" w:before="12"/>
        <w:rPr>
          <w:rFonts w:ascii="宋体" w:hAnsi="宋体" w:cs="宋体" w:eastAsia="宋体" w:hint="default"/>
          <w:b/>
          <w:bCs/>
          <w:sz w:val="24"/>
          <w:szCs w:val="24"/>
        </w:rPr>
      </w:pPr>
    </w:p>
    <w:p>
      <w:pPr>
        <w:spacing w:before="0"/>
        <w:ind w:left="160" w:right="8078" w:firstLine="0"/>
        <w:jc w:val="left"/>
        <w:rPr>
          <w:rFonts w:ascii="宋体" w:hAnsi="宋体" w:cs="宋体" w:eastAsia="宋体" w:hint="default"/>
          <w:sz w:val="21"/>
          <w:szCs w:val="21"/>
        </w:rPr>
      </w:pP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headerReference w:type="default" r:id="rId54"/>
          <w:footerReference w:type="default" r:id="rId55"/>
          <w:pgSz w:w="16840" w:h="11910" w:orient="landscape"/>
          <w:pgMar w:header="877" w:footer="1226" w:top="1100" w:bottom="1420" w:left="1280" w:right="1280"/>
          <w:pgNumType w:start="6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1"/>
        <w:spacing w:line="240" w:lineRule="auto"/>
        <w:ind w:left="3926" w:right="0"/>
        <w:jc w:val="left"/>
        <w:rPr>
          <w:b w:val="0"/>
          <w:bCs w:val="0"/>
        </w:rPr>
      </w:pPr>
      <w:bookmarkStart w:name="_TOC_250004" w:id="7"/>
      <w:r>
        <w:rPr/>
        <w:t>第七节董事、监事、高级管理人员和员工情况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3"/>
        <w:spacing w:line="240" w:lineRule="auto"/>
        <w:ind w:left="160" w:right="8078"/>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1270"/>
        <w:gridCol w:w="1877"/>
        <w:gridCol w:w="994"/>
        <w:gridCol w:w="708"/>
        <w:gridCol w:w="713"/>
        <w:gridCol w:w="1983"/>
        <w:gridCol w:w="1702"/>
        <w:gridCol w:w="1135"/>
        <w:gridCol w:w="1275"/>
        <w:gridCol w:w="1279"/>
        <w:gridCol w:w="1082"/>
      </w:tblGrid>
      <w:tr>
        <w:trPr>
          <w:trHeight w:val="727" w:hRule="exact"/>
        </w:trPr>
        <w:tc>
          <w:tcPr>
            <w:tcW w:w="127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姓名</w:t>
            </w:r>
          </w:p>
        </w:tc>
        <w:tc>
          <w:tcPr>
            <w:tcW w:w="18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9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0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1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98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13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27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1"/>
              <w:ind w:left="180" w:right="87" w:hanging="89"/>
              <w:jc w:val="left"/>
              <w:rPr>
                <w:rFonts w:ascii="宋体" w:hAnsi="宋体" w:cs="宋体" w:eastAsia="宋体" w:hint="default"/>
                <w:sz w:val="18"/>
                <w:szCs w:val="18"/>
              </w:rPr>
            </w:pPr>
            <w:r>
              <w:rPr>
                <w:rFonts w:ascii="宋体" w:hAnsi="宋体" w:cs="宋体" w:eastAsia="宋体" w:hint="default"/>
                <w:sz w:val="18"/>
                <w:szCs w:val="18"/>
              </w:rPr>
              <w:t>本期增持股份 数量（股）</w:t>
            </w:r>
          </w:p>
        </w:tc>
        <w:tc>
          <w:tcPr>
            <w:tcW w:w="127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1"/>
              <w:ind w:left="182" w:right="91" w:hanging="92"/>
              <w:jc w:val="left"/>
              <w:rPr>
                <w:rFonts w:ascii="宋体" w:hAnsi="宋体" w:cs="宋体" w:eastAsia="宋体" w:hint="default"/>
                <w:sz w:val="18"/>
                <w:szCs w:val="18"/>
              </w:rPr>
            </w:pPr>
            <w:r>
              <w:rPr>
                <w:rFonts w:ascii="宋体" w:hAnsi="宋体" w:cs="宋体" w:eastAsia="宋体" w:hint="default"/>
                <w:sz w:val="18"/>
                <w:szCs w:val="18"/>
              </w:rPr>
              <w:t>本期减持股份 数量（股）</w:t>
            </w:r>
          </w:p>
        </w:tc>
        <w:tc>
          <w:tcPr>
            <w:tcW w:w="108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526"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7"/>
              <w:jc w:val="center"/>
              <w:rPr>
                <w:rFonts w:ascii="宋体" w:hAnsi="宋体" w:cs="宋体" w:eastAsia="宋体" w:hint="default"/>
                <w:sz w:val="18"/>
                <w:szCs w:val="18"/>
              </w:rPr>
            </w:pPr>
            <w:r>
              <w:rPr>
                <w:rFonts w:ascii="宋体" w:hAnsi="宋体" w:cs="宋体" w:eastAsia="宋体" w:hint="default"/>
                <w:sz w:val="18"/>
                <w:szCs w:val="18"/>
              </w:rPr>
              <w:t>郭为</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sz w:val="18"/>
              </w:rPr>
              <w:t>51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6"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7"/>
              <w:jc w:val="center"/>
              <w:rPr>
                <w:rFonts w:ascii="宋体" w:hAnsi="宋体" w:cs="宋体" w:eastAsia="宋体" w:hint="default"/>
                <w:sz w:val="18"/>
                <w:szCs w:val="18"/>
              </w:rPr>
            </w:pPr>
            <w:r>
              <w:rPr>
                <w:rFonts w:ascii="宋体" w:hAnsi="宋体" w:cs="宋体" w:eastAsia="宋体" w:hint="default"/>
                <w:sz w:val="18"/>
                <w:szCs w:val="18"/>
              </w:rPr>
              <w:t>林杨</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sz w:val="18"/>
              </w:rPr>
              <w:t>47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4"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7"/>
              <w:ind w:right="4"/>
              <w:jc w:val="center"/>
              <w:rPr>
                <w:rFonts w:ascii="宋体" w:hAnsi="宋体" w:cs="宋体" w:eastAsia="宋体" w:hint="default"/>
                <w:sz w:val="18"/>
                <w:szCs w:val="18"/>
              </w:rPr>
            </w:pPr>
            <w:r>
              <w:rPr>
                <w:rFonts w:ascii="宋体" w:hAnsi="宋体" w:cs="宋体" w:eastAsia="宋体" w:hint="default"/>
                <w:sz w:val="18"/>
                <w:szCs w:val="18"/>
              </w:rPr>
              <w:t>周一兵</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 w:right="0"/>
              <w:jc w:val="center"/>
              <w:rPr>
                <w:rFonts w:ascii="宋体" w:hAnsi="宋体" w:cs="宋体" w:eastAsia="宋体" w:hint="default"/>
                <w:sz w:val="18"/>
                <w:szCs w:val="18"/>
              </w:rPr>
            </w:pPr>
            <w:r>
              <w:rPr>
                <w:rFonts w:ascii="宋体"/>
                <w:sz w:val="18"/>
              </w:rPr>
              <w:t>50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7"/>
              <w:ind w:right="481"/>
              <w:jc w:val="right"/>
              <w:rPr>
                <w:rFonts w:ascii="宋体" w:hAnsi="宋体" w:cs="宋体" w:eastAsia="宋体" w:hint="default"/>
                <w:sz w:val="18"/>
                <w:szCs w:val="18"/>
              </w:rPr>
            </w:pPr>
            <w:r>
              <w:rPr>
                <w:rFonts w:ascii="宋体"/>
                <w:sz w:val="18"/>
              </w:rPr>
              <w:t>0</w:t>
            </w:r>
          </w:p>
        </w:tc>
      </w:tr>
      <w:tr>
        <w:trPr>
          <w:trHeight w:val="526"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4"/>
              <w:jc w:val="center"/>
              <w:rPr>
                <w:rFonts w:ascii="宋体" w:hAnsi="宋体" w:cs="宋体" w:eastAsia="宋体" w:hint="default"/>
                <w:sz w:val="18"/>
                <w:szCs w:val="18"/>
              </w:rPr>
            </w:pPr>
            <w:r>
              <w:rPr>
                <w:rFonts w:ascii="宋体" w:hAnsi="宋体" w:cs="宋体" w:eastAsia="宋体" w:hint="default"/>
                <w:sz w:val="18"/>
                <w:szCs w:val="18"/>
              </w:rPr>
              <w:t>费建江</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sz w:val="18"/>
              </w:rPr>
              <w:t>43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6"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7"/>
              <w:jc w:val="center"/>
              <w:rPr>
                <w:rFonts w:ascii="宋体" w:hAnsi="宋体" w:cs="宋体" w:eastAsia="宋体" w:hint="default"/>
                <w:sz w:val="18"/>
                <w:szCs w:val="18"/>
              </w:rPr>
            </w:pPr>
            <w:r>
              <w:rPr>
                <w:rFonts w:ascii="宋体" w:hAnsi="宋体" w:cs="宋体" w:eastAsia="宋体" w:hint="default"/>
                <w:sz w:val="18"/>
                <w:szCs w:val="18"/>
              </w:rPr>
              <w:t>盛刚</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sz w:val="18"/>
              </w:rPr>
              <w:t>39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6"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4"/>
              <w:jc w:val="center"/>
              <w:rPr>
                <w:rFonts w:ascii="宋体" w:hAnsi="宋体" w:cs="宋体" w:eastAsia="宋体" w:hint="default"/>
                <w:sz w:val="18"/>
                <w:szCs w:val="18"/>
              </w:rPr>
            </w:pPr>
            <w:r>
              <w:rPr>
                <w:rFonts w:ascii="宋体" w:hAnsi="宋体" w:cs="宋体" w:eastAsia="宋体" w:hint="default"/>
                <w:sz w:val="18"/>
                <w:szCs w:val="18"/>
              </w:rPr>
              <w:t>缪伟刚</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sz w:val="18"/>
              </w:rPr>
              <w:t>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4"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6"/>
              <w:ind w:right="4"/>
              <w:jc w:val="center"/>
              <w:rPr>
                <w:rFonts w:ascii="宋体" w:hAnsi="宋体" w:cs="宋体" w:eastAsia="宋体" w:hint="default"/>
                <w:sz w:val="18"/>
                <w:szCs w:val="18"/>
              </w:rPr>
            </w:pPr>
            <w:r>
              <w:rPr>
                <w:rFonts w:ascii="宋体" w:hAnsi="宋体" w:cs="宋体" w:eastAsia="宋体" w:hint="default"/>
                <w:sz w:val="18"/>
                <w:szCs w:val="18"/>
              </w:rPr>
              <w:t>贺志强</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2" w:right="0"/>
              <w:jc w:val="center"/>
              <w:rPr>
                <w:rFonts w:ascii="宋体" w:hAnsi="宋体" w:cs="宋体" w:eastAsia="宋体" w:hint="default"/>
                <w:sz w:val="18"/>
                <w:szCs w:val="18"/>
              </w:rPr>
            </w:pPr>
            <w:r>
              <w:rPr>
                <w:rFonts w:ascii="宋体"/>
                <w:sz w:val="18"/>
              </w:rPr>
              <w:t>51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481"/>
              <w:jc w:val="right"/>
              <w:rPr>
                <w:rFonts w:ascii="宋体" w:hAnsi="宋体" w:cs="宋体" w:eastAsia="宋体" w:hint="default"/>
                <w:sz w:val="18"/>
                <w:szCs w:val="18"/>
              </w:rPr>
            </w:pPr>
            <w:r>
              <w:rPr>
                <w:rFonts w:ascii="宋体"/>
                <w:sz w:val="18"/>
              </w:rPr>
              <w:t>0</w:t>
            </w:r>
          </w:p>
        </w:tc>
      </w:tr>
      <w:tr>
        <w:trPr>
          <w:trHeight w:val="526"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4"/>
              <w:jc w:val="center"/>
              <w:rPr>
                <w:rFonts w:ascii="宋体" w:hAnsi="宋体" w:cs="宋体" w:eastAsia="宋体" w:hint="default"/>
                <w:sz w:val="18"/>
                <w:szCs w:val="18"/>
              </w:rPr>
            </w:pPr>
            <w:r>
              <w:rPr>
                <w:rFonts w:ascii="宋体" w:hAnsi="宋体" w:cs="宋体" w:eastAsia="宋体" w:hint="default"/>
                <w:sz w:val="18"/>
                <w:szCs w:val="18"/>
              </w:rPr>
              <w:t>罗振邦</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sz w:val="18"/>
              </w:rPr>
              <w:t>47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6"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4"/>
              <w:jc w:val="center"/>
              <w:rPr>
                <w:rFonts w:ascii="宋体" w:hAnsi="宋体" w:cs="宋体" w:eastAsia="宋体" w:hint="default"/>
                <w:sz w:val="18"/>
                <w:szCs w:val="18"/>
              </w:rPr>
            </w:pPr>
            <w:r>
              <w:rPr>
                <w:rFonts w:ascii="宋体" w:hAnsi="宋体" w:cs="宋体" w:eastAsia="宋体" w:hint="default"/>
                <w:sz w:val="18"/>
                <w:szCs w:val="18"/>
              </w:rPr>
              <w:t>孟向阳</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sz w:val="18"/>
              </w:rPr>
              <w:t>45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6"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4"/>
              <w:jc w:val="center"/>
              <w:rPr>
                <w:rFonts w:ascii="宋体" w:hAnsi="宋体" w:cs="宋体" w:eastAsia="宋体" w:hint="default"/>
                <w:sz w:val="18"/>
                <w:szCs w:val="18"/>
              </w:rPr>
            </w:pPr>
            <w:r>
              <w:rPr>
                <w:rFonts w:ascii="宋体" w:hAnsi="宋体" w:cs="宋体" w:eastAsia="宋体" w:hint="default"/>
                <w:sz w:val="18"/>
                <w:szCs w:val="18"/>
              </w:rPr>
              <w:t>郑雪艳</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女</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sz w:val="18"/>
              </w:rPr>
              <w:t>52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31" w:hRule="exact"/>
        </w:trPr>
        <w:tc>
          <w:tcPr>
            <w:tcW w:w="127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6"/>
              <w:ind w:right="4"/>
              <w:jc w:val="center"/>
              <w:rPr>
                <w:rFonts w:ascii="宋体" w:hAnsi="宋体" w:cs="宋体" w:eastAsia="宋体" w:hint="default"/>
                <w:sz w:val="18"/>
                <w:szCs w:val="18"/>
              </w:rPr>
            </w:pPr>
            <w:r>
              <w:rPr>
                <w:rFonts w:ascii="宋体" w:hAnsi="宋体" w:cs="宋体" w:eastAsia="宋体" w:hint="default"/>
                <w:sz w:val="18"/>
                <w:szCs w:val="18"/>
              </w:rPr>
              <w:t>杨九如</w:t>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7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left="2" w:right="0"/>
              <w:jc w:val="center"/>
              <w:rPr>
                <w:rFonts w:ascii="宋体" w:hAnsi="宋体" w:cs="宋体" w:eastAsia="宋体" w:hint="default"/>
                <w:sz w:val="18"/>
                <w:szCs w:val="18"/>
              </w:rPr>
            </w:pPr>
            <w:r>
              <w:rPr>
                <w:rFonts w:ascii="宋体"/>
                <w:sz w:val="18"/>
              </w:rPr>
              <w:t>56</w:t>
            </w:r>
          </w:p>
        </w:tc>
        <w:tc>
          <w:tcPr>
            <w:tcW w:w="19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6"/>
              <w:ind w:right="481"/>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6840" w:h="11910" w:orient="landscape"/>
          <w:pgMar w:header="877" w:footer="1226" w:top="1100" w:bottom="1420" w:left="1280" w:right="1280"/>
        </w:sectPr>
      </w:pPr>
    </w:p>
    <w:tbl>
      <w:tblPr>
        <w:tblW w:w="0" w:type="auto"/>
        <w:jc w:val="left"/>
        <w:tblInd w:w="116" w:type="dxa"/>
        <w:tblLayout w:type="fixed"/>
        <w:tblCellMar>
          <w:top w:w="0" w:type="dxa"/>
          <w:left w:w="0" w:type="dxa"/>
          <w:bottom w:w="0" w:type="dxa"/>
          <w:right w:w="0" w:type="dxa"/>
        </w:tblCellMar>
        <w:tblLook w:val="01E0"/>
      </w:tblPr>
      <w:tblGrid>
        <w:gridCol w:w="1270"/>
        <w:gridCol w:w="1877"/>
        <w:gridCol w:w="994"/>
        <w:gridCol w:w="708"/>
        <w:gridCol w:w="713"/>
        <w:gridCol w:w="1983"/>
        <w:gridCol w:w="1702"/>
        <w:gridCol w:w="1135"/>
        <w:gridCol w:w="1275"/>
        <w:gridCol w:w="1279"/>
        <w:gridCol w:w="1082"/>
      </w:tblGrid>
      <w:tr>
        <w:trPr>
          <w:trHeight w:val="533" w:hRule="exact"/>
        </w:trPr>
        <w:tc>
          <w:tcPr>
            <w:tcW w:w="127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1"/>
              <w:ind w:right="4"/>
              <w:jc w:val="center"/>
              <w:rPr>
                <w:rFonts w:ascii="宋体" w:hAnsi="宋体" w:cs="宋体" w:eastAsia="宋体" w:hint="default"/>
                <w:sz w:val="18"/>
                <w:szCs w:val="18"/>
              </w:rPr>
            </w:pPr>
            <w:r>
              <w:rPr>
                <w:rFonts w:ascii="宋体" w:hAnsi="宋体" w:cs="宋体" w:eastAsia="宋体" w:hint="default"/>
                <w:sz w:val="18"/>
                <w:szCs w:val="18"/>
              </w:rPr>
              <w:t>许克勤</w:t>
            </w:r>
          </w:p>
        </w:tc>
        <w:tc>
          <w:tcPr>
            <w:tcW w:w="18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1"/>
              <w:ind w:right="257"/>
              <w:jc w:val="right"/>
              <w:rPr>
                <w:rFonts w:ascii="宋体" w:hAnsi="宋体" w:cs="宋体" w:eastAsia="宋体" w:hint="default"/>
                <w:sz w:val="18"/>
                <w:szCs w:val="18"/>
              </w:rPr>
            </w:pPr>
            <w:r>
              <w:rPr>
                <w:rFonts w:ascii="宋体" w:hAnsi="宋体" w:cs="宋体" w:eastAsia="宋体" w:hint="default"/>
                <w:sz w:val="18"/>
                <w:szCs w:val="18"/>
              </w:rPr>
              <w:t>男</w:t>
            </w:r>
          </w:p>
        </w:tc>
        <w:tc>
          <w:tcPr>
            <w:tcW w:w="7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1"/>
              <w:ind w:right="257"/>
              <w:jc w:val="right"/>
              <w:rPr>
                <w:rFonts w:ascii="宋体" w:hAnsi="宋体" w:cs="宋体" w:eastAsia="宋体" w:hint="default"/>
                <w:sz w:val="18"/>
                <w:szCs w:val="18"/>
              </w:rPr>
            </w:pPr>
            <w:r>
              <w:rPr>
                <w:rFonts w:ascii="宋体"/>
                <w:sz w:val="18"/>
              </w:rPr>
              <w:t>51</w:t>
            </w:r>
          </w:p>
        </w:tc>
        <w:tc>
          <w:tcPr>
            <w:tcW w:w="19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1"/>
              <w:ind w:right="512"/>
              <w:jc w:val="right"/>
              <w:rPr>
                <w:rFonts w:ascii="宋体" w:hAnsi="宋体" w:cs="宋体" w:eastAsia="宋体" w:hint="default"/>
                <w:sz w:val="18"/>
                <w:szCs w:val="18"/>
              </w:rPr>
            </w:pPr>
            <w:r>
              <w:rPr>
                <w:rFonts w:ascii="宋体"/>
                <w:sz w:val="18"/>
              </w:rPr>
              <w:t>0</w:t>
            </w: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1"/>
              <w:ind w:right="582"/>
              <w:jc w:val="right"/>
              <w:rPr>
                <w:rFonts w:ascii="宋体" w:hAnsi="宋体" w:cs="宋体" w:eastAsia="宋体" w:hint="default"/>
                <w:sz w:val="18"/>
                <w:szCs w:val="18"/>
              </w:rPr>
            </w:pPr>
            <w:r>
              <w:rPr>
                <w:rFonts w:ascii="宋体"/>
                <w:sz w:val="18"/>
              </w:rPr>
              <w:t>0</w:t>
            </w:r>
          </w:p>
        </w:tc>
        <w:tc>
          <w:tcPr>
            <w:tcW w:w="12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1"/>
              <w:ind w:right="587"/>
              <w:jc w:val="right"/>
              <w:rPr>
                <w:rFonts w:ascii="宋体" w:hAnsi="宋体" w:cs="宋体" w:eastAsia="宋体" w:hint="default"/>
                <w:sz w:val="18"/>
                <w:szCs w:val="18"/>
              </w:rPr>
            </w:pPr>
            <w:r>
              <w:rPr>
                <w:rFonts w:ascii="宋体"/>
                <w:sz w:val="18"/>
              </w:rPr>
              <w:t>0</w:t>
            </w:r>
          </w:p>
        </w:tc>
        <w:tc>
          <w:tcPr>
            <w:tcW w:w="108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1"/>
              <w:ind w:right="481"/>
              <w:jc w:val="right"/>
              <w:rPr>
                <w:rFonts w:ascii="宋体" w:hAnsi="宋体" w:cs="宋体" w:eastAsia="宋体" w:hint="default"/>
                <w:sz w:val="18"/>
                <w:szCs w:val="18"/>
              </w:rPr>
            </w:pPr>
            <w:r>
              <w:rPr>
                <w:rFonts w:ascii="宋体"/>
                <w:sz w:val="18"/>
              </w:rPr>
              <w:t>0</w:t>
            </w:r>
          </w:p>
        </w:tc>
      </w:tr>
      <w:tr>
        <w:trPr>
          <w:trHeight w:val="526"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4"/>
              <w:jc w:val="center"/>
              <w:rPr>
                <w:rFonts w:ascii="宋体" w:hAnsi="宋体" w:cs="宋体" w:eastAsia="宋体" w:hint="default"/>
                <w:sz w:val="18"/>
                <w:szCs w:val="18"/>
              </w:rPr>
            </w:pPr>
            <w:r>
              <w:rPr>
                <w:rFonts w:ascii="宋体" w:hAnsi="宋体" w:cs="宋体" w:eastAsia="宋体" w:hint="default"/>
                <w:sz w:val="18"/>
                <w:szCs w:val="18"/>
              </w:rPr>
              <w:t>何文潮</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7"/>
              <w:jc w:val="right"/>
              <w:rPr>
                <w:rFonts w:ascii="宋体" w:hAnsi="宋体" w:cs="宋体" w:eastAsia="宋体" w:hint="default"/>
                <w:sz w:val="18"/>
                <w:szCs w:val="18"/>
              </w:rPr>
            </w:pPr>
            <w:r>
              <w:rPr>
                <w:rFonts w:ascii="宋体" w:hAnsi="宋体" w:cs="宋体" w:eastAsia="宋体" w:hint="default"/>
                <w:sz w:val="18"/>
                <w:szCs w:val="18"/>
              </w:rPr>
              <w:t>男</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4"/>
              <w:jc w:val="right"/>
              <w:rPr>
                <w:rFonts w:ascii="宋体" w:hAnsi="宋体" w:cs="宋体" w:eastAsia="宋体" w:hint="default"/>
                <w:sz w:val="18"/>
                <w:szCs w:val="18"/>
              </w:rPr>
            </w:pPr>
            <w:r>
              <w:rPr>
                <w:rFonts w:ascii="宋体"/>
                <w:sz w:val="18"/>
              </w:rPr>
              <w:t>43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6"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7"/>
              <w:jc w:val="center"/>
              <w:rPr>
                <w:rFonts w:ascii="宋体" w:hAnsi="宋体" w:cs="宋体" w:eastAsia="宋体" w:hint="default"/>
                <w:sz w:val="18"/>
                <w:szCs w:val="18"/>
              </w:rPr>
            </w:pPr>
            <w:r>
              <w:rPr>
                <w:rFonts w:ascii="宋体" w:hAnsi="宋体" w:cs="宋体" w:eastAsia="宋体" w:hint="default"/>
                <w:sz w:val="18"/>
                <w:szCs w:val="18"/>
              </w:rPr>
              <w:t>厉军</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7"/>
              <w:jc w:val="right"/>
              <w:rPr>
                <w:rFonts w:ascii="宋体" w:hAnsi="宋体" w:cs="宋体" w:eastAsia="宋体" w:hint="default"/>
                <w:sz w:val="18"/>
                <w:szCs w:val="18"/>
              </w:rPr>
            </w:pPr>
            <w:r>
              <w:rPr>
                <w:rFonts w:ascii="宋体" w:hAnsi="宋体" w:cs="宋体" w:eastAsia="宋体" w:hint="default"/>
                <w:sz w:val="18"/>
                <w:szCs w:val="18"/>
              </w:rPr>
              <w:t>男</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4"/>
              <w:jc w:val="right"/>
              <w:rPr>
                <w:rFonts w:ascii="宋体" w:hAnsi="宋体" w:cs="宋体" w:eastAsia="宋体" w:hint="default"/>
                <w:sz w:val="18"/>
                <w:szCs w:val="18"/>
              </w:rPr>
            </w:pPr>
            <w:r>
              <w:rPr>
                <w:rFonts w:ascii="宋体"/>
                <w:sz w:val="18"/>
              </w:rPr>
              <w:t>51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6"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7"/>
              <w:jc w:val="center"/>
              <w:rPr>
                <w:rFonts w:ascii="宋体" w:hAnsi="宋体" w:cs="宋体" w:eastAsia="宋体" w:hint="default"/>
                <w:sz w:val="18"/>
                <w:szCs w:val="18"/>
              </w:rPr>
            </w:pPr>
            <w:r>
              <w:rPr>
                <w:rFonts w:ascii="宋体" w:hAnsi="宋体" w:cs="宋体" w:eastAsia="宋体" w:hint="default"/>
                <w:sz w:val="18"/>
                <w:szCs w:val="18"/>
              </w:rPr>
              <w:t>辛昕</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财务总监、董事会秘书</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7"/>
              <w:jc w:val="right"/>
              <w:rPr>
                <w:rFonts w:ascii="宋体" w:hAnsi="宋体" w:cs="宋体" w:eastAsia="宋体" w:hint="default"/>
                <w:sz w:val="18"/>
                <w:szCs w:val="18"/>
              </w:rPr>
            </w:pPr>
            <w:r>
              <w:rPr>
                <w:rFonts w:ascii="宋体" w:hAnsi="宋体" w:cs="宋体" w:eastAsia="宋体" w:hint="default"/>
                <w:sz w:val="18"/>
                <w:szCs w:val="18"/>
              </w:rPr>
              <w:t>女</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4"/>
              <w:jc w:val="right"/>
              <w:rPr>
                <w:rFonts w:ascii="宋体" w:hAnsi="宋体" w:cs="宋体" w:eastAsia="宋体" w:hint="default"/>
                <w:sz w:val="18"/>
                <w:szCs w:val="18"/>
              </w:rPr>
            </w:pPr>
            <w:r>
              <w:rPr>
                <w:rFonts w:ascii="宋体"/>
                <w:sz w:val="18"/>
              </w:rPr>
              <w:t>37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4"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7"/>
              <w:jc w:val="center"/>
              <w:rPr>
                <w:rFonts w:ascii="宋体" w:hAnsi="宋体" w:cs="宋体" w:eastAsia="宋体" w:hint="default"/>
                <w:sz w:val="18"/>
                <w:szCs w:val="18"/>
              </w:rPr>
            </w:pPr>
            <w:r>
              <w:rPr>
                <w:rFonts w:ascii="宋体" w:hAnsi="宋体" w:cs="宋体" w:eastAsia="宋体" w:hint="default"/>
                <w:sz w:val="18"/>
                <w:szCs w:val="18"/>
              </w:rPr>
              <w:t>宋波</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7"/>
              <w:jc w:val="right"/>
              <w:rPr>
                <w:rFonts w:ascii="宋体" w:hAnsi="宋体" w:cs="宋体" w:eastAsia="宋体" w:hint="default"/>
                <w:sz w:val="18"/>
                <w:szCs w:val="18"/>
              </w:rPr>
            </w:pPr>
            <w:r>
              <w:rPr>
                <w:rFonts w:ascii="宋体" w:hAnsi="宋体" w:cs="宋体" w:eastAsia="宋体" w:hint="default"/>
                <w:sz w:val="18"/>
                <w:szCs w:val="18"/>
              </w:rPr>
              <w:t>男</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4"/>
              <w:jc w:val="right"/>
              <w:rPr>
                <w:rFonts w:ascii="宋体" w:hAnsi="宋体" w:cs="宋体" w:eastAsia="宋体" w:hint="default"/>
                <w:sz w:val="18"/>
                <w:szCs w:val="18"/>
              </w:rPr>
            </w:pPr>
            <w:r>
              <w:rPr>
                <w:rFonts w:ascii="宋体"/>
                <w:sz w:val="18"/>
              </w:rPr>
              <w:t>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6"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7"/>
              <w:jc w:val="center"/>
              <w:rPr>
                <w:rFonts w:ascii="宋体" w:hAnsi="宋体" w:cs="宋体" w:eastAsia="宋体" w:hint="default"/>
                <w:sz w:val="18"/>
                <w:szCs w:val="18"/>
              </w:rPr>
            </w:pPr>
            <w:r>
              <w:rPr>
                <w:rFonts w:ascii="宋体" w:hAnsi="宋体" w:cs="宋体" w:eastAsia="宋体" w:hint="default"/>
                <w:sz w:val="18"/>
                <w:szCs w:val="18"/>
              </w:rPr>
              <w:t>林伟</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副董事长、总经理</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7"/>
              <w:jc w:val="right"/>
              <w:rPr>
                <w:rFonts w:ascii="宋体" w:hAnsi="宋体" w:cs="宋体" w:eastAsia="宋体" w:hint="default"/>
                <w:sz w:val="18"/>
                <w:szCs w:val="18"/>
              </w:rPr>
            </w:pPr>
            <w:r>
              <w:rPr>
                <w:rFonts w:ascii="宋体" w:hAnsi="宋体" w:cs="宋体" w:eastAsia="宋体" w:hint="default"/>
                <w:sz w:val="18"/>
                <w:szCs w:val="18"/>
              </w:rPr>
              <w:t>男</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4"/>
              <w:jc w:val="right"/>
              <w:rPr>
                <w:rFonts w:ascii="宋体" w:hAnsi="宋体" w:cs="宋体" w:eastAsia="宋体" w:hint="default"/>
                <w:sz w:val="18"/>
                <w:szCs w:val="18"/>
              </w:rPr>
            </w:pPr>
            <w:r>
              <w:rPr>
                <w:rFonts w:ascii="宋体"/>
                <w:sz w:val="18"/>
              </w:rPr>
              <w:t>47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6"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4"/>
              <w:jc w:val="center"/>
              <w:rPr>
                <w:rFonts w:ascii="宋体" w:hAnsi="宋体" w:cs="宋体" w:eastAsia="宋体" w:hint="default"/>
                <w:sz w:val="18"/>
                <w:szCs w:val="18"/>
              </w:rPr>
            </w:pPr>
            <w:r>
              <w:rPr>
                <w:rFonts w:ascii="宋体" w:hAnsi="宋体" w:cs="宋体" w:eastAsia="宋体" w:hint="default"/>
                <w:sz w:val="18"/>
                <w:szCs w:val="18"/>
              </w:rPr>
              <w:t>周海军</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7"/>
              <w:jc w:val="right"/>
              <w:rPr>
                <w:rFonts w:ascii="宋体" w:hAnsi="宋体" w:cs="宋体" w:eastAsia="宋体" w:hint="default"/>
                <w:sz w:val="18"/>
                <w:szCs w:val="18"/>
              </w:rPr>
            </w:pPr>
            <w:r>
              <w:rPr>
                <w:rFonts w:ascii="宋体" w:hAnsi="宋体" w:cs="宋体" w:eastAsia="宋体" w:hint="default"/>
                <w:sz w:val="18"/>
                <w:szCs w:val="18"/>
              </w:rPr>
              <w:t>男</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4"/>
              <w:jc w:val="right"/>
              <w:rPr>
                <w:rFonts w:ascii="宋体" w:hAnsi="宋体" w:cs="宋体" w:eastAsia="宋体" w:hint="default"/>
                <w:sz w:val="18"/>
                <w:szCs w:val="18"/>
              </w:rPr>
            </w:pPr>
            <w:r>
              <w:rPr>
                <w:rFonts w:ascii="宋体"/>
                <w:sz w:val="18"/>
              </w:rPr>
              <w:t>52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6"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4"/>
              <w:jc w:val="center"/>
              <w:rPr>
                <w:rFonts w:ascii="宋体" w:hAnsi="宋体" w:cs="宋体" w:eastAsia="宋体" w:hint="default"/>
                <w:sz w:val="18"/>
                <w:szCs w:val="18"/>
              </w:rPr>
            </w:pPr>
            <w:r>
              <w:rPr>
                <w:rFonts w:ascii="宋体" w:hAnsi="宋体" w:cs="宋体" w:eastAsia="宋体" w:hint="default"/>
                <w:sz w:val="18"/>
                <w:szCs w:val="18"/>
              </w:rPr>
              <w:t>舒晓玲</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董事、董事会秘书</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7"/>
              <w:jc w:val="right"/>
              <w:rPr>
                <w:rFonts w:ascii="宋体" w:hAnsi="宋体" w:cs="宋体" w:eastAsia="宋体" w:hint="default"/>
                <w:sz w:val="18"/>
                <w:szCs w:val="18"/>
              </w:rPr>
            </w:pPr>
            <w:r>
              <w:rPr>
                <w:rFonts w:ascii="宋体" w:hAnsi="宋体" w:cs="宋体" w:eastAsia="宋体" w:hint="default"/>
                <w:sz w:val="18"/>
                <w:szCs w:val="18"/>
              </w:rPr>
              <w:t>女</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4"/>
              <w:jc w:val="right"/>
              <w:rPr>
                <w:rFonts w:ascii="宋体" w:hAnsi="宋体" w:cs="宋体" w:eastAsia="宋体" w:hint="default"/>
                <w:sz w:val="18"/>
                <w:szCs w:val="18"/>
              </w:rPr>
            </w:pPr>
            <w:r>
              <w:rPr>
                <w:rFonts w:ascii="宋体"/>
                <w:sz w:val="18"/>
              </w:rPr>
              <w:t>39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4"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7"/>
              <w:jc w:val="center"/>
              <w:rPr>
                <w:rFonts w:ascii="宋体" w:hAnsi="宋体" w:cs="宋体" w:eastAsia="宋体" w:hint="default"/>
                <w:sz w:val="18"/>
                <w:szCs w:val="18"/>
              </w:rPr>
            </w:pPr>
            <w:r>
              <w:rPr>
                <w:rFonts w:ascii="宋体" w:hAnsi="宋体" w:cs="宋体" w:eastAsia="宋体" w:hint="default"/>
                <w:sz w:val="18"/>
                <w:szCs w:val="18"/>
              </w:rPr>
              <w:t>全奇</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7"/>
              <w:jc w:val="right"/>
              <w:rPr>
                <w:rFonts w:ascii="宋体" w:hAnsi="宋体" w:cs="宋体" w:eastAsia="宋体" w:hint="default"/>
                <w:sz w:val="18"/>
                <w:szCs w:val="18"/>
              </w:rPr>
            </w:pPr>
            <w:r>
              <w:rPr>
                <w:rFonts w:ascii="宋体" w:hAnsi="宋体" w:cs="宋体" w:eastAsia="宋体" w:hint="default"/>
                <w:sz w:val="18"/>
                <w:szCs w:val="18"/>
              </w:rPr>
              <w:t>男</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4"/>
              <w:jc w:val="right"/>
              <w:rPr>
                <w:rFonts w:ascii="宋体" w:hAnsi="宋体" w:cs="宋体" w:eastAsia="宋体" w:hint="default"/>
                <w:sz w:val="18"/>
                <w:szCs w:val="18"/>
              </w:rPr>
            </w:pPr>
            <w:r>
              <w:rPr>
                <w:rFonts w:ascii="宋体"/>
                <w:sz w:val="18"/>
              </w:rPr>
              <w:t>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6"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4"/>
              <w:jc w:val="center"/>
              <w:rPr>
                <w:rFonts w:ascii="宋体" w:hAnsi="宋体" w:cs="宋体" w:eastAsia="宋体" w:hint="default"/>
                <w:sz w:val="18"/>
                <w:szCs w:val="18"/>
              </w:rPr>
            </w:pPr>
            <w:r>
              <w:rPr>
                <w:rFonts w:ascii="宋体" w:hAnsi="宋体" w:cs="宋体" w:eastAsia="宋体" w:hint="default"/>
                <w:sz w:val="18"/>
                <w:szCs w:val="18"/>
              </w:rPr>
              <w:t>陈卫文</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7"/>
              <w:jc w:val="right"/>
              <w:rPr>
                <w:rFonts w:ascii="宋体" w:hAnsi="宋体" w:cs="宋体" w:eastAsia="宋体" w:hint="default"/>
                <w:sz w:val="18"/>
                <w:szCs w:val="18"/>
              </w:rPr>
            </w:pPr>
            <w:r>
              <w:rPr>
                <w:rFonts w:ascii="宋体" w:hAnsi="宋体" w:cs="宋体" w:eastAsia="宋体" w:hint="default"/>
                <w:sz w:val="18"/>
                <w:szCs w:val="18"/>
              </w:rPr>
              <w:t>女</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4"/>
              <w:jc w:val="right"/>
              <w:rPr>
                <w:rFonts w:ascii="宋体" w:hAnsi="宋体" w:cs="宋体" w:eastAsia="宋体" w:hint="default"/>
                <w:sz w:val="18"/>
                <w:szCs w:val="18"/>
              </w:rPr>
            </w:pPr>
            <w:r>
              <w:rPr>
                <w:rFonts w:ascii="宋体"/>
                <w:sz w:val="18"/>
              </w:rPr>
              <w:t>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6"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4"/>
              <w:jc w:val="center"/>
              <w:rPr>
                <w:rFonts w:ascii="宋体" w:hAnsi="宋体" w:cs="宋体" w:eastAsia="宋体" w:hint="default"/>
                <w:sz w:val="18"/>
                <w:szCs w:val="18"/>
              </w:rPr>
            </w:pPr>
            <w:r>
              <w:rPr>
                <w:rFonts w:ascii="宋体" w:hAnsi="宋体" w:cs="宋体" w:eastAsia="宋体" w:hint="default"/>
                <w:sz w:val="18"/>
                <w:szCs w:val="18"/>
              </w:rPr>
              <w:t>缪伟刚</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7"/>
              <w:jc w:val="right"/>
              <w:rPr>
                <w:rFonts w:ascii="宋体" w:hAnsi="宋体" w:cs="宋体" w:eastAsia="宋体" w:hint="default"/>
                <w:sz w:val="18"/>
                <w:szCs w:val="18"/>
              </w:rPr>
            </w:pPr>
            <w:r>
              <w:rPr>
                <w:rFonts w:ascii="宋体" w:hAnsi="宋体" w:cs="宋体" w:eastAsia="宋体" w:hint="default"/>
                <w:sz w:val="18"/>
                <w:szCs w:val="18"/>
              </w:rPr>
              <w:t>男</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4"/>
              <w:jc w:val="right"/>
              <w:rPr>
                <w:rFonts w:ascii="宋体" w:hAnsi="宋体" w:cs="宋体" w:eastAsia="宋体" w:hint="default"/>
                <w:sz w:val="18"/>
                <w:szCs w:val="18"/>
              </w:rPr>
            </w:pPr>
            <w:r>
              <w:rPr>
                <w:rFonts w:ascii="宋体"/>
                <w:sz w:val="18"/>
              </w:rPr>
              <w:t>42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6"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4"/>
              <w:jc w:val="center"/>
              <w:rPr>
                <w:rFonts w:ascii="宋体" w:hAnsi="宋体" w:cs="宋体" w:eastAsia="宋体" w:hint="default"/>
                <w:sz w:val="18"/>
                <w:szCs w:val="18"/>
              </w:rPr>
            </w:pPr>
            <w:r>
              <w:rPr>
                <w:rFonts w:ascii="宋体" w:hAnsi="宋体" w:cs="宋体" w:eastAsia="宋体" w:hint="default"/>
                <w:sz w:val="18"/>
                <w:szCs w:val="18"/>
              </w:rPr>
              <w:t>徐凌云</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7"/>
              <w:jc w:val="right"/>
              <w:rPr>
                <w:rFonts w:ascii="宋体" w:hAnsi="宋体" w:cs="宋体" w:eastAsia="宋体" w:hint="default"/>
                <w:sz w:val="18"/>
                <w:szCs w:val="18"/>
              </w:rPr>
            </w:pPr>
            <w:r>
              <w:rPr>
                <w:rFonts w:ascii="宋体" w:hAnsi="宋体" w:cs="宋体" w:eastAsia="宋体" w:hint="default"/>
                <w:sz w:val="18"/>
                <w:szCs w:val="18"/>
              </w:rPr>
              <w:t>女</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4"/>
              <w:jc w:val="right"/>
              <w:rPr>
                <w:rFonts w:ascii="宋体" w:hAnsi="宋体" w:cs="宋体" w:eastAsia="宋体" w:hint="default"/>
                <w:sz w:val="18"/>
                <w:szCs w:val="18"/>
              </w:rPr>
            </w:pPr>
            <w:r>
              <w:rPr>
                <w:rFonts w:ascii="宋体"/>
                <w:sz w:val="18"/>
              </w:rPr>
              <w:t>44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4"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4"/>
              <w:jc w:val="center"/>
              <w:rPr>
                <w:rFonts w:ascii="宋体" w:hAnsi="宋体" w:cs="宋体" w:eastAsia="宋体" w:hint="default"/>
                <w:sz w:val="18"/>
                <w:szCs w:val="18"/>
              </w:rPr>
            </w:pPr>
            <w:r>
              <w:rPr>
                <w:rFonts w:ascii="宋体" w:hAnsi="宋体" w:cs="宋体" w:eastAsia="宋体" w:hint="default"/>
                <w:sz w:val="18"/>
                <w:szCs w:val="18"/>
              </w:rPr>
              <w:t>曾昭静</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7"/>
              <w:jc w:val="right"/>
              <w:rPr>
                <w:rFonts w:ascii="宋体" w:hAnsi="宋体" w:cs="宋体" w:eastAsia="宋体" w:hint="default"/>
                <w:sz w:val="18"/>
                <w:szCs w:val="18"/>
              </w:rPr>
            </w:pPr>
            <w:r>
              <w:rPr>
                <w:rFonts w:ascii="宋体" w:hAnsi="宋体" w:cs="宋体" w:eastAsia="宋体" w:hint="default"/>
                <w:sz w:val="18"/>
                <w:szCs w:val="18"/>
              </w:rPr>
              <w:t>女</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4"/>
              <w:jc w:val="right"/>
              <w:rPr>
                <w:rFonts w:ascii="宋体" w:hAnsi="宋体" w:cs="宋体" w:eastAsia="宋体" w:hint="default"/>
                <w:sz w:val="18"/>
                <w:szCs w:val="18"/>
              </w:rPr>
            </w:pPr>
            <w:r>
              <w:rPr>
                <w:rFonts w:ascii="宋体"/>
                <w:sz w:val="18"/>
              </w:rPr>
              <w:t>29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6"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4"/>
              <w:jc w:val="center"/>
              <w:rPr>
                <w:rFonts w:ascii="宋体" w:hAnsi="宋体" w:cs="宋体" w:eastAsia="宋体" w:hint="default"/>
                <w:sz w:val="18"/>
                <w:szCs w:val="18"/>
              </w:rPr>
            </w:pPr>
            <w:r>
              <w:rPr>
                <w:rFonts w:ascii="宋体" w:hAnsi="宋体" w:cs="宋体" w:eastAsia="宋体" w:hint="default"/>
                <w:sz w:val="18"/>
                <w:szCs w:val="18"/>
              </w:rPr>
              <w:t>顾丽萍</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内控内审部负责人</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7"/>
              <w:jc w:val="right"/>
              <w:rPr>
                <w:rFonts w:ascii="宋体" w:hAnsi="宋体" w:cs="宋体" w:eastAsia="宋体" w:hint="default"/>
                <w:sz w:val="18"/>
                <w:szCs w:val="18"/>
              </w:rPr>
            </w:pPr>
            <w:r>
              <w:rPr>
                <w:rFonts w:ascii="宋体" w:hAnsi="宋体" w:cs="宋体" w:eastAsia="宋体" w:hint="default"/>
                <w:sz w:val="18"/>
                <w:szCs w:val="18"/>
              </w:rPr>
              <w:t>女</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4"/>
              <w:jc w:val="right"/>
              <w:rPr>
                <w:rFonts w:ascii="宋体" w:hAnsi="宋体" w:cs="宋体" w:eastAsia="宋体" w:hint="default"/>
                <w:sz w:val="18"/>
                <w:szCs w:val="18"/>
              </w:rPr>
            </w:pPr>
            <w:r>
              <w:rPr>
                <w:rFonts w:ascii="宋体"/>
                <w:sz w:val="18"/>
              </w:rPr>
              <w:t>39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26" w:hRule="exact"/>
        </w:trPr>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4"/>
              <w:jc w:val="center"/>
              <w:rPr>
                <w:rFonts w:ascii="宋体" w:hAnsi="宋体" w:cs="宋体" w:eastAsia="宋体" w:hint="default"/>
                <w:sz w:val="18"/>
                <w:szCs w:val="18"/>
              </w:rPr>
            </w:pPr>
            <w:r>
              <w:rPr>
                <w:rFonts w:ascii="宋体" w:hAnsi="宋体" w:cs="宋体" w:eastAsia="宋体" w:hint="default"/>
                <w:sz w:val="18"/>
                <w:szCs w:val="18"/>
              </w:rPr>
              <w:t>朱小雄</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7"/>
              <w:jc w:val="right"/>
              <w:rPr>
                <w:rFonts w:ascii="宋体" w:hAnsi="宋体" w:cs="宋体" w:eastAsia="宋体" w:hint="default"/>
                <w:sz w:val="18"/>
                <w:szCs w:val="18"/>
              </w:rPr>
            </w:pPr>
            <w:r>
              <w:rPr>
                <w:rFonts w:ascii="宋体" w:hAnsi="宋体" w:cs="宋体" w:eastAsia="宋体" w:hint="default"/>
                <w:sz w:val="18"/>
                <w:szCs w:val="18"/>
              </w:rPr>
              <w:t>男</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54"/>
              <w:jc w:val="right"/>
              <w:rPr>
                <w:rFonts w:ascii="宋体" w:hAnsi="宋体" w:cs="宋体" w:eastAsia="宋体" w:hint="default"/>
                <w:sz w:val="18"/>
                <w:szCs w:val="18"/>
              </w:rPr>
            </w:pPr>
            <w:r>
              <w:rPr>
                <w:rFonts w:ascii="宋体"/>
                <w:sz w:val="18"/>
              </w:rPr>
              <w:t>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r>
        <w:trPr>
          <w:trHeight w:val="530" w:hRule="exact"/>
        </w:trPr>
        <w:tc>
          <w:tcPr>
            <w:tcW w:w="127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09"/>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87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109"/>
              <w:ind w:right="0"/>
              <w:jc w:val="center"/>
              <w:rPr>
                <w:rFonts w:ascii="宋体" w:hAnsi="宋体" w:cs="宋体" w:eastAsia="宋体" w:hint="default"/>
                <w:sz w:val="18"/>
                <w:szCs w:val="18"/>
              </w:rPr>
            </w:pPr>
            <w:r>
              <w:rPr>
                <w:rFonts w:ascii="宋体"/>
                <w:sz w:val="18"/>
              </w:rPr>
              <w:t>--</w:t>
            </w:r>
          </w:p>
        </w:tc>
        <w:tc>
          <w:tcPr>
            <w:tcW w:w="99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109"/>
              <w:ind w:right="0"/>
              <w:jc w:val="center"/>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109"/>
              <w:ind w:right="254"/>
              <w:jc w:val="right"/>
              <w:rPr>
                <w:rFonts w:ascii="宋体" w:hAnsi="宋体" w:cs="宋体" w:eastAsia="宋体" w:hint="default"/>
                <w:sz w:val="18"/>
                <w:szCs w:val="18"/>
              </w:rPr>
            </w:pPr>
            <w:r>
              <w:rPr>
                <w:rFonts w:ascii="宋体"/>
                <w:sz w:val="18"/>
              </w:rPr>
              <w:t>--</w:t>
            </w:r>
          </w:p>
        </w:tc>
        <w:tc>
          <w:tcPr>
            <w:tcW w:w="71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109"/>
              <w:ind w:right="254"/>
              <w:jc w:val="right"/>
              <w:rPr>
                <w:rFonts w:ascii="宋体" w:hAnsi="宋体" w:cs="宋体" w:eastAsia="宋体" w:hint="default"/>
                <w:sz w:val="18"/>
                <w:szCs w:val="18"/>
              </w:rPr>
            </w:pPr>
            <w:r>
              <w:rPr>
                <w:rFonts w:ascii="宋体"/>
                <w:sz w:val="18"/>
              </w:rPr>
              <w:t>--</w:t>
            </w:r>
          </w:p>
        </w:tc>
        <w:tc>
          <w:tcPr>
            <w:tcW w:w="198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109"/>
              <w:ind w:right="0"/>
              <w:jc w:val="center"/>
              <w:rPr>
                <w:rFonts w:ascii="宋体" w:hAnsi="宋体" w:cs="宋体" w:eastAsia="宋体" w:hint="default"/>
                <w:sz w:val="18"/>
                <w:szCs w:val="18"/>
              </w:rPr>
            </w:pPr>
            <w:r>
              <w:rPr>
                <w:rFonts w:ascii="宋体"/>
                <w:sz w:val="18"/>
              </w:rPr>
              <w:t>--</w:t>
            </w:r>
          </w:p>
        </w:tc>
        <w:tc>
          <w:tcPr>
            <w:tcW w:w="170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109"/>
              <w:ind w:left="2" w:right="0"/>
              <w:jc w:val="center"/>
              <w:rPr>
                <w:rFonts w:ascii="宋体" w:hAnsi="宋体" w:cs="宋体" w:eastAsia="宋体" w:hint="default"/>
                <w:sz w:val="18"/>
                <w:szCs w:val="18"/>
              </w:rPr>
            </w:pPr>
            <w:r>
              <w:rPr>
                <w:rFonts w:ascii="宋体"/>
                <w:sz w:val="18"/>
              </w:rPr>
              <w:t>--</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512"/>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582"/>
              <w:jc w:val="right"/>
              <w:rPr>
                <w:rFonts w:ascii="宋体" w:hAnsi="宋体" w:cs="宋体" w:eastAsia="宋体" w:hint="default"/>
                <w:sz w:val="18"/>
                <w:szCs w:val="18"/>
              </w:rPr>
            </w:pPr>
            <w:r>
              <w:rPr>
                <w:rFonts w:ascii="宋体"/>
                <w:sz w:val="18"/>
              </w:rPr>
              <w:t>0</w:t>
            </w:r>
          </w:p>
        </w:tc>
        <w:tc>
          <w:tcPr>
            <w:tcW w:w="12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587"/>
              <w:jc w:val="right"/>
              <w:rPr>
                <w:rFonts w:ascii="宋体" w:hAnsi="宋体" w:cs="宋体" w:eastAsia="宋体" w:hint="default"/>
                <w:sz w:val="18"/>
                <w:szCs w:val="18"/>
              </w:rPr>
            </w:pPr>
            <w:r>
              <w:rPr>
                <w:rFonts w:ascii="宋体"/>
                <w:sz w:val="18"/>
              </w:rPr>
              <w:t>0</w:t>
            </w:r>
          </w:p>
        </w:tc>
        <w:tc>
          <w:tcPr>
            <w:tcW w:w="10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9"/>
              <w:ind w:right="481"/>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6840" w:h="11910" w:orient="landscape"/>
          <w:pgMar w:header="877" w:footer="1226" w:top="1120" w:bottom="1420" w:left="1280" w:right="1280"/>
        </w:sectPr>
      </w:pPr>
    </w:p>
    <w:p>
      <w:pPr>
        <w:spacing w:line="240" w:lineRule="auto" w:before="9"/>
        <w:rPr>
          <w:rFonts w:ascii="宋体" w:hAnsi="宋体" w:cs="宋体" w:eastAsia="宋体" w:hint="default"/>
          <w:b/>
          <w:bCs/>
          <w:sz w:val="19"/>
          <w:szCs w:val="19"/>
        </w:rPr>
      </w:pPr>
    </w:p>
    <w:p>
      <w:pPr>
        <w:pStyle w:val="Heading3"/>
        <w:spacing w:line="240" w:lineRule="auto" w:before="26"/>
        <w:ind w:right="0"/>
        <w:jc w:val="both"/>
        <w:rPr>
          <w:b w:val="0"/>
          <w:bCs w:val="0"/>
        </w:rPr>
      </w:pPr>
      <w:r>
        <w:rPr/>
        <w:t>二、任职情况</w:t>
      </w:r>
      <w:r>
        <w:rPr>
          <w:b w:val="0"/>
          <w:bCs w:val="0"/>
        </w:rPr>
      </w:r>
    </w:p>
    <w:p>
      <w:pPr>
        <w:spacing w:line="240" w:lineRule="auto" w:before="10"/>
        <w:rPr>
          <w:rFonts w:ascii="宋体" w:hAnsi="宋体" w:cs="宋体" w:eastAsia="宋体" w:hint="default"/>
          <w:b/>
          <w:bCs/>
          <w:sz w:val="30"/>
          <w:szCs w:val="30"/>
        </w:rPr>
      </w:pPr>
    </w:p>
    <w:p>
      <w:pPr>
        <w:spacing w:before="0"/>
        <w:ind w:left="573" w:right="107" w:firstLine="0"/>
        <w:jc w:val="left"/>
        <w:rPr>
          <w:rFonts w:ascii="宋体" w:hAnsi="宋体" w:cs="宋体" w:eastAsia="宋体" w:hint="default"/>
          <w:sz w:val="21"/>
          <w:szCs w:val="21"/>
        </w:rPr>
      </w:pPr>
      <w:r>
        <w:rPr>
          <w:rFonts w:ascii="宋体" w:hAnsi="宋体" w:cs="宋体" w:eastAsia="宋体" w:hint="default"/>
          <w:sz w:val="21"/>
          <w:szCs w:val="21"/>
        </w:rPr>
        <w:t>公司现任董事、监事、高级管理人员最近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年的主要工作经历</w:t>
      </w:r>
    </w:p>
    <w:p>
      <w:pPr>
        <w:spacing w:line="240" w:lineRule="auto" w:before="10"/>
        <w:rPr>
          <w:rFonts w:ascii="宋体" w:hAnsi="宋体" w:cs="宋体" w:eastAsia="宋体" w:hint="default"/>
          <w:sz w:val="14"/>
          <w:szCs w:val="14"/>
        </w:rPr>
      </w:pPr>
    </w:p>
    <w:p>
      <w:pPr>
        <w:spacing w:before="0"/>
        <w:ind w:left="575" w:right="107" w:firstLine="0"/>
        <w:jc w:val="left"/>
        <w:rPr>
          <w:rFonts w:ascii="宋体" w:hAnsi="宋体" w:cs="宋体" w:eastAsia="宋体" w:hint="default"/>
          <w:sz w:val="21"/>
          <w:szCs w:val="21"/>
        </w:rPr>
      </w:pPr>
      <w:r>
        <w:rPr>
          <w:rFonts w:ascii="宋体" w:hAnsi="宋体" w:cs="宋体" w:eastAsia="宋体" w:hint="default"/>
          <w:b/>
          <w:bCs/>
          <w:sz w:val="21"/>
          <w:szCs w:val="21"/>
        </w:rPr>
        <w:t>（一）董事会成员</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53" w:right="106" w:firstLine="420"/>
        <w:jc w:val="left"/>
        <w:rPr>
          <w:rFonts w:ascii="宋体" w:hAnsi="宋体" w:cs="宋体" w:eastAsia="宋体" w:hint="default"/>
          <w:sz w:val="21"/>
          <w:szCs w:val="21"/>
        </w:rPr>
      </w:pPr>
      <w:r>
        <w:rPr>
          <w:rFonts w:ascii="宋体" w:hAnsi="宋体" w:cs="宋体" w:eastAsia="宋体" w:hint="default"/>
          <w:sz w:val="21"/>
          <w:szCs w:val="21"/>
        </w:rPr>
        <w:t>郭为，男，</w:t>
      </w:r>
      <w:r>
        <w:rPr>
          <w:rFonts w:ascii="宋体" w:hAnsi="宋体" w:cs="宋体" w:eastAsia="宋体" w:hint="default"/>
          <w:sz w:val="21"/>
          <w:szCs w:val="21"/>
        </w:rPr>
        <w:t>51</w:t>
      </w:r>
      <w:r>
        <w:rPr>
          <w:rFonts w:ascii="宋体" w:hAnsi="宋体" w:cs="宋体" w:eastAsia="宋体" w:hint="default"/>
          <w:sz w:val="21"/>
          <w:szCs w:val="21"/>
        </w:rPr>
        <w:t>岁，毕业于中国科技大学工学院，获硕士学位。</w:t>
      </w: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月，任神州数码控</w:t>
      </w:r>
      <w:r>
        <w:rPr>
          <w:rFonts w:ascii="宋体" w:hAnsi="宋体" w:cs="宋体" w:eastAsia="宋体" w:hint="default"/>
          <w:w w:val="100"/>
          <w:sz w:val="21"/>
          <w:szCs w:val="21"/>
        </w:rPr>
        <w:t> </w:t>
      </w:r>
      <w:r>
        <w:rPr>
          <w:rFonts w:ascii="宋体" w:hAnsi="宋体" w:cs="宋体" w:eastAsia="宋体" w:hint="default"/>
          <w:spacing w:val="-2"/>
          <w:sz w:val="21"/>
          <w:szCs w:val="21"/>
        </w:rPr>
        <w:t>股有限公司董事局主席兼首席执行官；</w:t>
      </w:r>
      <w:r>
        <w:rPr>
          <w:rFonts w:ascii="宋体" w:hAnsi="宋体" w:cs="宋体" w:eastAsia="宋体"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月至今任神州数码控股有限公司董事局主席；</w:t>
      </w:r>
      <w:r>
        <w:rPr>
          <w:rFonts w:ascii="宋体" w:hAnsi="宋体" w:cs="宋体" w:eastAsia="宋体" w:hint="default"/>
          <w:spacing w:val="-2"/>
          <w:sz w:val="21"/>
          <w:szCs w:val="21"/>
        </w:rPr>
        <w:t>2008</w:t>
      </w:r>
      <w:r>
        <w:rPr>
          <w:rFonts w:ascii="宋体" w:hAnsi="宋体" w:cs="宋体" w:eastAsia="宋体" w:hint="default"/>
          <w:spacing w:val="-2"/>
          <w:sz w:val="21"/>
          <w:szCs w:val="21"/>
        </w:rPr>
        <w:t>年</w:t>
      </w:r>
      <w:r>
        <w:rPr>
          <w:rFonts w:ascii="宋体" w:hAnsi="宋体" w:cs="宋体" w:eastAsia="宋体" w:hint="default"/>
          <w:spacing w:val="-2"/>
          <w:sz w:val="21"/>
          <w:szCs w:val="21"/>
        </w:rPr>
        <w:t>7</w:t>
      </w:r>
      <w:r>
        <w:rPr>
          <w:rFonts w:ascii="宋体" w:hAnsi="宋体" w:cs="宋体" w:eastAsia="宋体" w:hint="default"/>
          <w:spacing w:val="-2"/>
          <w:sz w:val="21"/>
          <w:szCs w:val="21"/>
        </w:rPr>
        <w:t>月至</w:t>
      </w:r>
      <w:r>
        <w:rPr>
          <w:rFonts w:ascii="宋体" w:hAnsi="宋体" w:cs="宋体" w:eastAsia="宋体" w:hint="default"/>
          <w:spacing w:val="-39"/>
          <w:sz w:val="21"/>
          <w:szCs w:val="21"/>
        </w:rPr>
        <w:t> </w:t>
      </w:r>
      <w:r>
        <w:rPr>
          <w:rFonts w:ascii="宋体" w:hAnsi="宋体" w:cs="宋体" w:eastAsia="宋体" w:hint="default"/>
          <w:spacing w:val="-2"/>
          <w:sz w:val="21"/>
          <w:szCs w:val="21"/>
        </w:rPr>
        <w:t>今任神州数码信息服务股份有限公司董事长，现兼任鼎捷软件股份有限公司董事、慧聪网有限公司非执行</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董事；上海浦东发展银行股份有限公司独立董事、泰康人寿保险股份有限公司独立董事。</w:t>
      </w:r>
      <w:r>
        <w:rPr>
          <w:rFonts w:ascii="宋体" w:hAnsi="宋体" w:cs="宋体" w:eastAsia="宋体" w:hint="default"/>
          <w:w w:val="100"/>
          <w:sz w:val="21"/>
          <w:szCs w:val="21"/>
        </w:rPr>
        <w:t> </w:t>
      </w:r>
      <w:r>
        <w:rPr>
          <w:rFonts w:ascii="宋体" w:hAnsi="宋体" w:cs="宋体" w:eastAsia="宋体" w:hint="default"/>
          <w:sz w:val="21"/>
          <w:szCs w:val="21"/>
        </w:rPr>
        <w:t>林杨，男，</w:t>
      </w:r>
      <w:r>
        <w:rPr>
          <w:rFonts w:ascii="宋体" w:hAnsi="宋体" w:cs="宋体" w:eastAsia="宋体" w:hint="default"/>
          <w:sz w:val="21"/>
          <w:szCs w:val="21"/>
        </w:rPr>
        <w:t>47</w:t>
      </w:r>
      <w:r>
        <w:rPr>
          <w:rFonts w:ascii="宋体" w:hAnsi="宋体" w:cs="宋体" w:eastAsia="宋体" w:hint="default"/>
          <w:sz w:val="21"/>
          <w:szCs w:val="21"/>
        </w:rPr>
        <w:t>岁，毕业于西安电子科技大学，获得计算机通讯学士学位，并于</w:t>
      </w:r>
      <w:r>
        <w:rPr>
          <w:rFonts w:ascii="宋体" w:hAnsi="宋体" w:cs="宋体" w:eastAsia="宋体" w:hint="default"/>
          <w:sz w:val="21"/>
          <w:szCs w:val="21"/>
        </w:rPr>
        <w:t>2005</w:t>
      </w:r>
      <w:r>
        <w:rPr>
          <w:rFonts w:ascii="宋体" w:hAnsi="宋体" w:cs="宋体" w:eastAsia="宋体" w:hint="default"/>
          <w:sz w:val="21"/>
          <w:szCs w:val="21"/>
        </w:rPr>
        <w:t>年毕业于长江商学院，</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获得工商管理硕士学位。</w:t>
      </w: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-2011</w:t>
      </w:r>
      <w:r>
        <w:rPr>
          <w:rFonts w:ascii="宋体" w:hAnsi="宋体" w:cs="宋体" w:eastAsia="宋体" w:hint="default"/>
          <w:sz w:val="21"/>
          <w:szCs w:val="21"/>
        </w:rPr>
        <w:t>月</w:t>
      </w:r>
      <w:r>
        <w:rPr>
          <w:rFonts w:ascii="宋体" w:hAnsi="宋体" w:cs="宋体" w:eastAsia="宋体" w:hint="default"/>
          <w:sz w:val="21"/>
          <w:szCs w:val="21"/>
        </w:rPr>
        <w:t>3</w:t>
      </w:r>
      <w:r>
        <w:rPr>
          <w:rFonts w:ascii="宋体" w:hAnsi="宋体" w:cs="宋体" w:eastAsia="宋体" w:hint="default"/>
          <w:sz w:val="21"/>
          <w:szCs w:val="21"/>
        </w:rPr>
        <w:t>月，任神州数码控股有限公司总裁兼执行董事； </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宋体" w:hAnsi="宋体" w:cs="宋体" w:eastAsia="宋体" w:hint="default"/>
          <w:sz w:val="21"/>
          <w:szCs w:val="21"/>
        </w:rPr>
        <w:t>至今神州数码控股有限公司</w:t>
      </w:r>
      <w:r>
        <w:rPr>
          <w:rFonts w:ascii="宋体" w:hAnsi="宋体" w:cs="宋体" w:eastAsia="宋体" w:hint="default"/>
          <w:sz w:val="21"/>
          <w:szCs w:val="21"/>
        </w:rPr>
        <w:t>CEO</w:t>
      </w:r>
      <w:r>
        <w:rPr>
          <w:rFonts w:ascii="宋体" w:hAnsi="宋体" w:cs="宋体" w:eastAsia="宋体" w:hint="default"/>
          <w:sz w:val="21"/>
          <w:szCs w:val="21"/>
        </w:rPr>
        <w:t>兼执行董事；</w:t>
      </w: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月至今任神州数码信息服务股份有限公司董事。</w:t>
      </w:r>
    </w:p>
    <w:p>
      <w:pPr>
        <w:spacing w:line="408" w:lineRule="auto" w:before="46"/>
        <w:ind w:left="153" w:right="206" w:firstLine="420"/>
        <w:jc w:val="right"/>
        <w:rPr>
          <w:rFonts w:ascii="宋体" w:hAnsi="宋体" w:cs="宋体" w:eastAsia="宋体" w:hint="default"/>
          <w:sz w:val="21"/>
          <w:szCs w:val="21"/>
        </w:rPr>
      </w:pPr>
      <w:r>
        <w:rPr>
          <w:rFonts w:ascii="宋体" w:hAnsi="宋体" w:cs="宋体" w:eastAsia="宋体" w:hint="default"/>
          <w:spacing w:val="-6"/>
          <w:sz w:val="21"/>
          <w:szCs w:val="21"/>
        </w:rPr>
        <w:t>周一兵，男，</w:t>
      </w:r>
      <w:r>
        <w:rPr>
          <w:rFonts w:ascii="宋体" w:hAnsi="宋体" w:cs="宋体" w:eastAsia="宋体" w:hint="default"/>
          <w:spacing w:val="-6"/>
          <w:sz w:val="21"/>
          <w:szCs w:val="21"/>
        </w:rPr>
        <w:t>50</w:t>
      </w:r>
      <w:r>
        <w:rPr>
          <w:rFonts w:ascii="宋体" w:hAnsi="宋体" w:cs="宋体" w:eastAsia="宋体" w:hint="default"/>
          <w:spacing w:val="-6"/>
          <w:sz w:val="21"/>
          <w:szCs w:val="21"/>
        </w:rPr>
        <w:t>岁，</w:t>
      </w:r>
      <w:r>
        <w:rPr>
          <w:rFonts w:ascii="宋体" w:hAnsi="宋体" w:cs="宋体" w:eastAsia="宋体" w:hint="default"/>
          <w:spacing w:val="-6"/>
          <w:sz w:val="21"/>
          <w:szCs w:val="21"/>
        </w:rPr>
        <w:t>1981</w:t>
      </w:r>
      <w:r>
        <w:rPr>
          <w:rFonts w:ascii="宋体" w:hAnsi="宋体" w:cs="宋体" w:eastAsia="宋体" w:hint="default"/>
          <w:spacing w:val="-6"/>
          <w:sz w:val="21"/>
          <w:szCs w:val="21"/>
        </w:rPr>
        <w:t>年</w:t>
      </w:r>
      <w:r>
        <w:rPr>
          <w:rFonts w:ascii="宋体" w:hAnsi="宋体" w:cs="宋体" w:eastAsia="宋体" w:hint="default"/>
          <w:spacing w:val="-6"/>
          <w:sz w:val="21"/>
          <w:szCs w:val="21"/>
        </w:rPr>
        <w:t>-1985</w:t>
      </w:r>
      <w:r>
        <w:rPr>
          <w:rFonts w:ascii="宋体" w:hAnsi="宋体" w:cs="宋体" w:eastAsia="宋体" w:hint="default"/>
          <w:spacing w:val="-6"/>
          <w:sz w:val="21"/>
          <w:szCs w:val="21"/>
        </w:rPr>
        <w:t>年，就读于中国科学技术大学，流体力学专业本科毕业；</w:t>
      </w:r>
      <w:r>
        <w:rPr>
          <w:rFonts w:ascii="宋体" w:hAnsi="宋体" w:cs="宋体" w:eastAsia="宋体" w:hint="default"/>
          <w:spacing w:val="-6"/>
          <w:sz w:val="21"/>
          <w:szCs w:val="21"/>
        </w:rPr>
        <w:t>1985</w:t>
      </w:r>
      <w:r>
        <w:rPr>
          <w:rFonts w:ascii="宋体" w:hAnsi="宋体" w:cs="宋体" w:eastAsia="宋体" w:hint="default"/>
          <w:spacing w:val="-6"/>
          <w:sz w:val="21"/>
          <w:szCs w:val="21"/>
        </w:rPr>
        <w:t>年</w:t>
      </w:r>
      <w:r>
        <w:rPr>
          <w:rFonts w:ascii="宋体" w:hAnsi="宋体" w:cs="宋体" w:eastAsia="宋体" w:hint="default"/>
          <w:spacing w:val="-6"/>
          <w:sz w:val="21"/>
          <w:szCs w:val="21"/>
        </w:rPr>
        <w:t>-1989</w:t>
      </w:r>
      <w:r>
        <w:rPr>
          <w:rFonts w:ascii="宋体" w:hAnsi="宋体" w:cs="宋体" w:eastAsia="宋体" w:hint="default"/>
          <w:w w:val="100"/>
          <w:sz w:val="21"/>
          <w:szCs w:val="21"/>
        </w:rPr>
        <w:t> </w:t>
      </w:r>
      <w:r>
        <w:rPr>
          <w:rFonts w:ascii="宋体" w:hAnsi="宋体" w:cs="宋体" w:eastAsia="宋体" w:hint="default"/>
          <w:sz w:val="21"/>
          <w:szCs w:val="21"/>
        </w:rPr>
        <w:t>年，就读于中国科学技术大学，获精密机械与仪器专业硕士学历。</w:t>
      </w:r>
      <w:r>
        <w:rPr>
          <w:rFonts w:ascii="宋体" w:hAnsi="宋体" w:cs="宋体" w:eastAsia="宋体" w:hint="default"/>
          <w:sz w:val="21"/>
          <w:szCs w:val="21"/>
        </w:rPr>
        <w:t>2005</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月，历任神州数码</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控股有限公司信息服务集团助理总裁兼系统集成本部总经理、信息技术服务集团副总裁兼系统集成本部总</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裁；</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月，任神州数码控股有限公司副总裁、神州数码信息技术服务有限公司副总裁兼</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集成服务战略本部总裁；</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月，任神州数码控股有限公司副总裁，神州数码信息技术服</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务有限公司总裁兼集成服务战略本部总裁。</w:t>
      </w:r>
      <w:r>
        <w:rPr>
          <w:rFonts w:ascii="宋体" w:hAnsi="宋体" w:cs="宋体" w:eastAsia="宋体" w:hint="default"/>
          <w:spacing w:val="-4"/>
          <w:sz w:val="21"/>
          <w:szCs w:val="21"/>
        </w:rPr>
        <w:t>2011</w:t>
      </w:r>
      <w:r>
        <w:rPr>
          <w:rFonts w:ascii="宋体" w:hAnsi="宋体" w:cs="宋体" w:eastAsia="宋体" w:hint="default"/>
          <w:spacing w:val="-4"/>
          <w:sz w:val="21"/>
          <w:szCs w:val="21"/>
        </w:rPr>
        <w:t>年</w:t>
      </w:r>
      <w:r>
        <w:rPr>
          <w:rFonts w:ascii="宋体" w:hAnsi="宋体" w:cs="宋体" w:eastAsia="宋体" w:hint="default"/>
          <w:spacing w:val="-4"/>
          <w:sz w:val="21"/>
          <w:szCs w:val="21"/>
        </w:rPr>
        <w:t>4</w:t>
      </w:r>
      <w:r>
        <w:rPr>
          <w:rFonts w:ascii="宋体" w:hAnsi="宋体" w:cs="宋体" w:eastAsia="宋体" w:hint="default"/>
          <w:spacing w:val="-4"/>
          <w:sz w:val="21"/>
          <w:szCs w:val="21"/>
        </w:rPr>
        <w:t>月至今任神州数码信息服务股份有限公司董事、总裁。</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费建江，男，</w:t>
      </w:r>
      <w:r>
        <w:rPr>
          <w:rFonts w:ascii="宋体" w:hAnsi="宋体" w:cs="宋体" w:eastAsia="宋体" w:hint="default"/>
          <w:sz w:val="21"/>
          <w:szCs w:val="21"/>
        </w:rPr>
        <w:t>43</w:t>
      </w:r>
      <w:r>
        <w:rPr>
          <w:rFonts w:ascii="宋体" w:hAnsi="宋体" w:cs="宋体" w:eastAsia="宋体" w:hint="default"/>
          <w:sz w:val="21"/>
          <w:szCs w:val="21"/>
        </w:rPr>
        <w:t>岁，西安交通大学</w:t>
      </w:r>
      <w:r>
        <w:rPr>
          <w:rFonts w:ascii="宋体" w:hAnsi="宋体" w:cs="宋体" w:eastAsia="宋体" w:hint="default"/>
          <w:sz w:val="21"/>
          <w:szCs w:val="21"/>
        </w:rPr>
        <w:t>EMBA</w:t>
      </w:r>
      <w:r>
        <w:rPr>
          <w:rFonts w:ascii="宋体" w:hAnsi="宋体" w:cs="宋体" w:eastAsia="宋体" w:hint="default"/>
          <w:sz w:val="21"/>
          <w:szCs w:val="21"/>
        </w:rPr>
        <w:t>，会计师。</w:t>
      </w:r>
      <w:r>
        <w:rPr>
          <w:rFonts w:ascii="宋体" w:hAnsi="宋体" w:cs="宋体" w:eastAsia="宋体" w:hint="default"/>
          <w:sz w:val="21"/>
          <w:szCs w:val="21"/>
        </w:rPr>
        <w:t>2006</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月至今任华圆管理咨询（香港）有限公司</w:t>
      </w:r>
      <w:r>
        <w:rPr>
          <w:rFonts w:ascii="宋体" w:hAnsi="宋体" w:cs="宋体" w:eastAsia="宋体" w:hint="default"/>
          <w:w w:val="100"/>
          <w:sz w:val="21"/>
          <w:szCs w:val="21"/>
        </w:rPr>
        <w:t> </w:t>
      </w:r>
      <w:r>
        <w:rPr>
          <w:rFonts w:ascii="宋体" w:hAnsi="宋体" w:cs="宋体" w:eastAsia="宋体" w:hint="default"/>
          <w:sz w:val="21"/>
          <w:szCs w:val="21"/>
        </w:rPr>
        <w:t>执行董事；</w:t>
      </w: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日，历任元禾控股副总裁、常务副总裁；</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月，兼</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任苏州融创担保投资有限公司总经理；</w:t>
      </w:r>
      <w:r>
        <w:rPr>
          <w:rFonts w:ascii="宋体" w:hAnsi="宋体" w:cs="宋体" w:eastAsia="宋体" w:hint="default"/>
          <w:spacing w:val="-2"/>
          <w:sz w:val="21"/>
          <w:szCs w:val="21"/>
        </w:rPr>
        <w:t>2010</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w:t>
      </w:r>
      <w:r>
        <w:rPr>
          <w:rFonts w:ascii="宋体" w:hAnsi="宋体" w:cs="宋体" w:eastAsia="宋体" w:hint="default"/>
          <w:spacing w:val="-2"/>
          <w:sz w:val="21"/>
          <w:szCs w:val="21"/>
        </w:rPr>
        <w:t>-2013</w:t>
      </w:r>
      <w:r>
        <w:rPr>
          <w:rFonts w:ascii="宋体" w:hAnsi="宋体" w:cs="宋体" w:eastAsia="宋体" w:hint="default"/>
          <w:spacing w:val="-2"/>
          <w:sz w:val="21"/>
          <w:szCs w:val="21"/>
        </w:rPr>
        <w:t>年</w:t>
      </w:r>
      <w:r>
        <w:rPr>
          <w:rFonts w:ascii="宋体" w:hAnsi="宋体" w:cs="宋体" w:eastAsia="宋体" w:hint="default"/>
          <w:spacing w:val="-2"/>
          <w:sz w:val="21"/>
          <w:szCs w:val="21"/>
        </w:rPr>
        <w:t>11</w:t>
      </w:r>
      <w:r>
        <w:rPr>
          <w:rFonts w:ascii="宋体" w:hAnsi="宋体" w:cs="宋体" w:eastAsia="宋体" w:hint="default"/>
          <w:spacing w:val="-2"/>
          <w:sz w:val="21"/>
          <w:szCs w:val="21"/>
        </w:rPr>
        <w:t>月</w:t>
      </w:r>
      <w:r>
        <w:rPr>
          <w:rFonts w:ascii="宋体" w:hAnsi="宋体" w:cs="宋体" w:eastAsia="宋体" w:hint="default"/>
          <w:spacing w:val="-2"/>
          <w:sz w:val="21"/>
          <w:szCs w:val="21"/>
        </w:rPr>
        <w:t>30</w:t>
      </w:r>
      <w:r>
        <w:rPr>
          <w:rFonts w:ascii="宋体" w:hAnsi="宋体" w:cs="宋体" w:eastAsia="宋体" w:hint="default"/>
          <w:spacing w:val="-2"/>
          <w:sz w:val="21"/>
          <w:szCs w:val="21"/>
        </w:rPr>
        <w:t>日，兼任中新苏州工业园区创业投资有限</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公司总经理；</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月至今任神州数码信息服务股份有限公司董事。现兼任苏州晶方半导体科技股份有</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限公司董事、苏州工业园区原点正则创业投资管理中心（有限合伙）执行合伙人、苏州工业园区原点正则</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sz w:val="21"/>
          <w:szCs w:val="21"/>
        </w:rPr>
        <w:t>壹号创业投资企业（有限合伙）执行合伙人、苏州工业园区元禾原点创业投资管理有限公司董事及总经理、</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华圆管理咨询（香港）有限公司执行董事、苏州相城高新创业投资有限公司董事、沪士电子股份有限公司</w:t>
      </w:r>
    </w:p>
    <w:p>
      <w:pPr>
        <w:spacing w:line="408" w:lineRule="auto" w:before="46"/>
        <w:ind w:left="573" w:right="107" w:hanging="420"/>
        <w:jc w:val="left"/>
        <w:rPr>
          <w:rFonts w:ascii="宋体" w:hAnsi="宋体" w:cs="宋体" w:eastAsia="宋体" w:hint="default"/>
          <w:sz w:val="21"/>
          <w:szCs w:val="21"/>
        </w:rPr>
      </w:pPr>
      <w:r>
        <w:rPr>
          <w:rFonts w:ascii="宋体" w:hAnsi="宋体" w:cs="宋体" w:eastAsia="宋体" w:hint="default"/>
          <w:sz w:val="21"/>
          <w:szCs w:val="21"/>
        </w:rPr>
        <w:t>董事、江苏和顺环保股份有限公司董事。</w:t>
      </w:r>
      <w:r>
        <w:rPr>
          <w:rFonts w:ascii="宋体" w:hAnsi="宋体" w:cs="宋体" w:eastAsia="宋体" w:hint="default"/>
          <w:w w:val="100"/>
          <w:sz w:val="21"/>
          <w:szCs w:val="21"/>
        </w:rPr>
        <w:t> </w:t>
      </w:r>
      <w:r>
        <w:rPr>
          <w:rFonts w:ascii="宋体" w:hAnsi="宋体" w:cs="宋体" w:eastAsia="宋体" w:hint="default"/>
          <w:spacing w:val="-4"/>
          <w:sz w:val="21"/>
          <w:szCs w:val="21"/>
        </w:rPr>
        <w:t>盛刚，男，</w:t>
      </w:r>
      <w:r>
        <w:rPr>
          <w:rFonts w:ascii="宋体" w:hAnsi="宋体" w:cs="宋体" w:eastAsia="宋体" w:hint="default"/>
          <w:spacing w:val="-4"/>
          <w:sz w:val="21"/>
          <w:szCs w:val="21"/>
        </w:rPr>
        <w:t>39</w:t>
      </w:r>
      <w:r>
        <w:rPr>
          <w:rFonts w:ascii="宋体" w:hAnsi="宋体" w:cs="宋体" w:eastAsia="宋体" w:hint="default"/>
          <w:spacing w:val="-4"/>
          <w:sz w:val="21"/>
          <w:szCs w:val="21"/>
        </w:rPr>
        <w:t>岁，注册会计师。</w:t>
      </w:r>
      <w:r>
        <w:rPr>
          <w:rFonts w:ascii="宋体" w:hAnsi="宋体" w:cs="宋体" w:eastAsia="宋体" w:hint="default"/>
          <w:spacing w:val="-4"/>
          <w:sz w:val="21"/>
          <w:szCs w:val="21"/>
        </w:rPr>
        <w:t>2004</w:t>
      </w:r>
      <w:r>
        <w:rPr>
          <w:rFonts w:ascii="宋体" w:hAnsi="宋体" w:cs="宋体" w:eastAsia="宋体" w:hint="default"/>
          <w:spacing w:val="-4"/>
          <w:sz w:val="21"/>
          <w:szCs w:val="21"/>
        </w:rPr>
        <w:t>年</w:t>
      </w:r>
      <w:r>
        <w:rPr>
          <w:rFonts w:ascii="宋体" w:hAnsi="宋体" w:cs="宋体" w:eastAsia="宋体" w:hint="default"/>
          <w:spacing w:val="-4"/>
          <w:sz w:val="21"/>
          <w:szCs w:val="21"/>
        </w:rPr>
        <w:t>7</w:t>
      </w:r>
      <w:r>
        <w:rPr>
          <w:rFonts w:ascii="宋体" w:hAnsi="宋体" w:cs="宋体" w:eastAsia="宋体" w:hint="default"/>
          <w:spacing w:val="-4"/>
          <w:sz w:val="21"/>
          <w:szCs w:val="21"/>
        </w:rPr>
        <w:t>月到</w:t>
      </w:r>
      <w:r>
        <w:rPr>
          <w:rFonts w:ascii="宋体" w:hAnsi="宋体" w:cs="宋体" w:eastAsia="宋体" w:hint="default"/>
          <w:spacing w:val="-4"/>
          <w:sz w:val="21"/>
          <w:szCs w:val="21"/>
        </w:rPr>
        <w:t>2007</w:t>
      </w:r>
      <w:r>
        <w:rPr>
          <w:rFonts w:ascii="宋体" w:hAnsi="宋体" w:cs="宋体" w:eastAsia="宋体" w:hint="default"/>
          <w:spacing w:val="-4"/>
          <w:sz w:val="21"/>
          <w:szCs w:val="21"/>
        </w:rPr>
        <w:t>年</w:t>
      </w:r>
      <w:r>
        <w:rPr>
          <w:rFonts w:ascii="宋体" w:hAnsi="宋体" w:cs="宋体" w:eastAsia="宋体" w:hint="default"/>
          <w:spacing w:val="-4"/>
          <w:sz w:val="21"/>
          <w:szCs w:val="21"/>
        </w:rPr>
        <w:t>2</w:t>
      </w:r>
      <w:r>
        <w:rPr>
          <w:rFonts w:ascii="宋体" w:hAnsi="宋体" w:cs="宋体" w:eastAsia="宋体" w:hint="default"/>
          <w:spacing w:val="-4"/>
          <w:sz w:val="21"/>
          <w:szCs w:val="21"/>
        </w:rPr>
        <w:t>月，任乐通投资集团经理、副董事；</w:t>
      </w:r>
      <w:r>
        <w:rPr>
          <w:rFonts w:ascii="宋体" w:hAnsi="宋体" w:cs="宋体" w:eastAsia="宋体" w:hint="default"/>
          <w:spacing w:val="-4"/>
          <w:sz w:val="21"/>
          <w:szCs w:val="21"/>
        </w:rPr>
        <w:t>2007</w:t>
      </w:r>
      <w:r>
        <w:rPr>
          <w:rFonts w:ascii="宋体" w:hAnsi="宋体" w:cs="宋体" w:eastAsia="宋体" w:hint="default"/>
          <w:spacing w:val="-4"/>
          <w:sz w:val="21"/>
          <w:szCs w:val="21"/>
        </w:rPr>
        <w:t>年</w:t>
      </w:r>
      <w:r>
        <w:rPr>
          <w:rFonts w:ascii="宋体" w:hAnsi="宋体" w:cs="宋体" w:eastAsia="宋体" w:hint="default"/>
          <w:spacing w:val="-4"/>
          <w:sz w:val="21"/>
          <w:szCs w:val="21"/>
        </w:rPr>
        <w:t>3</w:t>
      </w:r>
      <w:r>
        <w:rPr>
          <w:rFonts w:ascii="宋体" w:hAnsi="宋体" w:cs="宋体" w:eastAsia="宋体" w:hint="default"/>
          <w:spacing w:val="-4"/>
          <w:sz w:val="21"/>
          <w:szCs w:val="21"/>
        </w:rPr>
        <w:t>月，</w:t>
      </w:r>
    </w:p>
    <w:p>
      <w:pPr>
        <w:spacing w:line="408" w:lineRule="auto" w:before="46"/>
        <w:ind w:left="153" w:right="208" w:firstLine="0"/>
        <w:jc w:val="both"/>
        <w:rPr>
          <w:rFonts w:ascii="宋体" w:hAnsi="宋体" w:cs="宋体" w:eastAsia="宋体" w:hint="default"/>
          <w:sz w:val="21"/>
          <w:szCs w:val="21"/>
        </w:rPr>
      </w:pPr>
      <w:r>
        <w:rPr>
          <w:rFonts w:ascii="宋体" w:hAnsi="宋体" w:cs="宋体" w:eastAsia="宋体" w:hint="default"/>
          <w:sz w:val="21"/>
          <w:szCs w:val="21"/>
        </w:rPr>
        <w:t>任赛富亚洲投资基金高级经理、副总裁、执行董事，至今任赛富亚洲投资基金执行董事；</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月至今</w:t>
      </w:r>
      <w:r>
        <w:rPr>
          <w:rFonts w:ascii="宋体" w:hAnsi="宋体" w:cs="宋体" w:eastAsia="宋体" w:hint="default"/>
          <w:spacing w:val="-24"/>
          <w:sz w:val="21"/>
          <w:szCs w:val="21"/>
        </w:rPr>
        <w:t> </w:t>
      </w:r>
      <w:r>
        <w:rPr>
          <w:rFonts w:ascii="宋体" w:hAnsi="宋体" w:cs="宋体" w:eastAsia="宋体" w:hint="default"/>
          <w:sz w:val="21"/>
          <w:szCs w:val="21"/>
        </w:rPr>
        <w:t>任</w:t>
      </w:r>
      <w:r>
        <w:rPr>
          <w:rFonts w:ascii="宋体" w:hAnsi="宋体" w:cs="宋体" w:eastAsia="宋体" w:hint="default"/>
          <w:spacing w:val="-72"/>
          <w:sz w:val="21"/>
          <w:szCs w:val="21"/>
        </w:rPr>
        <w:t> </w:t>
      </w:r>
      <w:r>
        <w:rPr>
          <w:rFonts w:ascii="宋体" w:hAnsi="宋体" w:cs="宋体" w:eastAsia="宋体" w:hint="default"/>
          <w:sz w:val="21"/>
          <w:szCs w:val="21"/>
        </w:rPr>
        <w:t>神</w:t>
      </w:r>
      <w:r>
        <w:rPr>
          <w:rFonts w:ascii="宋体" w:hAnsi="宋体" w:cs="宋体" w:eastAsia="宋体" w:hint="default"/>
          <w:spacing w:val="-72"/>
          <w:sz w:val="21"/>
          <w:szCs w:val="21"/>
        </w:rPr>
        <w:t> </w:t>
      </w:r>
      <w:r>
        <w:rPr>
          <w:rFonts w:ascii="宋体" w:hAnsi="宋体" w:cs="宋体" w:eastAsia="宋体" w:hint="default"/>
          <w:sz w:val="21"/>
          <w:szCs w:val="21"/>
        </w:rPr>
        <w:t>州</w:t>
      </w:r>
      <w:r>
        <w:rPr>
          <w:rFonts w:ascii="宋体" w:hAnsi="宋体" w:cs="宋体" w:eastAsia="宋体" w:hint="default"/>
          <w:spacing w:val="-72"/>
          <w:sz w:val="21"/>
          <w:szCs w:val="21"/>
        </w:rPr>
        <w:t> </w:t>
      </w:r>
      <w:r>
        <w:rPr>
          <w:rFonts w:ascii="宋体" w:hAnsi="宋体" w:cs="宋体" w:eastAsia="宋体" w:hint="default"/>
          <w:sz w:val="21"/>
          <w:szCs w:val="21"/>
        </w:rPr>
        <w:t>数</w:t>
      </w:r>
      <w:r>
        <w:rPr>
          <w:rFonts w:ascii="宋体" w:hAnsi="宋体" w:cs="宋体" w:eastAsia="宋体" w:hint="default"/>
          <w:spacing w:val="-72"/>
          <w:sz w:val="21"/>
          <w:szCs w:val="21"/>
        </w:rPr>
        <w:t> </w:t>
      </w:r>
      <w:r>
        <w:rPr>
          <w:rFonts w:ascii="宋体" w:hAnsi="宋体" w:cs="宋体" w:eastAsia="宋体" w:hint="default"/>
          <w:sz w:val="21"/>
          <w:szCs w:val="21"/>
        </w:rPr>
        <w:t>码</w:t>
      </w:r>
      <w:r>
        <w:rPr>
          <w:rFonts w:ascii="宋体" w:hAnsi="宋体" w:cs="宋体" w:eastAsia="宋体" w:hint="default"/>
          <w:spacing w:val="-72"/>
          <w:sz w:val="21"/>
          <w:szCs w:val="21"/>
        </w:rPr>
        <w:t> </w:t>
      </w:r>
      <w:r>
        <w:rPr>
          <w:rFonts w:ascii="宋体" w:hAnsi="宋体" w:cs="宋体" w:eastAsia="宋体" w:hint="default"/>
          <w:sz w:val="21"/>
          <w:szCs w:val="21"/>
        </w:rPr>
        <w:t>信</w:t>
      </w:r>
      <w:r>
        <w:rPr>
          <w:rFonts w:ascii="宋体" w:hAnsi="宋体" w:cs="宋体" w:eastAsia="宋体" w:hint="default"/>
          <w:spacing w:val="-74"/>
          <w:sz w:val="21"/>
          <w:szCs w:val="21"/>
        </w:rPr>
        <w:t> </w:t>
      </w:r>
      <w:r>
        <w:rPr>
          <w:rFonts w:ascii="宋体" w:hAnsi="宋体" w:cs="宋体" w:eastAsia="宋体" w:hint="default"/>
          <w:sz w:val="21"/>
          <w:szCs w:val="21"/>
        </w:rPr>
        <w:t>息</w:t>
      </w:r>
      <w:r>
        <w:rPr>
          <w:rFonts w:ascii="宋体" w:hAnsi="宋体" w:cs="宋体" w:eastAsia="宋体" w:hint="default"/>
          <w:spacing w:val="-72"/>
          <w:sz w:val="21"/>
          <w:szCs w:val="21"/>
        </w:rPr>
        <w:t> </w:t>
      </w:r>
      <w:r>
        <w:rPr>
          <w:rFonts w:ascii="宋体" w:hAnsi="宋体" w:cs="宋体" w:eastAsia="宋体" w:hint="default"/>
          <w:sz w:val="21"/>
          <w:szCs w:val="21"/>
        </w:rPr>
        <w:t>服</w:t>
      </w:r>
      <w:r>
        <w:rPr>
          <w:rFonts w:ascii="宋体" w:hAnsi="宋体" w:cs="宋体" w:eastAsia="宋体" w:hint="default"/>
          <w:spacing w:val="-72"/>
          <w:sz w:val="21"/>
          <w:szCs w:val="21"/>
        </w:rPr>
        <w:t> </w:t>
      </w:r>
      <w:r>
        <w:rPr>
          <w:rFonts w:ascii="宋体" w:hAnsi="宋体" w:cs="宋体" w:eastAsia="宋体" w:hint="default"/>
          <w:sz w:val="21"/>
          <w:szCs w:val="21"/>
        </w:rPr>
        <w:t>务</w:t>
      </w:r>
      <w:r>
        <w:rPr>
          <w:rFonts w:ascii="宋体" w:hAnsi="宋体" w:cs="宋体" w:eastAsia="宋体" w:hint="default"/>
          <w:spacing w:val="-72"/>
          <w:sz w:val="21"/>
          <w:szCs w:val="21"/>
        </w:rPr>
        <w:t> </w:t>
      </w:r>
      <w:r>
        <w:rPr>
          <w:rFonts w:ascii="宋体" w:hAnsi="宋体" w:cs="宋体" w:eastAsia="宋体" w:hint="default"/>
          <w:sz w:val="21"/>
          <w:szCs w:val="21"/>
        </w:rPr>
        <w:t>股</w:t>
      </w:r>
      <w:r>
        <w:rPr>
          <w:rFonts w:ascii="宋体" w:hAnsi="宋体" w:cs="宋体" w:eastAsia="宋体" w:hint="default"/>
          <w:spacing w:val="-74"/>
          <w:sz w:val="21"/>
          <w:szCs w:val="21"/>
        </w:rPr>
        <w:t> </w:t>
      </w:r>
      <w:r>
        <w:rPr>
          <w:rFonts w:ascii="宋体" w:hAnsi="宋体" w:cs="宋体" w:eastAsia="宋体" w:hint="default"/>
          <w:sz w:val="21"/>
          <w:szCs w:val="21"/>
        </w:rPr>
        <w:t>份</w:t>
      </w:r>
      <w:r>
        <w:rPr>
          <w:rFonts w:ascii="宋体" w:hAnsi="宋体" w:cs="宋体" w:eastAsia="宋体" w:hint="default"/>
          <w:spacing w:val="-72"/>
          <w:sz w:val="21"/>
          <w:szCs w:val="21"/>
        </w:rPr>
        <w:t> </w:t>
      </w:r>
      <w:r>
        <w:rPr>
          <w:rFonts w:ascii="宋体" w:hAnsi="宋体" w:cs="宋体" w:eastAsia="宋体" w:hint="default"/>
          <w:sz w:val="21"/>
          <w:szCs w:val="21"/>
        </w:rPr>
        <w:t>有</w:t>
      </w:r>
      <w:r>
        <w:rPr>
          <w:rFonts w:ascii="宋体" w:hAnsi="宋体" w:cs="宋体" w:eastAsia="宋体" w:hint="default"/>
          <w:spacing w:val="-72"/>
          <w:sz w:val="21"/>
          <w:szCs w:val="21"/>
        </w:rPr>
        <w:t> </w:t>
      </w:r>
      <w:r>
        <w:rPr>
          <w:rFonts w:ascii="宋体" w:hAnsi="宋体" w:cs="宋体" w:eastAsia="宋体" w:hint="default"/>
          <w:sz w:val="21"/>
          <w:szCs w:val="21"/>
        </w:rPr>
        <w:t>限</w:t>
      </w:r>
      <w:r>
        <w:rPr>
          <w:rFonts w:ascii="宋体" w:hAnsi="宋体" w:cs="宋体" w:eastAsia="宋体" w:hint="default"/>
          <w:spacing w:val="-72"/>
          <w:sz w:val="21"/>
          <w:szCs w:val="21"/>
        </w:rPr>
        <w:t> </w:t>
      </w:r>
      <w:r>
        <w:rPr>
          <w:rFonts w:ascii="宋体" w:hAnsi="宋体" w:cs="宋体" w:eastAsia="宋体" w:hint="default"/>
          <w:sz w:val="21"/>
          <w:szCs w:val="21"/>
        </w:rPr>
        <w:t>公</w:t>
      </w:r>
      <w:r>
        <w:rPr>
          <w:rFonts w:ascii="宋体" w:hAnsi="宋体" w:cs="宋体" w:eastAsia="宋体" w:hint="default"/>
          <w:spacing w:val="-72"/>
          <w:sz w:val="21"/>
          <w:szCs w:val="21"/>
        </w:rPr>
        <w:t> </w:t>
      </w:r>
      <w:r>
        <w:rPr>
          <w:rFonts w:ascii="宋体" w:hAnsi="宋体" w:cs="宋体" w:eastAsia="宋体" w:hint="default"/>
          <w:sz w:val="21"/>
          <w:szCs w:val="21"/>
        </w:rPr>
        <w:t>司</w:t>
      </w:r>
      <w:r>
        <w:rPr>
          <w:rFonts w:ascii="宋体" w:hAnsi="宋体" w:cs="宋体" w:eastAsia="宋体" w:hint="default"/>
          <w:spacing w:val="-72"/>
          <w:sz w:val="21"/>
          <w:szCs w:val="21"/>
        </w:rPr>
        <w:t> </w:t>
      </w:r>
      <w:r>
        <w:rPr>
          <w:rFonts w:ascii="宋体" w:hAnsi="宋体" w:cs="宋体" w:eastAsia="宋体" w:hint="default"/>
          <w:sz w:val="21"/>
          <w:szCs w:val="21"/>
        </w:rPr>
        <w:t>董</w:t>
      </w:r>
      <w:r>
        <w:rPr>
          <w:rFonts w:ascii="宋体" w:hAnsi="宋体" w:cs="宋体" w:eastAsia="宋体" w:hint="default"/>
          <w:spacing w:val="-74"/>
          <w:sz w:val="21"/>
          <w:szCs w:val="21"/>
        </w:rPr>
        <w:t> </w:t>
      </w:r>
      <w:r>
        <w:rPr>
          <w:rFonts w:ascii="宋体" w:hAnsi="宋体" w:cs="宋体" w:eastAsia="宋体" w:hint="default"/>
          <w:sz w:val="21"/>
          <w:szCs w:val="21"/>
        </w:rPr>
        <w:t>事</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z w:val="21"/>
          <w:szCs w:val="21"/>
        </w:rPr>
        <w:t>兼</w:t>
      </w:r>
      <w:r>
        <w:rPr>
          <w:rFonts w:ascii="宋体" w:hAnsi="宋体" w:cs="宋体" w:eastAsia="宋体" w:hint="default"/>
          <w:spacing w:val="-72"/>
          <w:sz w:val="21"/>
          <w:szCs w:val="21"/>
        </w:rPr>
        <w:t> </w:t>
      </w:r>
      <w:r>
        <w:rPr>
          <w:rFonts w:ascii="宋体" w:hAnsi="宋体" w:cs="宋体" w:eastAsia="宋体" w:hint="default"/>
          <w:sz w:val="21"/>
          <w:szCs w:val="21"/>
        </w:rPr>
        <w:t>任</w:t>
      </w:r>
      <w:r>
        <w:rPr>
          <w:rFonts w:ascii="宋体" w:hAnsi="宋体" w:cs="宋体" w:eastAsia="宋体" w:hint="default"/>
          <w:spacing w:val="-69"/>
          <w:sz w:val="21"/>
          <w:szCs w:val="21"/>
        </w:rPr>
        <w:t> </w:t>
      </w:r>
      <w:r>
        <w:rPr>
          <w:rFonts w:ascii="宋体" w:hAnsi="宋体" w:cs="宋体" w:eastAsia="宋体" w:hint="default"/>
          <w:sz w:val="21"/>
          <w:szCs w:val="21"/>
        </w:rPr>
        <w:t>Goldland</w:t>
      </w:r>
      <w:r>
        <w:rPr>
          <w:rFonts w:ascii="宋体" w:hAnsi="宋体" w:cs="宋体" w:eastAsia="宋体" w:hint="default"/>
          <w:spacing w:val="35"/>
          <w:sz w:val="21"/>
          <w:szCs w:val="21"/>
        </w:rPr>
        <w:t> </w:t>
      </w:r>
      <w:r>
        <w:rPr>
          <w:rFonts w:ascii="宋体" w:hAnsi="宋体" w:cs="宋体" w:eastAsia="宋体" w:hint="default"/>
          <w:sz w:val="21"/>
          <w:szCs w:val="21"/>
        </w:rPr>
        <w:t>Digital</w:t>
      </w:r>
      <w:r>
        <w:rPr>
          <w:rFonts w:ascii="宋体" w:hAnsi="宋体" w:cs="宋体" w:eastAsia="宋体" w:hint="default"/>
          <w:spacing w:val="35"/>
          <w:sz w:val="21"/>
          <w:szCs w:val="21"/>
        </w:rPr>
        <w:t> </w:t>
      </w:r>
      <w:r>
        <w:rPr>
          <w:rFonts w:ascii="宋体" w:hAnsi="宋体" w:cs="宋体" w:eastAsia="宋体" w:hint="default"/>
          <w:sz w:val="21"/>
          <w:szCs w:val="21"/>
        </w:rPr>
        <w:t>(China)</w:t>
      </w:r>
      <w:r>
        <w:rPr>
          <w:rFonts w:ascii="宋体" w:hAnsi="宋体" w:cs="宋体" w:eastAsia="宋体" w:hint="default"/>
          <w:spacing w:val="36"/>
          <w:sz w:val="21"/>
          <w:szCs w:val="21"/>
        </w:rPr>
        <w:t> </w:t>
      </w:r>
      <w:r>
        <w:rPr>
          <w:rFonts w:ascii="宋体" w:hAnsi="宋体" w:cs="宋体" w:eastAsia="宋体" w:hint="default"/>
          <w:sz w:val="21"/>
          <w:szCs w:val="21"/>
        </w:rPr>
        <w:t>Limited</w:t>
      </w:r>
      <w:r>
        <w:rPr>
          <w:rFonts w:ascii="宋体" w:hAnsi="宋体" w:cs="宋体" w:eastAsia="宋体" w:hint="default"/>
          <w:spacing w:val="36"/>
          <w:sz w:val="21"/>
          <w:szCs w:val="21"/>
        </w:rPr>
        <w:t> </w:t>
      </w:r>
      <w:r>
        <w:rPr>
          <w:rFonts w:ascii="宋体" w:hAnsi="宋体" w:cs="宋体" w:eastAsia="宋体" w:hint="default"/>
          <w:sz w:val="21"/>
          <w:szCs w:val="21"/>
        </w:rPr>
        <w:t>董</w:t>
      </w:r>
      <w:r>
        <w:rPr>
          <w:rFonts w:ascii="宋体" w:hAnsi="宋体" w:cs="宋体" w:eastAsia="宋体" w:hint="default"/>
          <w:spacing w:val="-74"/>
          <w:sz w:val="21"/>
          <w:szCs w:val="21"/>
        </w:rPr>
        <w:t> </w:t>
      </w:r>
      <w:r>
        <w:rPr>
          <w:rFonts w:ascii="宋体" w:hAnsi="宋体" w:cs="宋体" w:eastAsia="宋体" w:hint="default"/>
          <w:sz w:val="21"/>
          <w:szCs w:val="21"/>
        </w:rPr>
        <w:t>事</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Yayi</w:t>
      </w:r>
      <w:r>
        <w:rPr>
          <w:rFonts w:ascii="宋体" w:hAnsi="宋体" w:cs="宋体" w:eastAsia="宋体" w:hint="default"/>
          <w:w w:val="100"/>
          <w:sz w:val="21"/>
          <w:szCs w:val="21"/>
        </w:rPr>
        <w:t> </w:t>
      </w:r>
      <w:r>
        <w:rPr>
          <w:rFonts w:ascii="宋体" w:hAnsi="宋体" w:cs="宋体" w:eastAsia="宋体" w:hint="default"/>
          <w:sz w:val="21"/>
          <w:szCs w:val="21"/>
        </w:rPr>
        <w:t>International Inc</w:t>
      </w:r>
      <w:r>
        <w:rPr>
          <w:rFonts w:ascii="宋体" w:hAnsi="宋体" w:cs="宋体" w:eastAsia="宋体" w:hint="default"/>
          <w:sz w:val="21"/>
          <w:szCs w:val="21"/>
        </w:rPr>
        <w:t>董事、</w:t>
      </w:r>
      <w:r>
        <w:rPr>
          <w:rFonts w:ascii="宋体" w:hAnsi="宋体" w:cs="宋体" w:eastAsia="宋体" w:hint="default"/>
          <w:sz w:val="21"/>
          <w:szCs w:val="21"/>
        </w:rPr>
        <w:t>China Energy Group</w:t>
      </w:r>
      <w:r>
        <w:rPr>
          <w:rFonts w:ascii="宋体" w:hAnsi="宋体" w:cs="宋体" w:eastAsia="宋体" w:hint="default"/>
          <w:spacing w:val="-9"/>
          <w:sz w:val="21"/>
          <w:szCs w:val="21"/>
        </w:rPr>
        <w:t> </w:t>
      </w:r>
      <w:r>
        <w:rPr>
          <w:rFonts w:ascii="宋体" w:hAnsi="宋体" w:cs="宋体" w:eastAsia="宋体" w:hint="default"/>
          <w:sz w:val="21"/>
          <w:szCs w:val="21"/>
        </w:rPr>
        <w:t>Limted</w:t>
      </w:r>
      <w:r>
        <w:rPr>
          <w:rFonts w:ascii="宋体" w:hAnsi="宋体" w:cs="宋体" w:eastAsia="宋体" w:hint="default"/>
          <w:sz w:val="21"/>
          <w:szCs w:val="21"/>
        </w:rPr>
        <w:t>董事、北青航媒广告有限公司监事。</w:t>
      </w:r>
    </w:p>
    <w:p>
      <w:pPr>
        <w:spacing w:before="46"/>
        <w:ind w:left="573" w:right="107" w:firstLine="0"/>
        <w:jc w:val="left"/>
        <w:rPr>
          <w:rFonts w:ascii="宋体" w:hAnsi="宋体" w:cs="宋体" w:eastAsia="宋体" w:hint="default"/>
          <w:sz w:val="21"/>
          <w:szCs w:val="21"/>
        </w:rPr>
      </w:pPr>
      <w:r>
        <w:rPr>
          <w:rFonts w:ascii="宋体" w:hAnsi="宋体" w:cs="宋体" w:eastAsia="宋体" w:hint="default"/>
          <w:sz w:val="21"/>
          <w:szCs w:val="21"/>
        </w:rPr>
        <w:t>缪伟刚，男，</w:t>
      </w:r>
      <w:r>
        <w:rPr>
          <w:rFonts w:ascii="宋体" w:hAnsi="宋体" w:cs="宋体" w:eastAsia="宋体" w:hint="default"/>
          <w:sz w:val="21"/>
          <w:szCs w:val="21"/>
        </w:rPr>
        <w:t>41</w:t>
      </w:r>
      <w:r>
        <w:rPr>
          <w:rFonts w:ascii="宋体" w:hAnsi="宋体" w:cs="宋体" w:eastAsia="宋体" w:hint="default"/>
          <w:sz w:val="21"/>
          <w:szCs w:val="21"/>
        </w:rPr>
        <w:t>岁，南京大学社会学系本科毕业。</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月参加深圳证监局举办的</w:t>
      </w:r>
      <w:r>
        <w:rPr>
          <w:rFonts w:ascii="宋体" w:hAnsi="宋体" w:cs="宋体" w:eastAsia="宋体" w:hint="default"/>
          <w:sz w:val="21"/>
          <w:szCs w:val="21"/>
        </w:rPr>
        <w:t>2010</w:t>
      </w:r>
      <w:r>
        <w:rPr>
          <w:rFonts w:ascii="宋体" w:hAnsi="宋体" w:cs="宋体" w:eastAsia="宋体" w:hint="default"/>
          <w:sz w:val="21"/>
          <w:szCs w:val="21"/>
        </w:rPr>
        <w:t>年度董事监</w:t>
      </w:r>
    </w:p>
    <w:p>
      <w:pPr>
        <w:spacing w:after="0"/>
        <w:jc w:val="left"/>
        <w:rPr>
          <w:rFonts w:ascii="宋体" w:hAnsi="宋体" w:cs="宋体" w:eastAsia="宋体" w:hint="default"/>
          <w:sz w:val="21"/>
          <w:szCs w:val="21"/>
        </w:rPr>
        <w:sectPr>
          <w:headerReference w:type="default" r:id="rId56"/>
          <w:footerReference w:type="default" r:id="rId57"/>
          <w:pgSz w:w="11910" w:h="16840"/>
          <w:pgMar w:header="877" w:footer="1227" w:top="1100" w:bottom="1420" w:left="980" w:right="920"/>
          <w:pgNumType w:start="64"/>
        </w:sectPr>
      </w:pPr>
    </w:p>
    <w:p>
      <w:pPr>
        <w:spacing w:line="240" w:lineRule="auto" w:before="9"/>
        <w:rPr>
          <w:rFonts w:ascii="宋体" w:hAnsi="宋体" w:cs="宋体" w:eastAsia="宋体" w:hint="default"/>
          <w:sz w:val="26"/>
          <w:szCs w:val="26"/>
        </w:rPr>
      </w:pPr>
    </w:p>
    <w:p>
      <w:pPr>
        <w:spacing w:line="408" w:lineRule="auto" w:before="36"/>
        <w:ind w:left="153" w:right="108" w:firstLine="0"/>
        <w:jc w:val="left"/>
        <w:rPr>
          <w:rFonts w:ascii="宋体" w:hAnsi="宋体" w:cs="宋体" w:eastAsia="宋体" w:hint="default"/>
          <w:sz w:val="21"/>
          <w:szCs w:val="21"/>
        </w:rPr>
      </w:pPr>
      <w:r>
        <w:rPr>
          <w:rFonts w:ascii="宋体" w:hAnsi="宋体" w:cs="宋体" w:eastAsia="宋体" w:hint="default"/>
          <w:spacing w:val="-2"/>
          <w:sz w:val="21"/>
          <w:szCs w:val="21"/>
        </w:rPr>
        <w:t>事培训，并获得上市公司高级管理人员培训结业证。</w:t>
      </w: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2"/>
          <w:sz w:val="21"/>
          <w:szCs w:val="21"/>
        </w:rPr>
        <w:t>11</w:t>
      </w:r>
      <w:r>
        <w:rPr>
          <w:rFonts w:ascii="宋体" w:hAnsi="宋体" w:cs="宋体" w:eastAsia="宋体" w:hint="default"/>
          <w:spacing w:val="-2"/>
          <w:sz w:val="21"/>
          <w:szCs w:val="21"/>
        </w:rPr>
        <w:t>月参加深圳证监局举办的</w:t>
      </w:r>
      <w:r>
        <w:rPr>
          <w:rFonts w:ascii="宋体" w:hAnsi="宋体" w:cs="宋体" w:eastAsia="宋体" w:hint="default"/>
          <w:spacing w:val="-2"/>
          <w:sz w:val="21"/>
          <w:szCs w:val="21"/>
        </w:rPr>
        <w:t>2012</w:t>
      </w:r>
      <w:r>
        <w:rPr>
          <w:rFonts w:ascii="宋体" w:hAnsi="宋体" w:cs="宋体" w:eastAsia="宋体" w:hint="default"/>
          <w:spacing w:val="-2"/>
          <w:sz w:val="21"/>
          <w:szCs w:val="21"/>
        </w:rPr>
        <w:t>年度董事监事</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培训，并获得上市公司高级管理人员培训结业证。</w:t>
      </w:r>
      <w:r>
        <w:rPr>
          <w:rFonts w:ascii="宋体" w:hAnsi="宋体" w:cs="宋体" w:eastAsia="宋体" w:hint="default"/>
          <w:spacing w:val="-4"/>
          <w:sz w:val="21"/>
          <w:szCs w:val="21"/>
        </w:rPr>
        <w:t>2000</w:t>
      </w:r>
      <w:r>
        <w:rPr>
          <w:rFonts w:ascii="宋体" w:hAnsi="宋体" w:cs="宋体" w:eastAsia="宋体" w:hint="default"/>
          <w:spacing w:val="-4"/>
          <w:sz w:val="21"/>
          <w:szCs w:val="21"/>
        </w:rPr>
        <w:t>年</w:t>
      </w:r>
      <w:r>
        <w:rPr>
          <w:rFonts w:ascii="宋体" w:hAnsi="宋体" w:cs="宋体" w:eastAsia="宋体" w:hint="default"/>
          <w:spacing w:val="-4"/>
          <w:sz w:val="21"/>
          <w:szCs w:val="21"/>
        </w:rPr>
        <w:t>3</w:t>
      </w:r>
      <w:r>
        <w:rPr>
          <w:rFonts w:ascii="宋体" w:hAnsi="宋体" w:cs="宋体" w:eastAsia="宋体" w:hint="default"/>
          <w:spacing w:val="-4"/>
          <w:sz w:val="21"/>
          <w:szCs w:val="21"/>
        </w:rPr>
        <w:t>月</w:t>
      </w:r>
      <w:r>
        <w:rPr>
          <w:rFonts w:ascii="宋体" w:hAnsi="宋体" w:cs="宋体" w:eastAsia="宋体" w:hint="default"/>
          <w:spacing w:val="-4"/>
          <w:sz w:val="21"/>
          <w:szCs w:val="21"/>
        </w:rPr>
        <w:t>-2008</w:t>
      </w:r>
      <w:r>
        <w:rPr>
          <w:rFonts w:ascii="宋体" w:hAnsi="宋体" w:cs="宋体" w:eastAsia="宋体" w:hint="default"/>
          <w:spacing w:val="-4"/>
          <w:sz w:val="21"/>
          <w:szCs w:val="21"/>
        </w:rPr>
        <w:t>年</w:t>
      </w:r>
      <w:r>
        <w:rPr>
          <w:rFonts w:ascii="宋体" w:hAnsi="宋体" w:cs="宋体" w:eastAsia="宋体" w:hint="default"/>
          <w:spacing w:val="-4"/>
          <w:sz w:val="21"/>
          <w:szCs w:val="21"/>
        </w:rPr>
        <w:t>8</w:t>
      </w:r>
      <w:r>
        <w:rPr>
          <w:rFonts w:ascii="宋体" w:hAnsi="宋体" w:cs="宋体" w:eastAsia="宋体" w:hint="default"/>
          <w:spacing w:val="-4"/>
          <w:sz w:val="21"/>
          <w:szCs w:val="21"/>
        </w:rPr>
        <w:t>月，昆山开发区招商局任部门经理；</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现任神州数码信息服务股份有限公司任监事；兼任昆山经济技术开发区资产经营有限公司任副总经理；昆</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山经济技术开发区水务有限公司任执行董事、总经理、法定代表人；昆山综合保税区投资开发有限公司任</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执行董事、总经理、法定代表人；友达光电（昆山）有限公司任董事；昆山开发区公交有限公司任董事；</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昆山华东国际物流服务有限公司任董事长、法定代表人。</w:t>
      </w:r>
    </w:p>
    <w:p>
      <w:pPr>
        <w:spacing w:line="408" w:lineRule="auto" w:before="46"/>
        <w:ind w:left="153" w:right="107" w:firstLine="420"/>
        <w:jc w:val="left"/>
        <w:rPr>
          <w:rFonts w:ascii="宋体" w:hAnsi="宋体" w:cs="宋体" w:eastAsia="宋体" w:hint="default"/>
          <w:sz w:val="21"/>
          <w:szCs w:val="21"/>
        </w:rPr>
      </w:pPr>
      <w:r>
        <w:rPr>
          <w:rFonts w:ascii="宋体" w:hAnsi="宋体" w:cs="宋体" w:eastAsia="宋体" w:hint="default"/>
          <w:sz w:val="21"/>
          <w:szCs w:val="21"/>
        </w:rPr>
        <w:t>贺志强，男，</w:t>
      </w:r>
      <w:r>
        <w:rPr>
          <w:rFonts w:ascii="宋体" w:hAnsi="宋体" w:cs="宋体" w:eastAsia="宋体" w:hint="default"/>
          <w:sz w:val="21"/>
          <w:szCs w:val="21"/>
        </w:rPr>
        <w:t>51</w:t>
      </w:r>
      <w:r>
        <w:rPr>
          <w:rFonts w:ascii="宋体" w:hAnsi="宋体" w:cs="宋体" w:eastAsia="宋体" w:hint="default"/>
          <w:sz w:val="21"/>
          <w:szCs w:val="21"/>
        </w:rPr>
        <w:t>岁，</w:t>
      </w:r>
      <w:r>
        <w:rPr>
          <w:rFonts w:ascii="宋体" w:hAnsi="宋体" w:cs="宋体" w:eastAsia="宋体" w:hint="default"/>
          <w:sz w:val="21"/>
          <w:szCs w:val="21"/>
        </w:rPr>
        <w:t>1984</w:t>
      </w:r>
      <w:r>
        <w:rPr>
          <w:rFonts w:ascii="宋体" w:hAnsi="宋体" w:cs="宋体" w:eastAsia="宋体" w:hint="default"/>
          <w:sz w:val="21"/>
          <w:szCs w:val="21"/>
        </w:rPr>
        <w:t>年获北京邮电大学计算机通信工学学士学位，</w:t>
      </w:r>
      <w:r>
        <w:rPr>
          <w:rFonts w:ascii="宋体" w:hAnsi="宋体" w:cs="宋体" w:eastAsia="宋体" w:hint="default"/>
          <w:sz w:val="21"/>
          <w:szCs w:val="21"/>
        </w:rPr>
        <w:t>1986</w:t>
      </w:r>
      <w:r>
        <w:rPr>
          <w:rFonts w:ascii="宋体" w:hAnsi="宋体" w:cs="宋体" w:eastAsia="宋体" w:hint="default"/>
          <w:sz w:val="21"/>
          <w:szCs w:val="21"/>
        </w:rPr>
        <w:t>年获中国科学院计算技术</w:t>
      </w:r>
      <w:r>
        <w:rPr>
          <w:rFonts w:ascii="宋体" w:hAnsi="宋体" w:cs="宋体" w:eastAsia="宋体" w:hint="default"/>
          <w:w w:val="100"/>
          <w:sz w:val="21"/>
          <w:szCs w:val="21"/>
        </w:rPr>
        <w:t> </w:t>
      </w:r>
      <w:r>
        <w:rPr>
          <w:rFonts w:ascii="宋体" w:hAnsi="宋体" w:cs="宋体" w:eastAsia="宋体" w:hint="default"/>
          <w:spacing w:val="-2"/>
          <w:sz w:val="21"/>
          <w:szCs w:val="21"/>
        </w:rPr>
        <w:t>研究所计算机工程工学硕士学位。</w:t>
      </w:r>
      <w:r>
        <w:rPr>
          <w:rFonts w:ascii="宋体" w:hAnsi="宋体" w:cs="宋体" w:eastAsia="宋体" w:hint="default"/>
          <w:spacing w:val="-2"/>
          <w:sz w:val="21"/>
          <w:szCs w:val="21"/>
        </w:rPr>
        <w:t>2009</w:t>
      </w:r>
      <w:r>
        <w:rPr>
          <w:rFonts w:ascii="宋体" w:hAnsi="宋体" w:cs="宋体" w:eastAsia="宋体" w:hint="default"/>
          <w:spacing w:val="-2"/>
          <w:sz w:val="21"/>
          <w:szCs w:val="21"/>
        </w:rPr>
        <w:t>年</w:t>
      </w:r>
      <w:r>
        <w:rPr>
          <w:rFonts w:ascii="宋体" w:hAnsi="宋体" w:cs="宋体" w:eastAsia="宋体" w:hint="default"/>
          <w:spacing w:val="-2"/>
          <w:sz w:val="21"/>
          <w:szCs w:val="21"/>
        </w:rPr>
        <w:t>8</w:t>
      </w:r>
      <w:r>
        <w:rPr>
          <w:rFonts w:ascii="宋体" w:hAnsi="宋体" w:cs="宋体" w:eastAsia="宋体" w:hint="default"/>
          <w:spacing w:val="-2"/>
          <w:sz w:val="21"/>
          <w:szCs w:val="21"/>
        </w:rPr>
        <w:t>月参加由深交所举办的上市公司上市公司高级管理人员培训班，</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并取得独立董事结业证书。</w:t>
      </w:r>
      <w:r>
        <w:rPr>
          <w:rFonts w:ascii="宋体" w:hAnsi="宋体" w:cs="宋体" w:eastAsia="宋体" w:hint="default"/>
          <w:sz w:val="21"/>
          <w:szCs w:val="21"/>
        </w:rPr>
        <w:t>2005</w:t>
      </w:r>
      <w:r>
        <w:rPr>
          <w:rFonts w:ascii="宋体" w:hAnsi="宋体" w:cs="宋体" w:eastAsia="宋体" w:hint="default"/>
          <w:sz w:val="21"/>
          <w:szCs w:val="21"/>
        </w:rPr>
        <w:t>年至今联想集团高级副总裁兼首席技术官、联想研究院院长。</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pacing w:val="-26"/>
          <w:sz w:val="21"/>
          <w:szCs w:val="21"/>
        </w:rPr>
        <w:t> </w:t>
      </w:r>
      <w:r>
        <w:rPr>
          <w:rFonts w:ascii="宋体" w:hAnsi="宋体" w:cs="宋体" w:eastAsia="宋体" w:hint="default"/>
          <w:spacing w:val="-2"/>
          <w:sz w:val="21"/>
          <w:szCs w:val="21"/>
        </w:rPr>
        <w:t>22</w:t>
      </w:r>
      <w:r>
        <w:rPr>
          <w:rFonts w:ascii="宋体" w:hAnsi="宋体" w:cs="宋体" w:eastAsia="宋体" w:hint="default"/>
          <w:spacing w:val="-2"/>
          <w:sz w:val="21"/>
          <w:szCs w:val="21"/>
        </w:rPr>
        <w:t>日至今任神州数码信息服务股份有限公司独立董事；兼任国民技术股份有限公司独立董事、闪联信息技</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术工程中心有限公司董事长及法定代表人、北京联想利泰软件有限公司董事长。</w:t>
      </w:r>
    </w:p>
    <w:p>
      <w:pPr>
        <w:spacing w:line="408" w:lineRule="auto" w:before="46"/>
        <w:ind w:left="153" w:right="206" w:firstLine="420"/>
        <w:jc w:val="both"/>
        <w:rPr>
          <w:rFonts w:ascii="宋体" w:hAnsi="宋体" w:cs="宋体" w:eastAsia="宋体" w:hint="default"/>
          <w:sz w:val="21"/>
          <w:szCs w:val="21"/>
        </w:rPr>
      </w:pPr>
      <w:r>
        <w:rPr>
          <w:rFonts w:ascii="宋体" w:hAnsi="宋体" w:cs="宋体" w:eastAsia="宋体" w:hint="default"/>
          <w:sz w:val="21"/>
          <w:szCs w:val="21"/>
        </w:rPr>
        <w:t>罗振邦，男，</w:t>
      </w:r>
      <w:r>
        <w:rPr>
          <w:rFonts w:ascii="宋体" w:hAnsi="宋体" w:cs="宋体" w:eastAsia="宋体" w:hint="default"/>
          <w:sz w:val="21"/>
          <w:szCs w:val="21"/>
        </w:rPr>
        <w:t>47</w:t>
      </w:r>
      <w:r>
        <w:rPr>
          <w:rFonts w:ascii="宋体" w:hAnsi="宋体" w:cs="宋体" w:eastAsia="宋体" w:hint="default"/>
          <w:sz w:val="21"/>
          <w:szCs w:val="21"/>
        </w:rPr>
        <w:t>岁，注册会计师、中国注册税务师、中国注册资产评估师、会计师。</w:t>
      </w:r>
      <w:r>
        <w:rPr>
          <w:rFonts w:ascii="宋体" w:hAnsi="宋体" w:cs="宋体" w:eastAsia="宋体" w:hint="default"/>
          <w:sz w:val="21"/>
          <w:szCs w:val="21"/>
        </w:rPr>
        <w:t>1991</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月，毕</w:t>
      </w:r>
      <w:r>
        <w:rPr>
          <w:rFonts w:ascii="宋体" w:hAnsi="宋体" w:cs="宋体" w:eastAsia="宋体" w:hint="default"/>
          <w:w w:val="100"/>
          <w:sz w:val="21"/>
          <w:szCs w:val="21"/>
        </w:rPr>
        <w:t> </w:t>
      </w:r>
      <w:r>
        <w:rPr>
          <w:rFonts w:ascii="宋体" w:hAnsi="宋体" w:cs="宋体" w:eastAsia="宋体" w:hint="default"/>
          <w:sz w:val="21"/>
          <w:szCs w:val="21"/>
        </w:rPr>
        <w:t>业于兰州商学院企业管理专业；</w:t>
      </w: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月，获企业管理与创新硕士学位。</w:t>
      </w:r>
      <w:r>
        <w:rPr>
          <w:rFonts w:ascii="宋体" w:hAnsi="宋体" w:cs="宋体" w:eastAsia="宋体" w:hint="default"/>
          <w:sz w:val="21"/>
          <w:szCs w:val="21"/>
        </w:rPr>
        <w:t>2002</w:t>
      </w:r>
      <w:r>
        <w:rPr>
          <w:rFonts w:ascii="宋体" w:hAnsi="宋体" w:cs="宋体" w:eastAsia="宋体" w:hint="default"/>
          <w:sz w:val="21"/>
          <w:szCs w:val="21"/>
        </w:rPr>
        <w:t>年获独立董事结业证书。</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2002</w:t>
      </w:r>
      <w:r>
        <w:rPr>
          <w:rFonts w:ascii="宋体" w:hAnsi="宋体" w:cs="宋体" w:eastAsia="宋体" w:hint="default"/>
          <w:spacing w:val="-2"/>
          <w:sz w:val="21"/>
          <w:szCs w:val="21"/>
        </w:rPr>
        <w:t>年</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-2008</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月，天华会计师事务所副主任会计师；</w:t>
      </w:r>
      <w:r>
        <w:rPr>
          <w:rFonts w:ascii="宋体" w:hAnsi="宋体" w:cs="宋体" w:eastAsia="宋体" w:hint="default"/>
          <w:spacing w:val="-2"/>
          <w:sz w:val="21"/>
          <w:szCs w:val="21"/>
        </w:rPr>
        <w:t>2008</w:t>
      </w:r>
      <w:r>
        <w:rPr>
          <w:rFonts w:ascii="宋体" w:hAnsi="宋体" w:cs="宋体" w:eastAsia="宋体" w:hint="default"/>
          <w:spacing w:val="-2"/>
          <w:sz w:val="21"/>
          <w:szCs w:val="21"/>
        </w:rPr>
        <w:t>年</w:t>
      </w:r>
      <w:r>
        <w:rPr>
          <w:rFonts w:ascii="宋体" w:hAnsi="宋体" w:cs="宋体" w:eastAsia="宋体" w:hint="default"/>
          <w:spacing w:val="-2"/>
          <w:sz w:val="21"/>
          <w:szCs w:val="21"/>
        </w:rPr>
        <w:t>5</w:t>
      </w:r>
      <w:r>
        <w:rPr>
          <w:rFonts w:ascii="宋体" w:hAnsi="宋体" w:cs="宋体" w:eastAsia="宋体" w:hint="default"/>
          <w:spacing w:val="-2"/>
          <w:sz w:val="21"/>
          <w:szCs w:val="21"/>
        </w:rPr>
        <w:t>月至今任立信会计师事务所（特殊普通</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合伙）董事、高级合伙人；</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月至今任神州数码信息服务股份有限公司独立董事，兼任航天科技控</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股集团有限公司独立董事、中国轨道交通有限公司独立董事、东北证券有限公司内核小组成员、金风科技</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股份公司独立董事。</w:t>
      </w:r>
    </w:p>
    <w:p>
      <w:pPr>
        <w:spacing w:line="408" w:lineRule="auto" w:before="46"/>
        <w:ind w:left="153" w:right="206" w:firstLine="420"/>
        <w:jc w:val="both"/>
        <w:rPr>
          <w:rFonts w:ascii="宋体" w:hAnsi="宋体" w:cs="宋体" w:eastAsia="宋体" w:hint="default"/>
          <w:sz w:val="21"/>
          <w:szCs w:val="21"/>
        </w:rPr>
      </w:pPr>
      <w:r>
        <w:rPr>
          <w:rFonts w:ascii="宋体" w:hAnsi="宋体" w:cs="宋体" w:eastAsia="宋体" w:hint="default"/>
          <w:spacing w:val="-2"/>
          <w:sz w:val="21"/>
          <w:szCs w:val="21"/>
        </w:rPr>
        <w:t>孟向阳，男，</w:t>
      </w:r>
      <w:r>
        <w:rPr>
          <w:rFonts w:ascii="宋体" w:hAnsi="宋体" w:cs="宋体" w:eastAsia="宋体" w:hint="default"/>
          <w:spacing w:val="-2"/>
          <w:sz w:val="21"/>
          <w:szCs w:val="21"/>
        </w:rPr>
        <w:t>45</w:t>
      </w:r>
      <w:r>
        <w:rPr>
          <w:rFonts w:ascii="宋体" w:hAnsi="宋体" w:cs="宋体" w:eastAsia="宋体" w:hint="default"/>
          <w:spacing w:val="-2"/>
          <w:sz w:val="21"/>
          <w:szCs w:val="21"/>
        </w:rPr>
        <w:t>岁，工程师，中级金融师，具备证券从业资格，中南工业大学本科毕业，昆明工学院</w:t>
      </w:r>
      <w:r>
        <w:rPr>
          <w:rFonts w:ascii="宋体" w:hAnsi="宋体" w:cs="宋体" w:eastAsia="宋体" w:hint="default"/>
          <w:w w:val="100"/>
          <w:sz w:val="21"/>
          <w:szCs w:val="21"/>
        </w:rPr>
        <w:t> </w:t>
      </w:r>
      <w:r>
        <w:rPr>
          <w:rFonts w:ascii="宋体" w:hAnsi="宋体" w:cs="宋体" w:eastAsia="宋体" w:hint="default"/>
          <w:spacing w:val="-2"/>
          <w:sz w:val="21"/>
          <w:szCs w:val="21"/>
        </w:rPr>
        <w:t>研究生毕业。曾任五矿证券经纪有限责任公司研究咨询部副总经理；第一创业证券有限责任公司收购兼并</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部业务总监；第一创业摩根大通证券有限公司投行部总监；第一创业投资管理有限公司业务总监；现任深</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圳中南汇金投资管理有限公司董事、总经理；神州数码信息服务股份有限公司独立董事。</w:t>
      </w:r>
    </w:p>
    <w:p>
      <w:pPr>
        <w:spacing w:before="46"/>
        <w:ind w:left="575" w:right="107" w:firstLine="0"/>
        <w:jc w:val="left"/>
        <w:rPr>
          <w:rFonts w:ascii="宋体" w:hAnsi="宋体" w:cs="宋体" w:eastAsia="宋体" w:hint="default"/>
          <w:sz w:val="21"/>
          <w:szCs w:val="21"/>
        </w:rPr>
      </w:pPr>
      <w:r>
        <w:rPr>
          <w:rFonts w:ascii="宋体" w:hAnsi="宋体" w:cs="宋体" w:eastAsia="宋体" w:hint="default"/>
          <w:b/>
          <w:bCs/>
          <w:sz w:val="21"/>
          <w:szCs w:val="21"/>
        </w:rPr>
        <w:t>（二）监事会成员</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53" w:right="206" w:firstLine="420"/>
        <w:jc w:val="both"/>
        <w:rPr>
          <w:rFonts w:ascii="宋体" w:hAnsi="宋体" w:cs="宋体" w:eastAsia="宋体" w:hint="default"/>
          <w:sz w:val="21"/>
          <w:szCs w:val="21"/>
        </w:rPr>
      </w:pPr>
      <w:r>
        <w:rPr>
          <w:rFonts w:ascii="宋体" w:hAnsi="宋体" w:cs="宋体" w:eastAsia="宋体" w:hint="default"/>
          <w:spacing w:val="-2"/>
          <w:sz w:val="21"/>
          <w:szCs w:val="21"/>
        </w:rPr>
        <w:t>郑雪艳，女，</w:t>
      </w:r>
      <w:r>
        <w:rPr>
          <w:rFonts w:ascii="宋体" w:hAnsi="宋体" w:cs="宋体" w:eastAsia="宋体" w:hint="default"/>
          <w:spacing w:val="-2"/>
          <w:sz w:val="21"/>
          <w:szCs w:val="21"/>
        </w:rPr>
        <w:t>52</w:t>
      </w:r>
      <w:r>
        <w:rPr>
          <w:rFonts w:ascii="宋体" w:hAnsi="宋体" w:cs="宋体" w:eastAsia="宋体" w:hint="default"/>
          <w:spacing w:val="-2"/>
          <w:sz w:val="21"/>
          <w:szCs w:val="21"/>
        </w:rPr>
        <w:t>岁，</w:t>
      </w:r>
      <w:r>
        <w:rPr>
          <w:rFonts w:ascii="宋体" w:hAnsi="宋体" w:cs="宋体" w:eastAsia="宋体" w:hint="default"/>
          <w:spacing w:val="-2"/>
          <w:sz w:val="21"/>
          <w:szCs w:val="21"/>
        </w:rPr>
        <w:t>1987</w:t>
      </w:r>
      <w:r>
        <w:rPr>
          <w:rFonts w:ascii="宋体" w:hAnsi="宋体" w:cs="宋体" w:eastAsia="宋体" w:hint="default"/>
          <w:spacing w:val="-2"/>
          <w:sz w:val="21"/>
          <w:szCs w:val="21"/>
        </w:rPr>
        <w:t>年</w:t>
      </w:r>
      <w:r>
        <w:rPr>
          <w:rFonts w:ascii="宋体" w:hAnsi="宋体" w:cs="宋体" w:eastAsia="宋体" w:hint="default"/>
          <w:spacing w:val="-2"/>
          <w:sz w:val="21"/>
          <w:szCs w:val="21"/>
        </w:rPr>
        <w:t>-1991</w:t>
      </w:r>
      <w:r>
        <w:rPr>
          <w:rFonts w:ascii="宋体" w:hAnsi="宋体" w:cs="宋体" w:eastAsia="宋体" w:hint="default"/>
          <w:spacing w:val="-2"/>
          <w:sz w:val="21"/>
          <w:szCs w:val="21"/>
        </w:rPr>
        <w:t>年，北京市委党校哲学系，取得本科学位；</w:t>
      </w:r>
      <w:r>
        <w:rPr>
          <w:rFonts w:ascii="宋体" w:hAnsi="宋体" w:cs="宋体" w:eastAsia="宋体" w:hint="default"/>
          <w:spacing w:val="-2"/>
          <w:sz w:val="21"/>
          <w:szCs w:val="21"/>
        </w:rPr>
        <w:t>1998</w:t>
      </w:r>
      <w:r>
        <w:rPr>
          <w:rFonts w:ascii="宋体" w:hAnsi="宋体" w:cs="宋体" w:eastAsia="宋体" w:hint="default"/>
          <w:spacing w:val="-2"/>
          <w:sz w:val="21"/>
          <w:szCs w:val="21"/>
        </w:rPr>
        <w:t>年</w:t>
      </w:r>
      <w:r>
        <w:rPr>
          <w:rFonts w:ascii="宋体" w:hAnsi="宋体" w:cs="宋体" w:eastAsia="宋体" w:hint="default"/>
          <w:spacing w:val="-2"/>
          <w:sz w:val="21"/>
          <w:szCs w:val="21"/>
        </w:rPr>
        <w:t>-2000</w:t>
      </w:r>
      <w:r>
        <w:rPr>
          <w:rFonts w:ascii="宋体" w:hAnsi="宋体" w:cs="宋体" w:eastAsia="宋体" w:hint="default"/>
          <w:spacing w:val="-2"/>
          <w:sz w:val="21"/>
          <w:szCs w:val="21"/>
        </w:rPr>
        <w:t>年，中国社</w:t>
      </w:r>
      <w:r>
        <w:rPr>
          <w:rFonts w:ascii="宋体" w:hAnsi="宋体" w:cs="宋体" w:eastAsia="宋体" w:hint="default"/>
          <w:w w:val="100"/>
          <w:sz w:val="21"/>
          <w:szCs w:val="21"/>
        </w:rPr>
        <w:t> </w:t>
      </w:r>
      <w:r>
        <w:rPr>
          <w:rFonts w:ascii="宋体" w:hAnsi="宋体" w:cs="宋体" w:eastAsia="宋体" w:hint="default"/>
          <w:sz w:val="21"/>
          <w:szCs w:val="21"/>
        </w:rPr>
        <w:t>会科学研究院商业经济系，取得硕士学历。</w:t>
      </w:r>
      <w:r>
        <w:rPr>
          <w:rFonts w:ascii="宋体" w:hAnsi="宋体" w:cs="宋体" w:eastAsia="宋体" w:hint="default"/>
          <w:sz w:val="21"/>
          <w:szCs w:val="21"/>
        </w:rPr>
        <w:t>2004</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月，历任神州数码控股有限公司信息服务</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集团副总裁、兼企划办副主任、兼大客户部总经理，神州数码控股有限公司助理总裁；</w:t>
      </w:r>
      <w:r>
        <w:rPr>
          <w:rFonts w:ascii="宋体" w:hAnsi="宋体" w:cs="宋体" w:eastAsia="宋体"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w:t>
      </w: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3</w:t>
      </w:r>
      <w:r>
        <w:rPr>
          <w:rFonts w:ascii="宋体" w:hAnsi="宋体" w:cs="宋体" w:eastAsia="宋体" w:hint="default"/>
          <w:sz w:val="21"/>
          <w:szCs w:val="21"/>
        </w:rPr>
        <w:t>月，任神州数码党委副书记、神州数码集团助理总裁，兼集团办主任，兼神州数码集团财经办审计法务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部总经理。</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月，任神州数码党委副书记；神州数码控股有限公司副总裁，兼集团办主</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任，兼法务部总经理，兼审计部总经理。</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月至今任神州数码党委副书记；神州数码控股有限公司</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副总裁，兼审计法务部总经理；</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月至今任神州数码信息服务股份有限公司监事会主席。</w:t>
      </w:r>
    </w:p>
    <w:p>
      <w:pPr>
        <w:spacing w:after="0" w:line="408" w:lineRule="auto"/>
        <w:jc w:val="both"/>
        <w:rPr>
          <w:rFonts w:ascii="宋体" w:hAnsi="宋体" w:cs="宋体" w:eastAsia="宋体" w:hint="default"/>
          <w:sz w:val="21"/>
          <w:szCs w:val="21"/>
        </w:rPr>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spacing w:line="408" w:lineRule="auto" w:before="36"/>
        <w:ind w:left="153" w:right="145" w:firstLine="420"/>
        <w:jc w:val="both"/>
        <w:rPr>
          <w:rFonts w:ascii="宋体" w:hAnsi="宋体" w:cs="宋体" w:eastAsia="宋体" w:hint="default"/>
          <w:sz w:val="21"/>
          <w:szCs w:val="21"/>
        </w:rPr>
      </w:pPr>
      <w:r>
        <w:rPr>
          <w:rFonts w:ascii="宋体" w:hAnsi="宋体" w:cs="宋体" w:eastAsia="宋体" w:hint="default"/>
          <w:spacing w:val="-2"/>
          <w:sz w:val="21"/>
          <w:szCs w:val="21"/>
        </w:rPr>
        <w:t>杨九如，男，</w:t>
      </w:r>
      <w:r>
        <w:rPr>
          <w:rFonts w:ascii="宋体" w:hAnsi="宋体" w:cs="宋体" w:eastAsia="宋体" w:hint="default"/>
          <w:spacing w:val="-2"/>
          <w:sz w:val="21"/>
          <w:szCs w:val="21"/>
        </w:rPr>
        <w:t>56</w:t>
      </w:r>
      <w:r>
        <w:rPr>
          <w:rFonts w:ascii="宋体" w:hAnsi="宋体" w:cs="宋体" w:eastAsia="宋体" w:hint="default"/>
          <w:spacing w:val="-2"/>
          <w:sz w:val="21"/>
          <w:szCs w:val="21"/>
        </w:rPr>
        <w:t>岁，</w:t>
      </w:r>
      <w:r>
        <w:rPr>
          <w:rFonts w:ascii="宋体" w:hAnsi="宋体" w:cs="宋体" w:eastAsia="宋体" w:hint="default"/>
          <w:spacing w:val="-2"/>
          <w:sz w:val="21"/>
          <w:szCs w:val="21"/>
        </w:rPr>
        <w:t>1982</w:t>
      </w:r>
      <w:r>
        <w:rPr>
          <w:rFonts w:ascii="宋体" w:hAnsi="宋体" w:cs="宋体" w:eastAsia="宋体" w:hint="default"/>
          <w:spacing w:val="-2"/>
          <w:sz w:val="21"/>
          <w:szCs w:val="21"/>
        </w:rPr>
        <w:t>年</w:t>
      </w:r>
      <w:r>
        <w:rPr>
          <w:rFonts w:ascii="宋体" w:hAnsi="宋体" w:cs="宋体" w:eastAsia="宋体" w:hint="default"/>
          <w:spacing w:val="-2"/>
          <w:sz w:val="21"/>
          <w:szCs w:val="21"/>
        </w:rPr>
        <w:t>2</w:t>
      </w:r>
      <w:r>
        <w:rPr>
          <w:rFonts w:ascii="宋体" w:hAnsi="宋体" w:cs="宋体" w:eastAsia="宋体" w:hint="default"/>
          <w:spacing w:val="-2"/>
          <w:sz w:val="21"/>
          <w:szCs w:val="21"/>
        </w:rPr>
        <w:t>月，毕业于内蒙古大学物理系，本科学历。</w:t>
      </w:r>
      <w:r>
        <w:rPr>
          <w:rFonts w:ascii="宋体" w:hAnsi="宋体" w:cs="宋体" w:eastAsia="宋体" w:hint="default"/>
          <w:spacing w:val="-2"/>
          <w:sz w:val="21"/>
          <w:szCs w:val="21"/>
        </w:rPr>
        <w:t>2005</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w:t>
      </w:r>
      <w:r>
        <w:rPr>
          <w:rFonts w:ascii="宋体" w:hAnsi="宋体" w:cs="宋体" w:eastAsia="宋体" w:hint="default"/>
          <w:spacing w:val="-2"/>
          <w:sz w:val="21"/>
          <w:szCs w:val="21"/>
        </w:rPr>
        <w:t>-2009</w:t>
      </w:r>
      <w:r>
        <w:rPr>
          <w:rFonts w:ascii="宋体" w:hAnsi="宋体" w:cs="宋体" w:eastAsia="宋体" w:hint="default"/>
          <w:spacing w:val="-2"/>
          <w:sz w:val="21"/>
          <w:szCs w:val="21"/>
        </w:rPr>
        <w:t>年</w:t>
      </w:r>
      <w:r>
        <w:rPr>
          <w:rFonts w:ascii="宋体" w:hAnsi="宋体" w:cs="宋体" w:eastAsia="宋体" w:hint="default"/>
          <w:spacing w:val="-2"/>
          <w:sz w:val="21"/>
          <w:szCs w:val="21"/>
        </w:rPr>
        <w:t>3</w:t>
      </w:r>
      <w:r>
        <w:rPr>
          <w:rFonts w:ascii="宋体" w:hAnsi="宋体" w:cs="宋体" w:eastAsia="宋体" w:hint="default"/>
          <w:spacing w:val="-2"/>
          <w:sz w:val="21"/>
          <w:szCs w:val="21"/>
        </w:rPr>
        <w:t>月，任神</w:t>
      </w:r>
      <w:r>
        <w:rPr>
          <w:rFonts w:ascii="宋体" w:hAnsi="宋体" w:cs="宋体" w:eastAsia="宋体" w:hint="default"/>
          <w:w w:val="100"/>
          <w:sz w:val="21"/>
          <w:szCs w:val="21"/>
        </w:rPr>
        <w:t> </w:t>
      </w:r>
      <w:r>
        <w:rPr>
          <w:rFonts w:ascii="宋体" w:hAnsi="宋体" w:cs="宋体" w:eastAsia="宋体" w:hint="default"/>
          <w:spacing w:val="-2"/>
          <w:sz w:val="21"/>
          <w:szCs w:val="21"/>
        </w:rPr>
        <w:t>州数码控股有限公司南区副总裁，兼任广州神州数码有限公司总经理、深圳神州数码有限公司总经理、福</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州神州数码有限公司总经理，福州市政协委员；</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月，任神州数码控股有限公司行政部</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总经理；</w:t>
      </w:r>
      <w:r>
        <w:rPr>
          <w:rFonts w:ascii="宋体" w:hAnsi="宋体" w:cs="宋体" w:eastAsia="宋体"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2"/>
          <w:sz w:val="21"/>
          <w:szCs w:val="21"/>
        </w:rPr>
        <w:t>7</w:t>
      </w:r>
      <w:r>
        <w:rPr>
          <w:rFonts w:ascii="宋体" w:hAnsi="宋体" w:cs="宋体" w:eastAsia="宋体" w:hint="default"/>
          <w:spacing w:val="-2"/>
          <w:sz w:val="21"/>
          <w:szCs w:val="21"/>
        </w:rPr>
        <w:t>月至</w:t>
      </w:r>
      <w:r>
        <w:rPr>
          <w:rFonts w:ascii="宋体" w:hAnsi="宋体" w:cs="宋体" w:eastAsia="宋体" w:hint="default"/>
          <w:spacing w:val="-2"/>
          <w:sz w:val="21"/>
          <w:szCs w:val="21"/>
        </w:rPr>
        <w:t>2013</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月任神州数码控股有限公司科技地产本部北区投资总监；</w:t>
      </w:r>
      <w:r>
        <w:rPr>
          <w:rFonts w:ascii="宋体" w:hAnsi="宋体" w:cs="宋体" w:eastAsia="宋体" w:hint="default"/>
          <w:spacing w:val="-2"/>
          <w:sz w:val="21"/>
          <w:szCs w:val="21"/>
        </w:rPr>
        <w:t>2014</w:t>
      </w:r>
      <w:r>
        <w:rPr>
          <w:rFonts w:ascii="宋体" w:hAnsi="宋体" w:cs="宋体" w:eastAsia="宋体" w:hint="default"/>
          <w:spacing w:val="-2"/>
          <w:sz w:val="21"/>
          <w:szCs w:val="21"/>
        </w:rPr>
        <w:t>年</w:t>
      </w:r>
      <w:r>
        <w:rPr>
          <w:rFonts w:ascii="宋体" w:hAnsi="宋体" w:cs="宋体" w:eastAsia="宋体" w:hint="default"/>
          <w:spacing w:val="-2"/>
          <w:sz w:val="21"/>
          <w:szCs w:val="21"/>
        </w:rPr>
        <w:t>1</w:t>
      </w:r>
      <w:r>
        <w:rPr>
          <w:rFonts w:ascii="宋体" w:hAnsi="宋体" w:cs="宋体" w:eastAsia="宋体" w:hint="default"/>
          <w:spacing w:val="-2"/>
          <w:sz w:val="21"/>
          <w:szCs w:val="21"/>
        </w:rPr>
        <w:t>月至今任</w:t>
      </w:r>
      <w:r>
        <w:rPr>
          <w:rFonts w:ascii="宋体" w:hAnsi="宋体" w:cs="宋体" w:eastAsia="宋体" w:hint="default"/>
          <w:spacing w:val="-33"/>
          <w:sz w:val="21"/>
          <w:szCs w:val="21"/>
        </w:rPr>
        <w:t> </w:t>
      </w:r>
      <w:r>
        <w:rPr>
          <w:rFonts w:ascii="宋体" w:hAnsi="宋体" w:cs="宋体" w:eastAsia="宋体" w:hint="default"/>
          <w:sz w:val="21"/>
          <w:szCs w:val="21"/>
        </w:rPr>
        <w:t>神州数码控股有限公司金融服务战略本部科技地产本部北京事业部总经理；</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月至今任神州数码信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息服务股份有限公司监事。</w:t>
      </w:r>
    </w:p>
    <w:p>
      <w:pPr>
        <w:spacing w:line="408" w:lineRule="auto" w:before="46"/>
        <w:ind w:left="153" w:right="150" w:firstLine="420"/>
        <w:jc w:val="both"/>
        <w:rPr>
          <w:rFonts w:ascii="宋体" w:hAnsi="宋体" w:cs="宋体" w:eastAsia="宋体" w:hint="default"/>
          <w:sz w:val="21"/>
          <w:szCs w:val="21"/>
        </w:rPr>
      </w:pPr>
      <w:r>
        <w:rPr>
          <w:rFonts w:ascii="宋体" w:hAnsi="宋体" w:cs="宋体" w:eastAsia="宋体" w:hint="default"/>
          <w:sz w:val="21"/>
          <w:szCs w:val="21"/>
        </w:rPr>
        <w:t>许克勤，男，</w:t>
      </w:r>
      <w:r>
        <w:rPr>
          <w:rFonts w:ascii="宋体" w:hAnsi="宋体" w:cs="宋体" w:eastAsia="宋体" w:hint="default"/>
          <w:sz w:val="21"/>
          <w:szCs w:val="21"/>
        </w:rPr>
        <w:t>51</w:t>
      </w:r>
      <w:r>
        <w:rPr>
          <w:rFonts w:ascii="宋体" w:hAnsi="宋体" w:cs="宋体" w:eastAsia="宋体" w:hint="default"/>
          <w:sz w:val="21"/>
          <w:szCs w:val="21"/>
        </w:rPr>
        <w:t>岁，</w:t>
      </w:r>
      <w:r>
        <w:rPr>
          <w:rFonts w:ascii="宋体" w:hAnsi="宋体" w:cs="宋体" w:eastAsia="宋体" w:hint="default"/>
          <w:sz w:val="21"/>
          <w:szCs w:val="21"/>
        </w:rPr>
        <w:t>1986</w:t>
      </w:r>
      <w:r>
        <w:rPr>
          <w:rFonts w:ascii="宋体" w:hAnsi="宋体" w:cs="宋体" w:eastAsia="宋体" w:hint="default"/>
          <w:sz w:val="21"/>
          <w:szCs w:val="21"/>
        </w:rPr>
        <w:t>年毕业于西安交通大学电子工程系，本科学历，经济师。</w:t>
      </w: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任神州数码信息技术服务有限公司系统集成本部常务副总裁；</w:t>
      </w:r>
      <w:r>
        <w:rPr>
          <w:rFonts w:ascii="宋体" w:hAnsi="宋体" w:cs="宋体" w:eastAsia="宋体" w:hint="default"/>
          <w:sz w:val="21"/>
          <w:szCs w:val="21"/>
        </w:rPr>
        <w:t>2010</w:t>
      </w:r>
      <w:r>
        <w:rPr>
          <w:rFonts w:ascii="宋体" w:hAnsi="宋体" w:cs="宋体" w:eastAsia="宋体" w:hint="default"/>
          <w:sz w:val="21"/>
          <w:szCs w:val="21"/>
        </w:rPr>
        <w:t>年至今任企划办副主任；</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月至</w:t>
      </w:r>
      <w:r>
        <w:rPr>
          <w:rFonts w:ascii="宋体" w:hAnsi="宋体" w:cs="宋体" w:eastAsia="宋体" w:hint="default"/>
          <w:spacing w:val="-25"/>
          <w:sz w:val="21"/>
          <w:szCs w:val="21"/>
        </w:rPr>
        <w:t> </w:t>
      </w:r>
      <w:r>
        <w:rPr>
          <w:rFonts w:ascii="宋体" w:hAnsi="宋体" w:cs="宋体" w:eastAsia="宋体" w:hint="default"/>
          <w:sz w:val="21"/>
          <w:szCs w:val="21"/>
        </w:rPr>
        <w:t>今任神州数码信息服务股份有限公司职工监事。</w:t>
      </w:r>
    </w:p>
    <w:p>
      <w:pPr>
        <w:spacing w:line="408" w:lineRule="auto" w:before="46"/>
        <w:ind w:left="573" w:right="148" w:firstLine="2"/>
        <w:jc w:val="left"/>
        <w:rPr>
          <w:rFonts w:ascii="宋体" w:hAnsi="宋体" w:cs="宋体" w:eastAsia="宋体" w:hint="default"/>
          <w:sz w:val="21"/>
          <w:szCs w:val="21"/>
        </w:rPr>
      </w:pPr>
      <w:r>
        <w:rPr>
          <w:rFonts w:ascii="宋体" w:hAnsi="宋体" w:cs="宋体" w:eastAsia="宋体" w:hint="default"/>
          <w:b/>
          <w:bCs/>
          <w:sz w:val="21"/>
          <w:szCs w:val="21"/>
        </w:rPr>
        <w:t>（三）高级管理人员</w:t>
      </w:r>
      <w:r>
        <w:rPr>
          <w:rFonts w:ascii="宋体" w:hAnsi="宋体" w:cs="宋体" w:eastAsia="宋体" w:hint="default"/>
          <w:b/>
          <w:bCs/>
          <w:w w:val="100"/>
          <w:sz w:val="21"/>
          <w:szCs w:val="21"/>
        </w:rPr>
        <w:t> </w:t>
      </w:r>
      <w:r>
        <w:rPr>
          <w:rFonts w:ascii="宋体" w:hAnsi="宋体" w:cs="宋体" w:eastAsia="宋体" w:hint="default"/>
          <w:spacing w:val="-2"/>
          <w:sz w:val="21"/>
          <w:szCs w:val="21"/>
        </w:rPr>
        <w:t>何文潮，男，</w:t>
      </w:r>
      <w:r>
        <w:rPr>
          <w:rFonts w:ascii="宋体" w:hAnsi="宋体" w:cs="宋体" w:eastAsia="宋体" w:hint="default"/>
          <w:spacing w:val="-2"/>
          <w:sz w:val="21"/>
          <w:szCs w:val="21"/>
        </w:rPr>
        <w:t>43</w:t>
      </w:r>
      <w:r>
        <w:rPr>
          <w:rFonts w:ascii="宋体" w:hAnsi="宋体" w:cs="宋体" w:eastAsia="宋体" w:hint="default"/>
          <w:spacing w:val="-2"/>
          <w:sz w:val="21"/>
          <w:szCs w:val="21"/>
        </w:rPr>
        <w:t>岁，毕业于厦门大学数学系数学专业，获理学学士学位。</w:t>
      </w:r>
      <w:r>
        <w:rPr>
          <w:rFonts w:ascii="宋体" w:hAnsi="宋体" w:cs="宋体" w:eastAsia="宋体" w:hint="default"/>
          <w:spacing w:val="-2"/>
          <w:sz w:val="21"/>
          <w:szCs w:val="21"/>
        </w:rPr>
        <w:t>2004</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-2007</w:t>
      </w:r>
      <w:r>
        <w:rPr>
          <w:rFonts w:ascii="宋体" w:hAnsi="宋体" w:cs="宋体" w:eastAsia="宋体" w:hint="default"/>
          <w:spacing w:val="-2"/>
          <w:sz w:val="21"/>
          <w:szCs w:val="21"/>
        </w:rPr>
        <w:t>年</w:t>
      </w:r>
      <w:r>
        <w:rPr>
          <w:rFonts w:ascii="宋体" w:hAnsi="宋体" w:cs="宋体" w:eastAsia="宋体" w:hint="default"/>
          <w:spacing w:val="-2"/>
          <w:sz w:val="21"/>
          <w:szCs w:val="21"/>
        </w:rPr>
        <w:t>3</w:t>
      </w:r>
      <w:r>
        <w:rPr>
          <w:rFonts w:ascii="宋体" w:hAnsi="宋体" w:cs="宋体" w:eastAsia="宋体" w:hint="default"/>
          <w:spacing w:val="-2"/>
          <w:sz w:val="21"/>
          <w:szCs w:val="21"/>
        </w:rPr>
        <w:t>月，任</w:t>
      </w:r>
    </w:p>
    <w:p>
      <w:pPr>
        <w:spacing w:line="408" w:lineRule="auto" w:before="46"/>
        <w:ind w:left="153" w:right="0" w:firstLine="0"/>
        <w:jc w:val="left"/>
        <w:rPr>
          <w:rFonts w:ascii="宋体" w:hAnsi="宋体" w:cs="宋体" w:eastAsia="宋体" w:hint="default"/>
          <w:sz w:val="21"/>
          <w:szCs w:val="21"/>
        </w:rPr>
      </w:pPr>
      <w:r>
        <w:rPr>
          <w:rFonts w:ascii="宋体" w:hAnsi="宋体" w:cs="宋体" w:eastAsia="宋体" w:hint="default"/>
          <w:sz w:val="21"/>
          <w:szCs w:val="21"/>
        </w:rPr>
        <w:t>神州数码控股有限公司副总裁、产品集团总裁、商用设备公司总经理；</w:t>
      </w: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月至今任神州数码金信科</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技股份有限公司任总裁；</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月至今任神州数码信息服务股份有限公司副总裁。</w:t>
      </w:r>
    </w:p>
    <w:p>
      <w:pPr>
        <w:spacing w:line="408" w:lineRule="auto" w:before="46"/>
        <w:ind w:left="153" w:right="146" w:firstLine="199"/>
        <w:jc w:val="both"/>
        <w:rPr>
          <w:rFonts w:ascii="宋体" w:hAnsi="宋体" w:cs="宋体" w:eastAsia="宋体" w:hint="default"/>
          <w:sz w:val="21"/>
          <w:szCs w:val="21"/>
        </w:rPr>
      </w:pPr>
      <w:r>
        <w:rPr>
          <w:rFonts w:ascii="宋体" w:hAnsi="宋体" w:cs="宋体" w:eastAsia="宋体" w:hint="default"/>
          <w:spacing w:val="-7"/>
          <w:sz w:val="21"/>
          <w:szCs w:val="21"/>
        </w:rPr>
        <w:t>厉军，男，</w:t>
      </w:r>
      <w:r>
        <w:rPr>
          <w:rFonts w:ascii="宋体" w:hAnsi="宋体" w:cs="宋体" w:eastAsia="宋体" w:hint="default"/>
          <w:spacing w:val="-7"/>
          <w:sz w:val="21"/>
          <w:szCs w:val="21"/>
        </w:rPr>
        <w:t>51</w:t>
      </w:r>
      <w:r>
        <w:rPr>
          <w:rFonts w:ascii="宋体" w:hAnsi="宋体" w:cs="宋体" w:eastAsia="宋体" w:hint="default"/>
          <w:spacing w:val="-7"/>
          <w:sz w:val="21"/>
          <w:szCs w:val="21"/>
        </w:rPr>
        <w:t>岁，工程师。毕业于东北工学院管理工程系（现东北大学管理科学与工程学院，本科学历。</w:t>
      </w:r>
      <w:r>
        <w:rPr>
          <w:rFonts w:ascii="宋体" w:hAnsi="宋体" w:cs="宋体" w:eastAsia="宋体" w:hint="default"/>
          <w:w w:val="100"/>
          <w:sz w:val="21"/>
          <w:szCs w:val="21"/>
        </w:rPr>
        <w:t> </w:t>
      </w:r>
      <w:r>
        <w:rPr>
          <w:rFonts w:ascii="宋体" w:hAnsi="宋体" w:cs="宋体" w:eastAsia="宋体" w:hint="default"/>
          <w:spacing w:val="-2"/>
          <w:sz w:val="21"/>
          <w:szCs w:val="21"/>
        </w:rPr>
        <w:t>于</w:t>
      </w: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2"/>
          <w:sz w:val="21"/>
          <w:szCs w:val="21"/>
        </w:rPr>
        <w:t>5</w:t>
      </w:r>
      <w:r>
        <w:rPr>
          <w:rFonts w:ascii="宋体" w:hAnsi="宋体" w:cs="宋体" w:eastAsia="宋体" w:hint="default"/>
          <w:spacing w:val="-2"/>
          <w:sz w:val="21"/>
          <w:szCs w:val="21"/>
        </w:rPr>
        <w:t>月取得董事会秘书资格证明。</w:t>
      </w:r>
      <w:r>
        <w:rPr>
          <w:rFonts w:ascii="宋体" w:hAnsi="宋体" w:cs="宋体" w:eastAsia="宋体" w:hint="default"/>
          <w:spacing w:val="-2"/>
          <w:sz w:val="21"/>
          <w:szCs w:val="21"/>
        </w:rPr>
        <w:t>1997</w:t>
      </w:r>
      <w:r>
        <w:rPr>
          <w:rFonts w:ascii="宋体" w:hAnsi="宋体" w:cs="宋体" w:eastAsia="宋体" w:hint="default"/>
          <w:spacing w:val="-2"/>
          <w:sz w:val="21"/>
          <w:szCs w:val="21"/>
        </w:rPr>
        <w:t>年</w:t>
      </w:r>
      <w:r>
        <w:rPr>
          <w:rFonts w:ascii="宋体" w:hAnsi="宋体" w:cs="宋体" w:eastAsia="宋体" w:hint="default"/>
          <w:spacing w:val="-2"/>
          <w:sz w:val="21"/>
          <w:szCs w:val="21"/>
        </w:rPr>
        <w:t>3</w:t>
      </w:r>
      <w:r>
        <w:rPr>
          <w:rFonts w:ascii="宋体" w:hAnsi="宋体" w:cs="宋体" w:eastAsia="宋体" w:hint="default"/>
          <w:spacing w:val="-2"/>
          <w:sz w:val="21"/>
          <w:szCs w:val="21"/>
        </w:rPr>
        <w:t>月</w:t>
      </w:r>
      <w:r>
        <w:rPr>
          <w:rFonts w:ascii="宋体" w:hAnsi="宋体" w:cs="宋体" w:eastAsia="宋体" w:hint="default"/>
          <w:spacing w:val="-2"/>
          <w:sz w:val="21"/>
          <w:szCs w:val="21"/>
        </w:rPr>
        <w:t>-2008</w:t>
      </w:r>
      <w:r>
        <w:rPr>
          <w:rFonts w:ascii="宋体" w:hAnsi="宋体" w:cs="宋体" w:eastAsia="宋体" w:hint="default"/>
          <w:spacing w:val="-2"/>
          <w:sz w:val="21"/>
          <w:szCs w:val="21"/>
        </w:rPr>
        <w:t>年</w:t>
      </w:r>
      <w:r>
        <w:rPr>
          <w:rFonts w:ascii="宋体" w:hAnsi="宋体" w:cs="宋体" w:eastAsia="宋体" w:hint="default"/>
          <w:spacing w:val="-2"/>
          <w:sz w:val="21"/>
          <w:szCs w:val="21"/>
        </w:rPr>
        <w:t>7</w:t>
      </w:r>
      <w:r>
        <w:rPr>
          <w:rFonts w:ascii="宋体" w:hAnsi="宋体" w:cs="宋体" w:eastAsia="宋体" w:hint="default"/>
          <w:spacing w:val="-2"/>
          <w:sz w:val="21"/>
          <w:szCs w:val="21"/>
        </w:rPr>
        <w:t>月，先后任东软集团总裁助理、东软医疗系统</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有限公司总经理、东软集团副总裁、东软软件园产业发展有限公司总裁、东软信息技术服务有限公司总经</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理、东软集团董事；</w:t>
      </w:r>
      <w:r>
        <w:rPr>
          <w:rFonts w:ascii="宋体" w:hAnsi="宋体" w:cs="宋体" w:eastAsia="宋体" w:hint="default"/>
          <w:spacing w:val="-2"/>
          <w:sz w:val="21"/>
          <w:szCs w:val="21"/>
        </w:rPr>
        <w:t>2008</w:t>
      </w:r>
      <w:r>
        <w:rPr>
          <w:rFonts w:ascii="宋体" w:hAnsi="宋体" w:cs="宋体" w:eastAsia="宋体" w:hint="default"/>
          <w:spacing w:val="-2"/>
          <w:sz w:val="21"/>
          <w:szCs w:val="21"/>
        </w:rPr>
        <w:t>年</w:t>
      </w:r>
      <w:r>
        <w:rPr>
          <w:rFonts w:ascii="宋体" w:hAnsi="宋体" w:cs="宋体" w:eastAsia="宋体" w:hint="default"/>
          <w:spacing w:val="-2"/>
          <w:sz w:val="21"/>
          <w:szCs w:val="21"/>
        </w:rPr>
        <w:t>11</w:t>
      </w:r>
      <w:r>
        <w:rPr>
          <w:rFonts w:ascii="宋体" w:hAnsi="宋体" w:cs="宋体" w:eastAsia="宋体" w:hint="default"/>
          <w:spacing w:val="-2"/>
          <w:sz w:val="21"/>
          <w:szCs w:val="21"/>
        </w:rPr>
        <w:t>月至今先后任神州数码控股有限公司副总裁兼软件与服务战略本部总裁、神</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2"/>
          <w:sz w:val="21"/>
          <w:szCs w:val="21"/>
        </w:rPr>
        <w:t>州数码融信软件有限公司总裁；</w:t>
      </w:r>
      <w:r>
        <w:rPr>
          <w:rFonts w:ascii="宋体" w:hAnsi="宋体" w:cs="宋体" w:eastAsia="宋体" w:hint="default"/>
          <w:spacing w:val="-2"/>
          <w:sz w:val="21"/>
          <w:szCs w:val="21"/>
        </w:rPr>
        <w:t>2009</w:t>
      </w:r>
      <w:r>
        <w:rPr>
          <w:rFonts w:ascii="宋体" w:hAnsi="宋体" w:cs="宋体" w:eastAsia="宋体" w:hint="default"/>
          <w:spacing w:val="-2"/>
          <w:sz w:val="21"/>
          <w:szCs w:val="21"/>
        </w:rPr>
        <w:t>年</w:t>
      </w:r>
      <w:r>
        <w:rPr>
          <w:rFonts w:ascii="宋体" w:hAnsi="宋体" w:cs="宋体" w:eastAsia="宋体" w:hint="default"/>
          <w:spacing w:val="-2"/>
          <w:sz w:val="21"/>
          <w:szCs w:val="21"/>
        </w:rPr>
        <w:t>11</w:t>
      </w:r>
      <w:r>
        <w:rPr>
          <w:rFonts w:ascii="宋体" w:hAnsi="宋体" w:cs="宋体" w:eastAsia="宋体" w:hint="default"/>
          <w:spacing w:val="-2"/>
          <w:sz w:val="21"/>
          <w:szCs w:val="21"/>
        </w:rPr>
        <w:t>月</w:t>
      </w:r>
      <w:r>
        <w:rPr>
          <w:rFonts w:ascii="宋体" w:hAnsi="宋体" w:cs="宋体" w:eastAsia="宋体"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2"/>
          <w:sz w:val="21"/>
          <w:szCs w:val="21"/>
        </w:rPr>
        <w:t>1</w:t>
      </w:r>
      <w:r>
        <w:rPr>
          <w:rFonts w:ascii="宋体" w:hAnsi="宋体" w:cs="宋体" w:eastAsia="宋体" w:hint="default"/>
          <w:spacing w:val="-2"/>
          <w:sz w:val="21"/>
          <w:szCs w:val="21"/>
        </w:rPr>
        <w:t>月，任神州数码信息服务股份有限公司董事；</w:t>
      </w:r>
      <w:r>
        <w:rPr>
          <w:rFonts w:ascii="宋体" w:hAnsi="宋体" w:cs="宋体" w:eastAsia="宋体"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9</w:t>
      </w:r>
      <w:r>
        <w:rPr>
          <w:rFonts w:ascii="宋体" w:hAnsi="宋体" w:cs="宋体" w:eastAsia="宋体" w:hint="default"/>
          <w:sz w:val="21"/>
          <w:szCs w:val="21"/>
        </w:rPr>
        <w:t>月至今任神州数码信息服务股份有限公司副总裁。</w:t>
      </w:r>
    </w:p>
    <w:p>
      <w:pPr>
        <w:spacing w:line="408" w:lineRule="auto" w:before="46"/>
        <w:ind w:left="153" w:right="146" w:firstLine="199"/>
        <w:jc w:val="both"/>
        <w:rPr>
          <w:rFonts w:ascii="宋体" w:hAnsi="宋体" w:cs="宋体" w:eastAsia="宋体" w:hint="default"/>
          <w:sz w:val="21"/>
          <w:szCs w:val="21"/>
        </w:rPr>
      </w:pPr>
      <w:r>
        <w:rPr>
          <w:rFonts w:ascii="宋体" w:hAnsi="宋体" w:cs="宋体" w:eastAsia="宋体" w:hint="default"/>
          <w:spacing w:val="-2"/>
          <w:sz w:val="21"/>
          <w:szCs w:val="21"/>
        </w:rPr>
        <w:t>辛昕，女，</w:t>
      </w:r>
      <w:r>
        <w:rPr>
          <w:rFonts w:ascii="宋体" w:hAnsi="宋体" w:cs="宋体" w:eastAsia="宋体" w:hint="default"/>
          <w:spacing w:val="-2"/>
          <w:sz w:val="21"/>
          <w:szCs w:val="21"/>
        </w:rPr>
        <w:t>37</w:t>
      </w:r>
      <w:r>
        <w:rPr>
          <w:rFonts w:ascii="宋体" w:hAnsi="宋体" w:cs="宋体" w:eastAsia="宋体" w:hint="default"/>
          <w:spacing w:val="-2"/>
          <w:sz w:val="21"/>
          <w:szCs w:val="21"/>
        </w:rPr>
        <w:t>岁，</w:t>
      </w:r>
      <w:r>
        <w:rPr>
          <w:rFonts w:ascii="宋体" w:hAnsi="宋体" w:cs="宋体" w:eastAsia="宋体" w:hint="default"/>
          <w:spacing w:val="-2"/>
          <w:sz w:val="21"/>
          <w:szCs w:val="21"/>
        </w:rPr>
        <w:t>1998</w:t>
      </w:r>
      <w:r>
        <w:rPr>
          <w:rFonts w:ascii="宋体" w:hAnsi="宋体" w:cs="宋体" w:eastAsia="宋体" w:hint="default"/>
          <w:spacing w:val="-2"/>
          <w:sz w:val="21"/>
          <w:szCs w:val="21"/>
        </w:rPr>
        <w:t>年</w:t>
      </w:r>
      <w:r>
        <w:rPr>
          <w:rFonts w:ascii="宋体" w:hAnsi="宋体" w:cs="宋体" w:eastAsia="宋体" w:hint="default"/>
          <w:spacing w:val="-2"/>
          <w:sz w:val="21"/>
          <w:szCs w:val="21"/>
        </w:rPr>
        <w:t>7</w:t>
      </w:r>
      <w:r>
        <w:rPr>
          <w:rFonts w:ascii="宋体" w:hAnsi="宋体" w:cs="宋体" w:eastAsia="宋体" w:hint="default"/>
          <w:spacing w:val="-2"/>
          <w:sz w:val="21"/>
          <w:szCs w:val="21"/>
        </w:rPr>
        <w:t>月毕业于东北大学会计学专业，本科学历。于</w:t>
      </w: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2"/>
          <w:sz w:val="21"/>
          <w:szCs w:val="21"/>
        </w:rPr>
        <w:t>5</w:t>
      </w:r>
      <w:r>
        <w:rPr>
          <w:rFonts w:ascii="宋体" w:hAnsi="宋体" w:cs="宋体" w:eastAsia="宋体" w:hint="default"/>
          <w:spacing w:val="-2"/>
          <w:sz w:val="21"/>
          <w:szCs w:val="21"/>
        </w:rPr>
        <w:t>月取得董事会秘书资格</w:t>
      </w:r>
      <w:r>
        <w:rPr>
          <w:rFonts w:ascii="宋体" w:hAnsi="宋体" w:cs="宋体" w:eastAsia="宋体" w:hint="default"/>
          <w:w w:val="100"/>
          <w:sz w:val="21"/>
          <w:szCs w:val="21"/>
        </w:rPr>
        <w:t> </w:t>
      </w:r>
      <w:r>
        <w:rPr>
          <w:rFonts w:ascii="宋体" w:hAnsi="宋体" w:cs="宋体" w:eastAsia="宋体" w:hint="default"/>
          <w:sz w:val="21"/>
          <w:szCs w:val="21"/>
        </w:rPr>
        <w:t>证明。</w:t>
      </w:r>
      <w:r>
        <w:rPr>
          <w:rFonts w:ascii="宋体" w:hAnsi="宋体" w:cs="宋体" w:eastAsia="宋体" w:hint="default"/>
          <w:sz w:val="21"/>
          <w:szCs w:val="21"/>
        </w:rPr>
        <w:t>2006</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w:t>
      </w:r>
      <w:r>
        <w:rPr>
          <w:rFonts w:ascii="宋体" w:hAnsi="宋体" w:cs="宋体" w:eastAsia="宋体" w:hint="default"/>
          <w:sz w:val="21"/>
          <w:szCs w:val="21"/>
        </w:rPr>
        <w:t>任神州数码控股有限公司财务部副总经理；</w:t>
      </w: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月，任神州</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数码控股有限公司金融服务事业部副总经理；</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月，任神州数码控股有限公司企业发展</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部副总经理；</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月起任神州数码信息服务股份有限公司董事会秘书，现任神州数码信息服务股份有</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限公司财务总监，兼董事会秘书。</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在股东单位任职情况</w:t>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after="0"/>
        <w:jc w:val="left"/>
        <w:rPr>
          <w:rFonts w:ascii="宋体" w:hAnsi="宋体" w:cs="宋体" w:eastAsia="宋体" w:hint="default"/>
          <w:sz w:val="21"/>
          <w:szCs w:val="21"/>
        </w:rPr>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1762"/>
        <w:gridCol w:w="3656"/>
        <w:gridCol w:w="2573"/>
        <w:gridCol w:w="1822"/>
        <w:gridCol w:w="1558"/>
        <w:gridCol w:w="2647"/>
      </w:tblGrid>
      <w:tr>
        <w:trPr>
          <w:trHeight w:val="414" w:hRule="exact"/>
        </w:trPr>
        <w:tc>
          <w:tcPr>
            <w:tcW w:w="176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65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257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376"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8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3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264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在股东单位是否领取报酬津贴</w:t>
            </w:r>
          </w:p>
        </w:tc>
      </w:tr>
      <w:tr>
        <w:trPr>
          <w:trHeight w:val="408" w:hRule="exact"/>
        </w:trPr>
        <w:tc>
          <w:tcPr>
            <w:tcW w:w="17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
        </w:tc>
        <w:tc>
          <w:tcPr>
            <w:tcW w:w="26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7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周一兵</w:t>
            </w:r>
          </w:p>
        </w:tc>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天津信锐投资合伙企业（有限合伙）</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
        </w:tc>
        <w:tc>
          <w:tcPr>
            <w:tcW w:w="26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林杨</w:t>
            </w:r>
          </w:p>
        </w:tc>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
        </w:tc>
        <w:tc>
          <w:tcPr>
            <w:tcW w:w="26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9" w:hRule="exact"/>
        </w:trPr>
        <w:tc>
          <w:tcPr>
            <w:tcW w:w="17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中新苏州工业园区创业投资有限公司</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6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7" w:hRule="exact"/>
        </w:trPr>
        <w:tc>
          <w:tcPr>
            <w:tcW w:w="176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49"/>
              <w:ind w:left="14" w:right="105"/>
              <w:jc w:val="left"/>
              <w:rPr>
                <w:rFonts w:ascii="宋体" w:hAnsi="宋体" w:cs="宋体" w:eastAsia="宋体" w:hint="default"/>
                <w:sz w:val="18"/>
                <w:szCs w:val="18"/>
              </w:rPr>
            </w:pPr>
            <w:r>
              <w:rPr>
                <w:rFonts w:ascii="宋体" w:hAnsi="宋体" w:cs="宋体" w:eastAsia="宋体" w:hint="default"/>
                <w:sz w:val="18"/>
                <w:szCs w:val="18"/>
              </w:rPr>
              <w:t>在股东单位任职情况 的说明</w:t>
            </w:r>
          </w:p>
        </w:tc>
        <w:tc>
          <w:tcPr>
            <w:tcW w:w="12256" w:type="dxa"/>
            <w:gridSpan w:val="5"/>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28"/>
        <w:ind w:left="160" w:right="8078" w:firstLine="0"/>
        <w:jc w:val="left"/>
        <w:rPr>
          <w:rFonts w:ascii="宋体" w:hAnsi="宋体" w:cs="宋体" w:eastAsia="宋体" w:hint="default"/>
          <w:sz w:val="21"/>
          <w:szCs w:val="21"/>
        </w:rPr>
      </w:pPr>
      <w:r>
        <w:rPr>
          <w:rFonts w:ascii="宋体" w:hAnsi="宋体" w:cs="宋体" w:eastAsia="宋体" w:hint="default"/>
          <w:sz w:val="21"/>
          <w:szCs w:val="21"/>
        </w:rPr>
        <w:t>在其他单位任职情况</w:t>
      </w:r>
    </w:p>
    <w:p>
      <w:pPr>
        <w:spacing w:before="75"/>
        <w:ind w:left="160" w:right="8078"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12"/>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306"/>
        <w:gridCol w:w="4539"/>
        <w:gridCol w:w="1983"/>
        <w:gridCol w:w="1846"/>
        <w:gridCol w:w="1841"/>
        <w:gridCol w:w="2503"/>
      </w:tblGrid>
      <w:tr>
        <w:trPr>
          <w:trHeight w:val="476" w:hRule="exact"/>
        </w:trPr>
        <w:tc>
          <w:tcPr>
            <w:tcW w:w="130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453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98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84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84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25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在其他单位是否领取报酬津贴</w:t>
            </w:r>
          </w:p>
        </w:tc>
      </w:tr>
      <w:tr>
        <w:trPr>
          <w:trHeight w:val="470"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4"/>
              <w:jc w:val="center"/>
              <w:rPr>
                <w:rFonts w:ascii="宋体" w:hAnsi="宋体" w:cs="宋体" w:eastAsia="宋体" w:hint="default"/>
                <w:sz w:val="18"/>
                <w:szCs w:val="18"/>
              </w:rPr>
            </w:pPr>
            <w:r>
              <w:rPr>
                <w:rFonts w:ascii="宋体" w:hAnsi="宋体" w:cs="宋体" w:eastAsia="宋体" w:hint="default"/>
                <w:sz w:val="18"/>
                <w:szCs w:val="18"/>
              </w:rPr>
              <w:t>郭为</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9"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9" w:right="0"/>
              <w:jc w:val="left"/>
              <w:rPr>
                <w:rFonts w:ascii="宋体" w:hAnsi="宋体" w:cs="宋体" w:eastAsia="宋体" w:hint="default"/>
                <w:sz w:val="18"/>
                <w:szCs w:val="18"/>
              </w:rPr>
            </w:pPr>
            <w:r>
              <w:rPr>
                <w:rFonts w:ascii="宋体" w:hAnsi="宋体" w:cs="宋体" w:eastAsia="宋体" w:hint="default"/>
                <w:sz w:val="18"/>
                <w:szCs w:val="18"/>
              </w:rPr>
              <w:t>董事局主席</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郭为</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郭为</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慧聪网有限公司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郭为</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9"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郭为</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泰康人寿保险股份有限公司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4"/>
              <w:jc w:val="center"/>
              <w:rPr>
                <w:rFonts w:ascii="宋体" w:hAnsi="宋体" w:cs="宋体" w:eastAsia="宋体" w:hint="default"/>
                <w:sz w:val="18"/>
                <w:szCs w:val="18"/>
              </w:rPr>
            </w:pPr>
            <w:r>
              <w:rPr>
                <w:rFonts w:ascii="宋体" w:hAnsi="宋体" w:cs="宋体" w:eastAsia="宋体" w:hint="default"/>
                <w:sz w:val="18"/>
                <w:szCs w:val="18"/>
              </w:rPr>
              <w:t>林杨</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9"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9" w:right="0"/>
              <w:jc w:val="left"/>
              <w:rPr>
                <w:rFonts w:ascii="宋体" w:hAnsi="宋体" w:cs="宋体" w:eastAsia="宋体" w:hint="default"/>
                <w:sz w:val="18"/>
                <w:szCs w:val="18"/>
              </w:rPr>
            </w:pPr>
            <w:r>
              <w:rPr>
                <w:rFonts w:ascii="宋体" w:hAnsi="宋体" w:cs="宋体" w:eastAsia="宋体" w:hint="default"/>
                <w:sz w:val="18"/>
                <w:szCs w:val="18"/>
              </w:rPr>
              <w:t>CEO</w:t>
            </w:r>
            <w:r>
              <w:rPr>
                <w:rFonts w:ascii="宋体" w:hAnsi="宋体" w:cs="宋体" w:eastAsia="宋体" w:hint="default"/>
                <w:spacing w:val="-45"/>
                <w:sz w:val="18"/>
                <w:szCs w:val="18"/>
              </w:rPr>
              <w:t> </w:t>
            </w:r>
            <w:r>
              <w:rPr>
                <w:rFonts w:ascii="宋体" w:hAnsi="宋体" w:cs="宋体" w:eastAsia="宋体" w:hint="default"/>
                <w:sz w:val="18"/>
                <w:szCs w:val="18"/>
              </w:rPr>
              <w:t>兼执行董事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费建江</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苏州工业园区元禾原点创业投资管理有限公司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费建江</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苏州工业园区原点正则壹号创业投资企业（有限合伙）</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费建江</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苏州工业园区原点正则创业投资管理中心（有限合伙）</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0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费建江</w:t>
            </w:r>
          </w:p>
        </w:tc>
        <w:tc>
          <w:tcPr>
            <w:tcW w:w="45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苏州晶方半导体科技股份有限公司</w:t>
            </w:r>
          </w:p>
        </w:tc>
        <w:tc>
          <w:tcPr>
            <w:tcW w:w="19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headerReference w:type="default" r:id="rId58"/>
          <w:footerReference w:type="default" r:id="rId59"/>
          <w:pgSz w:w="16840" w:h="11910" w:orient="landscape"/>
          <w:pgMar w:header="877" w:footer="1226" w:top="1100" w:bottom="1420" w:left="1280" w:right="1280"/>
          <w:pgNumType w:start="67"/>
        </w:sectPr>
      </w:pPr>
    </w:p>
    <w:tbl>
      <w:tblPr>
        <w:tblW w:w="0" w:type="auto"/>
        <w:jc w:val="left"/>
        <w:tblInd w:w="116" w:type="dxa"/>
        <w:tblLayout w:type="fixed"/>
        <w:tblCellMar>
          <w:top w:w="0" w:type="dxa"/>
          <w:left w:w="0" w:type="dxa"/>
          <w:bottom w:w="0" w:type="dxa"/>
          <w:right w:w="0" w:type="dxa"/>
        </w:tblCellMar>
        <w:tblLook w:val="01E0"/>
      </w:tblPr>
      <w:tblGrid>
        <w:gridCol w:w="1306"/>
        <w:gridCol w:w="4539"/>
        <w:gridCol w:w="1983"/>
        <w:gridCol w:w="1846"/>
        <w:gridCol w:w="1841"/>
        <w:gridCol w:w="2503"/>
      </w:tblGrid>
      <w:tr>
        <w:trPr>
          <w:trHeight w:val="478" w:hRule="exact"/>
        </w:trPr>
        <w:tc>
          <w:tcPr>
            <w:tcW w:w="130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费建江</w:t>
            </w:r>
          </w:p>
        </w:tc>
        <w:tc>
          <w:tcPr>
            <w:tcW w:w="45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19" w:right="0"/>
              <w:jc w:val="left"/>
              <w:rPr>
                <w:rFonts w:ascii="宋体" w:hAnsi="宋体" w:cs="宋体" w:eastAsia="宋体" w:hint="default"/>
                <w:sz w:val="18"/>
                <w:szCs w:val="18"/>
              </w:rPr>
            </w:pPr>
            <w:r>
              <w:rPr>
                <w:rFonts w:ascii="宋体" w:hAnsi="宋体" w:cs="宋体" w:eastAsia="宋体" w:hint="default"/>
                <w:sz w:val="18"/>
                <w:szCs w:val="18"/>
              </w:rPr>
              <w:t>盛科网络（苏州）有限公司</w:t>
            </w:r>
          </w:p>
        </w:tc>
        <w:tc>
          <w:tcPr>
            <w:tcW w:w="19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19"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16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0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2"/>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费建江</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凯瑞斯德生化（苏州）有限公司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6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费建江</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华圆管理咨询（香港）有限公司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费建江</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苏州元禾控股有限公司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董事、常务副总裁</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6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1"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3"/>
              <w:ind w:right="7"/>
              <w:jc w:val="center"/>
              <w:rPr>
                <w:rFonts w:ascii="宋体" w:hAnsi="宋体" w:cs="宋体" w:eastAsia="宋体" w:hint="default"/>
                <w:sz w:val="18"/>
                <w:szCs w:val="18"/>
              </w:rPr>
            </w:pPr>
            <w:r>
              <w:rPr>
                <w:rFonts w:ascii="宋体" w:hAnsi="宋体" w:cs="宋体" w:eastAsia="宋体" w:hint="default"/>
                <w:sz w:val="18"/>
                <w:szCs w:val="18"/>
              </w:rPr>
              <w:t>费建江</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19" w:right="0"/>
              <w:jc w:val="left"/>
              <w:rPr>
                <w:rFonts w:ascii="宋体" w:hAnsi="宋体" w:cs="宋体" w:eastAsia="宋体" w:hint="default"/>
                <w:sz w:val="18"/>
                <w:szCs w:val="18"/>
              </w:rPr>
            </w:pPr>
            <w:r>
              <w:rPr>
                <w:rFonts w:ascii="宋体" w:hAnsi="宋体" w:cs="宋体" w:eastAsia="宋体" w:hint="default"/>
                <w:sz w:val="18"/>
                <w:szCs w:val="18"/>
              </w:rPr>
              <w:t>苏州相城高新创业投资有限公司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3"/>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费建江</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苏州工业园区原点创业投资有限公司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费建江</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凯风创业投资有限公司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费建江</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苏州工业园区方正国际软件有限公司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6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费建江</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沪士电子股份有限公司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1"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3"/>
              <w:ind w:right="7"/>
              <w:jc w:val="center"/>
              <w:rPr>
                <w:rFonts w:ascii="宋体" w:hAnsi="宋体" w:cs="宋体" w:eastAsia="宋体" w:hint="default"/>
                <w:sz w:val="18"/>
                <w:szCs w:val="18"/>
              </w:rPr>
            </w:pPr>
            <w:r>
              <w:rPr>
                <w:rFonts w:ascii="宋体" w:hAnsi="宋体" w:cs="宋体" w:eastAsia="宋体" w:hint="default"/>
                <w:sz w:val="18"/>
                <w:szCs w:val="18"/>
              </w:rPr>
              <w:t>费建江</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19" w:right="0"/>
              <w:jc w:val="left"/>
              <w:rPr>
                <w:rFonts w:ascii="宋体" w:hAnsi="宋体" w:cs="宋体" w:eastAsia="宋体" w:hint="default"/>
                <w:sz w:val="18"/>
                <w:szCs w:val="18"/>
              </w:rPr>
            </w:pPr>
            <w:r>
              <w:rPr>
                <w:rFonts w:ascii="宋体" w:hAnsi="宋体" w:cs="宋体" w:eastAsia="宋体" w:hint="default"/>
                <w:sz w:val="18"/>
                <w:szCs w:val="18"/>
              </w:rPr>
              <w:t>华亿创业投资管理（苏州）有限公司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2" w:right="0"/>
              <w:jc w:val="center"/>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16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3"/>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费建江</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苏州华亿创业投资中心（有限合伙）</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6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费建江</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江苏和顺环保股份有限公司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盛刚</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赛富亚洲投资基金</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1"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盛刚</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sz w:val="18"/>
              </w:rPr>
              <w:t>Goldland Digital (China)</w:t>
            </w:r>
            <w:r>
              <w:rPr>
                <w:rFonts w:ascii="宋体"/>
                <w:spacing w:val="-11"/>
                <w:sz w:val="18"/>
              </w:rPr>
              <w:t> </w:t>
            </w:r>
            <w:r>
              <w:rPr>
                <w:rFonts w:ascii="宋体"/>
                <w:sz w:val="18"/>
              </w:rPr>
              <w:t>Limited</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盛刚</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sz w:val="18"/>
              </w:rPr>
              <w:t>Yayi International</w:t>
            </w:r>
            <w:r>
              <w:rPr>
                <w:rFonts w:ascii="宋体"/>
                <w:spacing w:val="-8"/>
                <w:sz w:val="18"/>
              </w:rPr>
              <w:t> </w:t>
            </w:r>
            <w:r>
              <w:rPr>
                <w:rFonts w:ascii="宋体"/>
                <w:sz w:val="18"/>
              </w:rPr>
              <w:t>Inc.</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盛刚</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sz w:val="18"/>
              </w:rPr>
              <w:t>China Energy Group</w:t>
            </w:r>
            <w:r>
              <w:rPr>
                <w:rFonts w:ascii="宋体"/>
                <w:spacing w:val="-9"/>
                <w:sz w:val="18"/>
              </w:rPr>
              <w:t> </w:t>
            </w:r>
            <w:r>
              <w:rPr>
                <w:rFonts w:ascii="宋体"/>
                <w:sz w:val="18"/>
              </w:rPr>
              <w:t>Limted</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4"/>
              <w:jc w:val="center"/>
              <w:rPr>
                <w:rFonts w:ascii="宋体" w:hAnsi="宋体" w:cs="宋体" w:eastAsia="宋体" w:hint="default"/>
                <w:sz w:val="18"/>
                <w:szCs w:val="18"/>
              </w:rPr>
            </w:pPr>
            <w:r>
              <w:rPr>
                <w:rFonts w:ascii="宋体" w:hAnsi="宋体" w:cs="宋体" w:eastAsia="宋体" w:hint="default"/>
                <w:sz w:val="18"/>
                <w:szCs w:val="18"/>
              </w:rPr>
              <w:t>盛刚</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9" w:right="0"/>
              <w:jc w:val="left"/>
              <w:rPr>
                <w:rFonts w:ascii="宋体" w:hAnsi="宋体" w:cs="宋体" w:eastAsia="宋体" w:hint="default"/>
                <w:sz w:val="18"/>
                <w:szCs w:val="18"/>
              </w:rPr>
            </w:pPr>
            <w:r>
              <w:rPr>
                <w:rFonts w:ascii="宋体" w:hAnsi="宋体" w:cs="宋体" w:eastAsia="宋体" w:hint="default"/>
                <w:sz w:val="18"/>
                <w:szCs w:val="18"/>
              </w:rPr>
              <w:t>北青航媒广告有限公司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11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缪伟刚</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昆山经济技术开发区资产经营有限公司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5" w:hRule="exact"/>
        </w:trPr>
        <w:tc>
          <w:tcPr>
            <w:tcW w:w="130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缪伟刚</w:t>
            </w:r>
          </w:p>
        </w:tc>
        <w:tc>
          <w:tcPr>
            <w:tcW w:w="45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昆山经济技术开发区水务有限公司</w:t>
            </w:r>
          </w:p>
        </w:tc>
        <w:tc>
          <w:tcPr>
            <w:tcW w:w="1983"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49"/>
              <w:ind w:left="19" w:right="20"/>
              <w:jc w:val="left"/>
              <w:rPr>
                <w:rFonts w:ascii="宋体" w:hAnsi="宋体" w:cs="宋体" w:eastAsia="宋体" w:hint="default"/>
                <w:sz w:val="18"/>
                <w:szCs w:val="18"/>
              </w:rPr>
            </w:pPr>
            <w:r>
              <w:rPr>
                <w:rFonts w:ascii="宋体" w:hAnsi="宋体" w:cs="宋体" w:eastAsia="宋体" w:hint="default"/>
                <w:spacing w:val="-5"/>
                <w:sz w:val="18"/>
                <w:szCs w:val="18"/>
              </w:rPr>
              <w:t>执行董事、总经理、法定</w:t>
            </w:r>
            <w:r>
              <w:rPr>
                <w:rFonts w:ascii="宋体" w:hAnsi="宋体" w:cs="宋体" w:eastAsia="宋体" w:hint="default"/>
                <w:sz w:val="18"/>
                <w:szCs w:val="18"/>
              </w:rPr>
              <w:t> 代表人</w:t>
            </w:r>
          </w:p>
        </w:tc>
        <w:tc>
          <w:tcPr>
            <w:tcW w:w="18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12" w:space="0" w:color="000000"/>
              <w:right w:val="single" w:sz="6" w:space="0" w:color="000000"/>
            </w:tcBorders>
          </w:tcPr>
          <w:p>
            <w:pPr/>
          </w:p>
        </w:tc>
        <w:tc>
          <w:tcPr>
            <w:tcW w:w="25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6840" w:h="11910" w:orient="landscape"/>
          <w:pgMar w:header="877" w:footer="1226" w:top="1120" w:bottom="1420" w:left="1280" w:right="1280"/>
        </w:sectPr>
      </w:pPr>
    </w:p>
    <w:tbl>
      <w:tblPr>
        <w:tblW w:w="0" w:type="auto"/>
        <w:jc w:val="left"/>
        <w:tblInd w:w="116" w:type="dxa"/>
        <w:tblLayout w:type="fixed"/>
        <w:tblCellMar>
          <w:top w:w="0" w:type="dxa"/>
          <w:left w:w="0" w:type="dxa"/>
          <w:bottom w:w="0" w:type="dxa"/>
          <w:right w:w="0" w:type="dxa"/>
        </w:tblCellMar>
        <w:tblLook w:val="01E0"/>
      </w:tblPr>
      <w:tblGrid>
        <w:gridCol w:w="1306"/>
        <w:gridCol w:w="4539"/>
        <w:gridCol w:w="1983"/>
        <w:gridCol w:w="1846"/>
        <w:gridCol w:w="1841"/>
        <w:gridCol w:w="2503"/>
      </w:tblGrid>
      <w:tr>
        <w:trPr>
          <w:trHeight w:val="727" w:hRule="exact"/>
        </w:trPr>
        <w:tc>
          <w:tcPr>
            <w:tcW w:w="130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缪伟刚</w:t>
            </w:r>
          </w:p>
        </w:tc>
        <w:tc>
          <w:tcPr>
            <w:tcW w:w="45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昆山综合保税区投资开发有限公司</w:t>
            </w:r>
          </w:p>
        </w:tc>
        <w:tc>
          <w:tcPr>
            <w:tcW w:w="1983"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51"/>
              <w:ind w:left="19" w:right="20"/>
              <w:jc w:val="left"/>
              <w:rPr>
                <w:rFonts w:ascii="宋体" w:hAnsi="宋体" w:cs="宋体" w:eastAsia="宋体" w:hint="default"/>
                <w:sz w:val="18"/>
                <w:szCs w:val="18"/>
              </w:rPr>
            </w:pPr>
            <w:r>
              <w:rPr>
                <w:rFonts w:ascii="宋体" w:hAnsi="宋体" w:cs="宋体" w:eastAsia="宋体" w:hint="default"/>
                <w:spacing w:val="-5"/>
                <w:sz w:val="18"/>
                <w:szCs w:val="18"/>
              </w:rPr>
              <w:t>执行董事、总经理、法定</w:t>
            </w:r>
            <w:r>
              <w:rPr>
                <w:rFonts w:ascii="宋体" w:hAnsi="宋体" w:cs="宋体" w:eastAsia="宋体" w:hint="default"/>
                <w:sz w:val="18"/>
                <w:szCs w:val="18"/>
              </w:rPr>
              <w:t> 代表人</w:t>
            </w:r>
          </w:p>
        </w:tc>
        <w:tc>
          <w:tcPr>
            <w:tcW w:w="18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12" w:space="0" w:color="000000"/>
              <w:left w:val="single" w:sz="6" w:space="0" w:color="000000"/>
              <w:bottom w:val="single" w:sz="6" w:space="0" w:color="000000"/>
              <w:right w:val="single" w:sz="6" w:space="0" w:color="000000"/>
            </w:tcBorders>
          </w:tcPr>
          <w:p>
            <w:pPr/>
          </w:p>
        </w:tc>
        <w:tc>
          <w:tcPr>
            <w:tcW w:w="250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367" w:right="0"/>
              <w:jc w:val="left"/>
              <w:rPr>
                <w:rFonts w:ascii="宋体" w:hAnsi="宋体" w:cs="宋体" w:eastAsia="宋体" w:hint="default"/>
                <w:sz w:val="18"/>
                <w:szCs w:val="18"/>
              </w:rPr>
            </w:pPr>
            <w:r>
              <w:rPr>
                <w:rFonts w:ascii="宋体" w:hAnsi="宋体" w:cs="宋体" w:eastAsia="宋体" w:hint="default"/>
                <w:sz w:val="18"/>
                <w:szCs w:val="18"/>
              </w:rPr>
              <w:t>缪伟刚</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友达光电（昆山）有限公司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367" w:right="0"/>
              <w:jc w:val="left"/>
              <w:rPr>
                <w:rFonts w:ascii="宋体" w:hAnsi="宋体" w:cs="宋体" w:eastAsia="宋体" w:hint="default"/>
                <w:sz w:val="18"/>
                <w:szCs w:val="18"/>
              </w:rPr>
            </w:pPr>
            <w:r>
              <w:rPr>
                <w:rFonts w:ascii="宋体" w:hAnsi="宋体" w:cs="宋体" w:eastAsia="宋体" w:hint="default"/>
                <w:sz w:val="18"/>
                <w:szCs w:val="18"/>
              </w:rPr>
              <w:t>缪伟刚</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昆山开发区公交有限公司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367" w:right="0"/>
              <w:jc w:val="left"/>
              <w:rPr>
                <w:rFonts w:ascii="宋体" w:hAnsi="宋体" w:cs="宋体" w:eastAsia="宋体" w:hint="default"/>
                <w:sz w:val="18"/>
                <w:szCs w:val="18"/>
              </w:rPr>
            </w:pPr>
            <w:r>
              <w:rPr>
                <w:rFonts w:ascii="宋体" w:hAnsi="宋体" w:cs="宋体" w:eastAsia="宋体" w:hint="default"/>
                <w:sz w:val="18"/>
                <w:szCs w:val="18"/>
              </w:rPr>
              <w:t>缪伟刚</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昆山华东国际物流服务有限公司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董事长、法定代表人</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贺志强</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联想集团</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9"/>
              <w:ind w:left="19" w:right="3"/>
              <w:jc w:val="left"/>
              <w:rPr>
                <w:rFonts w:ascii="宋体" w:hAnsi="宋体" w:cs="宋体" w:eastAsia="宋体" w:hint="default"/>
                <w:sz w:val="18"/>
                <w:szCs w:val="18"/>
              </w:rPr>
            </w:pPr>
            <w:r>
              <w:rPr>
                <w:rFonts w:ascii="宋体" w:hAnsi="宋体" w:cs="宋体" w:eastAsia="宋体" w:hint="default"/>
                <w:spacing w:val="14"/>
                <w:sz w:val="18"/>
                <w:szCs w:val="18"/>
              </w:rPr>
              <w:t>高级副总裁兼首席技术 </w:t>
            </w:r>
            <w:r>
              <w:rPr>
                <w:rFonts w:ascii="宋体" w:hAnsi="宋体" w:cs="宋体" w:eastAsia="宋体" w:hint="default"/>
                <w:sz w:val="18"/>
                <w:szCs w:val="18"/>
              </w:rPr>
              <w:t>官、联想研究院院长</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367" w:right="0"/>
              <w:jc w:val="left"/>
              <w:rPr>
                <w:rFonts w:ascii="宋体" w:hAnsi="宋体" w:cs="宋体" w:eastAsia="宋体" w:hint="default"/>
                <w:sz w:val="18"/>
                <w:szCs w:val="18"/>
              </w:rPr>
            </w:pPr>
            <w:r>
              <w:rPr>
                <w:rFonts w:ascii="宋体" w:hAnsi="宋体" w:cs="宋体" w:eastAsia="宋体" w:hint="default"/>
                <w:sz w:val="18"/>
                <w:szCs w:val="18"/>
              </w:rPr>
              <w:t>贺志强</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国民技术股份有限公司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6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367" w:right="0"/>
              <w:jc w:val="left"/>
              <w:rPr>
                <w:rFonts w:ascii="宋体" w:hAnsi="宋体" w:cs="宋体" w:eastAsia="宋体" w:hint="default"/>
                <w:sz w:val="18"/>
                <w:szCs w:val="18"/>
              </w:rPr>
            </w:pPr>
            <w:r>
              <w:rPr>
                <w:rFonts w:ascii="宋体" w:hAnsi="宋体" w:cs="宋体" w:eastAsia="宋体" w:hint="default"/>
                <w:sz w:val="18"/>
                <w:szCs w:val="18"/>
              </w:rPr>
              <w:t>贺志强</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闪联信息技术工程中心有限公司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董事长、法定代表人</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367" w:right="0"/>
              <w:jc w:val="left"/>
              <w:rPr>
                <w:rFonts w:ascii="宋体" w:hAnsi="宋体" w:cs="宋体" w:eastAsia="宋体" w:hint="default"/>
                <w:sz w:val="18"/>
                <w:szCs w:val="18"/>
              </w:rPr>
            </w:pPr>
            <w:r>
              <w:rPr>
                <w:rFonts w:ascii="宋体" w:hAnsi="宋体" w:cs="宋体" w:eastAsia="宋体" w:hint="default"/>
                <w:sz w:val="18"/>
                <w:szCs w:val="18"/>
              </w:rPr>
              <w:t>贺志强</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北京联想利泰软件有限公司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1"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3"/>
              <w:ind w:left="367"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19"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3"/>
              <w:ind w:left="11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367"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中国航天国际控股有限公司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367"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中国城市轨道交通科技控股有限公司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367"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东北证券股份有限公司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内核小组成员</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9"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367"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金风科技股份公司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1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left="367" w:right="0"/>
              <w:jc w:val="left"/>
              <w:rPr>
                <w:rFonts w:ascii="宋体" w:hAnsi="宋体" w:cs="宋体" w:eastAsia="宋体" w:hint="default"/>
                <w:sz w:val="18"/>
                <w:szCs w:val="18"/>
              </w:rPr>
            </w:pPr>
            <w:r>
              <w:rPr>
                <w:rFonts w:ascii="宋体" w:hAnsi="宋体" w:cs="宋体" w:eastAsia="宋体" w:hint="default"/>
                <w:sz w:val="18"/>
                <w:szCs w:val="18"/>
              </w:rPr>
              <w:t>孟向阳</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9" w:right="0"/>
              <w:jc w:val="left"/>
              <w:rPr>
                <w:rFonts w:ascii="宋体" w:hAnsi="宋体" w:cs="宋体" w:eastAsia="宋体" w:hint="default"/>
                <w:sz w:val="18"/>
                <w:szCs w:val="18"/>
              </w:rPr>
            </w:pPr>
            <w:r>
              <w:rPr>
                <w:rFonts w:ascii="宋体" w:hAnsi="宋体" w:cs="宋体" w:eastAsia="宋体" w:hint="default"/>
                <w:sz w:val="18"/>
                <w:szCs w:val="18"/>
              </w:rPr>
              <w:t>深圳中南汇金投资管理有限公司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9"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11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8"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郑雪艳</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9" w:right="3"/>
              <w:jc w:val="left"/>
              <w:rPr>
                <w:rFonts w:ascii="宋体" w:hAnsi="宋体" w:cs="宋体" w:eastAsia="宋体" w:hint="default"/>
                <w:sz w:val="18"/>
                <w:szCs w:val="18"/>
              </w:rPr>
            </w:pPr>
            <w:r>
              <w:rPr>
                <w:rFonts w:ascii="宋体" w:hAnsi="宋体" w:cs="宋体" w:eastAsia="宋体" w:hint="default"/>
                <w:spacing w:val="14"/>
                <w:sz w:val="18"/>
                <w:szCs w:val="18"/>
              </w:rPr>
              <w:t>副总裁兼审计法务部总 </w:t>
            </w:r>
            <w:r>
              <w:rPr>
                <w:rFonts w:ascii="宋体" w:hAnsi="宋体" w:cs="宋体" w:eastAsia="宋体" w:hint="default"/>
                <w:sz w:val="18"/>
                <w:szCs w:val="18"/>
              </w:rPr>
              <w:t>经理</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杨九如</w:t>
            </w:r>
          </w:p>
        </w:tc>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9" w:right="3"/>
              <w:jc w:val="left"/>
              <w:rPr>
                <w:rFonts w:ascii="宋体" w:hAnsi="宋体" w:cs="宋体" w:eastAsia="宋体" w:hint="default"/>
                <w:sz w:val="18"/>
                <w:szCs w:val="18"/>
              </w:rPr>
            </w:pPr>
            <w:r>
              <w:rPr>
                <w:rFonts w:ascii="宋体" w:hAnsi="宋体" w:cs="宋体" w:eastAsia="宋体" w:hint="default"/>
                <w:spacing w:val="14"/>
                <w:sz w:val="18"/>
                <w:szCs w:val="18"/>
              </w:rPr>
              <w:t>科技地产本部北区投资 </w:t>
            </w:r>
            <w:r>
              <w:rPr>
                <w:rFonts w:ascii="宋体" w:hAnsi="宋体" w:cs="宋体" w:eastAsia="宋体" w:hint="default"/>
                <w:sz w:val="18"/>
                <w:szCs w:val="18"/>
              </w:rPr>
              <w:t>总监</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8" w:hRule="exact"/>
        </w:trPr>
        <w:tc>
          <w:tcPr>
            <w:tcW w:w="130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49"/>
              <w:ind w:left="98" w:right="105"/>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12712" w:type="dxa"/>
            <w:gridSpan w:val="5"/>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6840" w:h="11910" w:orient="landscape"/>
          <w:pgMar w:header="877" w:footer="1226" w:top="1120" w:bottom="1420" w:left="128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3"/>
        <w:spacing w:line="240" w:lineRule="auto" w:before="26"/>
        <w:ind w:right="0"/>
        <w:jc w:val="both"/>
        <w:rPr>
          <w:b w:val="0"/>
          <w:bCs w:val="0"/>
        </w:rPr>
      </w:pPr>
      <w:r>
        <w:rPr/>
        <w:t>三、董事、监事、高级管理人员报酬情况</w:t>
      </w:r>
      <w:r>
        <w:rPr>
          <w:b w:val="0"/>
          <w:bCs w:val="0"/>
        </w:rPr>
      </w:r>
    </w:p>
    <w:p>
      <w:pPr>
        <w:spacing w:line="240" w:lineRule="auto" w:before="10"/>
        <w:rPr>
          <w:rFonts w:ascii="宋体" w:hAnsi="宋体" w:cs="宋体" w:eastAsia="宋体" w:hint="default"/>
          <w:b/>
          <w:bCs/>
          <w:sz w:val="30"/>
          <w:szCs w:val="30"/>
        </w:rPr>
      </w:pPr>
    </w:p>
    <w:p>
      <w:pPr>
        <w:spacing w:line="408" w:lineRule="auto" w:before="0"/>
        <w:ind w:left="498" w:right="107" w:hanging="346"/>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董事、监事、高级管理人员报酬的决策程序、确定依据、实际支付情况</w:t>
      </w:r>
      <w:r>
        <w:rPr>
          <w:rFonts w:ascii="宋体" w:hAnsi="宋体" w:cs="宋体" w:eastAsia="宋体" w:hint="default"/>
          <w:w w:val="100"/>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、董事、监事、高级管理人员津贴（薪酬）根据岗位责任，参考公司业绩、行业水平等综合确认：在</w:t>
      </w:r>
    </w:p>
    <w:p>
      <w:pPr>
        <w:spacing w:line="408" w:lineRule="auto" w:before="46"/>
        <w:ind w:left="153" w:right="206" w:firstLine="0"/>
        <w:jc w:val="both"/>
        <w:rPr>
          <w:rFonts w:ascii="宋体" w:hAnsi="宋体" w:cs="宋体" w:eastAsia="宋体" w:hint="default"/>
          <w:sz w:val="21"/>
          <w:szCs w:val="21"/>
        </w:rPr>
      </w:pPr>
      <w:r>
        <w:rPr>
          <w:rFonts w:ascii="宋体" w:hAnsi="宋体" w:cs="宋体" w:eastAsia="宋体" w:hint="default"/>
          <w:spacing w:val="-2"/>
          <w:sz w:val="21"/>
          <w:szCs w:val="21"/>
        </w:rPr>
        <w:t>公司担任具体管理职务的董事、监事、高级管理人员依据其在公司的任职岗位领取相应薪酬</w:t>
      </w:r>
      <w:r>
        <w:rPr>
          <w:rFonts w:ascii="宋体" w:hAnsi="宋体" w:cs="宋体" w:eastAsia="宋体" w:hint="default"/>
          <w:spacing w:val="-2"/>
          <w:sz w:val="21"/>
          <w:szCs w:val="21"/>
        </w:rPr>
        <w:t>,</w:t>
      </w:r>
      <w:r>
        <w:rPr>
          <w:rFonts w:ascii="宋体" w:hAnsi="宋体" w:cs="宋体" w:eastAsia="宋体" w:hint="default"/>
          <w:spacing w:val="52"/>
          <w:sz w:val="21"/>
          <w:szCs w:val="21"/>
        </w:rPr>
        <w:t> </w:t>
      </w:r>
      <w:r>
        <w:rPr>
          <w:rFonts w:ascii="宋体" w:hAnsi="宋体" w:cs="宋体" w:eastAsia="宋体" w:hint="default"/>
          <w:spacing w:val="-2"/>
          <w:sz w:val="21"/>
          <w:szCs w:val="21"/>
        </w:rPr>
        <w:t>并经董事会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薪酬与考核委员会考评；不在公司担任具体管理职务的董事、监事，不在本公司领取薪酬；独立董事依据</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公司董事会或股东大会决议中的相关规定领取独立董事津贴。</w:t>
      </w:r>
    </w:p>
    <w:p>
      <w:pPr>
        <w:spacing w:line="408" w:lineRule="auto" w:before="46"/>
        <w:ind w:left="153" w:right="107" w:firstLine="345"/>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、公司严格按照董事、监事、高级管理人员津贴（薪酬）的决策程序与确定依据支付津贴（薪酬），</w:t>
      </w:r>
      <w:r>
        <w:rPr>
          <w:rFonts w:ascii="宋体" w:hAnsi="宋体" w:cs="宋体" w:eastAsia="宋体" w:hint="default"/>
          <w:w w:val="100"/>
          <w:sz w:val="21"/>
          <w:szCs w:val="21"/>
        </w:rPr>
        <w:t> </w:t>
      </w:r>
      <w:r>
        <w:rPr>
          <w:rFonts w:ascii="宋体" w:hAnsi="宋体" w:cs="宋体" w:eastAsia="宋体" w:hint="default"/>
          <w:sz w:val="21"/>
          <w:szCs w:val="21"/>
        </w:rPr>
        <w:t>实际支付情况详见下表。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sz w:val="21"/>
          <w:szCs w:val="21"/>
        </w:rPr>
        <w:t>公司报告期内董事、监事和高级管理人员报酬情况</w:t>
      </w:r>
    </w:p>
    <w:p>
      <w:pPr>
        <w:spacing w:before="178"/>
        <w:ind w:left="0" w:right="2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198"/>
        <w:gridCol w:w="1196"/>
        <w:gridCol w:w="1195"/>
        <w:gridCol w:w="1196"/>
        <w:gridCol w:w="1198"/>
        <w:gridCol w:w="1196"/>
        <w:gridCol w:w="1195"/>
        <w:gridCol w:w="1198"/>
      </w:tblGrid>
      <w:tr>
        <w:trPr>
          <w:trHeight w:val="727" w:hRule="exact"/>
        </w:trPr>
        <w:tc>
          <w:tcPr>
            <w:tcW w:w="119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姓名</w:t>
            </w:r>
          </w:p>
        </w:tc>
        <w:tc>
          <w:tcPr>
            <w:tcW w:w="11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230"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50" w:right="48"/>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49"/>
              <w:ind w:left="232" w:right="41"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6"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郭为</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51</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8" w:right="0"/>
              <w:jc w:val="center"/>
              <w:rPr>
                <w:rFonts w:ascii="宋体" w:hAnsi="宋体" w:cs="宋体" w:eastAsia="宋体" w:hint="default"/>
                <w:sz w:val="18"/>
                <w:szCs w:val="18"/>
              </w:rPr>
            </w:pPr>
            <w:r>
              <w:rPr>
                <w:rFonts w:ascii="宋体"/>
                <w:sz w:val="18"/>
              </w:rPr>
              <w:t>0</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林杨</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47</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sz w:val="18"/>
              </w:rPr>
              <w:t>0</w:t>
            </w:r>
          </w:p>
        </w:tc>
      </w:tr>
      <w:tr>
        <w:trPr>
          <w:trHeight w:val="406"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周一兵</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195.36</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309"/>
              <w:jc w:val="right"/>
              <w:rPr>
                <w:rFonts w:ascii="宋体" w:hAnsi="宋体" w:cs="宋体" w:eastAsia="宋体" w:hint="default"/>
                <w:sz w:val="18"/>
                <w:szCs w:val="18"/>
              </w:rPr>
            </w:pPr>
            <w:r>
              <w:rPr>
                <w:rFonts w:ascii="宋体"/>
                <w:spacing w:val="-1"/>
                <w:sz w:val="18"/>
              </w:rPr>
              <w:t>195.36</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费建江</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43</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sz w:val="18"/>
              </w:rPr>
              <w:t>0</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盛刚</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39</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8" w:right="0"/>
              <w:jc w:val="center"/>
              <w:rPr>
                <w:rFonts w:ascii="宋体" w:hAnsi="宋体" w:cs="宋体" w:eastAsia="宋体" w:hint="default"/>
                <w:sz w:val="18"/>
                <w:szCs w:val="18"/>
              </w:rPr>
            </w:pPr>
            <w:r>
              <w:rPr>
                <w:rFonts w:ascii="宋体"/>
                <w:sz w:val="18"/>
              </w:rPr>
              <w:t>0</w:t>
            </w:r>
          </w:p>
        </w:tc>
      </w:tr>
      <w:tr>
        <w:trPr>
          <w:trHeight w:val="406"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缪伟刚</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41</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8" w:right="0"/>
              <w:jc w:val="center"/>
              <w:rPr>
                <w:rFonts w:ascii="宋体" w:hAnsi="宋体" w:cs="宋体" w:eastAsia="宋体" w:hint="default"/>
                <w:sz w:val="18"/>
                <w:szCs w:val="18"/>
              </w:rPr>
            </w:pPr>
            <w:r>
              <w:rPr>
                <w:rFonts w:ascii="宋体"/>
                <w:sz w:val="18"/>
              </w:rPr>
              <w:t>0</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贺志强</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51</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9.6</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4" w:right="0"/>
              <w:jc w:val="center"/>
              <w:rPr>
                <w:rFonts w:ascii="宋体" w:hAnsi="宋体" w:cs="宋体" w:eastAsia="宋体" w:hint="default"/>
                <w:sz w:val="18"/>
                <w:szCs w:val="18"/>
              </w:rPr>
            </w:pPr>
            <w:r>
              <w:rPr>
                <w:rFonts w:ascii="宋体"/>
                <w:sz w:val="18"/>
              </w:rPr>
              <w:t>9.6</w:t>
            </w:r>
          </w:p>
        </w:tc>
      </w:tr>
      <w:tr>
        <w:trPr>
          <w:trHeight w:val="406"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罗振邦</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47</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9.6</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4" w:right="0"/>
              <w:jc w:val="center"/>
              <w:rPr>
                <w:rFonts w:ascii="宋体" w:hAnsi="宋体" w:cs="宋体" w:eastAsia="宋体" w:hint="default"/>
                <w:sz w:val="18"/>
                <w:szCs w:val="18"/>
              </w:rPr>
            </w:pPr>
            <w:r>
              <w:rPr>
                <w:rFonts w:ascii="宋体"/>
                <w:sz w:val="18"/>
              </w:rPr>
              <w:t>9.6</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孟向阳</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45</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9.6</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4" w:right="0"/>
              <w:jc w:val="center"/>
              <w:rPr>
                <w:rFonts w:ascii="宋体" w:hAnsi="宋体" w:cs="宋体" w:eastAsia="宋体" w:hint="default"/>
                <w:sz w:val="18"/>
                <w:szCs w:val="18"/>
              </w:rPr>
            </w:pPr>
            <w:r>
              <w:rPr>
                <w:rFonts w:ascii="宋体"/>
                <w:sz w:val="18"/>
              </w:rPr>
              <w:t>9.6</w:t>
            </w:r>
          </w:p>
        </w:tc>
      </w:tr>
      <w:tr>
        <w:trPr>
          <w:trHeight w:val="406"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郑雪艳</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52</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8" w:right="0"/>
              <w:jc w:val="center"/>
              <w:rPr>
                <w:rFonts w:ascii="宋体" w:hAnsi="宋体" w:cs="宋体" w:eastAsia="宋体" w:hint="default"/>
                <w:sz w:val="18"/>
                <w:szCs w:val="18"/>
              </w:rPr>
            </w:pPr>
            <w:r>
              <w:rPr>
                <w:rFonts w:ascii="宋体"/>
                <w:sz w:val="18"/>
              </w:rPr>
              <w:t>0</w:t>
            </w:r>
          </w:p>
        </w:tc>
      </w:tr>
      <w:tr>
        <w:trPr>
          <w:trHeight w:val="409"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杨九如</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宋体"/>
                <w:sz w:val="18"/>
              </w:rPr>
              <w:t>56</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sz w:val="18"/>
              </w:rPr>
              <w:t>0</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许克勤</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51</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70.75</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355"/>
              <w:jc w:val="right"/>
              <w:rPr>
                <w:rFonts w:ascii="宋体" w:hAnsi="宋体" w:cs="宋体" w:eastAsia="宋体" w:hint="default"/>
                <w:sz w:val="18"/>
                <w:szCs w:val="18"/>
              </w:rPr>
            </w:pPr>
            <w:r>
              <w:rPr>
                <w:rFonts w:ascii="宋体"/>
                <w:sz w:val="18"/>
              </w:rPr>
              <w:t>70.75</w:t>
            </w:r>
          </w:p>
        </w:tc>
      </w:tr>
      <w:tr>
        <w:trPr>
          <w:trHeight w:val="406"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何文潮</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43</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79.14</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355"/>
              <w:jc w:val="right"/>
              <w:rPr>
                <w:rFonts w:ascii="宋体" w:hAnsi="宋体" w:cs="宋体" w:eastAsia="宋体" w:hint="default"/>
                <w:sz w:val="18"/>
                <w:szCs w:val="18"/>
              </w:rPr>
            </w:pPr>
            <w:r>
              <w:rPr>
                <w:rFonts w:ascii="宋体"/>
                <w:sz w:val="18"/>
              </w:rPr>
              <w:t>79.14</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厉军</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51</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107.36</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309"/>
              <w:jc w:val="right"/>
              <w:rPr>
                <w:rFonts w:ascii="宋体" w:hAnsi="宋体" w:cs="宋体" w:eastAsia="宋体" w:hint="default"/>
                <w:sz w:val="18"/>
                <w:szCs w:val="18"/>
              </w:rPr>
            </w:pPr>
            <w:r>
              <w:rPr>
                <w:rFonts w:ascii="宋体"/>
                <w:spacing w:val="-1"/>
                <w:sz w:val="18"/>
              </w:rPr>
              <w:t>107.36</w:t>
            </w:r>
          </w:p>
        </w:tc>
      </w:tr>
      <w:tr>
        <w:trPr>
          <w:trHeight w:val="71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辛昕</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30" w:right="50" w:hanging="180"/>
              <w:jc w:val="left"/>
              <w:rPr>
                <w:rFonts w:ascii="宋体" w:hAnsi="宋体" w:cs="宋体" w:eastAsia="宋体" w:hint="default"/>
                <w:sz w:val="18"/>
                <w:szCs w:val="18"/>
              </w:rPr>
            </w:pPr>
            <w:r>
              <w:rPr>
                <w:rFonts w:ascii="宋体" w:hAnsi="宋体" w:cs="宋体" w:eastAsia="宋体" w:hint="default"/>
                <w:sz w:val="18"/>
                <w:szCs w:val="18"/>
              </w:rPr>
              <w:t>财务总监、董 事会秘书</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37</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66.09</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5"/>
              <w:jc w:val="right"/>
              <w:rPr>
                <w:rFonts w:ascii="宋体" w:hAnsi="宋体" w:cs="宋体" w:eastAsia="宋体" w:hint="default"/>
                <w:sz w:val="18"/>
                <w:szCs w:val="18"/>
              </w:rPr>
            </w:pPr>
            <w:r>
              <w:rPr>
                <w:rFonts w:ascii="宋体"/>
                <w:sz w:val="18"/>
              </w:rPr>
              <w:t>66.09</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宋波</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46</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sz w:val="18"/>
              </w:rPr>
              <w:t>0</w:t>
            </w:r>
          </w:p>
        </w:tc>
      </w:tr>
      <w:tr>
        <w:trPr>
          <w:trHeight w:val="413" w:hRule="exact"/>
        </w:trPr>
        <w:tc>
          <w:tcPr>
            <w:tcW w:w="119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林伟</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副董事长、总</w:t>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47</w:t>
            </w:r>
          </w:p>
        </w:tc>
        <w:tc>
          <w:tcPr>
            <w:tcW w:w="11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148.35</w:t>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309"/>
              <w:jc w:val="right"/>
              <w:rPr>
                <w:rFonts w:ascii="宋体" w:hAnsi="宋体" w:cs="宋体" w:eastAsia="宋体" w:hint="default"/>
                <w:sz w:val="18"/>
                <w:szCs w:val="18"/>
              </w:rPr>
            </w:pPr>
            <w:r>
              <w:rPr>
                <w:rFonts w:ascii="宋体"/>
                <w:spacing w:val="-1"/>
                <w:sz w:val="18"/>
              </w:rPr>
              <w:t>148.35</w:t>
            </w:r>
          </w:p>
        </w:tc>
      </w:tr>
    </w:tbl>
    <w:p>
      <w:pPr>
        <w:spacing w:after="0" w:line="240" w:lineRule="auto"/>
        <w:jc w:val="right"/>
        <w:rPr>
          <w:rFonts w:ascii="宋体" w:hAnsi="宋体" w:cs="宋体" w:eastAsia="宋体" w:hint="default"/>
          <w:sz w:val="18"/>
          <w:szCs w:val="18"/>
        </w:rPr>
        <w:sectPr>
          <w:headerReference w:type="default" r:id="rId60"/>
          <w:footerReference w:type="default" r:id="rId61"/>
          <w:pgSz w:w="11910" w:h="16840"/>
          <w:pgMar w:header="877" w:footer="1227" w:top="1100" w:bottom="1420" w:left="980" w:right="920"/>
          <w:pgNumType w:start="7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198"/>
        <w:gridCol w:w="1196"/>
        <w:gridCol w:w="1195"/>
        <w:gridCol w:w="1196"/>
        <w:gridCol w:w="1198"/>
        <w:gridCol w:w="1196"/>
        <w:gridCol w:w="1195"/>
        <w:gridCol w:w="1198"/>
      </w:tblGrid>
      <w:tr>
        <w:trPr>
          <w:trHeight w:val="375" w:hRule="exact"/>
        </w:trPr>
        <w:tc>
          <w:tcPr>
            <w:tcW w:w="1198" w:type="dxa"/>
            <w:tcBorders>
              <w:top w:val="single" w:sz="12" w:space="0" w:color="000000"/>
              <w:left w:val="single" w:sz="12" w:space="0" w:color="000000"/>
              <w:bottom w:val="single" w:sz="6" w:space="0" w:color="000000"/>
              <w:right w:val="single" w:sz="6" w:space="0" w:color="000000"/>
            </w:tcBorders>
          </w:tcPr>
          <w:p>
            <w:pPr/>
          </w:p>
        </w:tc>
        <w:tc>
          <w:tcPr>
            <w:tcW w:w="11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经理</w:t>
            </w:r>
          </w:p>
        </w:tc>
        <w:tc>
          <w:tcPr>
            <w:tcW w:w="1195" w:type="dxa"/>
            <w:tcBorders>
              <w:top w:val="single" w:sz="12" w:space="0" w:color="000000"/>
              <w:left w:val="single" w:sz="6" w:space="0" w:color="000000"/>
              <w:bottom w:val="single" w:sz="6" w:space="0" w:color="000000"/>
              <w:right w:val="single" w:sz="6" w:space="0" w:color="000000"/>
            </w:tcBorders>
          </w:tcPr>
          <w:p>
            <w:pPr/>
          </w:p>
        </w:tc>
        <w:tc>
          <w:tcPr>
            <w:tcW w:w="1196" w:type="dxa"/>
            <w:tcBorders>
              <w:top w:val="single" w:sz="12" w:space="0" w:color="000000"/>
              <w:left w:val="single" w:sz="6" w:space="0" w:color="000000"/>
              <w:bottom w:val="single" w:sz="6" w:space="0" w:color="000000"/>
              <w:right w:val="single" w:sz="6" w:space="0" w:color="000000"/>
            </w:tcBorders>
          </w:tcPr>
          <w:p>
            <w:pPr/>
          </w:p>
        </w:tc>
        <w:tc>
          <w:tcPr>
            <w:tcW w:w="1198" w:type="dxa"/>
            <w:tcBorders>
              <w:top w:val="single" w:sz="12" w:space="0" w:color="000000"/>
              <w:left w:val="single" w:sz="6" w:space="0" w:color="000000"/>
              <w:bottom w:val="single" w:sz="6" w:space="0" w:color="000000"/>
              <w:right w:val="single" w:sz="6" w:space="0" w:color="000000"/>
            </w:tcBorders>
          </w:tcPr>
          <w:p>
            <w:pPr/>
          </w:p>
        </w:tc>
        <w:tc>
          <w:tcPr>
            <w:tcW w:w="1196" w:type="dxa"/>
            <w:tcBorders>
              <w:top w:val="single" w:sz="12" w:space="0" w:color="000000"/>
              <w:left w:val="single" w:sz="6" w:space="0" w:color="000000"/>
              <w:bottom w:val="single" w:sz="6" w:space="0" w:color="000000"/>
              <w:right w:val="single" w:sz="6" w:space="0" w:color="000000"/>
            </w:tcBorders>
          </w:tcPr>
          <w:p>
            <w:pPr/>
          </w:p>
        </w:tc>
        <w:tc>
          <w:tcPr>
            <w:tcW w:w="1195" w:type="dxa"/>
            <w:tcBorders>
              <w:top w:val="single" w:sz="12" w:space="0" w:color="000000"/>
              <w:left w:val="single" w:sz="6" w:space="0" w:color="000000"/>
              <w:bottom w:val="single" w:sz="6" w:space="0" w:color="000000"/>
              <w:right w:val="single" w:sz="6" w:space="0" w:color="000000"/>
            </w:tcBorders>
          </w:tcPr>
          <w:p>
            <w:pPr/>
          </w:p>
        </w:tc>
        <w:tc>
          <w:tcPr>
            <w:tcW w:w="1198" w:type="dxa"/>
            <w:tcBorders>
              <w:top w:val="single" w:sz="12" w:space="0" w:color="000000"/>
              <w:left w:val="single" w:sz="6" w:space="0" w:color="000000"/>
              <w:bottom w:val="single" w:sz="6" w:space="0" w:color="000000"/>
              <w:right w:val="single" w:sz="12" w:space="0" w:color="000000"/>
            </w:tcBorders>
          </w:tcPr>
          <w:p>
            <w:pP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周海军</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52</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8" w:right="0"/>
              <w:jc w:val="center"/>
              <w:rPr>
                <w:rFonts w:ascii="宋体" w:hAnsi="宋体" w:cs="宋体" w:eastAsia="宋体" w:hint="default"/>
                <w:sz w:val="18"/>
                <w:szCs w:val="18"/>
              </w:rPr>
            </w:pPr>
            <w:r>
              <w:rPr>
                <w:rFonts w:ascii="宋体"/>
                <w:sz w:val="18"/>
              </w:rPr>
              <w:t>0</w:t>
            </w:r>
          </w:p>
        </w:tc>
      </w:tr>
      <w:tr>
        <w:trPr>
          <w:trHeight w:val="71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舒晓玲</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410" w:right="50" w:hanging="360"/>
              <w:jc w:val="left"/>
              <w:rPr>
                <w:rFonts w:ascii="宋体" w:hAnsi="宋体" w:cs="宋体" w:eastAsia="宋体" w:hint="default"/>
                <w:sz w:val="18"/>
                <w:szCs w:val="18"/>
              </w:rPr>
            </w:pPr>
            <w:r>
              <w:rPr>
                <w:rFonts w:ascii="宋体" w:hAnsi="宋体" w:cs="宋体" w:eastAsia="宋体" w:hint="default"/>
                <w:sz w:val="18"/>
                <w:szCs w:val="18"/>
              </w:rPr>
              <w:t>董事、董事会 秘书</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39</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70.78</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5"/>
              <w:jc w:val="right"/>
              <w:rPr>
                <w:rFonts w:ascii="宋体" w:hAnsi="宋体" w:cs="宋体" w:eastAsia="宋体" w:hint="default"/>
                <w:sz w:val="18"/>
                <w:szCs w:val="18"/>
              </w:rPr>
            </w:pPr>
            <w:r>
              <w:rPr>
                <w:rFonts w:ascii="宋体"/>
                <w:sz w:val="18"/>
              </w:rPr>
              <w:t>70.78</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全奇</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46</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8</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sz w:val="18"/>
              </w:rPr>
              <w:t>8</w:t>
            </w:r>
          </w:p>
        </w:tc>
      </w:tr>
      <w:tr>
        <w:trPr>
          <w:trHeight w:val="406"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陈卫文</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46</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8</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8" w:right="0"/>
              <w:jc w:val="center"/>
              <w:rPr>
                <w:rFonts w:ascii="宋体" w:hAnsi="宋体" w:cs="宋体" w:eastAsia="宋体" w:hint="default"/>
                <w:sz w:val="18"/>
                <w:szCs w:val="18"/>
              </w:rPr>
            </w:pPr>
            <w:r>
              <w:rPr>
                <w:rFonts w:ascii="宋体"/>
                <w:sz w:val="18"/>
              </w:rPr>
              <w:t>8</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缪伟刚</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42</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sz w:val="18"/>
              </w:rPr>
              <w:t>0</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徐凌云</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44</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8" w:right="0"/>
              <w:jc w:val="center"/>
              <w:rPr>
                <w:rFonts w:ascii="宋体" w:hAnsi="宋体" w:cs="宋体" w:eastAsia="宋体" w:hint="default"/>
                <w:sz w:val="18"/>
                <w:szCs w:val="18"/>
              </w:rPr>
            </w:pPr>
            <w:r>
              <w:rPr>
                <w:rFonts w:ascii="宋体"/>
                <w:sz w:val="18"/>
              </w:rPr>
              <w:t>0</w:t>
            </w:r>
          </w:p>
        </w:tc>
      </w:tr>
      <w:tr>
        <w:trPr>
          <w:trHeight w:val="406"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曾昭静</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29</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33.98</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355"/>
              <w:jc w:val="right"/>
              <w:rPr>
                <w:rFonts w:ascii="宋体" w:hAnsi="宋体" w:cs="宋体" w:eastAsia="宋体" w:hint="default"/>
                <w:sz w:val="18"/>
                <w:szCs w:val="18"/>
              </w:rPr>
            </w:pPr>
            <w:r>
              <w:rPr>
                <w:rFonts w:ascii="宋体"/>
                <w:sz w:val="18"/>
              </w:rPr>
              <w:t>33.98</w:t>
            </w:r>
          </w:p>
        </w:tc>
      </w:tr>
      <w:tr>
        <w:trPr>
          <w:trHeight w:val="721"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顾丽萍</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410" w:right="50" w:hanging="360"/>
              <w:jc w:val="left"/>
              <w:rPr>
                <w:rFonts w:ascii="宋体" w:hAnsi="宋体" w:cs="宋体" w:eastAsia="宋体" w:hint="default"/>
                <w:sz w:val="18"/>
                <w:szCs w:val="18"/>
              </w:rPr>
            </w:pPr>
            <w:r>
              <w:rPr>
                <w:rFonts w:ascii="宋体" w:hAnsi="宋体" w:cs="宋体" w:eastAsia="宋体" w:hint="default"/>
                <w:sz w:val="18"/>
                <w:szCs w:val="18"/>
              </w:rPr>
              <w:t>内控内审部负 责人</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39</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37.87</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5"/>
              <w:jc w:val="right"/>
              <w:rPr>
                <w:rFonts w:ascii="宋体" w:hAnsi="宋体" w:cs="宋体" w:eastAsia="宋体" w:hint="default"/>
                <w:sz w:val="18"/>
                <w:szCs w:val="18"/>
              </w:rPr>
            </w:pPr>
            <w:r>
              <w:rPr>
                <w:rFonts w:ascii="宋体"/>
                <w:sz w:val="18"/>
              </w:rPr>
              <w:t>37.87</w:t>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朱小雄</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32</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46.18</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355"/>
              <w:jc w:val="right"/>
              <w:rPr>
                <w:rFonts w:ascii="宋体" w:hAnsi="宋体" w:cs="宋体" w:eastAsia="宋体" w:hint="default"/>
                <w:sz w:val="18"/>
                <w:szCs w:val="18"/>
              </w:rPr>
            </w:pPr>
            <w:r>
              <w:rPr>
                <w:rFonts w:ascii="宋体"/>
                <w:sz w:val="18"/>
              </w:rPr>
              <w:t>46.18</w:t>
            </w:r>
          </w:p>
        </w:tc>
      </w:tr>
      <w:tr>
        <w:trPr>
          <w:trHeight w:val="412" w:hRule="exact"/>
        </w:trPr>
        <w:tc>
          <w:tcPr>
            <w:tcW w:w="119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sz w:val="18"/>
              </w:rPr>
              <w:t>--</w:t>
            </w:r>
          </w:p>
        </w:tc>
        <w:tc>
          <w:tcPr>
            <w:tcW w:w="1195"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sz w:val="18"/>
              </w:rPr>
              <w:t>--</w:t>
            </w:r>
          </w:p>
        </w:tc>
        <w:tc>
          <w:tcPr>
            <w:tcW w:w="119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sz w:val="18"/>
              </w:rPr>
              <w:t>--</w:t>
            </w:r>
          </w:p>
        </w:tc>
        <w:tc>
          <w:tcPr>
            <w:tcW w:w="119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sz w:val="18"/>
              </w:rPr>
              <w:t>--</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sz w:val="18"/>
              </w:rPr>
              <w:t>900.66</w:t>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0</w:t>
            </w:r>
          </w:p>
        </w:tc>
        <w:tc>
          <w:tcPr>
            <w:tcW w:w="119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309"/>
              <w:jc w:val="right"/>
              <w:rPr>
                <w:rFonts w:ascii="宋体" w:hAnsi="宋体" w:cs="宋体" w:eastAsia="宋体" w:hint="default"/>
                <w:sz w:val="18"/>
                <w:szCs w:val="18"/>
              </w:rPr>
            </w:pPr>
            <w:r>
              <w:rPr>
                <w:rFonts w:ascii="宋体"/>
                <w:spacing w:val="-1"/>
                <w:sz w:val="18"/>
              </w:rPr>
              <w:t>900.66</w:t>
            </w:r>
          </w:p>
        </w:tc>
      </w:tr>
    </w:tbl>
    <w:p>
      <w:pPr>
        <w:spacing w:line="307" w:lineRule="auto" w:before="30"/>
        <w:ind w:left="153" w:right="0" w:firstLine="0"/>
        <w:jc w:val="left"/>
        <w:rPr>
          <w:rFonts w:ascii="宋体" w:hAnsi="宋体" w:cs="宋体" w:eastAsia="宋体" w:hint="default"/>
          <w:sz w:val="21"/>
          <w:szCs w:val="21"/>
        </w:rPr>
      </w:pPr>
      <w:r>
        <w:rPr>
          <w:rFonts w:ascii="宋体" w:hAnsi="宋体" w:cs="宋体" w:eastAsia="宋体" w:hint="default"/>
          <w:sz w:val="21"/>
          <w:szCs w:val="21"/>
        </w:rPr>
        <w:t>注：郭为、林杨、郑雪艳、杨九如均从公司关联方领取薪酬。</w:t>
      </w:r>
      <w:r>
        <w:rPr>
          <w:rFonts w:ascii="宋体" w:hAnsi="宋体" w:cs="宋体" w:eastAsia="宋体" w:hint="default"/>
          <w:w w:val="100"/>
          <w:sz w:val="21"/>
          <w:szCs w:val="21"/>
        </w:rPr>
        <w:t> </w:t>
      </w:r>
      <w:r>
        <w:rPr>
          <w:rFonts w:ascii="宋体" w:hAnsi="宋体" w:cs="宋体" w:eastAsia="宋体" w:hint="default"/>
          <w:spacing w:val="-2"/>
          <w:sz w:val="21"/>
          <w:szCs w:val="21"/>
        </w:rPr>
        <w:t>公司董事、监事、高级管理人员报告期内被授予的股权激励情况</w:t>
      </w:r>
    </w:p>
    <w:p>
      <w:pPr>
        <w:spacing w:before="16"/>
        <w:ind w:left="153"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11"/>
        <w:rPr>
          <w:rFonts w:ascii="宋体" w:hAnsi="宋体" w:cs="宋体" w:eastAsia="宋体" w:hint="default"/>
          <w:sz w:val="23"/>
          <w:szCs w:val="23"/>
        </w:rPr>
      </w:pPr>
    </w:p>
    <w:p>
      <w:pPr>
        <w:pStyle w:val="Heading3"/>
        <w:spacing w:line="240" w:lineRule="auto"/>
        <w:ind w:right="0"/>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135"/>
        <w:gridCol w:w="1841"/>
        <w:gridCol w:w="1013"/>
        <w:gridCol w:w="1683"/>
        <w:gridCol w:w="3896"/>
      </w:tblGrid>
      <w:tr>
        <w:trPr>
          <w:trHeight w:val="462" w:hRule="exact"/>
        </w:trPr>
        <w:tc>
          <w:tcPr>
            <w:tcW w:w="113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姓名</w:t>
            </w:r>
          </w:p>
        </w:tc>
        <w:tc>
          <w:tcPr>
            <w:tcW w:w="184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01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89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80"/>
              <w:ind w:left="9"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84" w:hRule="exact"/>
        </w:trPr>
        <w:tc>
          <w:tcPr>
            <w:tcW w:w="1135" w:type="dxa"/>
            <w:tcBorders>
              <w:top w:val="single" w:sz="18" w:space="0" w:color="D2D2D2"/>
              <w:left w:val="single" w:sz="12" w:space="0" w:color="000000"/>
              <w:bottom w:val="single" w:sz="6"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宋波</w:t>
            </w:r>
          </w:p>
        </w:tc>
        <w:tc>
          <w:tcPr>
            <w:tcW w:w="1841" w:type="dxa"/>
            <w:tcBorders>
              <w:top w:val="single" w:sz="18" w:space="0" w:color="D2D2D2"/>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13" w:type="dxa"/>
            <w:tcBorders>
              <w:top w:val="single" w:sz="18" w:space="0" w:color="D2D2D2"/>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18" w:space="0" w:color="D2D2D2"/>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18" w:space="0" w:color="D2D2D2"/>
              <w:left w:val="single" w:sz="6" w:space="0" w:color="000000"/>
              <w:bottom w:val="single" w:sz="6"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公司重大资产重组完成，董事会改选</w:t>
            </w:r>
          </w:p>
        </w:tc>
      </w:tr>
      <w:tr>
        <w:trPr>
          <w:trHeight w:val="470"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林伟</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副董事长、总经理</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公司重大资产重组完成，董事会改选</w:t>
            </w:r>
          </w:p>
        </w:tc>
      </w:tr>
      <w:tr>
        <w:trPr>
          <w:trHeight w:val="468"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周海军</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公司重大资产重组完成，董事会改选</w:t>
            </w:r>
          </w:p>
        </w:tc>
      </w:tr>
      <w:tr>
        <w:trPr>
          <w:trHeight w:val="468"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舒晓玲</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董事、董事会秘书</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公司重大资产重组完成，董事会改选</w:t>
            </w:r>
          </w:p>
        </w:tc>
      </w:tr>
      <w:tr>
        <w:trPr>
          <w:trHeight w:val="470"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全奇</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公司重大资产重组完成，董事会改选</w:t>
            </w:r>
          </w:p>
        </w:tc>
      </w:tr>
      <w:tr>
        <w:trPr>
          <w:trHeight w:val="468"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陈卫文</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公司重大资产重组完成，董事会改选</w:t>
            </w:r>
          </w:p>
        </w:tc>
      </w:tr>
      <w:tr>
        <w:trPr>
          <w:trHeight w:val="471"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缪伟刚</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公司重大资产重组完成，监事会改选</w:t>
            </w:r>
          </w:p>
        </w:tc>
      </w:tr>
      <w:tr>
        <w:trPr>
          <w:trHeight w:val="468"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徐凌云</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公司重大资产重组完成，监事会改选</w:t>
            </w:r>
          </w:p>
        </w:tc>
      </w:tr>
      <w:tr>
        <w:trPr>
          <w:trHeight w:val="468"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曾昭静</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公司重大资产重组完成，监事会改选</w:t>
            </w:r>
          </w:p>
        </w:tc>
      </w:tr>
      <w:tr>
        <w:trPr>
          <w:trHeight w:val="470"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顾丽萍</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内控内审部负责人</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6" w:right="0"/>
              <w:jc w:val="center"/>
              <w:rPr>
                <w:rFonts w:ascii="宋体" w:hAnsi="宋体" w:cs="宋体" w:eastAsia="宋体" w:hint="default"/>
                <w:sz w:val="18"/>
                <w:szCs w:val="18"/>
              </w:rPr>
            </w:pPr>
            <w:r>
              <w:rPr>
                <w:rFonts w:ascii="宋体" w:hAnsi="宋体" w:cs="宋体" w:eastAsia="宋体" w:hint="default"/>
                <w:sz w:val="18"/>
                <w:szCs w:val="18"/>
              </w:rPr>
              <w:t>公司重大资产重组完成，高管改选</w:t>
            </w:r>
          </w:p>
        </w:tc>
      </w:tr>
      <w:tr>
        <w:trPr>
          <w:trHeight w:val="468"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朱小雄</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6" w:right="0"/>
              <w:jc w:val="center"/>
              <w:rPr>
                <w:rFonts w:ascii="宋体" w:hAnsi="宋体" w:cs="宋体" w:eastAsia="宋体" w:hint="default"/>
                <w:sz w:val="18"/>
                <w:szCs w:val="18"/>
              </w:rPr>
            </w:pPr>
            <w:r>
              <w:rPr>
                <w:rFonts w:ascii="宋体" w:hAnsi="宋体" w:cs="宋体" w:eastAsia="宋体" w:hint="default"/>
                <w:sz w:val="18"/>
                <w:szCs w:val="18"/>
              </w:rPr>
              <w:t>公司重大资产重组完成，高管改选</w:t>
            </w:r>
          </w:p>
        </w:tc>
      </w:tr>
      <w:tr>
        <w:trPr>
          <w:trHeight w:val="470"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郭为</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公司重大资产重组完成，董事会改选</w:t>
            </w:r>
          </w:p>
        </w:tc>
      </w:tr>
      <w:tr>
        <w:trPr>
          <w:trHeight w:val="475" w:hRule="exact"/>
        </w:trPr>
        <w:tc>
          <w:tcPr>
            <w:tcW w:w="113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林杨</w:t>
            </w:r>
          </w:p>
        </w:tc>
        <w:tc>
          <w:tcPr>
            <w:tcW w:w="1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0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公司重大资产重组完成，董事会改选</w:t>
            </w:r>
          </w:p>
        </w:tc>
      </w:tr>
    </w:tbl>
    <w:p>
      <w:pPr>
        <w:spacing w:after="0" w:line="240" w:lineRule="auto"/>
        <w:jc w:val="center"/>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b/>
          <w:bCs/>
          <w:sz w:val="24"/>
          <w:szCs w:val="24"/>
        </w:rPr>
      </w:pPr>
    </w:p>
    <w:tbl>
      <w:tblPr>
        <w:tblW w:w="0" w:type="auto"/>
        <w:jc w:val="left"/>
        <w:tblInd w:w="218" w:type="dxa"/>
        <w:tblLayout w:type="fixed"/>
        <w:tblCellMar>
          <w:top w:w="0" w:type="dxa"/>
          <w:left w:w="0" w:type="dxa"/>
          <w:bottom w:w="0" w:type="dxa"/>
          <w:right w:w="0" w:type="dxa"/>
        </w:tblCellMar>
        <w:tblLook w:val="01E0"/>
      </w:tblPr>
      <w:tblGrid>
        <w:gridCol w:w="1135"/>
        <w:gridCol w:w="1841"/>
        <w:gridCol w:w="1013"/>
        <w:gridCol w:w="1683"/>
        <w:gridCol w:w="3896"/>
      </w:tblGrid>
      <w:tr>
        <w:trPr>
          <w:trHeight w:val="478" w:hRule="exact"/>
        </w:trPr>
        <w:tc>
          <w:tcPr>
            <w:tcW w:w="113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周一兵</w:t>
            </w:r>
          </w:p>
        </w:tc>
        <w:tc>
          <w:tcPr>
            <w:tcW w:w="18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10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公司重大资产重组完成，董事会改选</w:t>
            </w:r>
          </w:p>
        </w:tc>
      </w:tr>
      <w:tr>
        <w:trPr>
          <w:trHeight w:val="468"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费建江</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公司重大资产重组完成，董事会改选</w:t>
            </w:r>
          </w:p>
        </w:tc>
      </w:tr>
      <w:tr>
        <w:trPr>
          <w:trHeight w:val="468"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盛刚</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公司重大资产重组完成，董事会改选</w:t>
            </w:r>
          </w:p>
        </w:tc>
      </w:tr>
      <w:tr>
        <w:trPr>
          <w:trHeight w:val="470"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缪伟刚</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公司重大资产重组完成，董事会改选</w:t>
            </w:r>
          </w:p>
        </w:tc>
      </w:tr>
      <w:tr>
        <w:trPr>
          <w:trHeight w:val="468"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贺志强</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公司重大资产重组完成，董事会改选</w:t>
            </w:r>
          </w:p>
        </w:tc>
      </w:tr>
      <w:tr>
        <w:trPr>
          <w:trHeight w:val="470"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罗振邦</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公司重大资产重组完成，董事会改选</w:t>
            </w:r>
          </w:p>
        </w:tc>
      </w:tr>
      <w:tr>
        <w:trPr>
          <w:trHeight w:val="468"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郑雪艳</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公司重大资产重组完成，监事会改选</w:t>
            </w:r>
          </w:p>
        </w:tc>
      </w:tr>
      <w:tr>
        <w:trPr>
          <w:trHeight w:val="470"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杨九如</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公司重大资产重组完成，监事会改选</w:t>
            </w:r>
          </w:p>
        </w:tc>
      </w:tr>
      <w:tr>
        <w:trPr>
          <w:trHeight w:val="469"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许克勤</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公司重大资产重组完成，监事会改选</w:t>
            </w:r>
          </w:p>
        </w:tc>
      </w:tr>
      <w:tr>
        <w:trPr>
          <w:trHeight w:val="468"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何文潮</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6" w:right="0"/>
              <w:jc w:val="center"/>
              <w:rPr>
                <w:rFonts w:ascii="宋体" w:hAnsi="宋体" w:cs="宋体" w:eastAsia="宋体" w:hint="default"/>
                <w:sz w:val="18"/>
                <w:szCs w:val="18"/>
              </w:rPr>
            </w:pPr>
            <w:r>
              <w:rPr>
                <w:rFonts w:ascii="宋体" w:hAnsi="宋体" w:cs="宋体" w:eastAsia="宋体" w:hint="default"/>
                <w:sz w:val="18"/>
                <w:szCs w:val="18"/>
              </w:rPr>
              <w:t>公司重大资产重组完成，高管改选</w:t>
            </w:r>
          </w:p>
        </w:tc>
      </w:tr>
      <w:tr>
        <w:trPr>
          <w:trHeight w:val="470"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厉军</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6" w:right="0"/>
              <w:jc w:val="center"/>
              <w:rPr>
                <w:rFonts w:ascii="宋体" w:hAnsi="宋体" w:cs="宋体" w:eastAsia="宋体" w:hint="default"/>
                <w:sz w:val="18"/>
                <w:szCs w:val="18"/>
              </w:rPr>
            </w:pPr>
            <w:r>
              <w:rPr>
                <w:rFonts w:ascii="宋体" w:hAnsi="宋体" w:cs="宋体" w:eastAsia="宋体" w:hint="default"/>
                <w:sz w:val="18"/>
                <w:szCs w:val="18"/>
              </w:rPr>
              <w:t>公司重大资产重组完成，高管改选</w:t>
            </w:r>
          </w:p>
        </w:tc>
      </w:tr>
      <w:tr>
        <w:trPr>
          <w:trHeight w:val="475" w:hRule="exact"/>
        </w:trPr>
        <w:tc>
          <w:tcPr>
            <w:tcW w:w="113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辛昕</w:t>
            </w:r>
          </w:p>
        </w:tc>
        <w:tc>
          <w:tcPr>
            <w:tcW w:w="1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财务总监、董事会秘书</w:t>
            </w:r>
          </w:p>
        </w:tc>
        <w:tc>
          <w:tcPr>
            <w:tcW w:w="10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6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9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left="6" w:right="0"/>
              <w:jc w:val="center"/>
              <w:rPr>
                <w:rFonts w:ascii="宋体" w:hAnsi="宋体" w:cs="宋体" w:eastAsia="宋体" w:hint="default"/>
                <w:sz w:val="18"/>
                <w:szCs w:val="18"/>
              </w:rPr>
            </w:pPr>
            <w:r>
              <w:rPr>
                <w:rFonts w:ascii="宋体" w:hAnsi="宋体" w:cs="宋体" w:eastAsia="宋体" w:hint="default"/>
                <w:sz w:val="18"/>
                <w:szCs w:val="18"/>
              </w:rPr>
              <w:t>公司重大资产重组完成，高管改选</w:t>
            </w:r>
          </w:p>
        </w:tc>
      </w:tr>
    </w:tbl>
    <w:p>
      <w:pPr>
        <w:spacing w:line="240" w:lineRule="auto" w:before="3"/>
        <w:rPr>
          <w:rFonts w:ascii="宋体" w:hAnsi="宋体" w:cs="宋体" w:eastAsia="宋体" w:hint="default"/>
          <w:b/>
          <w:bCs/>
          <w:sz w:val="18"/>
          <w:szCs w:val="18"/>
        </w:rPr>
      </w:pPr>
    </w:p>
    <w:p>
      <w:pPr>
        <w:pStyle w:val="Heading3"/>
        <w:spacing w:line="240" w:lineRule="auto" w:before="26"/>
        <w:ind w:left="233" w:right="146"/>
        <w:jc w:val="left"/>
        <w:rPr>
          <w:b w:val="0"/>
          <w:bCs w:val="0"/>
        </w:rPr>
      </w:pPr>
      <w:r>
        <w:rPr/>
        <w:t>五、报告期核心技术团队或关键技术人员变动情况（非董事、监事、高级管理人员）</w:t>
      </w:r>
      <w:r>
        <w:rPr>
          <w:b w:val="0"/>
          <w:bCs w:val="0"/>
        </w:rPr>
      </w:r>
    </w:p>
    <w:p>
      <w:pPr>
        <w:spacing w:line="240" w:lineRule="auto" w:before="9"/>
        <w:rPr>
          <w:rFonts w:ascii="宋体" w:hAnsi="宋体" w:cs="宋体" w:eastAsia="宋体" w:hint="default"/>
          <w:b/>
          <w:bCs/>
          <w:sz w:val="24"/>
          <w:szCs w:val="24"/>
        </w:rPr>
      </w:pPr>
    </w:p>
    <w:p>
      <w:pPr>
        <w:spacing w:before="0"/>
        <w:ind w:left="233" w:right="146" w:firstLine="0"/>
        <w:jc w:val="left"/>
        <w:rPr>
          <w:rFonts w:ascii="宋体" w:hAnsi="宋体" w:cs="宋体" w:eastAsia="宋体" w:hint="default"/>
          <w:sz w:val="21"/>
          <w:szCs w:val="21"/>
        </w:rPr>
      </w:pPr>
      <w:r>
        <w:rPr>
          <w:rFonts w:ascii="宋体" w:hAnsi="宋体" w:cs="宋体" w:eastAsia="宋体" w:hint="default"/>
          <w:sz w:val="21"/>
          <w:szCs w:val="21"/>
        </w:rPr>
        <w:t>公司在报告期内无核心技术团队或关键技术人员变动。</w:t>
      </w:r>
    </w:p>
    <w:p>
      <w:pPr>
        <w:spacing w:line="240" w:lineRule="auto" w:before="11"/>
        <w:rPr>
          <w:rFonts w:ascii="宋体" w:hAnsi="宋体" w:cs="宋体" w:eastAsia="宋体" w:hint="default"/>
          <w:sz w:val="23"/>
          <w:szCs w:val="23"/>
        </w:rPr>
      </w:pPr>
    </w:p>
    <w:p>
      <w:pPr>
        <w:pStyle w:val="Heading3"/>
        <w:spacing w:line="240" w:lineRule="auto"/>
        <w:ind w:left="233" w:right="146"/>
        <w:jc w:val="left"/>
        <w:rPr>
          <w:b w:val="0"/>
          <w:bCs w:val="0"/>
        </w:rPr>
      </w:pPr>
      <w:r>
        <w:rPr/>
        <w:t>六、公司员工情况</w:t>
      </w:r>
      <w:r>
        <w:rPr>
          <w:b w:val="0"/>
          <w:bCs w:val="0"/>
        </w:rPr>
      </w:r>
    </w:p>
    <w:p>
      <w:pPr>
        <w:spacing w:line="240" w:lineRule="auto" w:before="12"/>
        <w:rPr>
          <w:rFonts w:ascii="宋体" w:hAnsi="宋体" w:cs="宋体" w:eastAsia="宋体" w:hint="default"/>
          <w:b/>
          <w:bCs/>
          <w:sz w:val="24"/>
          <w:szCs w:val="24"/>
        </w:rPr>
      </w:pPr>
    </w:p>
    <w:p>
      <w:pPr>
        <w:spacing w:line="307" w:lineRule="auto" w:before="0"/>
        <w:ind w:left="233" w:right="1151"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日，公司员工总人数</w:t>
      </w:r>
      <w:r>
        <w:rPr>
          <w:rFonts w:ascii="宋体" w:hAnsi="宋体" w:cs="宋体" w:eastAsia="宋体" w:hint="default"/>
          <w:spacing w:val="-53"/>
          <w:sz w:val="21"/>
          <w:szCs w:val="21"/>
        </w:rPr>
        <w:t> </w:t>
      </w:r>
      <w:r>
        <w:rPr>
          <w:rFonts w:ascii="宋体" w:hAnsi="宋体" w:cs="宋体" w:eastAsia="宋体" w:hint="default"/>
          <w:sz w:val="21"/>
          <w:szCs w:val="21"/>
        </w:rPr>
        <w:t>4,307</w:t>
      </w:r>
      <w:r>
        <w:rPr>
          <w:rFonts w:ascii="宋体" w:hAnsi="宋体" w:cs="宋体" w:eastAsia="宋体" w:hint="default"/>
          <w:spacing w:val="-53"/>
          <w:sz w:val="21"/>
          <w:szCs w:val="21"/>
        </w:rPr>
        <w:t> </w:t>
      </w:r>
      <w:r>
        <w:rPr>
          <w:rFonts w:ascii="宋体" w:hAnsi="宋体" w:cs="宋体" w:eastAsia="宋体" w:hint="default"/>
          <w:sz w:val="21"/>
          <w:szCs w:val="21"/>
        </w:rPr>
        <w:t>人，公司员工的专业构成及教育情况如下表：</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专业构成</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021"/>
        <w:gridCol w:w="3039"/>
        <w:gridCol w:w="2796"/>
      </w:tblGrid>
      <w:tr>
        <w:trPr>
          <w:trHeight w:val="476" w:hRule="exact"/>
        </w:trPr>
        <w:tc>
          <w:tcPr>
            <w:tcW w:w="4021"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3039"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796" w:type="dxa"/>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占比（</w:t>
            </w:r>
            <w:r>
              <w:rPr>
                <w:rFonts w:ascii="宋体" w:hAnsi="宋体" w:cs="宋体" w:eastAsia="宋体" w:hint="default"/>
                <w:sz w:val="18"/>
                <w:szCs w:val="18"/>
              </w:rPr>
              <w:t>%</w:t>
            </w:r>
            <w:r>
              <w:rPr>
                <w:rFonts w:ascii="宋体" w:hAnsi="宋体" w:cs="宋体" w:eastAsia="宋体" w:hint="default"/>
                <w:sz w:val="18"/>
                <w:szCs w:val="18"/>
              </w:rPr>
              <w:t>）</w:t>
            </w:r>
          </w:p>
        </w:tc>
      </w:tr>
      <w:tr>
        <w:trPr>
          <w:trHeight w:val="468" w:hRule="exact"/>
        </w:trPr>
        <w:tc>
          <w:tcPr>
            <w:tcW w:w="4021"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3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sz w:val="18"/>
              </w:rPr>
              <w:t>3237</w:t>
            </w:r>
          </w:p>
        </w:tc>
        <w:tc>
          <w:tcPr>
            <w:tcW w:w="27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4" w:right="0"/>
              <w:jc w:val="center"/>
              <w:rPr>
                <w:rFonts w:ascii="宋体" w:hAnsi="宋体" w:cs="宋体" w:eastAsia="宋体" w:hint="default"/>
                <w:sz w:val="18"/>
                <w:szCs w:val="18"/>
              </w:rPr>
            </w:pPr>
            <w:r>
              <w:rPr>
                <w:rFonts w:ascii="宋体"/>
                <w:sz w:val="18"/>
              </w:rPr>
              <w:t>75</w:t>
            </w:r>
          </w:p>
        </w:tc>
      </w:tr>
      <w:tr>
        <w:trPr>
          <w:trHeight w:val="470" w:hRule="exact"/>
        </w:trPr>
        <w:tc>
          <w:tcPr>
            <w:tcW w:w="4021"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3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645</w:t>
            </w:r>
          </w:p>
        </w:tc>
        <w:tc>
          <w:tcPr>
            <w:tcW w:w="27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4" w:right="0"/>
              <w:jc w:val="center"/>
              <w:rPr>
                <w:rFonts w:ascii="宋体" w:hAnsi="宋体" w:cs="宋体" w:eastAsia="宋体" w:hint="default"/>
                <w:sz w:val="18"/>
                <w:szCs w:val="18"/>
              </w:rPr>
            </w:pPr>
            <w:r>
              <w:rPr>
                <w:rFonts w:ascii="宋体"/>
                <w:sz w:val="18"/>
              </w:rPr>
              <w:t>15</w:t>
            </w:r>
          </w:p>
        </w:tc>
      </w:tr>
      <w:tr>
        <w:trPr>
          <w:trHeight w:val="468" w:hRule="exact"/>
        </w:trPr>
        <w:tc>
          <w:tcPr>
            <w:tcW w:w="4021"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3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79</w:t>
            </w:r>
          </w:p>
        </w:tc>
        <w:tc>
          <w:tcPr>
            <w:tcW w:w="27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8" w:right="0"/>
              <w:jc w:val="center"/>
              <w:rPr>
                <w:rFonts w:ascii="宋体" w:hAnsi="宋体" w:cs="宋体" w:eastAsia="宋体" w:hint="default"/>
                <w:sz w:val="18"/>
                <w:szCs w:val="18"/>
              </w:rPr>
            </w:pPr>
            <w:r>
              <w:rPr>
                <w:rFonts w:ascii="宋体"/>
                <w:sz w:val="18"/>
              </w:rPr>
              <w:t>2</w:t>
            </w:r>
          </w:p>
        </w:tc>
      </w:tr>
      <w:tr>
        <w:trPr>
          <w:trHeight w:val="470" w:hRule="exact"/>
        </w:trPr>
        <w:tc>
          <w:tcPr>
            <w:tcW w:w="4021"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行政、管理及其他人员</w:t>
            </w:r>
          </w:p>
        </w:tc>
        <w:tc>
          <w:tcPr>
            <w:tcW w:w="3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346</w:t>
            </w:r>
          </w:p>
        </w:tc>
        <w:tc>
          <w:tcPr>
            <w:tcW w:w="27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8" w:right="0"/>
              <w:jc w:val="center"/>
              <w:rPr>
                <w:rFonts w:ascii="宋体" w:hAnsi="宋体" w:cs="宋体" w:eastAsia="宋体" w:hint="default"/>
                <w:sz w:val="18"/>
                <w:szCs w:val="18"/>
              </w:rPr>
            </w:pPr>
            <w:r>
              <w:rPr>
                <w:rFonts w:ascii="宋体"/>
                <w:sz w:val="18"/>
              </w:rPr>
              <w:t>8</w:t>
            </w:r>
          </w:p>
        </w:tc>
      </w:tr>
      <w:tr>
        <w:trPr>
          <w:trHeight w:val="474" w:hRule="exact"/>
        </w:trPr>
        <w:tc>
          <w:tcPr>
            <w:tcW w:w="4021"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30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5" w:right="0"/>
              <w:jc w:val="center"/>
              <w:rPr>
                <w:rFonts w:ascii="宋体" w:hAnsi="宋体" w:cs="宋体" w:eastAsia="宋体" w:hint="default"/>
                <w:sz w:val="18"/>
                <w:szCs w:val="18"/>
              </w:rPr>
            </w:pPr>
            <w:r>
              <w:rPr>
                <w:rFonts w:ascii="宋体"/>
                <w:sz w:val="18"/>
              </w:rPr>
              <w:t>4307</w:t>
            </w:r>
          </w:p>
        </w:tc>
        <w:tc>
          <w:tcPr>
            <w:tcW w:w="279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left="14" w:right="0"/>
              <w:jc w:val="center"/>
              <w:rPr>
                <w:rFonts w:ascii="宋体" w:hAnsi="宋体" w:cs="宋体" w:eastAsia="宋体" w:hint="default"/>
                <w:sz w:val="18"/>
                <w:szCs w:val="18"/>
              </w:rPr>
            </w:pPr>
            <w:r>
              <w:rPr>
                <w:rFonts w:ascii="宋体"/>
                <w:sz w:val="18"/>
              </w:rPr>
              <w:t>100</w:t>
            </w:r>
          </w:p>
        </w:tc>
      </w:tr>
    </w:tbl>
    <w:p>
      <w:pPr>
        <w:spacing w:after="0" w:line="240" w:lineRule="auto"/>
        <w:jc w:val="center"/>
        <w:rPr>
          <w:rFonts w:ascii="宋体" w:hAnsi="宋体" w:cs="宋体" w:eastAsia="宋体" w:hint="default"/>
          <w:sz w:val="18"/>
          <w:szCs w:val="18"/>
        </w:rPr>
        <w:sectPr>
          <w:pgSz w:w="11910" w:h="16840"/>
          <w:pgMar w:header="877" w:footer="1227" w:top="1100" w:bottom="1420" w:left="900" w:right="880"/>
        </w:sectPr>
      </w:pPr>
    </w:p>
    <w:p>
      <w:pPr>
        <w:spacing w:line="240" w:lineRule="auto" w:before="11"/>
        <w:rPr>
          <w:rFonts w:ascii="宋体" w:hAnsi="宋体" w:cs="宋体" w:eastAsia="宋体" w:hint="default"/>
          <w:sz w:val="28"/>
          <w:szCs w:val="28"/>
        </w:rPr>
      </w:pPr>
    </w:p>
    <w:p>
      <w:pPr>
        <w:spacing w:line="3640" w:lineRule="exact"/>
        <w:ind w:left="1839" w:right="0" w:firstLine="0"/>
        <w:rPr>
          <w:rFonts w:ascii="宋体" w:hAnsi="宋体" w:cs="宋体" w:eastAsia="宋体" w:hint="default"/>
          <w:sz w:val="20"/>
          <w:szCs w:val="20"/>
        </w:rPr>
      </w:pPr>
      <w:r>
        <w:rPr>
          <w:rFonts w:ascii="宋体" w:hAnsi="宋体" w:cs="宋体" w:eastAsia="宋体" w:hint="default"/>
          <w:position w:val="-72"/>
          <w:sz w:val="20"/>
          <w:szCs w:val="20"/>
        </w:rPr>
        <w:pict>
          <v:group style="width:313.650pt;height:182.05pt;mso-position-horizontal-relative:char;mso-position-vertical-relative:line" coordorigin="0,0" coordsize="6273,3641">
            <v:group style="position:absolute;left:927;top:1065;width:2160;height:2160" coordorigin="927,1065" coordsize="2160,2160">
              <v:shape style="position:absolute;left:927;top:1065;width:2160;height:2160" coordorigin="927,1065" coordsize="2160,2160" path="m927,2134l929,2211,936,2287,949,2361,966,2434,988,2504,1015,2572,1046,2638,1081,2702,1121,2762,1164,2820,1211,2875,1262,2926,1315,2974,1372,3019,1432,3059,1495,3096,1560,3128,1628,3156,1698,3180,1770,3199,1844,3213,1919,3221,1996,3225,2074,3223,2149,3216,2223,3203,2296,3186,2366,3164,2434,3137,2500,3106,2564,3070,2624,3031,2682,2988,2737,2941,2788,2890,2836,2836,2881,2780,2921,2720,2958,2657,2990,2592,3019,2524,3042,2454,3061,2382,3075,2308,3084,2232,3087,2155,3087,2145,2007,2145,927,2134xe" filled="true" fillcolor="#4f81bc" stroked="false">
                <v:path arrowok="t"/>
                <v:fill type="solid"/>
              </v:shape>
              <v:shape style="position:absolute;left:927;top:1065;width:2160;height:2160" coordorigin="927,1065" coordsize="2160,2160" path="m2018,1065l2007,1065,2007,2145,3087,2145,3085,2078,3078,2003,3065,1928,3048,1856,3026,1786,2999,1717,2968,1651,2933,1588,2893,1527,2850,1470,2803,1415,2752,1363,2699,1315,2642,1271,2582,1230,2519,1194,2454,1161,2386,1133,2316,1110,2244,1091,2170,1077,2095,1068,2018,1065xe" filled="true" fillcolor="#4f81bc" stroked="false">
                <v:path arrowok="t"/>
                <v:fill type="solid"/>
              </v:shape>
            </v:group>
            <v:group style="position:absolute;left:927;top:1266;width:1080;height:879" coordorigin="927,1266" coordsize="1080,879">
              <v:shape style="position:absolute;left:927;top:1266;width:1080;height:879" coordorigin="927,1266" coordsize="1080,879" path="m1379,1266l1317,1314,1258,1367,1204,1423,1154,1483,1108,1546,1068,1612,1032,1680,1001,1752,975,1825,955,1900,940,1977,931,2055,927,2134,2007,2145,1379,1266xe" filled="true" fillcolor="#c0504d" stroked="false">
                <v:path arrowok="t"/>
                <v:fill type="solid"/>
              </v:shape>
            </v:group>
            <v:group style="position:absolute;left:1379;top:1199;width:628;height:946" coordorigin="1379,1199" coordsize="628,946">
              <v:shape style="position:absolute;left:1379;top:1199;width:628;height:946" coordorigin="1379,1199" coordsize="628,946" path="m1485,1199l1458,1215,1431,1231,1405,1248,1379,1266,2007,2145,1485,1199xe" filled="true" fillcolor="#9bba58" stroked="false">
                <v:path arrowok="t"/>
                <v:fill type="solid"/>
              </v:shape>
            </v:group>
            <v:group style="position:absolute;left:1485;top:1065;width:523;height:1080" coordorigin="1485,1065" coordsize="523,1080">
              <v:shape style="position:absolute;left:1485;top:1065;width:523;height:1080" coordorigin="1485,1065" coordsize="523,1080" path="m2007,1065l1929,1068,1852,1076,1775,1090,1700,1109,1626,1134,1554,1164,1485,1199,2007,2145,2007,1065xe" filled="true" fillcolor="#8063a1" stroked="false">
                <v:path arrowok="t"/>
                <v:fill type="solid"/>
              </v:shape>
            </v:group>
            <v:group style="position:absolute;left:4102;top:1065;width:111;height:111" coordorigin="4102,1065" coordsize="111,111">
              <v:shape style="position:absolute;left:4102;top:1065;width:111;height:111" coordorigin="4102,1065" coordsize="111,111" path="m4102,1175l4213,1175,4213,1065,4102,1065,4102,1175xe" filled="true" fillcolor="#4f81bc" stroked="false">
                <v:path arrowok="t"/>
                <v:fill type="solid"/>
              </v:shape>
            </v:group>
            <v:group style="position:absolute;left:4102;top:1667;width:111;height:111" coordorigin="4102,1667" coordsize="111,111">
              <v:shape style="position:absolute;left:4102;top:1667;width:111;height:111" coordorigin="4102,1667" coordsize="111,111" path="m4102,1778l4213,1778,4213,1667,4102,1667,4102,1778xe" filled="true" fillcolor="#c0504d" stroked="false">
                <v:path arrowok="t"/>
                <v:fill type="solid"/>
              </v:shape>
            </v:group>
            <v:group style="position:absolute;left:4102;top:2272;width:111;height:108" coordorigin="4102,2272" coordsize="111,108">
              <v:shape style="position:absolute;left:4102;top:2272;width:111;height:108" coordorigin="4102,2272" coordsize="111,108" path="m4102,2380l4213,2380,4213,2272,4102,2272,4102,2380xe" filled="true" fillcolor="#9bba58" stroked="false">
                <v:path arrowok="t"/>
                <v:fill type="solid"/>
              </v:shape>
            </v:group>
            <v:group style="position:absolute;left:4102;top:2874;width:111;height:111" coordorigin="4102,2874" coordsize="111,111">
              <v:shape style="position:absolute;left:4102;top:2874;width:111;height:111" coordorigin="4102,2874" coordsize="111,111" path="m4102,2985l4213,2985,4213,2874,4102,2874,4102,2985xe" filled="true" fillcolor="#8063a1" stroked="false">
                <v:path arrowok="t"/>
                <v:fill type="solid"/>
              </v:shape>
            </v:group>
            <v:group style="position:absolute;left:10;top:10;width:6253;height:3621" coordorigin="10,10" coordsize="6253,3621">
              <v:shape style="position:absolute;left:10;top:10;width:6253;height:3621" coordorigin="10,10" coordsize="6253,3621" path="m10,3630l6263,3630,6263,10,10,10,10,3630xe" filled="false" stroked="true" strokeweight="1pt" strokecolor="#858585">
                <v:path arrowok="t"/>
              </v:shape>
              <v:shape style="position:absolute;left:2413;top:213;width:1450;height:361" type="#_x0000_t202" filled="false" stroked="false">
                <v:textbox inset="0,0,0,0">
                  <w:txbxContent>
                    <w:p>
                      <w:pPr>
                        <w:spacing w:line="360" w:lineRule="exact" w:before="0"/>
                        <w:ind w:left="0" w:right="0" w:firstLine="0"/>
                        <w:jc w:val="left"/>
                        <w:rPr>
                          <w:rFonts w:ascii="宋体" w:hAnsi="宋体" w:cs="宋体" w:eastAsia="宋体" w:hint="default"/>
                          <w:sz w:val="36"/>
                          <w:szCs w:val="36"/>
                        </w:rPr>
                      </w:pPr>
                      <w:r>
                        <w:rPr>
                          <w:rFonts w:ascii="宋体" w:hAnsi="宋体" w:cs="宋体" w:eastAsia="宋体" w:hint="default"/>
                          <w:b/>
                          <w:bCs/>
                          <w:sz w:val="36"/>
                          <w:szCs w:val="36"/>
                        </w:rPr>
                        <w:t>专业构成</w:t>
                      </w:r>
                      <w:r>
                        <w:rPr>
                          <w:rFonts w:ascii="宋体" w:hAnsi="宋体" w:cs="宋体" w:eastAsia="宋体" w:hint="default"/>
                          <w:sz w:val="36"/>
                          <w:szCs w:val="36"/>
                        </w:rPr>
                      </w:r>
                    </w:p>
                  </w:txbxContent>
                </v:textbox>
                <w10:wrap type="none"/>
              </v:shape>
              <v:shape style="position:absolute;left:1152;top:996;width:244;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spacing w:val="-1"/>
                          <w:sz w:val="20"/>
                        </w:rPr>
                        <w:t>2%</w:t>
                      </w:r>
                      <w:r>
                        <w:rPr>
                          <w:rFonts w:ascii="Calibri"/>
                          <w:sz w:val="20"/>
                        </w:rPr>
                      </w:r>
                    </w:p>
                  </w:txbxContent>
                </v:textbox>
                <w10:wrap type="none"/>
              </v:shape>
              <v:shape style="position:absolute;left:4262;top:1016;width:797;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技术人员</w:t>
                      </w:r>
                      <w:r>
                        <w:rPr>
                          <w:rFonts w:ascii="宋体" w:hAnsi="宋体" w:cs="宋体" w:eastAsia="宋体" w:hint="default"/>
                          <w:sz w:val="20"/>
                          <w:szCs w:val="20"/>
                        </w:rPr>
                      </w:r>
                    </w:p>
                  </w:txbxContent>
                </v:textbox>
                <w10:wrap type="none"/>
              </v:shape>
              <v:shape style="position:absolute;left:1693;top:1236;width:244;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spacing w:val="-1"/>
                          <w:sz w:val="20"/>
                        </w:rPr>
                        <w:t>8%</w:t>
                      </w:r>
                      <w:r>
                        <w:rPr>
                          <w:rFonts w:ascii="Calibri"/>
                          <w:sz w:val="20"/>
                        </w:rPr>
                      </w:r>
                    </w:p>
                  </w:txbxContent>
                </v:textbox>
                <w10:wrap type="none"/>
              </v:shape>
              <v:shape style="position:absolute;left:1107;top:1746;width:344;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spacing w:val="-1"/>
                          <w:sz w:val="20"/>
                        </w:rPr>
                        <w:t>15%</w:t>
                      </w:r>
                      <w:r>
                        <w:rPr>
                          <w:rFonts w:ascii="Calibri"/>
                          <w:sz w:val="20"/>
                        </w:rPr>
                      </w:r>
                    </w:p>
                  </w:txbxContent>
                </v:textbox>
                <w10:wrap type="none"/>
              </v:shape>
              <v:shape style="position:absolute;left:4262;top:1619;width:797;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销售人员</w:t>
                      </w:r>
                      <w:r>
                        <w:rPr>
                          <w:rFonts w:ascii="宋体" w:hAnsi="宋体" w:cs="宋体" w:eastAsia="宋体" w:hint="default"/>
                          <w:sz w:val="20"/>
                          <w:szCs w:val="20"/>
                        </w:rPr>
                      </w:r>
                    </w:p>
                  </w:txbxContent>
                </v:textbox>
                <w10:wrap type="none"/>
              </v:shape>
              <v:shape style="position:absolute;left:4262;top:2223;width:797;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财务人员</w:t>
                      </w:r>
                      <w:r>
                        <w:rPr>
                          <w:rFonts w:ascii="宋体" w:hAnsi="宋体" w:cs="宋体" w:eastAsia="宋体" w:hint="default"/>
                          <w:sz w:val="20"/>
                          <w:szCs w:val="20"/>
                        </w:rPr>
                      </w:r>
                    </w:p>
                  </w:txbxContent>
                </v:textbox>
                <w10:wrap type="none"/>
              </v:shape>
              <v:shape style="position:absolute;left:2413;top:2601;width:344;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spacing w:val="-1"/>
                          <w:sz w:val="20"/>
                        </w:rPr>
                        <w:t>75%</w:t>
                      </w:r>
                      <w:r>
                        <w:rPr>
                          <w:rFonts w:ascii="Calibri"/>
                          <w:sz w:val="20"/>
                        </w:rPr>
                      </w:r>
                    </w:p>
                  </w:txbxContent>
                </v:textbox>
                <w10:wrap type="none"/>
              </v:shape>
              <v:shape style="position:absolute;left:4262;top:2826;width:1793;height:459"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行政、管理及其他人</w:t>
                      </w:r>
                      <w:r>
                        <w:rPr>
                          <w:rFonts w:ascii="宋体" w:hAnsi="宋体" w:cs="宋体" w:eastAsia="宋体" w:hint="default"/>
                          <w:sz w:val="20"/>
                          <w:szCs w:val="20"/>
                        </w:rPr>
                      </w:r>
                    </w:p>
                    <w:p>
                      <w:pPr>
                        <w:spacing w:line="260" w:lineRule="exact" w:before="0"/>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员</w:t>
                      </w:r>
                      <w:r>
                        <w:rPr>
                          <w:rFonts w:ascii="宋体" w:hAnsi="宋体" w:cs="宋体" w:eastAsia="宋体" w:hint="default"/>
                          <w:sz w:val="20"/>
                          <w:szCs w:val="20"/>
                        </w:rPr>
                      </w:r>
                    </w:p>
                  </w:txbxContent>
                </v:textbox>
                <w10:wrap type="none"/>
              </v:shape>
            </v:group>
          </v:group>
        </w:pict>
      </w:r>
      <w:r>
        <w:rPr>
          <w:rFonts w:ascii="宋体" w:hAnsi="宋体" w:cs="宋体" w:eastAsia="宋体" w:hint="default"/>
          <w:position w:val="-7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8"/>
        <w:ind w:left="153"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、教育情况</w:t>
      </w:r>
    </w:p>
    <w:p>
      <w:pPr>
        <w:spacing w:line="240" w:lineRule="auto" w:before="2"/>
        <w:rPr>
          <w:rFonts w:ascii="宋体" w:hAnsi="宋体" w:cs="宋体" w:eastAsia="宋体" w:hint="default"/>
          <w:sz w:val="7"/>
          <w:szCs w:val="7"/>
        </w:rPr>
      </w:pPr>
    </w:p>
    <w:tbl>
      <w:tblPr>
        <w:tblW w:w="0" w:type="auto"/>
        <w:jc w:val="left"/>
        <w:tblInd w:w="134" w:type="dxa"/>
        <w:tblLayout w:type="fixed"/>
        <w:tblCellMar>
          <w:top w:w="0" w:type="dxa"/>
          <w:left w:w="0" w:type="dxa"/>
          <w:bottom w:w="0" w:type="dxa"/>
          <w:right w:w="0" w:type="dxa"/>
        </w:tblCellMar>
        <w:tblLook w:val="01E0"/>
      </w:tblPr>
      <w:tblGrid>
        <w:gridCol w:w="2895"/>
        <w:gridCol w:w="3502"/>
        <w:gridCol w:w="3006"/>
      </w:tblGrid>
      <w:tr>
        <w:trPr>
          <w:trHeight w:val="491" w:hRule="exact"/>
        </w:trPr>
        <w:tc>
          <w:tcPr>
            <w:tcW w:w="2895"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4"/>
              <w:ind w:left="1" w:right="0"/>
              <w:jc w:val="center"/>
              <w:rPr>
                <w:rFonts w:ascii="宋体" w:hAnsi="宋体" w:cs="宋体" w:eastAsia="宋体" w:hint="default"/>
                <w:sz w:val="18"/>
                <w:szCs w:val="18"/>
              </w:rPr>
            </w:pPr>
            <w:r>
              <w:rPr>
                <w:rFonts w:ascii="宋体" w:hAnsi="宋体" w:cs="宋体" w:eastAsia="宋体" w:hint="default"/>
                <w:sz w:val="18"/>
                <w:szCs w:val="18"/>
              </w:rPr>
              <w:t>学历构成</w:t>
            </w:r>
          </w:p>
        </w:tc>
        <w:tc>
          <w:tcPr>
            <w:tcW w:w="3502"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3006" w:type="dxa"/>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14"/>
              <w:ind w:left="7" w:right="0"/>
              <w:jc w:val="center"/>
              <w:rPr>
                <w:rFonts w:ascii="宋体" w:hAnsi="宋体" w:cs="宋体" w:eastAsia="宋体" w:hint="default"/>
                <w:sz w:val="18"/>
                <w:szCs w:val="18"/>
              </w:rPr>
            </w:pPr>
            <w:r>
              <w:rPr>
                <w:rFonts w:ascii="宋体" w:hAnsi="宋体" w:cs="宋体" w:eastAsia="宋体" w:hint="default"/>
                <w:sz w:val="18"/>
                <w:szCs w:val="18"/>
              </w:rPr>
              <w:t>占比（</w:t>
            </w:r>
            <w:r>
              <w:rPr>
                <w:rFonts w:ascii="宋体" w:hAnsi="宋体" w:cs="宋体" w:eastAsia="宋体" w:hint="default"/>
                <w:sz w:val="18"/>
                <w:szCs w:val="18"/>
              </w:rPr>
              <w:t>%</w:t>
            </w:r>
            <w:r>
              <w:rPr>
                <w:rFonts w:ascii="宋体" w:hAnsi="宋体" w:cs="宋体" w:eastAsia="宋体" w:hint="default"/>
                <w:sz w:val="18"/>
                <w:szCs w:val="18"/>
              </w:rPr>
              <w:t>）</w:t>
            </w:r>
          </w:p>
        </w:tc>
      </w:tr>
      <w:tr>
        <w:trPr>
          <w:trHeight w:val="490" w:hRule="exact"/>
        </w:trPr>
        <w:tc>
          <w:tcPr>
            <w:tcW w:w="2895"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博士</w:t>
            </w:r>
          </w:p>
        </w:tc>
        <w:tc>
          <w:tcPr>
            <w:tcW w:w="3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9</w:t>
            </w:r>
          </w:p>
        </w:tc>
        <w:tc>
          <w:tcPr>
            <w:tcW w:w="30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0.2</w:t>
            </w:r>
          </w:p>
        </w:tc>
      </w:tr>
      <w:tr>
        <w:trPr>
          <w:trHeight w:val="490" w:hRule="exact"/>
        </w:trPr>
        <w:tc>
          <w:tcPr>
            <w:tcW w:w="2895"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硕士</w:t>
            </w:r>
          </w:p>
        </w:tc>
        <w:tc>
          <w:tcPr>
            <w:tcW w:w="3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457</w:t>
            </w:r>
          </w:p>
        </w:tc>
        <w:tc>
          <w:tcPr>
            <w:tcW w:w="30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9.8</w:t>
            </w:r>
          </w:p>
        </w:tc>
      </w:tr>
      <w:tr>
        <w:trPr>
          <w:trHeight w:val="490" w:hRule="exact"/>
        </w:trPr>
        <w:tc>
          <w:tcPr>
            <w:tcW w:w="2895"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3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3160</w:t>
            </w:r>
          </w:p>
        </w:tc>
        <w:tc>
          <w:tcPr>
            <w:tcW w:w="30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75</w:t>
            </w:r>
          </w:p>
        </w:tc>
      </w:tr>
      <w:tr>
        <w:trPr>
          <w:trHeight w:val="487" w:hRule="exact"/>
        </w:trPr>
        <w:tc>
          <w:tcPr>
            <w:tcW w:w="2895"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大专及以下</w:t>
            </w:r>
          </w:p>
        </w:tc>
        <w:tc>
          <w:tcPr>
            <w:tcW w:w="3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681</w:t>
            </w:r>
          </w:p>
        </w:tc>
        <w:tc>
          <w:tcPr>
            <w:tcW w:w="30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15</w:t>
            </w:r>
          </w:p>
        </w:tc>
      </w:tr>
      <w:tr>
        <w:trPr>
          <w:trHeight w:val="500" w:hRule="exact"/>
        </w:trPr>
        <w:tc>
          <w:tcPr>
            <w:tcW w:w="2895"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5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4307</w:t>
            </w:r>
          </w:p>
        </w:tc>
        <w:tc>
          <w:tcPr>
            <w:tcW w:w="300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100</w:t>
            </w:r>
          </w:p>
        </w:tc>
      </w:tr>
    </w:tbl>
    <w:p>
      <w:pPr>
        <w:spacing w:line="240" w:lineRule="auto" w:before="11"/>
        <w:rPr>
          <w:rFonts w:ascii="宋体" w:hAnsi="宋体" w:cs="宋体" w:eastAsia="宋体" w:hint="default"/>
          <w:sz w:val="7"/>
          <w:szCs w:val="7"/>
        </w:rPr>
      </w:pPr>
    </w:p>
    <w:p>
      <w:pPr>
        <w:spacing w:line="2910" w:lineRule="exact"/>
        <w:ind w:left="2558"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3076574" cy="1847850"/>
            <wp:effectExtent l="0" t="0" r="0" b="0"/>
            <wp:docPr id="1" name="image22.png" descr=""/>
            <wp:cNvGraphicFramePr>
              <a:graphicFrameLocks noChangeAspect="1"/>
            </wp:cNvGraphicFramePr>
            <a:graphic>
              <a:graphicData uri="http://schemas.openxmlformats.org/drawingml/2006/picture">
                <pic:pic>
                  <pic:nvPicPr>
                    <pic:cNvPr id="2" name="image22.png"/>
                    <pic:cNvPicPr/>
                  </pic:nvPicPr>
                  <pic:blipFill>
                    <a:blip r:embed="rId62" cstate="print"/>
                    <a:stretch>
                      <a:fillRect/>
                    </a:stretch>
                  </pic:blipFill>
                  <pic:spPr>
                    <a:xfrm>
                      <a:off x="0" y="0"/>
                      <a:ext cx="3076574" cy="1847850"/>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5"/>
        <w:rPr>
          <w:rFonts w:ascii="宋体" w:hAnsi="宋体" w:cs="宋体" w:eastAsia="宋体" w:hint="default"/>
          <w:sz w:val="28"/>
          <w:szCs w:val="28"/>
        </w:rPr>
      </w:pPr>
    </w:p>
    <w:p>
      <w:pPr>
        <w:spacing w:before="36"/>
        <w:ind w:left="153"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、截至本报告期末，公司共计退休人员</w:t>
      </w:r>
      <w:r>
        <w:rPr>
          <w:rFonts w:ascii="宋体" w:hAnsi="宋体" w:cs="宋体" w:eastAsia="宋体" w:hint="default"/>
          <w:sz w:val="21"/>
          <w:szCs w:val="21"/>
        </w:rPr>
        <w:t>5</w:t>
      </w:r>
      <w:r>
        <w:rPr>
          <w:rFonts w:ascii="宋体" w:hAnsi="宋体" w:cs="宋体" w:eastAsia="宋体" w:hint="default"/>
          <w:sz w:val="21"/>
          <w:szCs w:val="21"/>
        </w:rPr>
        <w:t>人，其中无需要公司承担费用人员。</w:t>
      </w:r>
    </w:p>
    <w:p>
      <w:pPr>
        <w:spacing w:after="0"/>
        <w:jc w:val="left"/>
        <w:rPr>
          <w:rFonts w:ascii="宋体" w:hAnsi="宋体" w:cs="宋体" w:eastAsia="宋体" w:hint="default"/>
          <w:sz w:val="21"/>
          <w:szCs w:val="21"/>
        </w:rPr>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829" w:right="3887"/>
        <w:jc w:val="center"/>
        <w:rPr>
          <w:b w:val="0"/>
          <w:bCs w:val="0"/>
        </w:rPr>
      </w:pPr>
      <w:bookmarkStart w:name="_TOC_250003" w:id="8"/>
      <w:r>
        <w:rPr/>
        <w:t>第八节公司治理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07"/>
        <w:jc w:val="left"/>
        <w:rPr>
          <w:b w:val="0"/>
          <w:bCs w:val="0"/>
        </w:rPr>
      </w:pPr>
      <w:r>
        <w:rPr/>
        <w:t>一、公司治理的基本状况</w:t>
      </w:r>
      <w:r>
        <w:rPr>
          <w:b w:val="0"/>
          <w:bCs w:val="0"/>
        </w:rPr>
      </w:r>
    </w:p>
    <w:p>
      <w:pPr>
        <w:spacing w:line="240" w:lineRule="auto" w:before="10"/>
        <w:rPr>
          <w:rFonts w:ascii="宋体" w:hAnsi="宋体" w:cs="宋体" w:eastAsia="宋体" w:hint="default"/>
          <w:b/>
          <w:bCs/>
          <w:sz w:val="30"/>
          <w:szCs w:val="30"/>
        </w:rPr>
      </w:pPr>
    </w:p>
    <w:p>
      <w:pPr>
        <w:spacing w:line="408" w:lineRule="auto" w:before="0"/>
        <w:ind w:left="153" w:right="210" w:firstLine="420"/>
        <w:jc w:val="both"/>
        <w:rPr>
          <w:rFonts w:ascii="宋体" w:hAnsi="宋体" w:cs="宋体" w:eastAsia="宋体" w:hint="default"/>
          <w:sz w:val="21"/>
          <w:szCs w:val="21"/>
        </w:rPr>
      </w:pPr>
      <w:r>
        <w:rPr>
          <w:rFonts w:ascii="宋体" w:hAnsi="宋体" w:cs="宋体" w:eastAsia="宋体" w:hint="default"/>
          <w:spacing w:val="-2"/>
          <w:sz w:val="21"/>
          <w:szCs w:val="21"/>
        </w:rPr>
        <w:t>报告期内公司严格按照《公司法》、《证券法》和《上市公司治理准则》等相关法律、法规和规范性</w:t>
      </w:r>
      <w:r>
        <w:rPr>
          <w:rFonts w:ascii="宋体" w:hAnsi="宋体" w:cs="宋体" w:eastAsia="宋体" w:hint="default"/>
          <w:w w:val="100"/>
          <w:sz w:val="21"/>
          <w:szCs w:val="21"/>
        </w:rPr>
        <w:t> </w:t>
      </w:r>
      <w:r>
        <w:rPr>
          <w:rFonts w:ascii="宋体" w:hAnsi="宋体" w:cs="宋体" w:eastAsia="宋体" w:hint="default"/>
          <w:spacing w:val="-2"/>
          <w:sz w:val="21"/>
          <w:szCs w:val="21"/>
        </w:rPr>
        <w:t>文件的要求，开展公司治理工作，不断完善公司法人治理结构建设，加强信息披露管理工作，规范公司运</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作。目前，公司治理的实际情况与《公司法》、《证券法》及中国证监会、深交所等制定有关上市公司治</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理规范性文件的要求不存在差异。</w:t>
      </w:r>
    </w:p>
    <w:p>
      <w:pPr>
        <w:spacing w:line="408" w:lineRule="auto" w:before="46"/>
        <w:ind w:left="573" w:right="107" w:hanging="8"/>
        <w:jc w:val="left"/>
        <w:rPr>
          <w:rFonts w:ascii="宋体" w:hAnsi="宋体" w:cs="宋体" w:eastAsia="宋体" w:hint="default"/>
          <w:sz w:val="21"/>
          <w:szCs w:val="21"/>
        </w:rPr>
      </w:pPr>
      <w:r>
        <w:rPr>
          <w:rFonts w:ascii="宋体" w:hAnsi="宋体" w:cs="宋体" w:eastAsia="宋体" w:hint="default"/>
          <w:b/>
          <w:bCs/>
          <w:sz w:val="21"/>
          <w:szCs w:val="21"/>
        </w:rPr>
        <w:t>（一）公司治理的情况</w:t>
      </w:r>
      <w:r>
        <w:rPr>
          <w:rFonts w:ascii="宋体" w:hAnsi="宋体" w:cs="宋体" w:eastAsia="宋体" w:hint="default"/>
          <w:b/>
          <w:bCs/>
          <w:w w:val="100"/>
          <w:sz w:val="21"/>
          <w:szCs w:val="21"/>
        </w:rPr>
        <w:t> </w:t>
      </w:r>
      <w:r>
        <w:rPr>
          <w:rFonts w:ascii="宋体" w:hAnsi="宋体" w:cs="宋体" w:eastAsia="宋体" w:hint="default"/>
          <w:spacing w:val="-5"/>
          <w:sz w:val="21"/>
          <w:szCs w:val="21"/>
        </w:rPr>
        <w:t>1</w:t>
      </w:r>
      <w:r>
        <w:rPr>
          <w:rFonts w:ascii="宋体" w:hAnsi="宋体" w:cs="宋体" w:eastAsia="宋体" w:hint="default"/>
          <w:spacing w:val="-5"/>
          <w:sz w:val="21"/>
          <w:szCs w:val="21"/>
        </w:rPr>
        <w:t>、报告期内，公司制定了《募集资金管理办法》，并修订了《公司章程》，完善了的内部控制体系，</w:t>
      </w:r>
    </w:p>
    <w:p>
      <w:pPr>
        <w:spacing w:line="408" w:lineRule="auto" w:before="46"/>
        <w:ind w:left="573" w:right="107" w:hanging="420"/>
        <w:jc w:val="left"/>
        <w:rPr>
          <w:rFonts w:ascii="宋体" w:hAnsi="宋体" w:cs="宋体" w:eastAsia="宋体" w:hint="default"/>
          <w:sz w:val="21"/>
          <w:szCs w:val="21"/>
        </w:rPr>
      </w:pPr>
      <w:r>
        <w:rPr>
          <w:rFonts w:ascii="宋体" w:hAnsi="宋体" w:cs="宋体" w:eastAsia="宋体" w:hint="default"/>
          <w:sz w:val="21"/>
          <w:szCs w:val="21"/>
        </w:rPr>
        <w:t>进一步了提高公司治理水平，促进公司规范运作。</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、报告期内，公司根据中国证监会深圳证监局关于内幕交易防控工作会议的精神，认真的开展了专</w:t>
      </w:r>
    </w:p>
    <w:p>
      <w:pPr>
        <w:spacing w:line="408" w:lineRule="auto" w:before="46"/>
        <w:ind w:left="153" w:right="107" w:firstLine="0"/>
        <w:jc w:val="left"/>
        <w:rPr>
          <w:rFonts w:ascii="宋体" w:hAnsi="宋体" w:cs="宋体" w:eastAsia="宋体" w:hint="default"/>
          <w:sz w:val="21"/>
          <w:szCs w:val="21"/>
        </w:rPr>
      </w:pPr>
      <w:r>
        <w:rPr>
          <w:rFonts w:ascii="宋体" w:hAnsi="宋体" w:cs="宋体" w:eastAsia="宋体" w:hint="default"/>
          <w:spacing w:val="-2"/>
          <w:sz w:val="21"/>
          <w:szCs w:val="21"/>
        </w:rPr>
        <w:t>题学习活动，并通过此次相关宣传与培训学习，加强了内幕信息管理，强化了公司、控股股东和实际控制</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人内幕信息保密意识。</w:t>
      </w:r>
    </w:p>
    <w:p>
      <w:pPr>
        <w:spacing w:line="408" w:lineRule="auto" w:before="46"/>
        <w:ind w:left="153" w:right="107"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、报告期内，公司高度重视投资者关系管理工作。通过电话、电子邮件等方式接待来访者，认真做</w:t>
      </w:r>
      <w:r>
        <w:rPr>
          <w:rFonts w:ascii="宋体" w:hAnsi="宋体" w:cs="宋体" w:eastAsia="宋体" w:hint="default"/>
          <w:w w:val="100"/>
          <w:sz w:val="21"/>
          <w:szCs w:val="21"/>
        </w:rPr>
        <w:t> </w:t>
      </w:r>
      <w:r>
        <w:rPr>
          <w:rFonts w:ascii="宋体" w:hAnsi="宋体" w:cs="宋体" w:eastAsia="宋体" w:hint="default"/>
          <w:spacing w:val="-2"/>
          <w:sz w:val="21"/>
          <w:szCs w:val="21"/>
        </w:rPr>
        <w:t>好投资者来电的接听、答复以及传真、电子信箱的接收和回复；通过公司网站，使广大投资者了解公司治</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理情况、信息披露情况和生产经营情况等；积极参与投资者网上交流互动活动，及时回复投资者的咨询。</w:t>
      </w:r>
    </w:p>
    <w:p>
      <w:pPr>
        <w:spacing w:line="408" w:lineRule="auto" w:before="46"/>
        <w:ind w:left="153" w:right="107" w:firstLine="420"/>
        <w:jc w:val="left"/>
        <w:rPr>
          <w:rFonts w:ascii="宋体" w:hAnsi="宋体" w:cs="宋体" w:eastAsia="宋体" w:hint="default"/>
          <w:sz w:val="21"/>
          <w:szCs w:val="21"/>
        </w:rPr>
      </w:pPr>
      <w:r>
        <w:rPr>
          <w:rFonts w:ascii="宋体" w:hAnsi="宋体" w:cs="宋体" w:eastAsia="宋体" w:hint="default"/>
          <w:spacing w:val="-5"/>
          <w:sz w:val="21"/>
          <w:szCs w:val="21"/>
        </w:rPr>
        <w:t>4</w:t>
      </w:r>
      <w:r>
        <w:rPr>
          <w:rFonts w:ascii="宋体" w:hAnsi="宋体" w:cs="宋体" w:eastAsia="宋体" w:hint="default"/>
          <w:spacing w:val="-5"/>
          <w:sz w:val="21"/>
          <w:szCs w:val="21"/>
        </w:rPr>
        <w:t>、截止本报告期末，公司控股股东及其关联方不存在占用上市公司资金的情况；公司不存在违反《关</w:t>
      </w:r>
      <w:r>
        <w:rPr>
          <w:rFonts w:ascii="宋体" w:hAnsi="宋体" w:cs="宋体" w:eastAsia="宋体" w:hint="default"/>
          <w:w w:val="100"/>
          <w:sz w:val="21"/>
          <w:szCs w:val="21"/>
        </w:rPr>
        <w:t> </w:t>
      </w:r>
      <w:r>
        <w:rPr>
          <w:rFonts w:ascii="宋体" w:hAnsi="宋体" w:cs="宋体" w:eastAsia="宋体" w:hint="default"/>
          <w:sz w:val="21"/>
          <w:szCs w:val="21"/>
        </w:rPr>
        <w:t>于规范上市公司与关联方资金往来及上市公司对外担保若干问题的通知》（证监发</w:t>
      </w:r>
      <w:r>
        <w:rPr>
          <w:rFonts w:ascii="宋体" w:hAnsi="宋体" w:cs="宋体" w:eastAsia="宋体" w:hint="default"/>
          <w:sz w:val="21"/>
          <w:szCs w:val="21"/>
        </w:rPr>
        <w:t>[2003]56</w:t>
      </w:r>
      <w:r>
        <w:rPr>
          <w:rFonts w:ascii="宋体" w:hAnsi="宋体" w:cs="宋体" w:eastAsia="宋体" w:hint="default"/>
          <w:sz w:val="21"/>
          <w:szCs w:val="21"/>
        </w:rPr>
        <w:t>号）的情形。</w:t>
      </w:r>
    </w:p>
    <w:p>
      <w:pPr>
        <w:spacing w:line="408" w:lineRule="auto" w:before="46"/>
        <w:ind w:left="573" w:right="107" w:hanging="8"/>
        <w:jc w:val="left"/>
        <w:rPr>
          <w:rFonts w:ascii="宋体" w:hAnsi="宋体" w:cs="宋体" w:eastAsia="宋体" w:hint="default"/>
          <w:sz w:val="21"/>
          <w:szCs w:val="21"/>
        </w:rPr>
      </w:pPr>
      <w:r>
        <w:rPr>
          <w:rFonts w:ascii="宋体" w:hAnsi="宋体" w:cs="宋体" w:eastAsia="宋体" w:hint="default"/>
          <w:b/>
          <w:bCs/>
          <w:sz w:val="21"/>
          <w:szCs w:val="21"/>
        </w:rPr>
        <w:t>（二）公司治理非规范的情况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报告期内，公司不存在向控股股东或实际控制人提供未公开信息等公司治理非规范情况；公司大股东</w:t>
      </w:r>
    </w:p>
    <w:p>
      <w:pPr>
        <w:spacing w:before="46"/>
        <w:ind w:left="153" w:right="107" w:firstLine="0"/>
        <w:jc w:val="left"/>
        <w:rPr>
          <w:rFonts w:ascii="宋体" w:hAnsi="宋体" w:cs="宋体" w:eastAsia="宋体" w:hint="default"/>
          <w:sz w:val="21"/>
          <w:szCs w:val="21"/>
        </w:rPr>
      </w:pPr>
      <w:r>
        <w:rPr>
          <w:rFonts w:ascii="宋体" w:hAnsi="宋体" w:cs="宋体" w:eastAsia="宋体" w:hint="default"/>
          <w:sz w:val="21"/>
          <w:szCs w:val="21"/>
        </w:rPr>
        <w:t>或实际控制人也不存在干预上市公司生产、经营、管理等公司治理非规范情况。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0"/>
        <w:ind w:left="153" w:right="107" w:firstLine="0"/>
        <w:jc w:val="left"/>
        <w:rPr>
          <w:rFonts w:ascii="宋体" w:hAnsi="宋体" w:cs="宋体" w:eastAsia="宋体" w:hint="default"/>
          <w:sz w:val="21"/>
          <w:szCs w:val="21"/>
        </w:rPr>
      </w:pPr>
      <w:r>
        <w:rPr>
          <w:rFonts w:ascii="宋体" w:hAnsi="宋体" w:cs="宋体" w:eastAsia="宋体" w:hint="default"/>
          <w:sz w:val="21"/>
          <w:szCs w:val="21"/>
        </w:rPr>
        <w:t>公司治理与《公司法》和中国证监会相关规定的要求是否存在差异</w:t>
      </w:r>
    </w:p>
    <w:p>
      <w:pPr>
        <w:spacing w:line="240" w:lineRule="auto" w:before="10"/>
        <w:rPr>
          <w:rFonts w:ascii="宋体" w:hAnsi="宋体" w:cs="宋体" w:eastAsia="宋体" w:hint="default"/>
          <w:sz w:val="14"/>
          <w:szCs w:val="14"/>
        </w:rPr>
      </w:pPr>
    </w:p>
    <w:p>
      <w:pPr>
        <w:spacing w:line="408" w:lineRule="auto" w:before="0"/>
        <w:ind w:left="153" w:right="3001" w:firstLine="0"/>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w w:val="100"/>
          <w:sz w:val="21"/>
          <w:szCs w:val="21"/>
        </w:rPr>
        <w:t> </w:t>
      </w:r>
      <w:r>
        <w:rPr>
          <w:rFonts w:ascii="宋体" w:hAnsi="宋体" w:cs="宋体" w:eastAsia="宋体" w:hint="default"/>
          <w:spacing w:val="-2"/>
          <w:sz w:val="21"/>
          <w:szCs w:val="21"/>
        </w:rPr>
        <w:t>公司治理与《公司法》和中国证监会相关规定的要求不存在差异。</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53" w:right="107" w:firstLine="0"/>
        <w:jc w:val="left"/>
        <w:rPr>
          <w:rFonts w:ascii="宋体" w:hAnsi="宋体" w:cs="宋体" w:eastAsia="宋体" w:hint="default"/>
          <w:sz w:val="21"/>
          <w:szCs w:val="21"/>
        </w:rPr>
      </w:pPr>
      <w:r>
        <w:rPr>
          <w:rFonts w:ascii="宋体" w:hAnsi="宋体" w:cs="宋体" w:eastAsia="宋体" w:hint="default"/>
          <w:sz w:val="21"/>
          <w:szCs w:val="21"/>
        </w:rPr>
        <w:t>公司治理专项活动开展情况以及内幕信息知情人登记管理制度的制定、实施情况</w:t>
      </w:r>
    </w:p>
    <w:p>
      <w:pPr>
        <w:spacing w:line="240" w:lineRule="auto" w:before="10"/>
        <w:rPr>
          <w:rFonts w:ascii="宋体" w:hAnsi="宋体" w:cs="宋体" w:eastAsia="宋体" w:hint="default"/>
          <w:sz w:val="14"/>
          <w:szCs w:val="14"/>
        </w:rPr>
      </w:pPr>
    </w:p>
    <w:p>
      <w:pPr>
        <w:spacing w:before="0"/>
        <w:ind w:left="573" w:right="107"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48"/>
          <w:sz w:val="21"/>
          <w:szCs w:val="21"/>
        </w:rPr>
        <w:t> </w:t>
      </w: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30</w:t>
      </w:r>
      <w:r>
        <w:rPr>
          <w:rFonts w:ascii="宋体" w:hAnsi="宋体" w:cs="宋体" w:eastAsia="宋体" w:hint="default"/>
          <w:spacing w:val="-47"/>
          <w:sz w:val="21"/>
          <w:szCs w:val="21"/>
        </w:rPr>
        <w:t> </w:t>
      </w:r>
      <w:r>
        <w:rPr>
          <w:rFonts w:ascii="宋体" w:hAnsi="宋体" w:cs="宋体" w:eastAsia="宋体" w:hint="default"/>
          <w:sz w:val="21"/>
          <w:szCs w:val="21"/>
        </w:rPr>
        <w:t>日召开的第五届董事会</w:t>
      </w:r>
      <w:r>
        <w:rPr>
          <w:rFonts w:ascii="宋体" w:hAnsi="宋体" w:cs="宋体" w:eastAsia="宋体" w:hint="default"/>
          <w:spacing w:val="-48"/>
          <w:sz w:val="21"/>
          <w:szCs w:val="21"/>
        </w:rPr>
        <w:t> </w:t>
      </w: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pacing w:val="-3"/>
          <w:sz w:val="21"/>
          <w:szCs w:val="21"/>
        </w:rPr>
        <w:t>年第二次临时会议审议通过了《内幕信息及知情人</w:t>
      </w:r>
    </w:p>
    <w:p>
      <w:pPr>
        <w:spacing w:after="0"/>
        <w:jc w:val="left"/>
        <w:rPr>
          <w:rFonts w:ascii="宋体" w:hAnsi="宋体" w:cs="宋体" w:eastAsia="宋体" w:hint="default"/>
          <w:sz w:val="21"/>
          <w:szCs w:val="21"/>
        </w:rPr>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spacing w:line="408" w:lineRule="auto" w:before="36"/>
        <w:ind w:left="153" w:right="0" w:firstLine="0"/>
        <w:jc w:val="left"/>
        <w:rPr>
          <w:rFonts w:ascii="宋体" w:hAnsi="宋体" w:cs="宋体" w:eastAsia="宋体" w:hint="default"/>
          <w:sz w:val="21"/>
          <w:szCs w:val="21"/>
        </w:rPr>
      </w:pPr>
      <w:r>
        <w:rPr>
          <w:rFonts w:ascii="宋体" w:hAnsi="宋体" w:cs="宋体" w:eastAsia="宋体" w:hint="default"/>
          <w:spacing w:val="-4"/>
          <w:w w:val="100"/>
          <w:sz w:val="21"/>
          <w:szCs w:val="21"/>
        </w:rPr>
        <w:t>管理制度》，明确了内幕信息及内幕信息知情人的认定标准、内幕信息流转的审批程序、内幕信息知情人</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2"/>
          <w:sz w:val="21"/>
          <w:szCs w:val="21"/>
        </w:rPr>
        <w:t>登记备案程序、内幕信息知情人的管理、内幕信息知情人的档案管理和内幕信息保密及责任追究等，相关</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
          <w:w w:val="100"/>
          <w:sz w:val="21"/>
          <w:szCs w:val="21"/>
        </w:rPr>
        <w:t>公告详见</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2009</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10</w:t>
      </w:r>
      <w:r>
        <w:rPr>
          <w:rFonts w:ascii="宋体" w:hAnsi="宋体" w:cs="宋体" w:eastAsia="宋体" w:hint="default"/>
          <w:spacing w:val="-54"/>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30</w:t>
      </w:r>
      <w:r>
        <w:rPr>
          <w:rFonts w:ascii="宋体" w:hAnsi="宋体" w:cs="宋体" w:eastAsia="宋体" w:hint="default"/>
          <w:spacing w:val="-53"/>
          <w:w w:val="100"/>
          <w:sz w:val="21"/>
          <w:szCs w:val="21"/>
        </w:rPr>
        <w:t> </w:t>
      </w:r>
      <w:r>
        <w:rPr>
          <w:rFonts w:ascii="宋体" w:hAnsi="宋体" w:cs="宋体" w:eastAsia="宋体" w:hint="default"/>
          <w:spacing w:val="-4"/>
          <w:w w:val="100"/>
          <w:sz w:val="21"/>
          <w:szCs w:val="21"/>
        </w:rPr>
        <w:t>日的《证券时报》和巨潮资讯网（</w:t>
      </w:r>
      <w:hyperlink r:id="rId8">
        <w:r>
          <w:rPr>
            <w:rFonts w:ascii="宋体" w:hAnsi="宋体" w:cs="宋体" w:eastAsia="宋体" w:hint="default"/>
            <w:spacing w:val="-4"/>
            <w:w w:val="100"/>
            <w:sz w:val="21"/>
            <w:szCs w:val="21"/>
          </w:rPr>
          <w:t>http://www.cninfo.com.cn</w:t>
        </w:r>
      </w:hyperlink>
      <w:r>
        <w:rPr>
          <w:rFonts w:ascii="宋体" w:hAnsi="宋体" w:cs="宋体" w:eastAsia="宋体" w:hint="default"/>
          <w:spacing w:val="-4"/>
          <w:w w:val="100"/>
          <w:sz w:val="21"/>
          <w:szCs w:val="21"/>
        </w:rPr>
        <w:t>）。报告期内，公</w:t>
      </w:r>
      <w:r>
        <w:rPr>
          <w:rFonts w:ascii="宋体" w:hAnsi="宋体" w:cs="宋体" w:eastAsia="宋体" w:hint="default"/>
          <w:w w:val="100"/>
          <w:sz w:val="21"/>
          <w:szCs w:val="21"/>
        </w:rPr>
        <w:t> </w:t>
      </w:r>
      <w:r>
        <w:rPr>
          <w:rFonts w:ascii="宋体" w:hAnsi="宋体" w:cs="宋体" w:eastAsia="宋体" w:hint="default"/>
          <w:spacing w:val="-4"/>
          <w:w w:val="100"/>
          <w:sz w:val="21"/>
          <w:szCs w:val="21"/>
        </w:rPr>
        <w:t>司严格执行《内幕信息及知情人管理制度》，本年度未发现有内幕信息知情人在影响公司股价的重大敏感</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信息披露前利用内幕信息买卖公司股份的情况，无监管处罚记录。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3"/>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0"/>
        <w:rPr>
          <w:rFonts w:ascii="宋体" w:hAnsi="宋体" w:cs="宋体" w:eastAsia="宋体" w:hint="default"/>
          <w:b/>
          <w:bCs/>
          <w:sz w:val="28"/>
          <w:szCs w:val="28"/>
        </w:rPr>
      </w:pPr>
    </w:p>
    <w:tbl>
      <w:tblPr>
        <w:tblW w:w="0" w:type="auto"/>
        <w:jc w:val="left"/>
        <w:tblInd w:w="13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98" w:hRule="exact"/>
        </w:trPr>
        <w:tc>
          <w:tcPr>
            <w:tcW w:w="15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42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249"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427"/>
              <w:jc w:val="righ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4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94" w:hRule="exact"/>
        </w:trPr>
        <w:tc>
          <w:tcPr>
            <w:tcW w:w="159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14" w:right="69"/>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年年度股东大 会</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49"/>
              <w:ind w:left="21" w:right="69"/>
              <w:jc w:val="both"/>
              <w:rPr>
                <w:rFonts w:ascii="宋体" w:hAnsi="宋体" w:cs="宋体" w:eastAsia="宋体" w:hint="default"/>
                <w:sz w:val="18"/>
                <w:szCs w:val="18"/>
              </w:rPr>
            </w:pPr>
            <w:r>
              <w:rPr>
                <w:rFonts w:ascii="宋体" w:hAnsi="宋体" w:cs="宋体" w:eastAsia="宋体"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pacing w:val="-13"/>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年年度报 告》及《</w:t>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年年 </w:t>
            </w:r>
            <w:r>
              <w:rPr>
                <w:rFonts w:ascii="宋体" w:hAnsi="宋体" w:cs="宋体" w:eastAsia="宋体" w:hint="default"/>
                <w:spacing w:val="-14"/>
                <w:sz w:val="18"/>
                <w:szCs w:val="18"/>
              </w:rPr>
              <w:t>度报告摘要》；</w:t>
            </w:r>
          </w:p>
          <w:p>
            <w:pPr>
              <w:pStyle w:val="TableParagraph"/>
              <w:spacing w:line="316" w:lineRule="auto" w:before="57"/>
              <w:ind w:left="21" w:right="69"/>
              <w:jc w:val="both"/>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年度董事 会工作报告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59"/>
              <w:ind w:left="21" w:right="69"/>
              <w:jc w:val="both"/>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年度监事 会工作报告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60"/>
              <w:ind w:left="21" w:right="69"/>
              <w:jc w:val="both"/>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年度财务 决算报告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57"/>
              <w:ind w:left="21" w:right="69"/>
              <w:jc w:val="both"/>
              <w:rPr>
                <w:rFonts w:ascii="宋体" w:hAnsi="宋体" w:cs="宋体" w:eastAsia="宋体" w:hint="default"/>
                <w:sz w:val="18"/>
                <w:szCs w:val="18"/>
              </w:rPr>
            </w:pPr>
            <w:r>
              <w:rPr>
                <w:rFonts w:ascii="宋体" w:hAnsi="宋体" w:cs="宋体" w:eastAsia="宋体" w:hint="default"/>
                <w:spacing w:val="-13"/>
                <w:sz w:val="18"/>
                <w:szCs w:val="18"/>
              </w:rPr>
              <w:t>5</w:t>
            </w:r>
            <w:r>
              <w:rPr>
                <w:rFonts w:ascii="宋体" w:hAnsi="宋体" w:cs="宋体" w:eastAsia="宋体" w:hint="default"/>
                <w:spacing w:val="-13"/>
                <w:sz w:val="18"/>
                <w:szCs w:val="18"/>
              </w:rPr>
              <w:t>、《</w:t>
            </w:r>
            <w:r>
              <w:rPr>
                <w:rFonts w:ascii="宋体" w:hAnsi="宋体" w:cs="宋体" w:eastAsia="宋体" w:hint="default"/>
                <w:spacing w:val="-13"/>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年度利润 分配预案》</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right="475"/>
              <w:jc w:val="right"/>
              <w:rPr>
                <w:rFonts w:ascii="宋体" w:hAnsi="宋体" w:cs="宋体" w:eastAsia="宋体" w:hint="default"/>
                <w:sz w:val="18"/>
                <w:szCs w:val="18"/>
              </w:rPr>
            </w:pPr>
            <w:r>
              <w:rPr>
                <w:rFonts w:ascii="宋体" w:hAnsi="宋体" w:cs="宋体" w:eastAsia="宋体" w:hint="default"/>
                <w:sz w:val="18"/>
                <w:szCs w:val="18"/>
              </w:rPr>
              <w:t>全部审议通过</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证券时报及巨潮资 讯网</w:t>
            </w:r>
          </w:p>
          <w:p>
            <w:pPr>
              <w:pStyle w:val="TableParagraph"/>
              <w:spacing w:line="316" w:lineRule="auto" w:before="19"/>
              <w:ind w:left="21" w:right="1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fo.com.cn</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b/>
          <w:bCs/>
          <w:sz w:val="3"/>
          <w:szCs w:val="3"/>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before="0"/>
        <w:ind w:left="160" w:right="807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2"/>
        <w:rPr>
          <w:rFonts w:ascii="宋体" w:hAnsi="宋体" w:cs="宋体" w:eastAsia="宋体" w:hint="default"/>
          <w:b/>
          <w:bCs/>
          <w:sz w:val="28"/>
          <w:szCs w:val="28"/>
        </w:rPr>
      </w:pPr>
    </w:p>
    <w:tbl>
      <w:tblPr>
        <w:tblW w:w="0" w:type="auto"/>
        <w:jc w:val="left"/>
        <w:tblInd w:w="116" w:type="dxa"/>
        <w:tblLayout w:type="fixed"/>
        <w:tblCellMar>
          <w:top w:w="0" w:type="dxa"/>
          <w:left w:w="0" w:type="dxa"/>
          <w:bottom w:w="0" w:type="dxa"/>
          <w:right w:w="0" w:type="dxa"/>
        </w:tblCellMar>
        <w:tblLook w:val="01E0"/>
      </w:tblPr>
      <w:tblGrid>
        <w:gridCol w:w="1613"/>
        <w:gridCol w:w="1615"/>
        <w:gridCol w:w="4741"/>
        <w:gridCol w:w="1601"/>
        <w:gridCol w:w="1870"/>
        <w:gridCol w:w="2578"/>
      </w:tblGrid>
      <w:tr>
        <w:trPr>
          <w:trHeight w:val="398" w:hRule="exact"/>
        </w:trPr>
        <w:tc>
          <w:tcPr>
            <w:tcW w:w="16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61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474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6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5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57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7"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8" w:hRule="exact"/>
        </w:trPr>
        <w:tc>
          <w:tcPr>
            <w:tcW w:w="161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86"/>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年度第一次临 时股东大会</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《关于预计</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年度日常关联交易的议案》</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25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证券时报及巨潮资讯网</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w:t>
            </w:r>
            <w:hyperlink r:id="rId8">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7368" w:hRule="exact"/>
        </w:trPr>
        <w:tc>
          <w:tcPr>
            <w:tcW w:w="161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3"/>
                <w:szCs w:val="23"/>
              </w:rPr>
            </w:pPr>
          </w:p>
          <w:p>
            <w:pPr>
              <w:pStyle w:val="TableParagraph"/>
              <w:spacing w:line="316" w:lineRule="auto"/>
              <w:ind w:left="14" w:right="86"/>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年度第二次临 时股东大会</w:t>
            </w:r>
          </w:p>
        </w:tc>
        <w:tc>
          <w:tcPr>
            <w:tcW w:w="16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4741" w:type="dxa"/>
            <w:tcBorders>
              <w:top w:val="single" w:sz="6" w:space="0" w:color="000000"/>
              <w:left w:val="single" w:sz="6" w:space="0" w:color="000000"/>
              <w:bottom w:val="single" w:sz="12" w:space="0" w:color="000000"/>
              <w:right w:val="single" w:sz="6" w:space="0" w:color="000000"/>
            </w:tcBorders>
          </w:tcPr>
          <w:p>
            <w:pPr>
              <w:pStyle w:val="TableParagraph"/>
              <w:spacing w:line="338" w:lineRule="auto" w:before="51"/>
              <w:ind w:left="19" w:right="2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、关于公司符合上市公司重大资产重组相关法律法规规定的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议案； </w:t>
            </w:r>
            <w:r>
              <w:rPr>
                <w:rFonts w:ascii="宋体" w:hAnsi="宋体" w:cs="宋体" w:eastAsia="宋体" w:hint="default"/>
                <w:spacing w:val="-4"/>
                <w:sz w:val="18"/>
                <w:szCs w:val="18"/>
              </w:rPr>
              <w:t>2</w:t>
            </w:r>
            <w:r>
              <w:rPr>
                <w:rFonts w:ascii="宋体" w:hAnsi="宋体" w:cs="宋体" w:eastAsia="宋体" w:hint="default"/>
                <w:spacing w:val="-4"/>
                <w:sz w:val="18"/>
                <w:szCs w:val="18"/>
              </w:rPr>
              <w:t>、关于公司吸收合并神州信息并募集配套资金构成重大资产</w:t>
            </w:r>
          </w:p>
          <w:p>
            <w:pPr>
              <w:pStyle w:val="TableParagraph"/>
              <w:spacing w:line="338" w:lineRule="auto" w:before="2"/>
              <w:ind w:left="19" w:right="20"/>
              <w:jc w:val="left"/>
              <w:rPr>
                <w:rFonts w:ascii="宋体" w:hAnsi="宋体" w:cs="宋体" w:eastAsia="宋体" w:hint="default"/>
                <w:sz w:val="18"/>
                <w:szCs w:val="18"/>
              </w:rPr>
            </w:pPr>
            <w:r>
              <w:rPr>
                <w:rFonts w:ascii="宋体" w:hAnsi="宋体" w:cs="宋体" w:eastAsia="宋体" w:hint="default"/>
                <w:sz w:val="18"/>
                <w:szCs w:val="18"/>
              </w:rPr>
              <w:t>重组且构成关联交易的议案（修订</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pacing w:val="1"/>
                <w:sz w:val="18"/>
                <w:szCs w:val="18"/>
              </w:rPr>
              <w:t>3</w:t>
            </w:r>
            <w:r>
              <w:rPr>
                <w:rFonts w:ascii="宋体" w:hAnsi="宋体" w:cs="宋体" w:eastAsia="宋体" w:hint="default"/>
                <w:spacing w:val="-87"/>
                <w:sz w:val="18"/>
                <w:szCs w:val="18"/>
              </w:rPr>
              <w:t>、</w:t>
            </w:r>
            <w:r>
              <w:rPr>
                <w:rFonts w:ascii="宋体" w:hAnsi="宋体" w:cs="宋体" w:eastAsia="宋体" w:hint="default"/>
                <w:sz w:val="18"/>
                <w:szCs w:val="18"/>
              </w:rPr>
              <w:t>关于公司吸收合并神州信息并募集配套资金具体方案的议</w:t>
            </w:r>
            <w:r>
              <w:rPr>
                <w:rFonts w:ascii="宋体" w:hAnsi="宋体" w:cs="宋体" w:eastAsia="宋体" w:hint="default"/>
                <w:sz w:val="18"/>
                <w:szCs w:val="18"/>
              </w:rPr>
              <w:t> 案（修订</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38" w:lineRule="auto" w:before="41"/>
              <w:ind w:left="19" w:right="20"/>
              <w:jc w:val="left"/>
              <w:rPr>
                <w:rFonts w:ascii="宋体" w:hAnsi="宋体" w:cs="宋体" w:eastAsia="宋体" w:hint="default"/>
                <w:sz w:val="18"/>
                <w:szCs w:val="18"/>
              </w:rPr>
            </w:pPr>
            <w:r>
              <w:rPr>
                <w:rFonts w:ascii="宋体" w:hAnsi="宋体" w:cs="宋体" w:eastAsia="宋体" w:hint="default"/>
                <w:spacing w:val="-4"/>
                <w:sz w:val="18"/>
                <w:szCs w:val="18"/>
              </w:rPr>
              <w:t>4</w:t>
            </w:r>
            <w:r>
              <w:rPr>
                <w:rFonts w:ascii="宋体" w:hAnsi="宋体" w:cs="宋体" w:eastAsia="宋体" w:hint="default"/>
                <w:spacing w:val="-4"/>
                <w:sz w:val="18"/>
                <w:szCs w:val="18"/>
              </w:rPr>
              <w:t>、关于本次交易相关的审计报告、审核报告与资产评估报告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的议案； </w:t>
            </w:r>
            <w:r>
              <w:rPr>
                <w:rFonts w:ascii="宋体" w:hAnsi="宋体" w:cs="宋体" w:eastAsia="宋体" w:hint="default"/>
                <w:sz w:val="18"/>
                <w:szCs w:val="18"/>
              </w:rPr>
              <w:t>5</w:t>
            </w:r>
            <w:r>
              <w:rPr>
                <w:rFonts w:ascii="宋体" w:hAnsi="宋体" w:cs="宋体" w:eastAsia="宋体" w:hint="default"/>
                <w:sz w:val="18"/>
                <w:szCs w:val="18"/>
              </w:rPr>
              <w:t>、关于经江苏省国资委核准的</w:t>
            </w:r>
            <w:r>
              <w:rPr>
                <w:rFonts w:ascii="宋体" w:hAnsi="宋体" w:cs="宋体" w:eastAsia="宋体" w:hint="default"/>
                <w:sz w:val="18"/>
                <w:szCs w:val="18"/>
              </w:rPr>
              <w:t>&lt;</w:t>
            </w:r>
            <w:r>
              <w:rPr>
                <w:rFonts w:ascii="宋体" w:hAnsi="宋体" w:cs="宋体" w:eastAsia="宋体" w:hint="default"/>
                <w:sz w:val="18"/>
                <w:szCs w:val="18"/>
              </w:rPr>
              <w:t>资产评估报告</w:t>
            </w:r>
            <w:r>
              <w:rPr>
                <w:rFonts w:ascii="宋体" w:hAnsi="宋体" w:cs="宋体" w:eastAsia="宋体" w:hint="default"/>
                <w:sz w:val="18"/>
                <w:szCs w:val="18"/>
              </w:rPr>
              <w:t>&gt;</w:t>
            </w:r>
            <w:r>
              <w:rPr>
                <w:rFonts w:ascii="宋体" w:hAnsi="宋体" w:cs="宋体" w:eastAsia="宋体" w:hint="default"/>
                <w:sz w:val="18"/>
                <w:szCs w:val="18"/>
              </w:rPr>
              <w:t>的议案；</w:t>
            </w:r>
          </w:p>
          <w:p>
            <w:pPr>
              <w:pStyle w:val="TableParagraph"/>
              <w:spacing w:line="316" w:lineRule="auto" w:before="43"/>
              <w:ind w:left="19" w:right="21"/>
              <w:jc w:val="both"/>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、关于</w:t>
            </w:r>
            <w:r>
              <w:rPr>
                <w:rFonts w:ascii="宋体" w:hAnsi="宋体" w:cs="宋体" w:eastAsia="宋体" w:hint="default"/>
                <w:sz w:val="18"/>
                <w:szCs w:val="18"/>
              </w:rPr>
              <w:t>&lt;</w:t>
            </w:r>
            <w:r>
              <w:rPr>
                <w:rFonts w:ascii="宋体" w:hAnsi="宋体" w:cs="宋体" w:eastAsia="宋体" w:hint="default"/>
                <w:sz w:val="18"/>
                <w:szCs w:val="18"/>
              </w:rPr>
              <w:t>深圳市太光电信股份有限公司吸收合并神州数码信 息服务股份有限公司并募集配套资金暨关联交易报告书（修 订稿）</w:t>
            </w:r>
            <w:r>
              <w:rPr>
                <w:rFonts w:ascii="宋体" w:hAnsi="宋体" w:cs="宋体" w:eastAsia="宋体" w:hint="default"/>
                <w:sz w:val="18"/>
                <w:szCs w:val="18"/>
              </w:rPr>
              <w:t>&gt;</w:t>
            </w:r>
            <w:r>
              <w:rPr>
                <w:rFonts w:ascii="宋体" w:hAnsi="宋体" w:cs="宋体" w:eastAsia="宋体" w:hint="default"/>
                <w:sz w:val="18"/>
                <w:szCs w:val="18"/>
              </w:rPr>
              <w:t>及其摘要（修订稿）的议案；</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319" w:lineRule="auto"/>
              <w:ind w:left="19" w:right="21"/>
              <w:jc w:val="left"/>
              <w:rPr>
                <w:rFonts w:ascii="宋体" w:hAnsi="宋体" w:cs="宋体" w:eastAsia="宋体" w:hint="default"/>
                <w:sz w:val="18"/>
                <w:szCs w:val="18"/>
              </w:rPr>
            </w:pPr>
            <w:r>
              <w:rPr>
                <w:rFonts w:ascii="宋体" w:hAnsi="宋体" w:cs="宋体" w:eastAsia="宋体" w:hint="default"/>
                <w:spacing w:val="-4"/>
                <w:sz w:val="18"/>
                <w:szCs w:val="18"/>
              </w:rPr>
              <w:t>7</w:t>
            </w:r>
            <w:r>
              <w:rPr>
                <w:rFonts w:ascii="宋体" w:hAnsi="宋体" w:cs="宋体" w:eastAsia="宋体" w:hint="default"/>
                <w:spacing w:val="-4"/>
                <w:sz w:val="18"/>
                <w:szCs w:val="18"/>
              </w:rPr>
              <w:t>、关于公司与神州信息签署的</w:t>
            </w:r>
            <w:r>
              <w:rPr>
                <w:rFonts w:ascii="宋体" w:hAnsi="宋体" w:cs="宋体" w:eastAsia="宋体" w:hint="default"/>
                <w:spacing w:val="-4"/>
                <w:sz w:val="18"/>
                <w:szCs w:val="18"/>
              </w:rPr>
              <w:t>&lt;</w:t>
            </w:r>
            <w:r>
              <w:rPr>
                <w:rFonts w:ascii="宋体" w:hAnsi="宋体" w:cs="宋体" w:eastAsia="宋体" w:hint="default"/>
                <w:spacing w:val="-4"/>
                <w:sz w:val="18"/>
                <w:szCs w:val="18"/>
              </w:rPr>
              <w:t>吸收合并协议</w:t>
            </w:r>
            <w:r>
              <w:rPr>
                <w:rFonts w:ascii="宋体" w:hAnsi="宋体" w:cs="宋体" w:eastAsia="宋体" w:hint="default"/>
                <w:spacing w:val="-4"/>
                <w:sz w:val="18"/>
                <w:szCs w:val="18"/>
              </w:rPr>
              <w:t>&gt;</w:t>
            </w:r>
            <w:r>
              <w:rPr>
                <w:rFonts w:ascii="宋体" w:hAnsi="宋体" w:cs="宋体" w:eastAsia="宋体" w:hint="default"/>
                <w:spacing w:val="-4"/>
                <w:sz w:val="18"/>
                <w:szCs w:val="18"/>
              </w:rPr>
              <w:t>及其补充协议</w:t>
            </w:r>
            <w:r>
              <w:rPr>
                <w:rFonts w:ascii="宋体" w:hAnsi="宋体" w:cs="宋体" w:eastAsia="宋体" w:hint="default"/>
                <w:spacing w:val="-65"/>
                <w:sz w:val="18"/>
                <w:szCs w:val="18"/>
              </w:rPr>
              <w:t> </w:t>
            </w:r>
            <w:r>
              <w:rPr>
                <w:rFonts w:ascii="宋体" w:hAnsi="宋体" w:cs="宋体" w:eastAsia="宋体" w:hint="default"/>
                <w:sz w:val="18"/>
                <w:szCs w:val="18"/>
              </w:rPr>
              <w:t>的议案；</w:t>
            </w:r>
          </w:p>
          <w:p>
            <w:pPr>
              <w:pStyle w:val="TableParagraph"/>
              <w:spacing w:line="316" w:lineRule="auto" w:before="58"/>
              <w:ind w:left="19" w:right="20"/>
              <w:jc w:val="both"/>
              <w:rPr>
                <w:rFonts w:ascii="宋体" w:hAnsi="宋体" w:cs="宋体" w:eastAsia="宋体" w:hint="default"/>
                <w:sz w:val="18"/>
                <w:szCs w:val="18"/>
              </w:rPr>
            </w:pPr>
            <w:r>
              <w:rPr>
                <w:rFonts w:ascii="宋体" w:hAnsi="宋体" w:cs="宋体" w:eastAsia="宋体" w:hint="default"/>
                <w:spacing w:val="-4"/>
                <w:sz w:val="18"/>
                <w:szCs w:val="18"/>
              </w:rPr>
              <w:t>8</w:t>
            </w:r>
            <w:r>
              <w:rPr>
                <w:rFonts w:ascii="宋体" w:hAnsi="宋体" w:cs="宋体" w:eastAsia="宋体" w:hint="default"/>
                <w:spacing w:val="-4"/>
                <w:sz w:val="18"/>
                <w:szCs w:val="18"/>
              </w:rPr>
              <w:t>、关于公司分别与神码软件、天津信锐、中新创投、南京汇</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庆、华亿投资签署的</w:t>
            </w:r>
            <w:r>
              <w:rPr>
                <w:rFonts w:ascii="宋体" w:hAnsi="宋体" w:cs="宋体" w:eastAsia="宋体" w:hint="default"/>
                <w:sz w:val="18"/>
                <w:szCs w:val="18"/>
              </w:rPr>
              <w:t>&lt;</w:t>
            </w:r>
            <w:r>
              <w:rPr>
                <w:rFonts w:ascii="宋体" w:hAnsi="宋体" w:cs="宋体" w:eastAsia="宋体" w:hint="default"/>
                <w:sz w:val="18"/>
                <w:szCs w:val="18"/>
              </w:rPr>
              <w:t>盈利预测补偿协议</w:t>
            </w:r>
            <w:r>
              <w:rPr>
                <w:rFonts w:ascii="宋体" w:hAnsi="宋体" w:cs="宋体" w:eastAsia="宋体" w:hint="default"/>
                <w:sz w:val="18"/>
                <w:szCs w:val="18"/>
              </w:rPr>
              <w:t>&gt;</w:t>
            </w:r>
            <w:r>
              <w:rPr>
                <w:rFonts w:ascii="宋体" w:hAnsi="宋体" w:cs="宋体" w:eastAsia="宋体" w:hint="default"/>
                <w:sz w:val="18"/>
                <w:szCs w:val="18"/>
              </w:rPr>
              <w:t>及其补充协议的议 案；</w:t>
            </w:r>
          </w:p>
          <w:p>
            <w:pPr>
              <w:pStyle w:val="TableParagraph"/>
              <w:spacing w:line="338" w:lineRule="auto" w:before="57"/>
              <w:ind w:left="19" w:right="22"/>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、关于公司与申昌科技签署的</w:t>
            </w:r>
            <w:r>
              <w:rPr>
                <w:rFonts w:ascii="宋体" w:hAnsi="宋体" w:cs="宋体" w:eastAsia="宋体" w:hint="default"/>
                <w:sz w:val="18"/>
                <w:szCs w:val="18"/>
              </w:rPr>
              <w:t>&lt;</w:t>
            </w:r>
            <w:r>
              <w:rPr>
                <w:rFonts w:ascii="宋体" w:hAnsi="宋体" w:cs="宋体" w:eastAsia="宋体" w:hint="default"/>
                <w:sz w:val="18"/>
                <w:szCs w:val="18"/>
              </w:rPr>
              <w:t>关于深圳市太光电信股份有 限公司向特定对象发行股份之股份认购协议</w:t>
            </w:r>
            <w:r>
              <w:rPr>
                <w:rFonts w:ascii="宋体" w:hAnsi="宋体" w:cs="宋体" w:eastAsia="宋体" w:hint="default"/>
                <w:sz w:val="18"/>
                <w:szCs w:val="18"/>
              </w:rPr>
              <w:t>&gt;</w:t>
            </w:r>
            <w:r>
              <w:rPr>
                <w:rFonts w:ascii="宋体" w:hAnsi="宋体" w:cs="宋体" w:eastAsia="宋体" w:hint="default"/>
                <w:sz w:val="18"/>
                <w:szCs w:val="18"/>
              </w:rPr>
              <w:t>的议案； </w:t>
            </w:r>
            <w:r>
              <w:rPr>
                <w:rFonts w:ascii="宋体" w:hAnsi="宋体" w:cs="宋体" w:eastAsia="宋体" w:hint="default"/>
                <w:sz w:val="18"/>
                <w:szCs w:val="18"/>
              </w:rPr>
              <w:t>10</w:t>
            </w:r>
            <w:r>
              <w:rPr>
                <w:rFonts w:ascii="宋体" w:hAnsi="宋体" w:cs="宋体" w:eastAsia="宋体" w:hint="default"/>
                <w:sz w:val="18"/>
                <w:szCs w:val="18"/>
              </w:rPr>
              <w:t>、关于公司迁址并相应修改公司章程的议案；</w:t>
            </w:r>
          </w:p>
          <w:p>
            <w:pPr>
              <w:pStyle w:val="TableParagraph"/>
              <w:spacing w:line="240" w:lineRule="auto" w:before="44"/>
              <w:ind w:left="19"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、关于提请股东大会批准神码软件免于以要约方式收购公</w:t>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全部审议通过</w:t>
            </w:r>
          </w:p>
        </w:tc>
        <w:tc>
          <w:tcPr>
            <w:tcW w:w="18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25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证券时报及巨潮资讯网</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w:t>
            </w:r>
            <w:hyperlink r:id="rId8">
              <w:r>
                <w:rPr>
                  <w:rFonts w:ascii="宋体" w:hAnsi="宋体" w:cs="宋体" w:eastAsia="宋体" w:hint="default"/>
                  <w:sz w:val="18"/>
                  <w:szCs w:val="18"/>
                </w:rPr>
                <w:t>http://www.cninfo.com.cn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headerReference w:type="default" r:id="rId63"/>
          <w:footerReference w:type="default" r:id="rId64"/>
          <w:pgSz w:w="16840" w:h="11910" w:orient="landscape"/>
          <w:pgMar w:header="857" w:footer="1226" w:top="1040" w:bottom="1420" w:left="1280" w:right="1280"/>
          <w:pgNumType w:start="76"/>
        </w:sectPr>
      </w:pPr>
    </w:p>
    <w:p>
      <w:pPr>
        <w:spacing w:line="240" w:lineRule="auto" w:before="8"/>
        <w:rPr>
          <w:rFonts w:ascii="宋体" w:hAnsi="宋体" w:cs="宋体" w:eastAsia="宋体" w:hint="default"/>
          <w:b/>
          <w:bCs/>
          <w:sz w:val="3"/>
          <w:szCs w:val="3"/>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tbl>
      <w:tblPr>
        <w:tblW w:w="0" w:type="auto"/>
        <w:jc w:val="left"/>
        <w:tblInd w:w="116" w:type="dxa"/>
        <w:tblLayout w:type="fixed"/>
        <w:tblCellMar>
          <w:top w:w="0" w:type="dxa"/>
          <w:left w:w="0" w:type="dxa"/>
          <w:bottom w:w="0" w:type="dxa"/>
          <w:right w:w="0" w:type="dxa"/>
        </w:tblCellMar>
        <w:tblLook w:val="01E0"/>
      </w:tblPr>
      <w:tblGrid>
        <w:gridCol w:w="1613"/>
        <w:gridCol w:w="1615"/>
        <w:gridCol w:w="4741"/>
        <w:gridCol w:w="1601"/>
        <w:gridCol w:w="1870"/>
        <w:gridCol w:w="2578"/>
      </w:tblGrid>
      <w:tr>
        <w:trPr>
          <w:trHeight w:val="1351" w:hRule="exact"/>
        </w:trPr>
        <w:tc>
          <w:tcPr>
            <w:tcW w:w="1613" w:type="dxa"/>
            <w:tcBorders>
              <w:top w:val="single" w:sz="12" w:space="0" w:color="000000"/>
              <w:left w:val="single" w:sz="12" w:space="0" w:color="000000"/>
              <w:bottom w:val="single" w:sz="6" w:space="0" w:color="000000"/>
              <w:right w:val="single" w:sz="6" w:space="0" w:color="000000"/>
            </w:tcBorders>
          </w:tcPr>
          <w:p>
            <w:pPr/>
          </w:p>
        </w:tc>
        <w:tc>
          <w:tcPr>
            <w:tcW w:w="1615" w:type="dxa"/>
            <w:tcBorders>
              <w:top w:val="single" w:sz="12" w:space="0" w:color="000000"/>
              <w:left w:val="single" w:sz="6" w:space="0" w:color="000000"/>
              <w:bottom w:val="single" w:sz="6" w:space="0" w:color="000000"/>
              <w:right w:val="single" w:sz="6" w:space="0" w:color="000000"/>
            </w:tcBorders>
          </w:tcPr>
          <w:p>
            <w:pPr/>
          </w:p>
        </w:tc>
        <w:tc>
          <w:tcPr>
            <w:tcW w:w="4741" w:type="dxa"/>
            <w:tcBorders>
              <w:top w:val="single" w:sz="12" w:space="0" w:color="000000"/>
              <w:left w:val="single" w:sz="6" w:space="0" w:color="000000"/>
              <w:bottom w:val="single" w:sz="6" w:space="0" w:color="000000"/>
              <w:right w:val="single" w:sz="6" w:space="0" w:color="000000"/>
            </w:tcBorders>
          </w:tcPr>
          <w:p>
            <w:pPr>
              <w:pStyle w:val="TableParagraph"/>
              <w:spacing w:line="338" w:lineRule="auto" w:before="10"/>
              <w:ind w:left="19" w:right="23"/>
              <w:jc w:val="left"/>
              <w:rPr>
                <w:rFonts w:ascii="宋体" w:hAnsi="宋体" w:cs="宋体" w:eastAsia="宋体" w:hint="default"/>
                <w:sz w:val="18"/>
                <w:szCs w:val="18"/>
              </w:rPr>
            </w:pPr>
            <w:r>
              <w:rPr>
                <w:rFonts w:ascii="宋体" w:hAnsi="宋体" w:cs="宋体" w:eastAsia="宋体" w:hint="default"/>
                <w:spacing w:val="-9"/>
                <w:sz w:val="18"/>
                <w:szCs w:val="18"/>
              </w:rPr>
              <w:t>司股份的议案（修订）；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12</w:t>
            </w:r>
            <w:r>
              <w:rPr>
                <w:rFonts w:ascii="宋体" w:hAnsi="宋体" w:cs="宋体" w:eastAsia="宋体" w:hint="default"/>
                <w:sz w:val="18"/>
                <w:szCs w:val="18"/>
              </w:rPr>
              <w:t>、关于聘请本次重大资产重组相关中介机构的议案；</w:t>
            </w:r>
            <w:r>
              <w:rPr>
                <w:rFonts w:ascii="宋体" w:hAnsi="宋体" w:cs="宋体" w:eastAsia="宋体" w:hint="default"/>
                <w:sz w:val="18"/>
                <w:szCs w:val="18"/>
              </w:rPr>
              <w:t>13</w:t>
            </w:r>
            <w:r>
              <w:rPr>
                <w:rFonts w:ascii="宋体" w:hAnsi="宋体" w:cs="宋体" w:eastAsia="宋体" w:hint="default"/>
                <w:sz w:val="18"/>
                <w:szCs w:val="18"/>
              </w:rPr>
              <w:t>、 关于提请股东大会授权董事会办理本次交易相关事宜的议</w:t>
            </w:r>
          </w:p>
          <w:p>
            <w:pPr>
              <w:pStyle w:val="TableParagraph"/>
              <w:spacing w:line="240" w:lineRule="auto" w:before="2"/>
              <w:ind w:left="19"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601" w:type="dxa"/>
            <w:tcBorders>
              <w:top w:val="single" w:sz="12" w:space="0" w:color="000000"/>
              <w:left w:val="single" w:sz="6" w:space="0" w:color="000000"/>
              <w:bottom w:val="single" w:sz="6" w:space="0" w:color="000000"/>
              <w:right w:val="single" w:sz="6" w:space="0" w:color="000000"/>
            </w:tcBorders>
          </w:tcPr>
          <w:p>
            <w:pPr/>
          </w:p>
        </w:tc>
        <w:tc>
          <w:tcPr>
            <w:tcW w:w="1870" w:type="dxa"/>
            <w:tcBorders>
              <w:top w:val="single" w:sz="12" w:space="0" w:color="000000"/>
              <w:left w:val="single" w:sz="6" w:space="0" w:color="000000"/>
              <w:bottom w:val="single" w:sz="6" w:space="0" w:color="000000"/>
              <w:right w:val="single" w:sz="6" w:space="0" w:color="000000"/>
            </w:tcBorders>
          </w:tcPr>
          <w:p>
            <w:pPr/>
          </w:p>
        </w:tc>
        <w:tc>
          <w:tcPr>
            <w:tcW w:w="2578" w:type="dxa"/>
            <w:tcBorders>
              <w:top w:val="single" w:sz="12" w:space="0" w:color="000000"/>
              <w:left w:val="single" w:sz="6" w:space="0" w:color="000000"/>
              <w:bottom w:val="single" w:sz="6" w:space="0" w:color="000000"/>
              <w:right w:val="single" w:sz="12" w:space="0" w:color="000000"/>
            </w:tcBorders>
          </w:tcPr>
          <w:p>
            <w:pPr/>
          </w:p>
        </w:tc>
      </w:tr>
      <w:tr>
        <w:trPr>
          <w:trHeight w:val="720" w:hRule="exact"/>
        </w:trPr>
        <w:tc>
          <w:tcPr>
            <w:tcW w:w="1613"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86"/>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年度第三次临 时股东大会</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《募集资金管理办法》</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25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证券时报及巨潮资讯网</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w:t>
            </w:r>
            <w:hyperlink r:id="rId8">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1037" w:hRule="exact"/>
        </w:trPr>
        <w:tc>
          <w:tcPr>
            <w:tcW w:w="161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4" w:right="86"/>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年度第四次临 时股东大会</w:t>
            </w:r>
          </w:p>
        </w:tc>
        <w:tc>
          <w:tcPr>
            <w:tcW w:w="16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4741"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49"/>
              <w:ind w:left="19" w:right="19"/>
              <w:jc w:val="both"/>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21"/>
                <w:sz w:val="18"/>
                <w:szCs w:val="18"/>
              </w:rPr>
              <w:t>、</w:t>
            </w:r>
            <w:r>
              <w:rPr>
                <w:rFonts w:ascii="宋体" w:hAnsi="宋体" w:cs="宋体" w:eastAsia="宋体" w:hint="default"/>
                <w:sz w:val="18"/>
                <w:szCs w:val="18"/>
              </w:rPr>
              <w:t>《关于公司更名的议案</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pacing w:val="1"/>
                <w:sz w:val="18"/>
                <w:szCs w:val="18"/>
              </w:rPr>
              <w:t>2</w:t>
            </w:r>
            <w:r>
              <w:rPr>
                <w:rFonts w:ascii="宋体" w:hAnsi="宋体" w:cs="宋体" w:eastAsia="宋体" w:hint="default"/>
                <w:spacing w:val="-118"/>
                <w:sz w:val="18"/>
                <w:szCs w:val="18"/>
              </w:rPr>
              <w:t>、</w:t>
            </w:r>
            <w:r>
              <w:rPr>
                <w:rFonts w:ascii="宋体" w:hAnsi="宋体" w:cs="宋体" w:eastAsia="宋体" w:hint="default"/>
                <w:sz w:val="18"/>
                <w:szCs w:val="18"/>
              </w:rPr>
              <w:t>《关于公司经营范围变更的议</w:t>
            </w:r>
            <w:r>
              <w:rPr>
                <w:rFonts w:ascii="宋体" w:hAnsi="宋体" w:cs="宋体" w:eastAsia="宋体" w:hint="default"/>
                <w:sz w:val="18"/>
                <w:szCs w:val="18"/>
              </w:rPr>
              <w:t> 案</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pacing w:val="1"/>
                <w:sz w:val="18"/>
                <w:szCs w:val="18"/>
              </w:rPr>
              <w:t>3</w:t>
            </w:r>
            <w:r>
              <w:rPr>
                <w:rFonts w:ascii="宋体" w:hAnsi="宋体" w:cs="宋体" w:eastAsia="宋体" w:hint="default"/>
                <w:spacing w:val="-108"/>
                <w:sz w:val="18"/>
                <w:szCs w:val="18"/>
              </w:rPr>
              <w:t>、</w:t>
            </w:r>
            <w:r>
              <w:rPr>
                <w:rFonts w:ascii="宋体" w:hAnsi="宋体" w:cs="宋体" w:eastAsia="宋体" w:hint="default"/>
                <w:sz w:val="18"/>
                <w:szCs w:val="18"/>
              </w:rPr>
              <w:t>《关于修</w:t>
            </w:r>
            <w:r>
              <w:rPr>
                <w:rFonts w:ascii="宋体" w:hAnsi="宋体" w:cs="宋体" w:eastAsia="宋体" w:hint="default"/>
                <w:spacing w:val="-17"/>
                <w:sz w:val="18"/>
                <w:szCs w:val="18"/>
              </w:rPr>
              <w:t>订</w:t>
            </w:r>
            <w:r>
              <w:rPr>
                <w:rFonts w:ascii="宋体" w:hAnsi="宋体" w:cs="宋体" w:eastAsia="宋体" w:hint="default"/>
                <w:sz w:val="18"/>
                <w:szCs w:val="18"/>
              </w:rPr>
              <w:t>〈公司章程</w:t>
            </w:r>
            <w:r>
              <w:rPr>
                <w:rFonts w:ascii="宋体" w:hAnsi="宋体" w:cs="宋体" w:eastAsia="宋体" w:hint="default"/>
                <w:spacing w:val="-17"/>
                <w:sz w:val="18"/>
                <w:szCs w:val="18"/>
              </w:rPr>
              <w:t>〉</w:t>
            </w:r>
            <w:r>
              <w:rPr>
                <w:rFonts w:ascii="宋体" w:hAnsi="宋体" w:cs="宋体" w:eastAsia="宋体" w:hint="default"/>
                <w:sz w:val="18"/>
                <w:szCs w:val="18"/>
              </w:rPr>
              <w:t>部分条款的议案</w:t>
            </w:r>
            <w:r>
              <w:rPr>
                <w:rFonts w:ascii="宋体" w:hAnsi="宋体" w:cs="宋体" w:eastAsia="宋体" w:hint="default"/>
                <w:spacing w:val="-92"/>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《关于提</w:t>
            </w:r>
            <w:r>
              <w:rPr>
                <w:rFonts w:ascii="宋体" w:hAnsi="宋体" w:cs="宋体" w:eastAsia="宋体" w:hint="default"/>
                <w:sz w:val="18"/>
                <w:szCs w:val="18"/>
              </w:rPr>
              <w:t> 请股东大会授权董事会办理上述事项的议案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9"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8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25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证券时报及巨潮资讯网</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w:t>
            </w:r>
            <w:hyperlink r:id="rId8">
              <w:r>
                <w:rPr>
                  <w:rFonts w:ascii="宋体" w:hAnsi="宋体" w:cs="宋体" w:eastAsia="宋体" w:hint="default"/>
                  <w:sz w:val="18"/>
                  <w:szCs w:val="18"/>
                </w:rPr>
                <w:t>http://www.cninfo.com.cn</w:t>
              </w:r>
            </w:hyperlink>
            <w:r>
              <w:rPr>
                <w:rFonts w:ascii="宋体" w:hAnsi="宋体" w:cs="宋体" w:eastAsia="宋体" w:hint="default"/>
                <w:sz w:val="18"/>
                <w:szCs w:val="18"/>
              </w:rPr>
              <w:t>）</w:t>
            </w:r>
          </w:p>
        </w:tc>
      </w:tr>
    </w:tbl>
    <w:p>
      <w:pPr>
        <w:spacing w:line="240" w:lineRule="auto" w:before="12"/>
        <w:rPr>
          <w:rFonts w:ascii="宋体" w:hAnsi="宋体" w:cs="宋体" w:eastAsia="宋体" w:hint="default"/>
          <w:b/>
          <w:bCs/>
          <w:sz w:val="18"/>
          <w:szCs w:val="18"/>
        </w:rPr>
      </w:pPr>
    </w:p>
    <w:p>
      <w:pPr>
        <w:pStyle w:val="Heading3"/>
        <w:spacing w:line="240" w:lineRule="auto" w:before="26"/>
        <w:ind w:left="160" w:right="8078"/>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spacing w:before="0"/>
        <w:ind w:left="160" w:right="807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1"/>
        <w:rPr>
          <w:rFonts w:ascii="宋体" w:hAnsi="宋体" w:cs="宋体" w:eastAsia="宋体" w:hint="default"/>
          <w:b/>
          <w:bCs/>
          <w:sz w:val="26"/>
          <w:szCs w:val="26"/>
        </w:rPr>
      </w:pPr>
    </w:p>
    <w:tbl>
      <w:tblPr>
        <w:tblW w:w="0" w:type="auto"/>
        <w:jc w:val="left"/>
        <w:tblInd w:w="116" w:type="dxa"/>
        <w:tblLayout w:type="fixed"/>
        <w:tblCellMar>
          <w:top w:w="0" w:type="dxa"/>
          <w:left w:w="0" w:type="dxa"/>
          <w:bottom w:w="0" w:type="dxa"/>
          <w:right w:w="0" w:type="dxa"/>
        </w:tblCellMar>
        <w:tblLook w:val="01E0"/>
      </w:tblPr>
      <w:tblGrid>
        <w:gridCol w:w="2156"/>
        <w:gridCol w:w="2271"/>
        <w:gridCol w:w="1834"/>
        <w:gridCol w:w="1940"/>
        <w:gridCol w:w="1752"/>
        <w:gridCol w:w="1563"/>
        <w:gridCol w:w="2503"/>
      </w:tblGrid>
      <w:tr>
        <w:trPr>
          <w:trHeight w:val="414" w:hRule="exact"/>
        </w:trPr>
        <w:tc>
          <w:tcPr>
            <w:tcW w:w="14018" w:type="dxa"/>
            <w:gridSpan w:val="7"/>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406" w:hRule="exact"/>
        </w:trPr>
        <w:tc>
          <w:tcPr>
            <w:tcW w:w="215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22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本报告期应参加董事会次数</w:t>
            </w:r>
          </w:p>
        </w:tc>
        <w:tc>
          <w:tcPr>
            <w:tcW w:w="1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9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以通讯方式参加次数</w:t>
            </w:r>
          </w:p>
        </w:tc>
        <w:tc>
          <w:tcPr>
            <w:tcW w:w="17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5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250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是否连续两次未亲自参加会议</w:t>
            </w:r>
          </w:p>
        </w:tc>
      </w:tr>
      <w:tr>
        <w:trPr>
          <w:trHeight w:val="408" w:hRule="exact"/>
        </w:trPr>
        <w:tc>
          <w:tcPr>
            <w:tcW w:w="21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陈卫文</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9</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0</w:t>
            </w: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1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全奇</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9</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1</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0</w:t>
            </w: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21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孟向阳</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0</w:t>
            </w: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21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贺志强</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sz w:val="18"/>
              </w:rPr>
              <w:t>0</w:t>
            </w: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3" w:right="0"/>
              <w:jc w:val="center"/>
              <w:rPr>
                <w:rFonts w:ascii="宋体" w:hAnsi="宋体" w:cs="宋体" w:eastAsia="宋体" w:hint="default"/>
                <w:sz w:val="18"/>
                <w:szCs w:val="18"/>
              </w:rPr>
            </w:pPr>
            <w:r>
              <w:rPr>
                <w:rFonts w:ascii="宋体"/>
                <w:sz w:val="18"/>
              </w:rPr>
              <w:t>-</w:t>
            </w:r>
          </w:p>
        </w:tc>
      </w:tr>
      <w:tr>
        <w:trPr>
          <w:trHeight w:val="406" w:hRule="exact"/>
        </w:trPr>
        <w:tc>
          <w:tcPr>
            <w:tcW w:w="21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罗振邦</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0</w:t>
            </w:r>
          </w:p>
        </w:tc>
        <w:tc>
          <w:tcPr>
            <w:tcW w:w="25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r>
      <w:tr>
        <w:trPr>
          <w:trHeight w:val="415" w:hRule="exact"/>
        </w:trPr>
        <w:tc>
          <w:tcPr>
            <w:tcW w:w="4427" w:type="dxa"/>
            <w:gridSpan w:val="2"/>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9591" w:type="dxa"/>
            <w:gridSpan w:val="5"/>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5</w:t>
            </w:r>
          </w:p>
        </w:tc>
      </w:tr>
    </w:tbl>
    <w:p>
      <w:pPr>
        <w:spacing w:line="273" w:lineRule="auto" w:before="28"/>
        <w:ind w:left="160" w:right="0" w:firstLine="0"/>
        <w:jc w:val="left"/>
        <w:rPr>
          <w:rFonts w:ascii="宋体" w:hAnsi="宋体" w:cs="宋体" w:eastAsia="宋体" w:hint="default"/>
          <w:sz w:val="21"/>
          <w:szCs w:val="21"/>
        </w:rPr>
      </w:pPr>
      <w:r>
        <w:rPr>
          <w:rFonts w:ascii="宋体" w:hAnsi="宋体" w:cs="宋体" w:eastAsia="宋体" w:hint="default"/>
          <w:sz w:val="21"/>
          <w:szCs w:val="21"/>
        </w:rPr>
        <w:t>注：经公司</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日召开的第六届董事会</w:t>
      </w:r>
      <w:r>
        <w:rPr>
          <w:rFonts w:ascii="宋体" w:hAnsi="宋体" w:cs="宋体" w:eastAsia="宋体" w:hint="default"/>
          <w:spacing w:val="-56"/>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年第二次临时会议和</w:t>
      </w:r>
      <w:r>
        <w:rPr>
          <w:rFonts w:ascii="宋体" w:hAnsi="宋体" w:cs="宋体" w:eastAsia="宋体" w:hint="default"/>
          <w:spacing w:val="-56"/>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22</w:t>
      </w:r>
      <w:r>
        <w:rPr>
          <w:rFonts w:ascii="宋体" w:hAnsi="宋体" w:cs="宋体" w:eastAsia="宋体" w:hint="default"/>
          <w:spacing w:val="-56"/>
          <w:sz w:val="21"/>
          <w:szCs w:val="21"/>
        </w:rPr>
        <w:t> </w:t>
      </w:r>
      <w:r>
        <w:rPr>
          <w:rFonts w:ascii="宋体" w:hAnsi="宋体" w:cs="宋体" w:eastAsia="宋体" w:hint="default"/>
          <w:sz w:val="21"/>
          <w:szCs w:val="21"/>
        </w:rPr>
        <w:t>日召开的</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年度第一次临时股东大会审议批准，公司补</w:t>
      </w:r>
      <w:r>
        <w:rPr>
          <w:rFonts w:ascii="宋体" w:hAnsi="宋体" w:cs="宋体" w:eastAsia="宋体" w:hint="default"/>
          <w:w w:val="100"/>
          <w:sz w:val="21"/>
          <w:szCs w:val="21"/>
        </w:rPr>
        <w:t> </w:t>
      </w:r>
      <w:r>
        <w:rPr>
          <w:rFonts w:ascii="宋体" w:hAnsi="宋体" w:cs="宋体" w:eastAsia="宋体" w:hint="default"/>
          <w:sz w:val="21"/>
          <w:szCs w:val="21"/>
        </w:rPr>
        <w:t>选贺志强先生、罗振邦先生为第六届董事会独立董事。</w:t>
      </w:r>
    </w:p>
    <w:p>
      <w:pPr>
        <w:spacing w:before="49"/>
        <w:ind w:left="160" w:right="8078" w:firstLine="0"/>
        <w:jc w:val="left"/>
        <w:rPr>
          <w:rFonts w:ascii="宋体" w:hAnsi="宋体" w:cs="宋体" w:eastAsia="宋体" w:hint="default"/>
          <w:sz w:val="21"/>
          <w:szCs w:val="21"/>
        </w:rPr>
      </w:pPr>
      <w:r>
        <w:rPr>
          <w:rFonts w:ascii="宋体" w:hAnsi="宋体" w:cs="宋体" w:eastAsia="宋体" w:hint="default"/>
          <w:sz w:val="21"/>
          <w:szCs w:val="21"/>
        </w:rPr>
        <w:t>连续两次未亲自出席董事会的说明：无。</w:t>
      </w:r>
    </w:p>
    <w:p>
      <w:pPr>
        <w:spacing w:after="0"/>
        <w:jc w:val="left"/>
        <w:rPr>
          <w:rFonts w:ascii="宋体" w:hAnsi="宋体" w:cs="宋体" w:eastAsia="宋体" w:hint="default"/>
          <w:sz w:val="21"/>
          <w:szCs w:val="21"/>
        </w:rPr>
        <w:sectPr>
          <w:pgSz w:w="16840" w:h="11910" w:orient="landscape"/>
          <w:pgMar w:header="857" w:footer="1226" w:top="1040" w:bottom="1420" w:left="1280" w:right="1280"/>
        </w:sectPr>
      </w:pPr>
    </w:p>
    <w:p>
      <w:pPr>
        <w:spacing w:line="240" w:lineRule="auto" w:before="11"/>
        <w:rPr>
          <w:rFonts w:ascii="宋体" w:hAnsi="宋体" w:cs="宋体" w:eastAsia="宋体" w:hint="default"/>
          <w:sz w:val="20"/>
          <w:szCs w:val="20"/>
        </w:rPr>
      </w:pPr>
    </w:p>
    <w:p>
      <w:pPr>
        <w:spacing w:before="36"/>
        <w:ind w:left="153" w:right="0" w:firstLine="0"/>
        <w:jc w:val="both"/>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55"/>
        <w:ind w:left="153" w:right="0" w:firstLine="0"/>
        <w:jc w:val="both"/>
        <w:rPr>
          <w:rFonts w:ascii="宋体" w:hAnsi="宋体" w:cs="宋体" w:eastAsia="宋体" w:hint="default"/>
          <w:sz w:val="21"/>
          <w:szCs w:val="21"/>
        </w:rPr>
      </w:pPr>
      <w:r>
        <w:rPr>
          <w:rFonts w:ascii="宋体" w:hAnsi="宋体" w:cs="宋体" w:eastAsia="宋体" w:hint="default"/>
          <w:sz w:val="21"/>
          <w:szCs w:val="21"/>
        </w:rPr>
        <w:t>独立董事对公司有关事项是否提出异议</w:t>
      </w:r>
    </w:p>
    <w:p>
      <w:pPr>
        <w:spacing w:line="240" w:lineRule="auto" w:before="10"/>
        <w:rPr>
          <w:rFonts w:ascii="宋体" w:hAnsi="宋体" w:cs="宋体" w:eastAsia="宋体" w:hint="default"/>
          <w:sz w:val="14"/>
          <w:szCs w:val="14"/>
        </w:rPr>
      </w:pPr>
    </w:p>
    <w:p>
      <w:pPr>
        <w:spacing w:line="408" w:lineRule="auto" w:before="0"/>
        <w:ind w:left="153" w:right="4985" w:firstLine="0"/>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w w:val="100"/>
          <w:sz w:val="21"/>
          <w:szCs w:val="21"/>
        </w:rPr>
        <w:t> </w:t>
      </w:r>
      <w:r>
        <w:rPr>
          <w:rFonts w:ascii="宋体" w:hAnsi="宋体" w:cs="宋体" w:eastAsia="宋体" w:hint="default"/>
          <w:spacing w:val="-2"/>
          <w:sz w:val="21"/>
          <w:szCs w:val="21"/>
        </w:rPr>
        <w:t>报告期内独立董事对公司有关事项未提出异议。</w:t>
      </w:r>
    </w:p>
    <w:p>
      <w:pPr>
        <w:spacing w:line="240" w:lineRule="auto" w:before="8"/>
        <w:rPr>
          <w:rFonts w:ascii="宋体" w:hAnsi="宋体" w:cs="宋体" w:eastAsia="宋体" w:hint="default"/>
          <w:sz w:val="20"/>
          <w:szCs w:val="20"/>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52"/>
        <w:ind w:left="153" w:right="0" w:firstLine="0"/>
        <w:jc w:val="both"/>
        <w:rPr>
          <w:rFonts w:ascii="宋体" w:hAnsi="宋体" w:cs="宋体" w:eastAsia="宋体" w:hint="default"/>
          <w:sz w:val="21"/>
          <w:szCs w:val="21"/>
        </w:rPr>
      </w:pPr>
      <w:r>
        <w:rPr>
          <w:rFonts w:ascii="宋体" w:hAnsi="宋体" w:cs="宋体" w:eastAsia="宋体" w:hint="default"/>
          <w:sz w:val="21"/>
          <w:szCs w:val="21"/>
        </w:rPr>
        <w:t>独立董事对公司有关建议是否被采纳</w:t>
      </w:r>
    </w:p>
    <w:p>
      <w:pPr>
        <w:spacing w:line="240" w:lineRule="auto" w:before="10"/>
        <w:rPr>
          <w:rFonts w:ascii="宋体" w:hAnsi="宋体" w:cs="宋体" w:eastAsia="宋体" w:hint="default"/>
          <w:sz w:val="14"/>
          <w:szCs w:val="14"/>
        </w:rPr>
      </w:pPr>
    </w:p>
    <w:p>
      <w:pPr>
        <w:spacing w:line="410" w:lineRule="auto" w:before="0"/>
        <w:ind w:left="153" w:right="4985" w:firstLine="0"/>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w w:val="100"/>
          <w:sz w:val="21"/>
          <w:szCs w:val="21"/>
        </w:rPr>
        <w:t> </w:t>
      </w:r>
      <w:r>
        <w:rPr>
          <w:rFonts w:ascii="宋体" w:hAnsi="宋体" w:cs="宋体" w:eastAsia="宋体" w:hint="default"/>
          <w:spacing w:val="-2"/>
          <w:sz w:val="21"/>
          <w:szCs w:val="21"/>
        </w:rPr>
        <w:t>独立董事对公司有关建议被采纳或未被采纳的说明</w:t>
      </w:r>
    </w:p>
    <w:p>
      <w:pPr>
        <w:spacing w:before="44"/>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期内</w:t>
      </w:r>
      <w:r>
        <w:rPr>
          <w:rFonts w:ascii="宋体" w:hAnsi="宋体" w:cs="宋体" w:eastAsia="宋体" w:hint="default"/>
          <w:spacing w:val="-58"/>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独</w:t>
      </w:r>
      <w:r>
        <w:rPr>
          <w:rFonts w:ascii="宋体" w:hAnsi="宋体" w:cs="宋体" w:eastAsia="宋体" w:hint="default"/>
          <w:w w:val="100"/>
          <w:sz w:val="21"/>
          <w:szCs w:val="21"/>
        </w:rPr>
        <w:t>立</w:t>
      </w:r>
      <w:r>
        <w:rPr>
          <w:rFonts w:ascii="宋体" w:hAnsi="宋体" w:cs="宋体" w:eastAsia="宋体" w:hint="default"/>
          <w:spacing w:val="-3"/>
          <w:w w:val="100"/>
          <w:sz w:val="21"/>
          <w:szCs w:val="21"/>
        </w:rPr>
        <w:t>董事</w:t>
      </w:r>
      <w:r>
        <w:rPr>
          <w:rFonts w:ascii="宋体" w:hAnsi="宋体" w:cs="宋体" w:eastAsia="宋体" w:hint="default"/>
          <w:w w:val="100"/>
          <w:sz w:val="21"/>
          <w:szCs w:val="21"/>
        </w:rPr>
        <w:t>根</w:t>
      </w:r>
      <w:r>
        <w:rPr>
          <w:rFonts w:ascii="宋体" w:hAnsi="宋体" w:cs="宋体" w:eastAsia="宋体" w:hint="default"/>
          <w:spacing w:val="-60"/>
          <w:w w:val="100"/>
          <w:sz w:val="21"/>
          <w:szCs w:val="21"/>
        </w:rPr>
        <w:t>据</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司法</w:t>
      </w:r>
      <w:r>
        <w:rPr>
          <w:rFonts w:ascii="宋体" w:hAnsi="宋体" w:cs="宋体" w:eastAsia="宋体" w:hint="default"/>
          <w:spacing w:val="-108"/>
          <w:w w:val="100"/>
          <w:sz w:val="21"/>
          <w:szCs w:val="21"/>
        </w:rPr>
        <w:t>》</w:t>
      </w:r>
      <w:r>
        <w:rPr>
          <w:rFonts w:ascii="宋体" w:hAnsi="宋体" w:cs="宋体" w:eastAsia="宋体" w:hint="default"/>
          <w:spacing w:val="-164"/>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法</w:t>
      </w:r>
      <w:r>
        <w:rPr>
          <w:rFonts w:ascii="宋体" w:hAnsi="宋体" w:cs="宋体" w:eastAsia="宋体" w:hint="default"/>
          <w:spacing w:val="-106"/>
          <w:w w:val="100"/>
          <w:sz w:val="21"/>
          <w:szCs w:val="21"/>
        </w:rPr>
        <w:t>》</w:t>
      </w:r>
      <w:r>
        <w:rPr>
          <w:rFonts w:ascii="宋体" w:hAnsi="宋体" w:cs="宋体" w:eastAsia="宋体" w:hint="default"/>
          <w:spacing w:val="-16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在</w:t>
      </w:r>
      <w:r>
        <w:rPr>
          <w:rFonts w:ascii="宋体" w:hAnsi="宋体" w:cs="宋体" w:eastAsia="宋体" w:hint="default"/>
          <w:w w:val="100"/>
          <w:sz w:val="21"/>
          <w:szCs w:val="21"/>
        </w:rPr>
        <w:t>上</w:t>
      </w:r>
      <w:r>
        <w:rPr>
          <w:rFonts w:ascii="宋体" w:hAnsi="宋体" w:cs="宋体" w:eastAsia="宋体" w:hint="default"/>
          <w:spacing w:val="-3"/>
          <w:w w:val="100"/>
          <w:sz w:val="21"/>
          <w:szCs w:val="21"/>
        </w:rPr>
        <w:t>市</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建</w:t>
      </w:r>
      <w:r>
        <w:rPr>
          <w:rFonts w:ascii="宋体" w:hAnsi="宋体" w:cs="宋体" w:eastAsia="宋体" w:hint="default"/>
          <w:spacing w:val="-3"/>
          <w:w w:val="100"/>
          <w:sz w:val="21"/>
          <w:szCs w:val="21"/>
        </w:rPr>
        <w:t>立独</w:t>
      </w:r>
      <w:r>
        <w:rPr>
          <w:rFonts w:ascii="宋体" w:hAnsi="宋体" w:cs="宋体" w:eastAsia="宋体" w:hint="default"/>
          <w:w w:val="100"/>
          <w:sz w:val="21"/>
          <w:szCs w:val="21"/>
        </w:rPr>
        <w:t>立董</w:t>
      </w:r>
      <w:r>
        <w:rPr>
          <w:rFonts w:ascii="宋体" w:hAnsi="宋体" w:cs="宋体" w:eastAsia="宋体" w:hint="default"/>
          <w:spacing w:val="-3"/>
          <w:w w:val="100"/>
          <w:sz w:val="21"/>
          <w:szCs w:val="21"/>
        </w:rPr>
        <w:t>事</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w w:val="100"/>
          <w:sz w:val="21"/>
          <w:szCs w:val="21"/>
        </w:rPr>
        <w:t>的</w:t>
      </w:r>
      <w:r>
        <w:rPr>
          <w:rFonts w:ascii="宋体" w:hAnsi="宋体" w:cs="宋体" w:eastAsia="宋体" w:hint="default"/>
          <w:spacing w:val="-3"/>
          <w:w w:val="100"/>
          <w:sz w:val="21"/>
          <w:szCs w:val="21"/>
        </w:rPr>
        <w:t>指</w:t>
      </w:r>
      <w:r>
        <w:rPr>
          <w:rFonts w:ascii="宋体" w:hAnsi="宋体" w:cs="宋体" w:eastAsia="宋体" w:hint="default"/>
          <w:w w:val="100"/>
          <w:sz w:val="21"/>
          <w:szCs w:val="21"/>
        </w:rPr>
        <w:t>导</w:t>
      </w:r>
      <w:r>
        <w:rPr>
          <w:rFonts w:ascii="宋体" w:hAnsi="宋体" w:cs="宋体" w:eastAsia="宋体" w:hint="default"/>
          <w:spacing w:val="-3"/>
          <w:w w:val="100"/>
          <w:sz w:val="21"/>
          <w:szCs w:val="21"/>
        </w:rPr>
        <w:t>意</w:t>
      </w:r>
      <w:r>
        <w:rPr>
          <w:rFonts w:ascii="宋体" w:hAnsi="宋体" w:cs="宋体" w:eastAsia="宋体" w:hint="default"/>
          <w:w w:val="100"/>
          <w:sz w:val="21"/>
          <w:szCs w:val="21"/>
        </w:rPr>
        <w:t>见</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10"/>
        <w:rPr>
          <w:rFonts w:ascii="宋体" w:hAnsi="宋体" w:cs="宋体" w:eastAsia="宋体" w:hint="default"/>
          <w:sz w:val="14"/>
          <w:szCs w:val="14"/>
        </w:rPr>
      </w:pPr>
    </w:p>
    <w:p>
      <w:pPr>
        <w:spacing w:line="408" w:lineRule="auto" w:before="0"/>
        <w:ind w:left="153" w:right="206" w:firstLine="0"/>
        <w:jc w:val="both"/>
        <w:rPr>
          <w:rFonts w:ascii="宋体" w:hAnsi="宋体" w:cs="宋体" w:eastAsia="宋体" w:hint="default"/>
          <w:sz w:val="21"/>
          <w:szCs w:val="21"/>
        </w:rPr>
      </w:pPr>
      <w:r>
        <w:rPr>
          <w:rFonts w:ascii="宋体" w:hAnsi="宋体" w:cs="宋体" w:eastAsia="宋体" w:hint="default"/>
          <w:spacing w:val="-2"/>
          <w:sz w:val="21"/>
          <w:szCs w:val="21"/>
        </w:rPr>
        <w:t>《公司章程》及《独立董事制度》等开展工作，积极参加报告期内的历次会议，关注公司运作，独立履行</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职责，对公司的日常经营和重大决策提供专业性建议，对报告期内公司发生的各项需要独立董事发表意见</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的事项出具了独立、公正的独立意见，提高了公司决策的科学性，为完善公司监督机制，维护公司和全体</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股东的合法权益发挥了应有的作用。</w:t>
      </w:r>
    </w:p>
    <w:p>
      <w:pPr>
        <w:spacing w:line="240" w:lineRule="auto" w:before="8"/>
        <w:rPr>
          <w:rFonts w:ascii="宋体" w:hAnsi="宋体" w:cs="宋体" w:eastAsia="宋体" w:hint="default"/>
          <w:sz w:val="18"/>
          <w:szCs w:val="18"/>
        </w:rPr>
      </w:pPr>
    </w:p>
    <w:p>
      <w:pPr>
        <w:pStyle w:val="Heading3"/>
        <w:spacing w:line="240" w:lineRule="auto"/>
        <w:ind w:right="0"/>
        <w:jc w:val="both"/>
        <w:rPr>
          <w:b w:val="0"/>
          <w:bCs w:val="0"/>
        </w:rPr>
      </w:pPr>
      <w:r>
        <w:rPr/>
        <w:t>四、董事会下设专门委员会在报告期内履行职责情况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spacing w:before="0"/>
        <w:ind w:left="566" w:right="107" w:firstLine="0"/>
        <w:jc w:val="left"/>
        <w:rPr>
          <w:rFonts w:ascii="宋体" w:hAnsi="宋体" w:cs="宋体" w:eastAsia="宋体" w:hint="default"/>
          <w:sz w:val="21"/>
          <w:szCs w:val="21"/>
        </w:rPr>
      </w:pPr>
      <w:r>
        <w:rPr>
          <w:rFonts w:ascii="宋体" w:hAnsi="宋体" w:cs="宋体" w:eastAsia="宋体" w:hint="default"/>
          <w:b/>
          <w:bCs/>
          <w:sz w:val="21"/>
          <w:szCs w:val="21"/>
        </w:rPr>
        <w:t>（一）审计委员会履职情况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73" w:right="10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、报告期内，董事会审计委员会共召开</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次会议，主要工作情况如下：</w:t>
      </w:r>
    </w:p>
    <w:p>
      <w:pPr>
        <w:spacing w:line="240" w:lineRule="auto" w:before="10"/>
        <w:rPr>
          <w:rFonts w:ascii="宋体" w:hAnsi="宋体" w:cs="宋体" w:eastAsia="宋体" w:hint="default"/>
          <w:sz w:val="14"/>
          <w:szCs w:val="14"/>
        </w:rPr>
      </w:pPr>
    </w:p>
    <w:p>
      <w:pPr>
        <w:spacing w:line="408" w:lineRule="auto" w:before="0"/>
        <w:ind w:left="153" w:right="292"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日，董事会审计委员会</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年度第一次会议，审议通过了《</w:t>
      </w:r>
      <w:r>
        <w:rPr>
          <w:rFonts w:ascii="宋体" w:hAnsi="宋体" w:cs="宋体" w:eastAsia="宋体" w:hint="default"/>
          <w:spacing w:val="-1"/>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年年报审计</w:t>
      </w:r>
      <w:r>
        <w:rPr>
          <w:rFonts w:ascii="宋体" w:hAnsi="宋体" w:cs="宋体" w:eastAsia="宋体" w:hint="default"/>
          <w:w w:val="100"/>
          <w:sz w:val="21"/>
          <w:szCs w:val="21"/>
        </w:rPr>
        <w:t> </w:t>
      </w:r>
      <w:r>
        <w:rPr>
          <w:rFonts w:ascii="宋体" w:hAnsi="宋体" w:cs="宋体" w:eastAsia="宋体" w:hint="default"/>
          <w:spacing w:val="-16"/>
          <w:w w:val="100"/>
          <w:sz w:val="21"/>
          <w:szCs w:val="21"/>
        </w:rPr>
        <w:t>安排情况表》。</w:t>
      </w:r>
    </w:p>
    <w:p>
      <w:pPr>
        <w:spacing w:line="408" w:lineRule="auto" w:before="46"/>
        <w:ind w:left="153" w:right="208" w:firstLine="420"/>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2</w:t>
      </w:r>
      <w:r>
        <w:rPr>
          <w:rFonts w:ascii="宋体" w:hAnsi="宋体" w:cs="宋体" w:eastAsia="宋体" w:hint="default"/>
          <w:spacing w:val="-5"/>
          <w:sz w:val="21"/>
          <w:szCs w:val="21"/>
        </w:rPr>
        <w:t>）</w:t>
      </w:r>
      <w:r>
        <w:rPr>
          <w:rFonts w:ascii="宋体" w:hAnsi="宋体" w:cs="宋体" w:eastAsia="宋体" w:hint="default"/>
          <w:spacing w:val="-5"/>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15</w:t>
      </w:r>
      <w:r>
        <w:rPr>
          <w:rFonts w:ascii="宋体" w:hAnsi="宋体" w:cs="宋体" w:eastAsia="宋体" w:hint="default"/>
          <w:spacing w:val="-47"/>
          <w:sz w:val="21"/>
          <w:szCs w:val="21"/>
        </w:rPr>
        <w:t> </w:t>
      </w:r>
      <w:r>
        <w:rPr>
          <w:rFonts w:ascii="宋体" w:hAnsi="宋体" w:cs="宋体" w:eastAsia="宋体" w:hint="default"/>
          <w:spacing w:val="-6"/>
          <w:sz w:val="21"/>
          <w:szCs w:val="21"/>
        </w:rPr>
        <w:t>日，审计委员会</w:t>
      </w:r>
      <w:r>
        <w:rPr>
          <w:rFonts w:ascii="宋体" w:hAnsi="宋体" w:cs="宋体" w:eastAsia="宋体" w:hint="default"/>
          <w:spacing w:val="-48"/>
          <w:sz w:val="21"/>
          <w:szCs w:val="21"/>
        </w:rPr>
        <w:t> </w:t>
      </w:r>
      <w:r>
        <w:rPr>
          <w:rFonts w:ascii="宋体" w:hAnsi="宋体" w:cs="宋体" w:eastAsia="宋体" w:hint="default"/>
          <w:sz w:val="21"/>
          <w:szCs w:val="21"/>
        </w:rPr>
        <w:t>2013</w:t>
      </w:r>
      <w:r>
        <w:rPr>
          <w:rFonts w:ascii="宋体" w:hAnsi="宋体" w:cs="宋体" w:eastAsia="宋体" w:hint="default"/>
          <w:spacing w:val="-48"/>
          <w:sz w:val="21"/>
          <w:szCs w:val="21"/>
        </w:rPr>
        <w:t> </w:t>
      </w:r>
      <w:r>
        <w:rPr>
          <w:rFonts w:ascii="宋体" w:hAnsi="宋体" w:cs="宋体" w:eastAsia="宋体" w:hint="default"/>
          <w:spacing w:val="-3"/>
          <w:sz w:val="21"/>
          <w:szCs w:val="21"/>
        </w:rPr>
        <w:t>年度第二次会议，会议听取了公司财务总监对</w:t>
      </w:r>
      <w:r>
        <w:rPr>
          <w:rFonts w:ascii="宋体" w:hAnsi="宋体" w:cs="宋体" w:eastAsia="宋体" w:hint="default"/>
          <w:spacing w:val="-47"/>
          <w:sz w:val="21"/>
          <w:szCs w:val="21"/>
        </w:rPr>
        <w:t> </w:t>
      </w:r>
      <w:r>
        <w:rPr>
          <w:rFonts w:ascii="宋体" w:hAnsi="宋体" w:cs="宋体" w:eastAsia="宋体" w:hint="default"/>
          <w:sz w:val="21"/>
          <w:szCs w:val="21"/>
        </w:rPr>
        <w:t>2012</w:t>
      </w:r>
      <w:r>
        <w:rPr>
          <w:rFonts w:ascii="宋体" w:hAnsi="宋体" w:cs="宋体" w:eastAsia="宋体" w:hint="default"/>
          <w:spacing w:val="-47"/>
          <w:sz w:val="21"/>
          <w:szCs w:val="21"/>
        </w:rPr>
        <w:t> </w:t>
      </w:r>
      <w:r>
        <w:rPr>
          <w:rFonts w:ascii="宋体" w:hAnsi="宋体" w:cs="宋体" w:eastAsia="宋体" w:hint="default"/>
          <w:sz w:val="21"/>
          <w:szCs w:val="21"/>
        </w:rPr>
        <w:t>年度生</w:t>
      </w:r>
      <w:r>
        <w:rPr>
          <w:rFonts w:ascii="宋体" w:hAnsi="宋体" w:cs="宋体" w:eastAsia="宋体" w:hint="default"/>
          <w:w w:val="100"/>
          <w:sz w:val="21"/>
          <w:szCs w:val="21"/>
        </w:rPr>
        <w:t> </w:t>
      </w:r>
      <w:r>
        <w:rPr>
          <w:rFonts w:ascii="宋体" w:hAnsi="宋体" w:cs="宋体" w:eastAsia="宋体" w:hint="default"/>
          <w:spacing w:val="-2"/>
          <w:w w:val="100"/>
          <w:sz w:val="21"/>
          <w:szCs w:val="21"/>
        </w:rPr>
        <w:t>产经营情况和重大事项进展情况的全面汇报，审议通过了《</w:t>
      </w:r>
      <w:r>
        <w:rPr>
          <w:rFonts w:ascii="宋体" w:hAnsi="宋体" w:cs="宋体" w:eastAsia="宋体" w:hint="default"/>
          <w:spacing w:val="-2"/>
          <w:w w:val="100"/>
          <w:sz w:val="21"/>
          <w:szCs w:val="21"/>
        </w:rPr>
        <w:t>2012</w:t>
      </w:r>
      <w:r>
        <w:rPr>
          <w:rFonts w:ascii="宋体" w:hAnsi="宋体" w:cs="宋体" w:eastAsia="宋体" w:hint="default"/>
          <w:spacing w:val="-30"/>
          <w:w w:val="100"/>
          <w:sz w:val="21"/>
          <w:szCs w:val="21"/>
        </w:rPr>
        <w:t> </w:t>
      </w:r>
      <w:r>
        <w:rPr>
          <w:rFonts w:ascii="宋体" w:hAnsi="宋体" w:cs="宋体" w:eastAsia="宋体" w:hint="default"/>
          <w:spacing w:val="-19"/>
          <w:w w:val="100"/>
          <w:sz w:val="21"/>
          <w:szCs w:val="21"/>
        </w:rPr>
        <w:t>年度财务报告》（初稿）。</w:t>
      </w:r>
    </w:p>
    <w:p>
      <w:pPr>
        <w:spacing w:line="410" w:lineRule="auto" w:before="46"/>
        <w:ind w:left="153" w:right="206" w:firstLine="420"/>
        <w:jc w:val="both"/>
        <w:rPr>
          <w:rFonts w:ascii="宋体" w:hAnsi="宋体" w:cs="宋体" w:eastAsia="宋体" w:hint="default"/>
          <w:sz w:val="21"/>
          <w:szCs w:val="21"/>
        </w:rPr>
      </w:pPr>
      <w:r>
        <w:rPr>
          <w:rFonts w:ascii="宋体" w:hAnsi="宋体" w:cs="宋体" w:eastAsia="宋体" w:hint="default"/>
          <w:spacing w:val="-12"/>
          <w:sz w:val="21"/>
          <w:szCs w:val="21"/>
        </w:rPr>
        <w:t>（</w:t>
      </w:r>
      <w:r>
        <w:rPr>
          <w:rFonts w:ascii="宋体" w:hAnsi="宋体" w:cs="宋体" w:eastAsia="宋体" w:hint="default"/>
          <w:spacing w:val="-12"/>
          <w:sz w:val="21"/>
          <w:szCs w:val="21"/>
        </w:rPr>
        <w:t>3</w:t>
      </w:r>
      <w:r>
        <w:rPr>
          <w:rFonts w:ascii="宋体" w:hAnsi="宋体" w:cs="宋体" w:eastAsia="宋体" w:hint="default"/>
          <w:spacing w:val="-12"/>
          <w:sz w:val="21"/>
          <w:szCs w:val="21"/>
        </w:rPr>
        <w:t>）</w:t>
      </w:r>
      <w:r>
        <w:rPr>
          <w:rFonts w:ascii="宋体" w:hAnsi="宋体" w:cs="宋体" w:eastAsia="宋体" w:hint="default"/>
          <w:spacing w:val="-12"/>
          <w:sz w:val="21"/>
          <w:szCs w:val="21"/>
        </w:rPr>
        <w:t>2013</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15</w:t>
      </w:r>
      <w:r>
        <w:rPr>
          <w:rFonts w:ascii="宋体" w:hAnsi="宋体" w:cs="宋体" w:eastAsia="宋体" w:hint="default"/>
          <w:spacing w:val="-45"/>
          <w:sz w:val="21"/>
          <w:szCs w:val="21"/>
        </w:rPr>
        <w:t> </w:t>
      </w:r>
      <w:r>
        <w:rPr>
          <w:rFonts w:ascii="宋体" w:hAnsi="宋体" w:cs="宋体" w:eastAsia="宋体" w:hint="default"/>
          <w:spacing w:val="-12"/>
          <w:sz w:val="21"/>
          <w:szCs w:val="21"/>
        </w:rPr>
        <w:t>日，审计委员会</w:t>
      </w:r>
      <w:r>
        <w:rPr>
          <w:rFonts w:ascii="宋体" w:hAnsi="宋体" w:cs="宋体" w:eastAsia="宋体" w:hint="default"/>
          <w:spacing w:val="-44"/>
          <w:sz w:val="21"/>
          <w:szCs w:val="21"/>
        </w:rPr>
        <w:t> </w:t>
      </w:r>
      <w:r>
        <w:rPr>
          <w:rFonts w:ascii="宋体" w:hAnsi="宋体" w:cs="宋体" w:eastAsia="宋体" w:hint="default"/>
          <w:sz w:val="21"/>
          <w:szCs w:val="21"/>
        </w:rPr>
        <w:t>2013</w:t>
      </w:r>
      <w:r>
        <w:rPr>
          <w:rFonts w:ascii="宋体" w:hAnsi="宋体" w:cs="宋体" w:eastAsia="宋体" w:hint="default"/>
          <w:spacing w:val="-47"/>
          <w:sz w:val="21"/>
          <w:szCs w:val="21"/>
        </w:rPr>
        <w:t> </w:t>
      </w:r>
      <w:r>
        <w:rPr>
          <w:rFonts w:ascii="宋体" w:hAnsi="宋体" w:cs="宋体" w:eastAsia="宋体" w:hint="default"/>
          <w:spacing w:val="-10"/>
          <w:sz w:val="21"/>
          <w:szCs w:val="21"/>
        </w:rPr>
        <w:t>年度第三次会议，审议通过了《</w:t>
      </w:r>
      <w:r>
        <w:rPr>
          <w:rFonts w:ascii="宋体" w:hAnsi="宋体" w:cs="宋体" w:eastAsia="宋体" w:hint="default"/>
          <w:spacing w:val="-10"/>
          <w:sz w:val="21"/>
          <w:szCs w:val="21"/>
        </w:rPr>
        <w:t>2012</w:t>
      </w:r>
      <w:r>
        <w:rPr>
          <w:rFonts w:ascii="宋体" w:hAnsi="宋体" w:cs="宋体" w:eastAsia="宋体" w:hint="default"/>
          <w:spacing w:val="-44"/>
          <w:sz w:val="21"/>
          <w:szCs w:val="21"/>
        </w:rPr>
        <w:t> </w:t>
      </w:r>
      <w:r>
        <w:rPr>
          <w:rFonts w:ascii="宋体" w:hAnsi="宋体" w:cs="宋体" w:eastAsia="宋体" w:hint="default"/>
          <w:spacing w:val="-13"/>
          <w:sz w:val="21"/>
          <w:szCs w:val="21"/>
        </w:rPr>
        <w:t>年度财务报告》和《</w:t>
      </w:r>
      <w:r>
        <w:rPr>
          <w:rFonts w:ascii="宋体" w:hAnsi="宋体" w:cs="宋体" w:eastAsia="宋体" w:hint="default"/>
          <w:spacing w:val="-13"/>
          <w:sz w:val="21"/>
          <w:szCs w:val="21"/>
        </w:rPr>
        <w:t>2012</w:t>
      </w:r>
      <w:r>
        <w:rPr>
          <w:rFonts w:ascii="宋体" w:hAnsi="宋体" w:cs="宋体" w:eastAsia="宋体" w:hint="default"/>
          <w:w w:val="100"/>
          <w:sz w:val="21"/>
          <w:szCs w:val="21"/>
        </w:rPr>
        <w:t> </w:t>
      </w:r>
      <w:r>
        <w:rPr>
          <w:rFonts w:ascii="宋体" w:hAnsi="宋体" w:cs="宋体" w:eastAsia="宋体" w:hint="default"/>
          <w:spacing w:val="-12"/>
          <w:w w:val="100"/>
          <w:sz w:val="21"/>
          <w:szCs w:val="21"/>
        </w:rPr>
        <w:t>年度内部审计报告》。</w:t>
      </w:r>
    </w:p>
    <w:p>
      <w:pPr>
        <w:spacing w:line="408" w:lineRule="auto" w:before="44"/>
        <w:ind w:left="153" w:right="242" w:firstLine="420"/>
        <w:jc w:val="both"/>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4</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013</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4</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4</w:t>
      </w:r>
      <w:r>
        <w:rPr>
          <w:rFonts w:ascii="宋体" w:hAnsi="宋体" w:cs="宋体" w:eastAsia="宋体" w:hint="default"/>
          <w:spacing w:val="-52"/>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审计</w:t>
      </w:r>
      <w:r>
        <w:rPr>
          <w:rFonts w:ascii="宋体" w:hAnsi="宋体" w:cs="宋体" w:eastAsia="宋体" w:hint="default"/>
          <w:spacing w:val="-3"/>
          <w:w w:val="100"/>
          <w:sz w:val="21"/>
          <w:szCs w:val="21"/>
        </w:rPr>
        <w:t>委员</w:t>
      </w:r>
      <w:r>
        <w:rPr>
          <w:rFonts w:ascii="宋体" w:hAnsi="宋体" w:cs="宋体" w:eastAsia="宋体" w:hint="default"/>
          <w:w w:val="100"/>
          <w:sz w:val="21"/>
          <w:szCs w:val="21"/>
        </w:rPr>
        <w:t>会</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3</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第四</w:t>
      </w:r>
      <w:r>
        <w:rPr>
          <w:rFonts w:ascii="宋体" w:hAnsi="宋体" w:cs="宋体" w:eastAsia="宋体" w:hint="default"/>
          <w:w w:val="100"/>
          <w:sz w:val="21"/>
          <w:szCs w:val="21"/>
        </w:rPr>
        <w:t>次会</w:t>
      </w:r>
      <w:r>
        <w:rPr>
          <w:rFonts w:ascii="宋体" w:hAnsi="宋体" w:cs="宋体" w:eastAsia="宋体" w:hint="default"/>
          <w:spacing w:val="-3"/>
          <w:w w:val="100"/>
          <w:sz w:val="21"/>
          <w:szCs w:val="21"/>
        </w:rPr>
        <w:t>议</w:t>
      </w:r>
      <w:r>
        <w:rPr>
          <w:rFonts w:ascii="宋体" w:hAnsi="宋体" w:cs="宋体" w:eastAsia="宋体" w:hint="default"/>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01</w:t>
      </w:r>
      <w:r>
        <w:rPr>
          <w:rFonts w:ascii="宋体" w:hAnsi="宋体" w:cs="宋体" w:eastAsia="宋体" w:hint="default"/>
          <w:w w:val="100"/>
          <w:sz w:val="21"/>
          <w:szCs w:val="21"/>
        </w:rPr>
        <w:t>2</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定</w:t>
      </w:r>
      <w:r>
        <w:rPr>
          <w:rFonts w:ascii="宋体" w:hAnsi="宋体" w:cs="宋体" w:eastAsia="宋体" w:hint="default"/>
          <w:w w:val="100"/>
          <w:sz w:val="21"/>
          <w:szCs w:val="21"/>
        </w:rPr>
        <w:t> 稿</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履职</w:t>
      </w:r>
      <w:r>
        <w:rPr>
          <w:rFonts w:ascii="宋体" w:hAnsi="宋体" w:cs="宋体" w:eastAsia="宋体" w:hint="default"/>
          <w:spacing w:val="-3"/>
          <w:w w:val="100"/>
          <w:sz w:val="21"/>
          <w:szCs w:val="21"/>
        </w:rPr>
        <w:t>情</w:t>
      </w:r>
      <w:r>
        <w:rPr>
          <w:rFonts w:ascii="宋体" w:hAnsi="宋体" w:cs="宋体" w:eastAsia="宋体" w:hint="default"/>
          <w:w w:val="100"/>
          <w:sz w:val="21"/>
          <w:szCs w:val="21"/>
        </w:rPr>
        <w:t>况</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暨</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师事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012</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审</w:t>
      </w:r>
      <w:r>
        <w:rPr>
          <w:rFonts w:ascii="宋体" w:hAnsi="宋体" w:cs="宋体" w:eastAsia="宋体" w:hint="default"/>
          <w:spacing w:val="-3"/>
          <w:w w:val="100"/>
          <w:sz w:val="21"/>
          <w:szCs w:val="21"/>
        </w:rPr>
        <w:t>计工</w:t>
      </w:r>
      <w:r>
        <w:rPr>
          <w:rFonts w:ascii="宋体" w:hAnsi="宋体" w:cs="宋体" w:eastAsia="宋体" w:hint="default"/>
          <w:w w:val="100"/>
          <w:sz w:val="21"/>
          <w:szCs w:val="21"/>
        </w:rPr>
        <w:t>作的</w:t>
      </w:r>
      <w:r>
        <w:rPr>
          <w:rFonts w:ascii="宋体" w:hAnsi="宋体" w:cs="宋体" w:eastAsia="宋体" w:hint="default"/>
          <w:spacing w:val="-3"/>
          <w:w w:val="100"/>
          <w:sz w:val="21"/>
          <w:szCs w:val="21"/>
        </w:rPr>
        <w:t>总</w:t>
      </w:r>
      <w:r>
        <w:rPr>
          <w:rFonts w:ascii="宋体" w:hAnsi="宋体" w:cs="宋体" w:eastAsia="宋体" w:hint="default"/>
          <w:w w:val="100"/>
          <w:sz w:val="21"/>
          <w:szCs w:val="21"/>
        </w:rPr>
        <w:t>结</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年度 </w:t>
      </w:r>
      <w:r>
        <w:rPr>
          <w:rFonts w:ascii="宋体" w:hAnsi="宋体" w:cs="宋体" w:eastAsia="宋体" w:hint="default"/>
          <w:w w:val="100"/>
          <w:sz w:val="21"/>
          <w:szCs w:val="21"/>
        </w:rPr>
        <w:t>内部</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自</w:t>
      </w:r>
      <w:r>
        <w:rPr>
          <w:rFonts w:ascii="宋体" w:hAnsi="宋体" w:cs="宋体" w:eastAsia="宋体" w:hint="default"/>
          <w:w w:val="100"/>
          <w:sz w:val="21"/>
          <w:szCs w:val="21"/>
        </w:rPr>
        <w:t>我</w:t>
      </w:r>
      <w:r>
        <w:rPr>
          <w:rFonts w:ascii="宋体" w:hAnsi="宋体" w:cs="宋体" w:eastAsia="宋体" w:hint="default"/>
          <w:spacing w:val="-3"/>
          <w:w w:val="100"/>
          <w:sz w:val="21"/>
          <w:szCs w:val="21"/>
        </w:rPr>
        <w:t>评</w:t>
      </w:r>
      <w:r>
        <w:rPr>
          <w:rFonts w:ascii="宋体" w:hAnsi="宋体" w:cs="宋体" w:eastAsia="宋体" w:hint="default"/>
          <w:w w:val="100"/>
          <w:sz w:val="21"/>
          <w:szCs w:val="21"/>
        </w:rPr>
        <w:t>价</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408" w:lineRule="auto" w:before="46"/>
        <w:ind w:left="153" w:right="208" w:firstLine="42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5</w:t>
      </w:r>
      <w:r>
        <w:rPr>
          <w:rFonts w:ascii="宋体" w:hAnsi="宋体" w:cs="宋体" w:eastAsia="宋体" w:hint="default"/>
          <w:spacing w:val="-4"/>
          <w:sz w:val="21"/>
          <w:szCs w:val="21"/>
        </w:rPr>
        <w:t>）</w:t>
      </w:r>
      <w:r>
        <w:rPr>
          <w:rFonts w:ascii="宋体" w:hAnsi="宋体" w:cs="宋体" w:eastAsia="宋体" w:hint="default"/>
          <w:spacing w:val="-4"/>
          <w:sz w:val="21"/>
          <w:szCs w:val="21"/>
        </w:rPr>
        <w:t>2013</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13</w:t>
      </w:r>
      <w:r>
        <w:rPr>
          <w:rFonts w:ascii="宋体" w:hAnsi="宋体" w:cs="宋体" w:eastAsia="宋体" w:hint="default"/>
          <w:spacing w:val="-43"/>
          <w:sz w:val="21"/>
          <w:szCs w:val="21"/>
        </w:rPr>
        <w:t> </w:t>
      </w:r>
      <w:r>
        <w:rPr>
          <w:rFonts w:ascii="宋体" w:hAnsi="宋体" w:cs="宋体" w:eastAsia="宋体" w:hint="default"/>
          <w:spacing w:val="-4"/>
          <w:sz w:val="21"/>
          <w:szCs w:val="21"/>
        </w:rPr>
        <w:t>日，审计委员会</w:t>
      </w:r>
      <w:r>
        <w:rPr>
          <w:rFonts w:ascii="宋体" w:hAnsi="宋体" w:cs="宋体" w:eastAsia="宋体" w:hint="default"/>
          <w:spacing w:val="-43"/>
          <w:sz w:val="21"/>
          <w:szCs w:val="21"/>
        </w:rPr>
        <w:t> </w:t>
      </w:r>
      <w:r>
        <w:rPr>
          <w:rFonts w:ascii="宋体" w:hAnsi="宋体" w:cs="宋体" w:eastAsia="宋体" w:hint="default"/>
          <w:sz w:val="21"/>
          <w:szCs w:val="21"/>
        </w:rPr>
        <w:t>2013</w:t>
      </w:r>
      <w:r>
        <w:rPr>
          <w:rFonts w:ascii="宋体" w:hAnsi="宋体" w:cs="宋体" w:eastAsia="宋体" w:hint="default"/>
          <w:spacing w:val="-42"/>
          <w:sz w:val="21"/>
          <w:szCs w:val="21"/>
        </w:rPr>
        <w:t> </w:t>
      </w:r>
      <w:r>
        <w:rPr>
          <w:rFonts w:ascii="宋体" w:hAnsi="宋体" w:cs="宋体" w:eastAsia="宋体" w:hint="default"/>
          <w:spacing w:val="-4"/>
          <w:sz w:val="21"/>
          <w:szCs w:val="21"/>
        </w:rPr>
        <w:t>年度第五次会议，审议通过了《关于相关人员离任审计报</w:t>
      </w:r>
      <w:r>
        <w:rPr>
          <w:rFonts w:ascii="宋体" w:hAnsi="宋体" w:cs="宋体" w:eastAsia="宋体" w:hint="default"/>
          <w:w w:val="100"/>
          <w:sz w:val="21"/>
          <w:szCs w:val="21"/>
        </w:rPr>
        <w:t> </w:t>
      </w:r>
      <w:r>
        <w:rPr>
          <w:rFonts w:ascii="宋体" w:hAnsi="宋体" w:cs="宋体" w:eastAsia="宋体" w:hint="default"/>
          <w:spacing w:val="-19"/>
          <w:w w:val="100"/>
          <w:sz w:val="21"/>
          <w:szCs w:val="21"/>
        </w:rPr>
        <w:t>告的议案》。</w:t>
      </w:r>
    </w:p>
    <w:p>
      <w:pPr>
        <w:spacing w:after="0" w:line="408" w:lineRule="auto"/>
        <w:jc w:val="both"/>
        <w:rPr>
          <w:rFonts w:ascii="宋体" w:hAnsi="宋体" w:cs="宋体" w:eastAsia="宋体" w:hint="default"/>
          <w:sz w:val="21"/>
          <w:szCs w:val="21"/>
        </w:rPr>
        <w:sectPr>
          <w:headerReference w:type="default" r:id="rId65"/>
          <w:footerReference w:type="default" r:id="rId66"/>
          <w:pgSz w:w="11910" w:h="16840"/>
          <w:pgMar w:header="877" w:footer="1227" w:top="1100" w:bottom="1420" w:left="980" w:right="920"/>
          <w:pgNumType w:start="78"/>
        </w:sectPr>
      </w:pPr>
    </w:p>
    <w:p>
      <w:pPr>
        <w:spacing w:line="240" w:lineRule="auto" w:before="9"/>
        <w:rPr>
          <w:rFonts w:ascii="宋体" w:hAnsi="宋体" w:cs="宋体" w:eastAsia="宋体" w:hint="default"/>
          <w:sz w:val="26"/>
          <w:szCs w:val="26"/>
        </w:rPr>
      </w:pPr>
    </w:p>
    <w:p>
      <w:pPr>
        <w:spacing w:before="36"/>
        <w:ind w:left="573" w:right="10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、审计委员会在公司</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年度财务报告编制过程中，主要履行了以下工作职责：</w:t>
      </w:r>
    </w:p>
    <w:p>
      <w:pPr>
        <w:spacing w:line="240" w:lineRule="auto" w:before="10"/>
        <w:rPr>
          <w:rFonts w:ascii="宋体" w:hAnsi="宋体" w:cs="宋体" w:eastAsia="宋体" w:hint="default"/>
          <w:sz w:val="14"/>
          <w:szCs w:val="14"/>
        </w:rPr>
      </w:pPr>
    </w:p>
    <w:p>
      <w:pPr>
        <w:spacing w:line="408" w:lineRule="auto" w:before="0"/>
        <w:ind w:left="573" w:right="107" w:firstLine="0"/>
        <w:jc w:val="left"/>
        <w:rPr>
          <w:rFonts w:ascii="宋体" w:hAnsi="宋体" w:cs="宋体" w:eastAsia="宋体" w:hint="default"/>
          <w:sz w:val="21"/>
          <w:szCs w:val="21"/>
        </w:rPr>
      </w:pPr>
      <w:r>
        <w:rPr>
          <w:rFonts w:ascii="宋体" w:hAnsi="宋体" w:cs="宋体" w:eastAsia="宋体" w:hint="default"/>
          <w:sz w:val="21"/>
          <w:szCs w:val="21"/>
        </w:rPr>
        <w:t>①与负责公司的年审注册会计师协商确定了</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年度财务报告审计工作的时间安排；</w:t>
      </w:r>
      <w:r>
        <w:rPr>
          <w:rFonts w:ascii="宋体" w:hAnsi="宋体" w:cs="宋体" w:eastAsia="宋体" w:hint="default"/>
          <w:w w:val="100"/>
          <w:sz w:val="21"/>
          <w:szCs w:val="21"/>
        </w:rPr>
        <w:t> </w:t>
      </w:r>
      <w:r>
        <w:rPr>
          <w:rFonts w:ascii="宋体" w:hAnsi="宋体" w:cs="宋体" w:eastAsia="宋体" w:hint="default"/>
          <w:spacing w:val="-2"/>
          <w:sz w:val="21"/>
          <w:szCs w:val="21"/>
        </w:rPr>
        <w:t>会计师进场前，审计委员会提前对年审进行全面部署，与会计师事务所年审注册会计师沟通确定了公</w:t>
      </w:r>
    </w:p>
    <w:p>
      <w:pPr>
        <w:spacing w:before="46"/>
        <w:ind w:left="153" w:right="107" w:firstLine="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年度审计工作的时间安排等事宜。</w:t>
      </w:r>
    </w:p>
    <w:p>
      <w:pPr>
        <w:spacing w:line="240" w:lineRule="auto" w:before="10"/>
        <w:rPr>
          <w:rFonts w:ascii="宋体" w:hAnsi="宋体" w:cs="宋体" w:eastAsia="宋体" w:hint="default"/>
          <w:sz w:val="14"/>
          <w:szCs w:val="14"/>
        </w:rPr>
      </w:pPr>
    </w:p>
    <w:p>
      <w:pPr>
        <w:spacing w:before="0"/>
        <w:ind w:left="573" w:right="107" w:firstLine="0"/>
        <w:jc w:val="left"/>
        <w:rPr>
          <w:rFonts w:ascii="宋体" w:hAnsi="宋体" w:cs="宋体" w:eastAsia="宋体" w:hint="default"/>
          <w:sz w:val="21"/>
          <w:szCs w:val="21"/>
        </w:rPr>
      </w:pPr>
      <w:r>
        <w:rPr>
          <w:rFonts w:ascii="宋体" w:hAnsi="宋体" w:cs="宋体" w:eastAsia="宋体" w:hint="default"/>
          <w:sz w:val="21"/>
          <w:szCs w:val="21"/>
        </w:rPr>
        <w:t>②在年审注册会计师进场前认真审阅了公司初步编制的</w:t>
      </w:r>
      <w:r>
        <w:rPr>
          <w:rFonts w:ascii="宋体" w:hAnsi="宋体" w:cs="宋体" w:eastAsia="宋体" w:hint="default"/>
          <w:spacing w:val="-56"/>
          <w:sz w:val="21"/>
          <w:szCs w:val="21"/>
        </w:rPr>
        <w:t> </w:t>
      </w:r>
      <w:r>
        <w:rPr>
          <w:rFonts w:ascii="宋体" w:hAnsi="宋体" w:cs="宋体" w:eastAsia="宋体" w:hint="default"/>
          <w:sz w:val="21"/>
          <w:szCs w:val="21"/>
        </w:rPr>
        <w:t>2013</w:t>
      </w:r>
      <w:r>
        <w:rPr>
          <w:rFonts w:ascii="宋体" w:hAnsi="宋体" w:cs="宋体" w:eastAsia="宋体" w:hint="default"/>
          <w:spacing w:val="-58"/>
          <w:sz w:val="21"/>
          <w:szCs w:val="21"/>
        </w:rPr>
        <w:t> </w:t>
      </w:r>
      <w:r>
        <w:rPr>
          <w:rFonts w:ascii="宋体" w:hAnsi="宋体" w:cs="宋体" w:eastAsia="宋体" w:hint="default"/>
          <w:sz w:val="21"/>
          <w:szCs w:val="21"/>
        </w:rPr>
        <w:t>年度财务会计报表，并形成书面意见；</w:t>
      </w:r>
    </w:p>
    <w:p>
      <w:pPr>
        <w:spacing w:line="240" w:lineRule="auto" w:before="10"/>
        <w:rPr>
          <w:rFonts w:ascii="宋体" w:hAnsi="宋体" w:cs="宋体" w:eastAsia="宋体" w:hint="default"/>
          <w:sz w:val="14"/>
          <w:szCs w:val="14"/>
        </w:rPr>
      </w:pPr>
    </w:p>
    <w:p>
      <w:pPr>
        <w:spacing w:before="0"/>
        <w:ind w:left="573" w:right="107" w:firstLine="0"/>
        <w:jc w:val="left"/>
        <w:rPr>
          <w:rFonts w:ascii="宋体" w:hAnsi="宋体" w:cs="宋体" w:eastAsia="宋体" w:hint="default"/>
          <w:sz w:val="21"/>
          <w:szCs w:val="21"/>
        </w:rPr>
      </w:pPr>
      <w:r>
        <w:rPr>
          <w:rFonts w:ascii="宋体" w:hAnsi="宋体" w:cs="宋体" w:eastAsia="宋体" w:hint="default"/>
          <w:w w:val="100"/>
          <w:sz w:val="21"/>
          <w:szCs w:val="21"/>
        </w:rPr>
        <w:t>在年</w:t>
      </w:r>
      <w:r>
        <w:rPr>
          <w:rFonts w:ascii="宋体" w:hAnsi="宋体" w:cs="宋体" w:eastAsia="宋体" w:hint="default"/>
          <w:spacing w:val="-3"/>
          <w:w w:val="100"/>
          <w:sz w:val="21"/>
          <w:szCs w:val="21"/>
        </w:rPr>
        <w:t>审</w:t>
      </w:r>
      <w:r>
        <w:rPr>
          <w:rFonts w:ascii="宋体" w:hAnsi="宋体" w:cs="宋体" w:eastAsia="宋体" w:hint="default"/>
          <w:w w:val="100"/>
          <w:sz w:val="21"/>
          <w:szCs w:val="21"/>
        </w:rPr>
        <w:t>注</w:t>
      </w:r>
      <w:r>
        <w:rPr>
          <w:rFonts w:ascii="宋体" w:hAnsi="宋体" w:cs="宋体" w:eastAsia="宋体" w:hint="default"/>
          <w:spacing w:val="-3"/>
          <w:w w:val="100"/>
          <w:sz w:val="21"/>
          <w:szCs w:val="21"/>
        </w:rPr>
        <w:t>册</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师</w:t>
      </w:r>
      <w:r>
        <w:rPr>
          <w:rFonts w:ascii="宋体" w:hAnsi="宋体" w:cs="宋体" w:eastAsia="宋体" w:hint="default"/>
          <w:spacing w:val="-3"/>
          <w:w w:val="100"/>
          <w:sz w:val="21"/>
          <w:szCs w:val="21"/>
        </w:rPr>
        <w:t>进</w:t>
      </w:r>
      <w:r>
        <w:rPr>
          <w:rFonts w:ascii="宋体" w:hAnsi="宋体" w:cs="宋体" w:eastAsia="宋体" w:hint="default"/>
          <w:w w:val="100"/>
          <w:sz w:val="21"/>
          <w:szCs w:val="21"/>
        </w:rPr>
        <w:t>场</w:t>
      </w:r>
      <w:r>
        <w:rPr>
          <w:rFonts w:ascii="宋体" w:hAnsi="宋体" w:cs="宋体" w:eastAsia="宋体" w:hint="default"/>
          <w:spacing w:val="-3"/>
          <w:w w:val="100"/>
          <w:sz w:val="21"/>
          <w:szCs w:val="21"/>
        </w:rPr>
        <w:t>前</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审阅</w:t>
      </w:r>
      <w:r>
        <w:rPr>
          <w:rFonts w:ascii="宋体" w:hAnsi="宋体" w:cs="宋体" w:eastAsia="宋体" w:hint="default"/>
          <w:spacing w:val="-3"/>
          <w:w w:val="100"/>
          <w:sz w:val="21"/>
          <w:szCs w:val="21"/>
        </w:rPr>
        <w:t>了</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财务</w:t>
      </w:r>
      <w:r>
        <w:rPr>
          <w:rFonts w:ascii="宋体" w:hAnsi="宋体" w:cs="宋体" w:eastAsia="宋体" w:hint="default"/>
          <w:spacing w:val="-3"/>
          <w:w w:val="100"/>
          <w:sz w:val="21"/>
          <w:szCs w:val="21"/>
        </w:rPr>
        <w:t>部</w:t>
      </w:r>
      <w:r>
        <w:rPr>
          <w:rFonts w:ascii="宋体" w:hAnsi="宋体" w:cs="宋体" w:eastAsia="宋体" w:hint="default"/>
          <w:w w:val="100"/>
          <w:sz w:val="21"/>
          <w:szCs w:val="21"/>
        </w:rPr>
        <w:t>编</w:t>
      </w:r>
      <w:r>
        <w:rPr>
          <w:rFonts w:ascii="宋体" w:hAnsi="宋体" w:cs="宋体" w:eastAsia="宋体" w:hint="default"/>
          <w:spacing w:val="-3"/>
          <w:w w:val="100"/>
          <w:sz w:val="21"/>
          <w:szCs w:val="21"/>
        </w:rPr>
        <w:t>制</w:t>
      </w:r>
      <w:r>
        <w:rPr>
          <w:rFonts w:ascii="宋体" w:hAnsi="宋体" w:cs="宋体" w:eastAsia="宋体" w:hint="default"/>
          <w:w w:val="100"/>
          <w:sz w:val="21"/>
          <w:szCs w:val="21"/>
        </w:rPr>
        <w:t>的</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013</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度财</w:t>
      </w:r>
      <w:r>
        <w:rPr>
          <w:rFonts w:ascii="宋体" w:hAnsi="宋体" w:cs="宋体" w:eastAsia="宋体" w:hint="default"/>
          <w:w w:val="100"/>
          <w:sz w:val="21"/>
          <w:szCs w:val="21"/>
        </w:rPr>
        <w:t>务报</w:t>
      </w:r>
      <w:r>
        <w:rPr>
          <w:rFonts w:ascii="宋体" w:hAnsi="宋体" w:cs="宋体" w:eastAsia="宋体" w:hint="default"/>
          <w:spacing w:val="-10"/>
          <w:w w:val="100"/>
          <w:sz w:val="21"/>
          <w:szCs w:val="21"/>
        </w:rPr>
        <w:t>告</w:t>
      </w:r>
      <w:r>
        <w:rPr>
          <w:rFonts w:ascii="宋体" w:hAnsi="宋体" w:cs="宋体" w:eastAsia="宋体" w:hint="default"/>
          <w:spacing w:val="-3"/>
          <w:w w:val="100"/>
          <w:sz w:val="21"/>
          <w:szCs w:val="21"/>
        </w:rPr>
        <w:t>（</w:t>
      </w:r>
      <w:r>
        <w:rPr>
          <w:rFonts w:ascii="宋体" w:hAnsi="宋体" w:cs="宋体" w:eastAsia="宋体" w:hint="default"/>
          <w:w w:val="100"/>
          <w:sz w:val="21"/>
          <w:szCs w:val="21"/>
        </w:rPr>
        <w:t>初稿</w:t>
      </w:r>
      <w:r>
        <w:rPr>
          <w:rFonts w:ascii="宋体" w:hAnsi="宋体" w:cs="宋体" w:eastAsia="宋体" w:hint="default"/>
          <w:spacing w:val="-108"/>
          <w:w w:val="100"/>
          <w:sz w:val="21"/>
          <w:szCs w:val="21"/>
        </w:rPr>
        <w:t>）</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对</w:t>
      </w:r>
      <w:r>
        <w:rPr>
          <w:rFonts w:ascii="宋体" w:hAnsi="宋体" w:cs="宋体" w:eastAsia="宋体" w:hint="default"/>
          <w:w w:val="100"/>
          <w:sz w:val="21"/>
          <w:szCs w:val="21"/>
        </w:rPr>
        <w:t>公司</w:t>
      </w:r>
    </w:p>
    <w:p>
      <w:pPr>
        <w:spacing w:line="240" w:lineRule="auto" w:before="10"/>
        <w:rPr>
          <w:rFonts w:ascii="宋体" w:hAnsi="宋体" w:cs="宋体" w:eastAsia="宋体" w:hint="default"/>
          <w:sz w:val="14"/>
          <w:szCs w:val="14"/>
        </w:rPr>
      </w:pPr>
    </w:p>
    <w:p>
      <w:pPr>
        <w:spacing w:before="0"/>
        <w:ind w:left="153" w:right="107" w:firstLine="0"/>
        <w:jc w:val="left"/>
        <w:rPr>
          <w:rFonts w:ascii="宋体" w:hAnsi="宋体" w:cs="宋体" w:eastAsia="宋体" w:hint="default"/>
          <w:sz w:val="21"/>
          <w:szCs w:val="21"/>
        </w:rPr>
      </w:pPr>
      <w:r>
        <w:rPr>
          <w:rFonts w:ascii="宋体" w:hAnsi="宋体" w:cs="宋体" w:eastAsia="宋体" w:hint="default"/>
          <w:sz w:val="21"/>
          <w:szCs w:val="21"/>
        </w:rPr>
        <w:t>编制的未经审计的财务会计报表了发表首次书面意见。审计委员会认为，公司编制的</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8"/>
          <w:sz w:val="21"/>
          <w:szCs w:val="21"/>
        </w:rPr>
        <w:t> </w:t>
      </w:r>
      <w:r>
        <w:rPr>
          <w:rFonts w:ascii="宋体" w:hAnsi="宋体" w:cs="宋体" w:eastAsia="宋体" w:hint="default"/>
          <w:sz w:val="21"/>
          <w:szCs w:val="21"/>
        </w:rPr>
        <w:t>年度财务报告</w:t>
      </w:r>
    </w:p>
    <w:p>
      <w:pPr>
        <w:spacing w:line="240" w:lineRule="auto" w:before="10"/>
        <w:rPr>
          <w:rFonts w:ascii="宋体" w:hAnsi="宋体" w:cs="宋体" w:eastAsia="宋体" w:hint="default"/>
          <w:sz w:val="14"/>
          <w:szCs w:val="14"/>
        </w:rPr>
      </w:pPr>
    </w:p>
    <w:p>
      <w:pPr>
        <w:spacing w:before="0"/>
        <w:ind w:left="153" w:right="107" w:firstLine="0"/>
        <w:jc w:val="left"/>
        <w:rPr>
          <w:rFonts w:ascii="宋体" w:hAnsi="宋体" w:cs="宋体" w:eastAsia="宋体" w:hint="default"/>
          <w:sz w:val="21"/>
          <w:szCs w:val="21"/>
        </w:rPr>
      </w:pPr>
      <w:r>
        <w:rPr>
          <w:rFonts w:ascii="宋体" w:hAnsi="宋体" w:cs="宋体" w:eastAsia="宋体" w:hint="default"/>
          <w:spacing w:val="-5"/>
          <w:sz w:val="21"/>
          <w:szCs w:val="21"/>
        </w:rPr>
        <w:t>（初稿）有关数据基本反映了公司 </w:t>
      </w:r>
      <w:r>
        <w:rPr>
          <w:rFonts w:ascii="宋体" w:hAnsi="宋体" w:cs="宋体" w:eastAsia="宋体" w:hint="default"/>
          <w:sz w:val="21"/>
          <w:szCs w:val="21"/>
        </w:rPr>
        <w:t>2013</w:t>
      </w:r>
      <w:r>
        <w:rPr>
          <w:rFonts w:ascii="宋体" w:hAnsi="宋体" w:cs="宋体" w:eastAsia="宋体" w:hint="default"/>
          <w:spacing w:val="-20"/>
          <w:sz w:val="21"/>
          <w:szCs w:val="21"/>
        </w:rPr>
        <w:t> </w:t>
      </w:r>
      <w:r>
        <w:rPr>
          <w:rFonts w:ascii="宋体" w:hAnsi="宋体" w:cs="宋体" w:eastAsia="宋体" w:hint="default"/>
          <w:spacing w:val="-5"/>
          <w:sz w:val="21"/>
          <w:szCs w:val="21"/>
        </w:rPr>
        <w:t>年度的资产负债情况和经营业绩，财务会计报表信息客观、全面、</w:t>
      </w:r>
    </w:p>
    <w:p>
      <w:pPr>
        <w:spacing w:line="240" w:lineRule="auto" w:before="11"/>
        <w:rPr>
          <w:rFonts w:ascii="宋体" w:hAnsi="宋体" w:cs="宋体" w:eastAsia="宋体" w:hint="default"/>
          <w:sz w:val="14"/>
          <w:szCs w:val="14"/>
        </w:rPr>
      </w:pPr>
    </w:p>
    <w:p>
      <w:pPr>
        <w:spacing w:before="0"/>
        <w:ind w:left="153" w:right="107" w:firstLine="0"/>
        <w:jc w:val="left"/>
        <w:rPr>
          <w:rFonts w:ascii="宋体" w:hAnsi="宋体" w:cs="宋体" w:eastAsia="宋体" w:hint="default"/>
          <w:sz w:val="21"/>
          <w:szCs w:val="21"/>
        </w:rPr>
      </w:pPr>
      <w:r>
        <w:rPr>
          <w:rFonts w:ascii="宋体" w:hAnsi="宋体" w:cs="宋体" w:eastAsia="宋体" w:hint="default"/>
          <w:sz w:val="21"/>
          <w:szCs w:val="21"/>
        </w:rPr>
        <w:t>真实，同意以此财务会计报表为基础开展</w:t>
      </w:r>
      <w:r>
        <w:rPr>
          <w:rFonts w:ascii="宋体" w:hAnsi="宋体" w:cs="宋体" w:eastAsia="宋体" w:hint="default"/>
          <w:spacing w:val="-56"/>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年度的财务审计工作。</w:t>
      </w:r>
    </w:p>
    <w:p>
      <w:pPr>
        <w:spacing w:line="240" w:lineRule="auto" w:before="10"/>
        <w:rPr>
          <w:rFonts w:ascii="宋体" w:hAnsi="宋体" w:cs="宋体" w:eastAsia="宋体" w:hint="default"/>
          <w:sz w:val="14"/>
          <w:szCs w:val="14"/>
        </w:rPr>
      </w:pPr>
    </w:p>
    <w:p>
      <w:pPr>
        <w:spacing w:line="408" w:lineRule="auto" w:before="0"/>
        <w:ind w:left="153" w:right="107" w:firstLine="420"/>
        <w:jc w:val="left"/>
        <w:rPr>
          <w:rFonts w:ascii="宋体" w:hAnsi="宋体" w:cs="宋体" w:eastAsia="宋体" w:hint="default"/>
          <w:sz w:val="21"/>
          <w:szCs w:val="21"/>
        </w:rPr>
      </w:pPr>
      <w:r>
        <w:rPr>
          <w:rFonts w:ascii="宋体" w:hAnsi="宋体" w:cs="宋体" w:eastAsia="宋体" w:hint="default"/>
          <w:spacing w:val="-2"/>
          <w:sz w:val="21"/>
          <w:szCs w:val="21"/>
        </w:rPr>
        <w:t>③年审注册会计师进场后，加强与年审注册会计师的沟通，在年审注册会计师出具初步审计意见后再</w:t>
      </w:r>
      <w:r>
        <w:rPr>
          <w:rFonts w:ascii="宋体" w:hAnsi="宋体" w:cs="宋体" w:eastAsia="宋体" w:hint="default"/>
          <w:w w:val="100"/>
          <w:sz w:val="21"/>
          <w:szCs w:val="21"/>
        </w:rPr>
        <w:t> </w:t>
      </w:r>
      <w:r>
        <w:rPr>
          <w:rFonts w:ascii="宋体" w:hAnsi="宋体" w:cs="宋体" w:eastAsia="宋体" w:hint="default"/>
          <w:sz w:val="21"/>
          <w:szCs w:val="21"/>
        </w:rPr>
        <w:t>一次审阅公司财务报表，并形成书面意见；</w:t>
      </w:r>
    </w:p>
    <w:p>
      <w:pPr>
        <w:spacing w:line="408" w:lineRule="auto" w:before="46"/>
        <w:ind w:left="153" w:right="107" w:firstLine="420"/>
        <w:jc w:val="left"/>
        <w:rPr>
          <w:rFonts w:ascii="宋体" w:hAnsi="宋体" w:cs="宋体" w:eastAsia="宋体" w:hint="default"/>
          <w:sz w:val="21"/>
          <w:szCs w:val="21"/>
        </w:rPr>
      </w:pPr>
      <w:r>
        <w:rPr>
          <w:rFonts w:ascii="宋体" w:hAnsi="宋体" w:cs="宋体" w:eastAsia="宋体" w:hint="default"/>
          <w:spacing w:val="-2"/>
          <w:sz w:val="21"/>
          <w:szCs w:val="21"/>
        </w:rPr>
        <w:t>在年审注册会计师完成现场审计，并出具初步审计意见后，审计委员会再次审阅了财务会计报告并发</w:t>
      </w:r>
      <w:r>
        <w:rPr>
          <w:rFonts w:ascii="宋体" w:hAnsi="宋体" w:cs="宋体" w:eastAsia="宋体" w:hint="default"/>
          <w:w w:val="100"/>
          <w:sz w:val="21"/>
          <w:szCs w:val="21"/>
        </w:rPr>
        <w:t> </w:t>
      </w:r>
      <w:r>
        <w:rPr>
          <w:rFonts w:ascii="宋体" w:hAnsi="宋体" w:cs="宋体" w:eastAsia="宋体" w:hint="default"/>
          <w:sz w:val="21"/>
          <w:szCs w:val="21"/>
        </w:rPr>
        <w:t>表第二次书面意见。审计委员会认为，初步审计的</w:t>
      </w:r>
      <w:r>
        <w:rPr>
          <w:rFonts w:ascii="宋体" w:hAnsi="宋体" w:cs="宋体" w:eastAsia="宋体" w:hint="default"/>
          <w:spacing w:val="-57"/>
          <w:sz w:val="21"/>
          <w:szCs w:val="21"/>
        </w:rPr>
        <w:t> </w:t>
      </w:r>
      <w:r>
        <w:rPr>
          <w:rFonts w:ascii="宋体" w:hAnsi="宋体" w:cs="宋体" w:eastAsia="宋体" w:hint="default"/>
          <w:sz w:val="21"/>
          <w:szCs w:val="21"/>
        </w:rPr>
        <w:t>2013</w:t>
      </w:r>
      <w:r>
        <w:rPr>
          <w:rFonts w:ascii="宋体" w:hAnsi="宋体" w:cs="宋体" w:eastAsia="宋体" w:hint="default"/>
          <w:spacing w:val="-57"/>
          <w:sz w:val="21"/>
          <w:szCs w:val="21"/>
        </w:rPr>
        <w:t> </w:t>
      </w:r>
      <w:r>
        <w:rPr>
          <w:rFonts w:ascii="宋体" w:hAnsi="宋体" w:cs="宋体" w:eastAsia="宋体" w:hint="default"/>
          <w:sz w:val="21"/>
          <w:szCs w:val="21"/>
        </w:rPr>
        <w:t>年度财务报告已经按照新企业会计准则及公司有</w:t>
      </w:r>
      <w:r>
        <w:rPr>
          <w:rFonts w:ascii="宋体" w:hAnsi="宋体" w:cs="宋体" w:eastAsia="宋体" w:hint="default"/>
          <w:w w:val="100"/>
          <w:sz w:val="21"/>
          <w:szCs w:val="21"/>
        </w:rPr>
        <w:t> </w:t>
      </w:r>
      <w:r>
        <w:rPr>
          <w:rFonts w:ascii="宋体" w:hAnsi="宋体" w:cs="宋体" w:eastAsia="宋体" w:hint="default"/>
          <w:spacing w:val="-4"/>
          <w:w w:val="100"/>
          <w:sz w:val="21"/>
          <w:szCs w:val="21"/>
        </w:rPr>
        <w:t>关财务制度进行编制，财务报告的编制基础、依据、原则和方法符合相关法律、法规和《公司章程》，所</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包含的信息在重大方面公允地反映了公司截至 </w:t>
      </w:r>
      <w:r>
        <w:rPr>
          <w:rFonts w:ascii="宋体" w:hAnsi="宋体" w:cs="宋体" w:eastAsia="宋体" w:hint="default"/>
          <w:sz w:val="21"/>
          <w:szCs w:val="21"/>
        </w:rPr>
        <w:t>2013 </w:t>
      </w:r>
      <w:r>
        <w:rPr>
          <w:rFonts w:ascii="宋体" w:hAnsi="宋体" w:cs="宋体" w:eastAsia="宋体" w:hint="default"/>
          <w:sz w:val="21"/>
          <w:szCs w:val="21"/>
        </w:rPr>
        <w:t>年 </w:t>
      </w:r>
      <w:r>
        <w:rPr>
          <w:rFonts w:ascii="宋体" w:hAnsi="宋体" w:cs="宋体" w:eastAsia="宋体" w:hint="default"/>
          <w:sz w:val="21"/>
          <w:szCs w:val="21"/>
        </w:rPr>
        <w:t>12 </w:t>
      </w:r>
      <w:r>
        <w:rPr>
          <w:rFonts w:ascii="宋体" w:hAnsi="宋体" w:cs="宋体" w:eastAsia="宋体" w:hint="default"/>
          <w:sz w:val="21"/>
          <w:szCs w:val="21"/>
        </w:rPr>
        <w:t>月 </w:t>
      </w:r>
      <w:r>
        <w:rPr>
          <w:rFonts w:ascii="宋体" w:hAnsi="宋体" w:cs="宋体" w:eastAsia="宋体" w:hint="default"/>
          <w:sz w:val="21"/>
          <w:szCs w:val="21"/>
        </w:rPr>
        <w:t>31</w:t>
      </w:r>
      <w:r>
        <w:rPr>
          <w:rFonts w:ascii="宋体" w:hAnsi="宋体" w:cs="宋体" w:eastAsia="宋体" w:hint="default"/>
          <w:spacing w:val="-7"/>
          <w:sz w:val="21"/>
          <w:szCs w:val="21"/>
        </w:rPr>
        <w:t> </w:t>
      </w:r>
      <w:r>
        <w:rPr>
          <w:rFonts w:ascii="宋体" w:hAnsi="宋体" w:cs="宋体" w:eastAsia="宋体" w:hint="default"/>
          <w:sz w:val="21"/>
          <w:szCs w:val="21"/>
        </w:rPr>
        <w:t>日的财务状况以和经营成果及现金流</w:t>
      </w:r>
    </w:p>
    <w:p>
      <w:pPr>
        <w:spacing w:before="46"/>
        <w:ind w:left="153" w:right="107" w:firstLine="0"/>
        <w:jc w:val="left"/>
        <w:rPr>
          <w:rFonts w:ascii="宋体" w:hAnsi="宋体" w:cs="宋体" w:eastAsia="宋体" w:hint="default"/>
          <w:sz w:val="21"/>
          <w:szCs w:val="21"/>
        </w:rPr>
      </w:pPr>
      <w:r>
        <w:rPr>
          <w:rFonts w:ascii="宋体" w:hAnsi="宋体" w:cs="宋体" w:eastAsia="宋体" w:hint="default"/>
          <w:sz w:val="21"/>
          <w:szCs w:val="21"/>
        </w:rPr>
        <w:t>量，并同意以此数据为基础编制</w:t>
      </w:r>
      <w:r>
        <w:rPr>
          <w:rFonts w:ascii="宋体" w:hAnsi="宋体" w:cs="宋体" w:eastAsia="宋体" w:hint="default"/>
          <w:spacing w:val="-58"/>
          <w:sz w:val="21"/>
          <w:szCs w:val="21"/>
        </w:rPr>
        <w:t> </w:t>
      </w:r>
      <w:r>
        <w:rPr>
          <w:rFonts w:ascii="宋体" w:hAnsi="宋体" w:cs="宋体" w:eastAsia="宋体" w:hint="default"/>
          <w:sz w:val="21"/>
          <w:szCs w:val="21"/>
        </w:rPr>
        <w:t>2013</w:t>
      </w:r>
      <w:r>
        <w:rPr>
          <w:rFonts w:ascii="宋体" w:hAnsi="宋体" w:cs="宋体" w:eastAsia="宋体" w:hint="default"/>
          <w:spacing w:val="-58"/>
          <w:sz w:val="21"/>
          <w:szCs w:val="21"/>
        </w:rPr>
        <w:t> </w:t>
      </w:r>
      <w:r>
        <w:rPr>
          <w:rFonts w:ascii="宋体" w:hAnsi="宋体" w:cs="宋体" w:eastAsia="宋体" w:hint="default"/>
          <w:sz w:val="21"/>
          <w:szCs w:val="21"/>
        </w:rPr>
        <w:t>年年度报告及摘要，并提交公司董事会进行审议。同时，我们要求</w:t>
      </w:r>
    </w:p>
    <w:p>
      <w:pPr>
        <w:spacing w:line="240" w:lineRule="auto" w:before="10"/>
        <w:rPr>
          <w:rFonts w:ascii="宋体" w:hAnsi="宋体" w:cs="宋体" w:eastAsia="宋体" w:hint="default"/>
          <w:sz w:val="14"/>
          <w:szCs w:val="14"/>
        </w:rPr>
      </w:pPr>
    </w:p>
    <w:p>
      <w:pPr>
        <w:spacing w:before="0"/>
        <w:ind w:left="153" w:right="107" w:firstLine="0"/>
        <w:jc w:val="left"/>
        <w:rPr>
          <w:rFonts w:ascii="宋体" w:hAnsi="宋体" w:cs="宋体" w:eastAsia="宋体" w:hint="default"/>
          <w:sz w:val="21"/>
          <w:szCs w:val="21"/>
        </w:rPr>
      </w:pPr>
      <w:r>
        <w:rPr>
          <w:rFonts w:ascii="宋体" w:hAnsi="宋体" w:cs="宋体" w:eastAsia="宋体" w:hint="default"/>
          <w:sz w:val="21"/>
          <w:szCs w:val="21"/>
        </w:rPr>
        <w:t>会计师事务所按照计划尽快完成审计工作，以保证公司如期披露 </w:t>
      </w:r>
      <w:r>
        <w:rPr>
          <w:rFonts w:ascii="宋体" w:hAnsi="宋体" w:cs="宋体" w:eastAsia="宋体" w:hint="default"/>
          <w:sz w:val="21"/>
          <w:szCs w:val="21"/>
        </w:rPr>
        <w:t>2013</w:t>
      </w:r>
      <w:r>
        <w:rPr>
          <w:rFonts w:ascii="宋体" w:hAnsi="宋体" w:cs="宋体" w:eastAsia="宋体" w:hint="default"/>
          <w:spacing w:val="-3"/>
          <w:sz w:val="21"/>
          <w:szCs w:val="21"/>
        </w:rPr>
        <w:t> </w:t>
      </w:r>
      <w:r>
        <w:rPr>
          <w:rFonts w:ascii="宋体" w:hAnsi="宋体" w:cs="宋体" w:eastAsia="宋体" w:hint="default"/>
          <w:sz w:val="21"/>
          <w:szCs w:val="21"/>
        </w:rPr>
        <w:t>年年度报告及摘要。</w:t>
      </w:r>
    </w:p>
    <w:p>
      <w:pPr>
        <w:spacing w:line="240" w:lineRule="auto" w:before="10"/>
        <w:rPr>
          <w:rFonts w:ascii="宋体" w:hAnsi="宋体" w:cs="宋体" w:eastAsia="宋体" w:hint="default"/>
          <w:sz w:val="14"/>
          <w:szCs w:val="14"/>
        </w:rPr>
      </w:pPr>
    </w:p>
    <w:p>
      <w:pPr>
        <w:spacing w:line="408" w:lineRule="auto" w:before="0"/>
        <w:ind w:left="573" w:right="107" w:firstLine="0"/>
        <w:jc w:val="left"/>
        <w:rPr>
          <w:rFonts w:ascii="宋体" w:hAnsi="宋体" w:cs="宋体" w:eastAsia="宋体" w:hint="default"/>
          <w:sz w:val="21"/>
          <w:szCs w:val="21"/>
        </w:rPr>
      </w:pPr>
      <w:r>
        <w:rPr>
          <w:rFonts w:ascii="宋体" w:hAnsi="宋体" w:cs="宋体" w:eastAsia="宋体" w:hint="default"/>
          <w:sz w:val="21"/>
          <w:szCs w:val="21"/>
        </w:rPr>
        <w:t>④在审计过程中注重与年审注册会计师的沟通，积极督促会计师事务所在约定时限内提交审计报告；</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在审计团队进场以后，审计委员会始终保持与财务部门负责人、主要项目负责人员的沟通，密切关注</w:t>
      </w:r>
    </w:p>
    <w:p>
      <w:pPr>
        <w:spacing w:before="46"/>
        <w:ind w:left="153" w:right="107" w:firstLine="0"/>
        <w:jc w:val="left"/>
        <w:rPr>
          <w:rFonts w:ascii="宋体" w:hAnsi="宋体" w:cs="宋体" w:eastAsia="宋体" w:hint="default"/>
          <w:sz w:val="21"/>
          <w:szCs w:val="21"/>
        </w:rPr>
      </w:pPr>
      <w:r>
        <w:rPr>
          <w:rFonts w:ascii="宋体" w:hAnsi="宋体" w:cs="宋体" w:eastAsia="宋体" w:hint="default"/>
          <w:spacing w:val="-4"/>
          <w:sz w:val="21"/>
          <w:szCs w:val="21"/>
        </w:rPr>
        <w:t>审计工作进展情况。在审计过程中，审计委员会分别于</w:t>
      </w:r>
      <w:r>
        <w:rPr>
          <w:rFonts w:ascii="宋体" w:hAnsi="宋体" w:cs="宋体" w:eastAsia="宋体" w:hint="default"/>
          <w:spacing w:val="-49"/>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pacing w:val="-5"/>
          <w:sz w:val="21"/>
          <w:szCs w:val="21"/>
        </w:rPr>
        <w:t>日、</w:t>
      </w:r>
      <w:r>
        <w:rPr>
          <w:rFonts w:ascii="宋体" w:hAnsi="宋体" w:cs="宋体" w:eastAsia="宋体" w:hint="default"/>
          <w:spacing w:val="-5"/>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18</w:t>
      </w:r>
      <w:r>
        <w:rPr>
          <w:rFonts w:ascii="宋体" w:hAnsi="宋体" w:cs="宋体" w:eastAsia="宋体" w:hint="default"/>
          <w:spacing w:val="-49"/>
          <w:sz w:val="21"/>
          <w:szCs w:val="21"/>
        </w:rPr>
        <w:t> </w:t>
      </w:r>
      <w:r>
        <w:rPr>
          <w:rFonts w:ascii="宋体" w:hAnsi="宋体" w:cs="宋体" w:eastAsia="宋体" w:hint="default"/>
          <w:sz w:val="21"/>
          <w:szCs w:val="21"/>
        </w:rPr>
        <w:t>日先后二次发出</w:t>
      </w:r>
    </w:p>
    <w:p>
      <w:pPr>
        <w:spacing w:line="240" w:lineRule="auto" w:before="10"/>
        <w:rPr>
          <w:rFonts w:ascii="宋体" w:hAnsi="宋体" w:cs="宋体" w:eastAsia="宋体" w:hint="default"/>
          <w:sz w:val="14"/>
          <w:szCs w:val="14"/>
        </w:rPr>
      </w:pPr>
    </w:p>
    <w:p>
      <w:pPr>
        <w:spacing w:before="0"/>
        <w:ind w:left="153" w:right="107" w:firstLine="0"/>
        <w:jc w:val="left"/>
        <w:rPr>
          <w:rFonts w:ascii="宋体" w:hAnsi="宋体" w:cs="宋体" w:eastAsia="宋体" w:hint="default"/>
          <w:sz w:val="21"/>
          <w:szCs w:val="21"/>
        </w:rPr>
      </w:pPr>
      <w:r>
        <w:rPr>
          <w:rFonts w:ascii="宋体" w:hAnsi="宋体" w:cs="宋体" w:eastAsia="宋体" w:hint="default"/>
          <w:w w:val="100"/>
          <w:sz w:val="21"/>
          <w:szCs w:val="21"/>
        </w:rPr>
        <w:t>《督</w:t>
      </w:r>
      <w:r>
        <w:rPr>
          <w:rFonts w:ascii="宋体" w:hAnsi="宋体" w:cs="宋体" w:eastAsia="宋体" w:hint="default"/>
          <w:spacing w:val="-3"/>
          <w:w w:val="100"/>
          <w:sz w:val="21"/>
          <w:szCs w:val="21"/>
        </w:rPr>
        <w:t>促</w:t>
      </w:r>
      <w:r>
        <w:rPr>
          <w:rFonts w:ascii="宋体" w:hAnsi="宋体" w:cs="宋体" w:eastAsia="宋体" w:hint="default"/>
          <w:w w:val="100"/>
          <w:sz w:val="21"/>
          <w:szCs w:val="21"/>
        </w:rPr>
        <w:t>函</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要</w:t>
      </w:r>
      <w:r>
        <w:rPr>
          <w:rFonts w:ascii="宋体" w:hAnsi="宋体" w:cs="宋体" w:eastAsia="宋体" w:hint="default"/>
          <w:spacing w:val="-3"/>
          <w:w w:val="100"/>
          <w:sz w:val="21"/>
          <w:szCs w:val="21"/>
        </w:rPr>
        <w:t>求</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师</w:t>
      </w:r>
      <w:r>
        <w:rPr>
          <w:rFonts w:ascii="宋体" w:hAnsi="宋体" w:cs="宋体" w:eastAsia="宋体" w:hint="default"/>
          <w:spacing w:val="-3"/>
          <w:w w:val="100"/>
          <w:sz w:val="21"/>
          <w:szCs w:val="21"/>
        </w:rPr>
        <w:t>事</w:t>
      </w:r>
      <w:r>
        <w:rPr>
          <w:rFonts w:ascii="宋体" w:hAnsi="宋体" w:cs="宋体" w:eastAsia="宋体" w:hint="default"/>
          <w:w w:val="100"/>
          <w:sz w:val="21"/>
          <w:szCs w:val="21"/>
        </w:rPr>
        <w:t>务所</w:t>
      </w:r>
      <w:r>
        <w:rPr>
          <w:rFonts w:ascii="宋体" w:hAnsi="宋体" w:cs="宋体" w:eastAsia="宋体" w:hint="default"/>
          <w:spacing w:val="-3"/>
          <w:w w:val="100"/>
          <w:sz w:val="21"/>
          <w:szCs w:val="21"/>
        </w:rPr>
        <w:t>按</w:t>
      </w:r>
      <w:r>
        <w:rPr>
          <w:rFonts w:ascii="宋体" w:hAnsi="宋体" w:cs="宋体" w:eastAsia="宋体" w:hint="default"/>
          <w:w w:val="100"/>
          <w:sz w:val="21"/>
          <w:szCs w:val="21"/>
        </w:rPr>
        <w:t>照</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时</w:t>
      </w:r>
      <w:r>
        <w:rPr>
          <w:rFonts w:ascii="宋体" w:hAnsi="宋体" w:cs="宋体" w:eastAsia="宋体" w:hint="default"/>
          <w:w w:val="100"/>
          <w:sz w:val="21"/>
          <w:szCs w:val="21"/>
        </w:rPr>
        <w:t>间</w:t>
      </w:r>
      <w:r>
        <w:rPr>
          <w:rFonts w:ascii="宋体" w:hAnsi="宋体" w:cs="宋体" w:eastAsia="宋体" w:hint="default"/>
          <w:spacing w:val="-3"/>
          <w:w w:val="100"/>
          <w:sz w:val="21"/>
          <w:szCs w:val="21"/>
        </w:rPr>
        <w:t>完</w:t>
      </w:r>
      <w:r>
        <w:rPr>
          <w:rFonts w:ascii="宋体" w:hAnsi="宋体" w:cs="宋体" w:eastAsia="宋体" w:hint="default"/>
          <w:w w:val="100"/>
          <w:sz w:val="21"/>
          <w:szCs w:val="21"/>
        </w:rPr>
        <w:t>成</w:t>
      </w:r>
      <w:r>
        <w:rPr>
          <w:rFonts w:ascii="宋体" w:hAnsi="宋体" w:cs="宋体" w:eastAsia="宋体" w:hint="default"/>
          <w:spacing w:val="-3"/>
          <w:w w:val="100"/>
          <w:sz w:val="21"/>
          <w:szCs w:val="21"/>
        </w:rPr>
        <w:t>审</w:t>
      </w:r>
      <w:r>
        <w:rPr>
          <w:rFonts w:ascii="宋体" w:hAnsi="宋体" w:cs="宋体" w:eastAsia="宋体" w:hint="default"/>
          <w:w w:val="100"/>
          <w:sz w:val="21"/>
          <w:szCs w:val="21"/>
        </w:rPr>
        <w:t>计工</w:t>
      </w:r>
      <w:r>
        <w:rPr>
          <w:rFonts w:ascii="宋体" w:hAnsi="宋体" w:cs="宋体" w:eastAsia="宋体" w:hint="default"/>
          <w:spacing w:val="-3"/>
          <w:w w:val="100"/>
          <w:sz w:val="21"/>
          <w:szCs w:val="21"/>
        </w:rPr>
        <w:t>作</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确</w:t>
      </w:r>
      <w:r>
        <w:rPr>
          <w:rFonts w:ascii="宋体" w:hAnsi="宋体" w:cs="宋体" w:eastAsia="宋体" w:hint="default"/>
          <w:w w:val="100"/>
          <w:sz w:val="21"/>
          <w:szCs w:val="21"/>
        </w:rPr>
        <w:t>保公司</w:t>
      </w:r>
      <w:r>
        <w:rPr>
          <w:rFonts w:ascii="宋体" w:hAnsi="宋体" w:cs="宋体" w:eastAsia="宋体" w:hint="default"/>
          <w:spacing w:val="-67"/>
          <w:sz w:val="21"/>
          <w:szCs w:val="21"/>
        </w:rPr>
        <w:t> </w:t>
      </w:r>
      <w:r>
        <w:rPr>
          <w:rFonts w:ascii="宋体" w:hAnsi="宋体" w:cs="宋体" w:eastAsia="宋体" w:hint="default"/>
          <w:w w:val="100"/>
          <w:sz w:val="21"/>
          <w:szCs w:val="21"/>
        </w:rPr>
        <w:t>2013</w:t>
      </w:r>
      <w:r>
        <w:rPr>
          <w:rFonts w:ascii="宋体" w:hAnsi="宋体" w:cs="宋体" w:eastAsia="宋体" w:hint="default"/>
          <w:spacing w:val="-66"/>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度报</w:t>
      </w:r>
      <w:r>
        <w:rPr>
          <w:rFonts w:ascii="宋体" w:hAnsi="宋体" w:cs="宋体" w:eastAsia="宋体" w:hint="default"/>
          <w:spacing w:val="-3"/>
          <w:w w:val="100"/>
          <w:sz w:val="21"/>
          <w:szCs w:val="21"/>
        </w:rPr>
        <w:t>告</w:t>
      </w:r>
      <w:r>
        <w:rPr>
          <w:rFonts w:ascii="宋体" w:hAnsi="宋体" w:cs="宋体" w:eastAsia="宋体" w:hint="default"/>
          <w:w w:val="100"/>
          <w:sz w:val="21"/>
          <w:szCs w:val="21"/>
        </w:rPr>
        <w:t>及</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r>
        <w:rPr>
          <w:rFonts w:ascii="宋体" w:hAnsi="宋体" w:cs="宋体" w:eastAsia="宋体" w:hint="default"/>
          <w:spacing w:val="-3"/>
          <w:w w:val="100"/>
          <w:sz w:val="21"/>
          <w:szCs w:val="21"/>
        </w:rPr>
        <w:t>文</w:t>
      </w:r>
      <w:r>
        <w:rPr>
          <w:rFonts w:ascii="宋体" w:hAnsi="宋体" w:cs="宋体" w:eastAsia="宋体" w:hint="default"/>
          <w:w w:val="100"/>
          <w:sz w:val="21"/>
          <w:szCs w:val="21"/>
        </w:rPr>
        <w:t>件</w:t>
      </w:r>
      <w:r>
        <w:rPr>
          <w:rFonts w:ascii="宋体" w:hAnsi="宋体" w:cs="宋体" w:eastAsia="宋体" w:hint="default"/>
          <w:spacing w:val="-3"/>
          <w:w w:val="100"/>
          <w:sz w:val="21"/>
          <w:szCs w:val="21"/>
        </w:rPr>
        <w:t>按</w:t>
      </w:r>
      <w:r>
        <w:rPr>
          <w:rFonts w:ascii="宋体" w:hAnsi="宋体" w:cs="宋体" w:eastAsia="宋体" w:hint="default"/>
          <w:w w:val="100"/>
          <w:sz w:val="21"/>
          <w:szCs w:val="21"/>
        </w:rPr>
        <w:t>时</w:t>
      </w:r>
      <w:r>
        <w:rPr>
          <w:rFonts w:ascii="宋体" w:hAnsi="宋体" w:cs="宋体" w:eastAsia="宋体" w:hint="default"/>
          <w:spacing w:val="-3"/>
          <w:w w:val="100"/>
          <w:sz w:val="21"/>
          <w:szCs w:val="21"/>
        </w:rPr>
        <w:t>披露</w:t>
      </w:r>
      <w:r>
        <w:rPr>
          <w:rFonts w:ascii="宋体" w:hAnsi="宋体" w:cs="宋体" w:eastAsia="宋体" w:hint="default"/>
          <w:w w:val="100"/>
          <w:sz w:val="21"/>
          <w:szCs w:val="21"/>
        </w:rPr>
        <w:t>。</w:t>
      </w:r>
    </w:p>
    <w:p>
      <w:pPr>
        <w:spacing w:line="240" w:lineRule="auto" w:before="10"/>
        <w:rPr>
          <w:rFonts w:ascii="宋体" w:hAnsi="宋体" w:cs="宋体" w:eastAsia="宋体" w:hint="default"/>
          <w:sz w:val="14"/>
          <w:szCs w:val="14"/>
        </w:rPr>
      </w:pPr>
    </w:p>
    <w:p>
      <w:pPr>
        <w:spacing w:before="0"/>
        <w:ind w:left="573" w:right="107" w:firstLine="0"/>
        <w:jc w:val="left"/>
        <w:rPr>
          <w:rFonts w:ascii="宋体" w:hAnsi="宋体" w:cs="宋体" w:eastAsia="宋体" w:hint="default"/>
          <w:sz w:val="21"/>
          <w:szCs w:val="21"/>
        </w:rPr>
      </w:pPr>
      <w:r>
        <w:rPr>
          <w:rFonts w:ascii="宋体" w:hAnsi="宋体" w:cs="宋体" w:eastAsia="宋体" w:hint="default"/>
          <w:sz w:val="21"/>
          <w:szCs w:val="21"/>
        </w:rPr>
        <w:t>⑤年审注册会计师出具审计报告后，审计委员会召开会议对公司</w:t>
      </w:r>
      <w:r>
        <w:rPr>
          <w:rFonts w:ascii="宋体" w:hAnsi="宋体" w:cs="宋体" w:eastAsia="宋体" w:hint="default"/>
          <w:spacing w:val="-56"/>
          <w:sz w:val="21"/>
          <w:szCs w:val="21"/>
        </w:rPr>
        <w:t> </w:t>
      </w:r>
      <w:r>
        <w:rPr>
          <w:rFonts w:ascii="宋体" w:hAnsi="宋体" w:cs="宋体" w:eastAsia="宋体" w:hint="default"/>
          <w:sz w:val="21"/>
          <w:szCs w:val="21"/>
        </w:rPr>
        <w:t>2013</w:t>
      </w:r>
      <w:r>
        <w:rPr>
          <w:rFonts w:ascii="宋体" w:hAnsi="宋体" w:cs="宋体" w:eastAsia="宋体" w:hint="default"/>
          <w:spacing w:val="-58"/>
          <w:sz w:val="21"/>
          <w:szCs w:val="21"/>
        </w:rPr>
        <w:t> </w:t>
      </w:r>
      <w:r>
        <w:rPr>
          <w:rFonts w:ascii="宋体" w:hAnsi="宋体" w:cs="宋体" w:eastAsia="宋体" w:hint="default"/>
          <w:sz w:val="21"/>
          <w:szCs w:val="21"/>
        </w:rPr>
        <w:t>年度财务报告、董事会审计委</w:t>
      </w:r>
    </w:p>
    <w:p>
      <w:pPr>
        <w:spacing w:line="240" w:lineRule="auto" w:before="10"/>
        <w:rPr>
          <w:rFonts w:ascii="宋体" w:hAnsi="宋体" w:cs="宋体" w:eastAsia="宋体" w:hint="default"/>
          <w:sz w:val="14"/>
          <w:szCs w:val="14"/>
        </w:rPr>
      </w:pPr>
    </w:p>
    <w:p>
      <w:pPr>
        <w:spacing w:line="410" w:lineRule="auto" w:before="0"/>
        <w:ind w:left="153" w:right="107" w:firstLine="0"/>
        <w:jc w:val="left"/>
        <w:rPr>
          <w:rFonts w:ascii="宋体" w:hAnsi="宋体" w:cs="宋体" w:eastAsia="宋体" w:hint="default"/>
          <w:sz w:val="21"/>
          <w:szCs w:val="21"/>
        </w:rPr>
      </w:pPr>
      <w:r>
        <w:rPr>
          <w:rFonts w:ascii="宋体" w:hAnsi="宋体" w:cs="宋体" w:eastAsia="宋体" w:hint="default"/>
          <w:sz w:val="21"/>
          <w:szCs w:val="21"/>
        </w:rPr>
        <w:t>员会履职情况报告暨关于会计师事务所</w:t>
      </w:r>
      <w:r>
        <w:rPr>
          <w:rFonts w:ascii="宋体" w:hAnsi="宋体" w:cs="宋体" w:eastAsia="宋体" w:hint="default"/>
          <w:spacing w:val="-48"/>
          <w:sz w:val="21"/>
          <w:szCs w:val="21"/>
        </w:rPr>
        <w:t> </w:t>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pacing w:val="-3"/>
          <w:sz w:val="21"/>
          <w:szCs w:val="21"/>
        </w:rPr>
        <w:t>年度审计工作的总结报告，以及聘请公司</w:t>
      </w:r>
      <w:r>
        <w:rPr>
          <w:rFonts w:ascii="宋体" w:hAnsi="宋体" w:cs="宋体" w:eastAsia="宋体" w:hint="default"/>
          <w:spacing w:val="-47"/>
          <w:sz w:val="21"/>
          <w:szCs w:val="21"/>
        </w:rPr>
        <w:t> </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年度审计机构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等事项进行了审议，形成决议后提交董事会进行审核。</w:t>
      </w:r>
    </w:p>
    <w:p>
      <w:pPr>
        <w:spacing w:before="44"/>
        <w:ind w:left="573" w:right="10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、审计委员会关于年审注册会计师从事</w:t>
      </w:r>
      <w:r>
        <w:rPr>
          <w:rFonts w:ascii="宋体" w:hAnsi="宋体" w:cs="宋体" w:eastAsia="宋体" w:hint="default"/>
          <w:spacing w:val="-56"/>
          <w:sz w:val="21"/>
          <w:szCs w:val="21"/>
        </w:rPr>
        <w:t> </w:t>
      </w:r>
      <w:r>
        <w:rPr>
          <w:rFonts w:ascii="宋体" w:hAnsi="宋体" w:cs="宋体" w:eastAsia="宋体" w:hint="default"/>
          <w:sz w:val="21"/>
          <w:szCs w:val="21"/>
        </w:rPr>
        <w:t>2013</w:t>
      </w:r>
      <w:r>
        <w:rPr>
          <w:rFonts w:ascii="宋体" w:hAnsi="宋体" w:cs="宋体" w:eastAsia="宋体" w:hint="default"/>
          <w:spacing w:val="-58"/>
          <w:sz w:val="21"/>
          <w:szCs w:val="21"/>
        </w:rPr>
        <w:t> </w:t>
      </w:r>
      <w:r>
        <w:rPr>
          <w:rFonts w:ascii="宋体" w:hAnsi="宋体" w:cs="宋体" w:eastAsia="宋体" w:hint="default"/>
          <w:sz w:val="21"/>
          <w:szCs w:val="21"/>
        </w:rPr>
        <w:t>年度审计工作的总结报告</w:t>
      </w:r>
    </w:p>
    <w:p>
      <w:pPr>
        <w:spacing w:line="240" w:lineRule="auto" w:before="10"/>
        <w:rPr>
          <w:rFonts w:ascii="宋体" w:hAnsi="宋体" w:cs="宋体" w:eastAsia="宋体" w:hint="default"/>
          <w:sz w:val="14"/>
          <w:szCs w:val="14"/>
        </w:rPr>
      </w:pPr>
    </w:p>
    <w:p>
      <w:pPr>
        <w:spacing w:line="408" w:lineRule="auto" w:before="0"/>
        <w:ind w:left="153" w:right="107" w:firstLine="420"/>
        <w:jc w:val="left"/>
        <w:rPr>
          <w:rFonts w:ascii="宋体" w:hAnsi="宋体" w:cs="宋体" w:eastAsia="宋体" w:hint="default"/>
          <w:sz w:val="21"/>
          <w:szCs w:val="21"/>
        </w:rPr>
      </w:pPr>
      <w:r>
        <w:rPr>
          <w:rFonts w:ascii="宋体" w:hAnsi="宋体" w:cs="宋体" w:eastAsia="宋体" w:hint="default"/>
          <w:sz w:val="21"/>
          <w:szCs w:val="21"/>
        </w:rPr>
        <w:t>审计委员会对</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7"/>
          <w:sz w:val="21"/>
          <w:szCs w:val="21"/>
        </w:rPr>
        <w:t> </w:t>
      </w:r>
      <w:r>
        <w:rPr>
          <w:rFonts w:ascii="宋体" w:hAnsi="宋体" w:cs="宋体" w:eastAsia="宋体" w:hint="default"/>
          <w:sz w:val="21"/>
          <w:szCs w:val="21"/>
        </w:rPr>
        <w:t>年度会计师事务所的审计工作进行了总结报告，认为年审注册会计师已按照中国</w:t>
      </w:r>
      <w:r>
        <w:rPr>
          <w:rFonts w:ascii="宋体" w:hAnsi="宋体" w:cs="宋体" w:eastAsia="宋体" w:hint="default"/>
          <w:w w:val="100"/>
          <w:sz w:val="21"/>
          <w:szCs w:val="21"/>
        </w:rPr>
        <w:t> </w:t>
      </w:r>
      <w:r>
        <w:rPr>
          <w:rFonts w:ascii="宋体" w:hAnsi="宋体" w:cs="宋体" w:eastAsia="宋体" w:hint="default"/>
          <w:spacing w:val="-2"/>
          <w:sz w:val="21"/>
          <w:szCs w:val="21"/>
        </w:rPr>
        <w:t>注册会计师审计准则的规定执行了审计工作，审计时间充分，审计人员配置合理、执业能力胜任，在为公</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司提供审计服务的过程中，恪尽职守，遵守独立、客观、公正的职业准则，在审计工作中较好地完成了公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w w:val="100"/>
          <w:sz w:val="21"/>
          <w:szCs w:val="21"/>
        </w:rPr>
        <w:t>司委托的各项工作，出具的审计报告从重大方面公允地反映了公司</w:t>
      </w:r>
      <w:r>
        <w:rPr>
          <w:rFonts w:ascii="宋体" w:hAnsi="宋体" w:cs="宋体" w:eastAsia="宋体" w:hint="default"/>
          <w:spacing w:val="-65"/>
          <w:w w:val="100"/>
          <w:sz w:val="21"/>
          <w:szCs w:val="21"/>
        </w:rPr>
        <w:t> </w:t>
      </w:r>
      <w:r>
        <w:rPr>
          <w:rFonts w:ascii="宋体" w:hAnsi="宋体" w:cs="宋体" w:eastAsia="宋体" w:hint="default"/>
          <w:w w:val="100"/>
          <w:sz w:val="21"/>
          <w:szCs w:val="21"/>
        </w:rPr>
        <w:t>2013</w:t>
      </w:r>
      <w:r>
        <w:rPr>
          <w:rFonts w:ascii="宋体" w:hAnsi="宋体" w:cs="宋体" w:eastAsia="宋体" w:hint="default"/>
          <w:spacing w:val="-65"/>
          <w:w w:val="100"/>
          <w:sz w:val="21"/>
          <w:szCs w:val="21"/>
        </w:rPr>
        <w:t> </w:t>
      </w:r>
      <w:r>
        <w:rPr>
          <w:rFonts w:ascii="宋体" w:hAnsi="宋体" w:cs="宋体" w:eastAsia="宋体" w:hint="default"/>
          <w:w w:val="100"/>
          <w:sz w:val="21"/>
          <w:szCs w:val="21"/>
        </w:rPr>
        <w:t>年</w:t>
      </w:r>
      <w:r>
        <w:rPr>
          <w:rFonts w:ascii="宋体" w:hAnsi="宋体" w:cs="宋体" w:eastAsia="宋体" w:hint="default"/>
          <w:spacing w:val="-64"/>
          <w:w w:val="100"/>
          <w:sz w:val="21"/>
          <w:szCs w:val="21"/>
        </w:rPr>
        <w:t> </w:t>
      </w:r>
      <w:r>
        <w:rPr>
          <w:rFonts w:ascii="宋体" w:hAnsi="宋体" w:cs="宋体" w:eastAsia="宋体" w:hint="default"/>
          <w:w w:val="100"/>
          <w:sz w:val="21"/>
          <w:szCs w:val="21"/>
        </w:rPr>
        <w:t>12</w:t>
      </w:r>
      <w:r>
        <w:rPr>
          <w:rFonts w:ascii="宋体" w:hAnsi="宋体" w:cs="宋体" w:eastAsia="宋体" w:hint="default"/>
          <w:spacing w:val="-67"/>
          <w:w w:val="100"/>
          <w:sz w:val="21"/>
          <w:szCs w:val="21"/>
        </w:rPr>
        <w:t> </w:t>
      </w:r>
      <w:r>
        <w:rPr>
          <w:rFonts w:ascii="宋体" w:hAnsi="宋体" w:cs="宋体" w:eastAsia="宋体" w:hint="default"/>
          <w:w w:val="100"/>
          <w:sz w:val="21"/>
          <w:szCs w:val="21"/>
        </w:rPr>
        <w:t>月</w:t>
      </w:r>
      <w:r>
        <w:rPr>
          <w:rFonts w:ascii="宋体" w:hAnsi="宋体" w:cs="宋体" w:eastAsia="宋体" w:hint="default"/>
          <w:spacing w:val="-65"/>
          <w:w w:val="100"/>
          <w:sz w:val="21"/>
          <w:szCs w:val="21"/>
        </w:rPr>
        <w:t> </w:t>
      </w:r>
      <w:r>
        <w:rPr>
          <w:rFonts w:ascii="宋体" w:hAnsi="宋体" w:cs="宋体" w:eastAsia="宋体" w:hint="default"/>
          <w:w w:val="100"/>
          <w:sz w:val="21"/>
          <w:szCs w:val="21"/>
        </w:rPr>
        <w:t>31</w:t>
      </w:r>
      <w:r>
        <w:rPr>
          <w:rFonts w:ascii="宋体" w:hAnsi="宋体" w:cs="宋体" w:eastAsia="宋体" w:hint="default"/>
          <w:spacing w:val="-65"/>
          <w:w w:val="100"/>
          <w:sz w:val="21"/>
          <w:szCs w:val="21"/>
        </w:rPr>
        <w:t> </w:t>
      </w:r>
      <w:r>
        <w:rPr>
          <w:rFonts w:ascii="宋体" w:hAnsi="宋体" w:cs="宋体" w:eastAsia="宋体" w:hint="default"/>
          <w:spacing w:val="-2"/>
          <w:w w:val="100"/>
          <w:sz w:val="21"/>
          <w:szCs w:val="21"/>
        </w:rPr>
        <w:t>日的财务状况以及</w:t>
      </w:r>
      <w:r>
        <w:rPr>
          <w:rFonts w:ascii="宋体" w:hAnsi="宋体" w:cs="宋体" w:eastAsia="宋体" w:hint="default"/>
          <w:spacing w:val="-65"/>
          <w:w w:val="100"/>
          <w:sz w:val="21"/>
          <w:szCs w:val="21"/>
        </w:rPr>
        <w:t> </w:t>
      </w:r>
      <w:r>
        <w:rPr>
          <w:rFonts w:ascii="宋体" w:hAnsi="宋体" w:cs="宋体" w:eastAsia="宋体" w:hint="default"/>
          <w:spacing w:val="-1"/>
          <w:w w:val="100"/>
          <w:sz w:val="21"/>
          <w:szCs w:val="21"/>
        </w:rPr>
        <w:t>2013</w:t>
      </w:r>
    </w:p>
    <w:p>
      <w:pPr>
        <w:spacing w:after="0" w:line="408" w:lineRule="auto"/>
        <w:jc w:val="left"/>
        <w:rPr>
          <w:rFonts w:ascii="宋体" w:hAnsi="宋体" w:cs="宋体" w:eastAsia="宋体" w:hint="default"/>
          <w:sz w:val="21"/>
          <w:szCs w:val="21"/>
        </w:rPr>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spacing w:before="36"/>
        <w:ind w:left="153" w:right="0" w:firstLine="0"/>
        <w:jc w:val="left"/>
        <w:rPr>
          <w:rFonts w:ascii="宋体" w:hAnsi="宋体" w:cs="宋体" w:eastAsia="宋体" w:hint="default"/>
          <w:sz w:val="21"/>
          <w:szCs w:val="21"/>
        </w:rPr>
      </w:pPr>
      <w:r>
        <w:rPr>
          <w:rFonts w:ascii="宋体" w:hAnsi="宋体" w:cs="宋体" w:eastAsia="宋体" w:hint="default"/>
          <w:sz w:val="21"/>
          <w:szCs w:val="21"/>
        </w:rPr>
        <w:t>年度的经营成果和现金流量，出具的审计结论符合公司的实际情况，圆满完成了公司年度审计工作。</w:t>
      </w:r>
    </w:p>
    <w:p>
      <w:pPr>
        <w:spacing w:line="240" w:lineRule="auto" w:before="10"/>
        <w:rPr>
          <w:rFonts w:ascii="宋体" w:hAnsi="宋体" w:cs="宋体" w:eastAsia="宋体" w:hint="default"/>
          <w:sz w:val="14"/>
          <w:szCs w:val="14"/>
        </w:rPr>
      </w:pPr>
    </w:p>
    <w:p>
      <w:pPr>
        <w:spacing w:before="0"/>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（二）薪酬与考核委员会履职情况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24</w:t>
      </w:r>
      <w:r>
        <w:rPr>
          <w:rFonts w:ascii="宋体" w:hAnsi="宋体" w:cs="宋体" w:eastAsia="宋体" w:hint="default"/>
          <w:spacing w:val="-56"/>
          <w:sz w:val="21"/>
          <w:szCs w:val="21"/>
        </w:rPr>
        <w:t> </w:t>
      </w:r>
      <w:r>
        <w:rPr>
          <w:rFonts w:ascii="宋体" w:hAnsi="宋体" w:cs="宋体" w:eastAsia="宋体" w:hint="default"/>
          <w:sz w:val="21"/>
          <w:szCs w:val="21"/>
        </w:rPr>
        <w:t>日，薪酬与考核委员会召开</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年第一次会议，经与会委员认真审议，对董事、</w:t>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监事及高管人员</w:t>
      </w:r>
      <w:r>
        <w:rPr>
          <w:rFonts w:ascii="宋体" w:hAnsi="宋体" w:cs="宋体" w:eastAsia="宋体" w:hint="default"/>
          <w:spacing w:val="-56"/>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年度薪酬进行了审核，并发表了如下审核意见：</w:t>
      </w:r>
    </w:p>
    <w:p>
      <w:pPr>
        <w:spacing w:line="240" w:lineRule="auto" w:before="10"/>
        <w:rPr>
          <w:rFonts w:ascii="宋体" w:hAnsi="宋体" w:cs="宋体" w:eastAsia="宋体" w:hint="default"/>
          <w:sz w:val="14"/>
          <w:szCs w:val="14"/>
        </w:rPr>
      </w:pPr>
    </w:p>
    <w:p>
      <w:pPr>
        <w:spacing w:line="408" w:lineRule="auto" w:before="0"/>
        <w:ind w:left="153" w:right="188"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2012</w:t>
      </w:r>
      <w:r>
        <w:rPr>
          <w:rFonts w:ascii="宋体" w:hAnsi="宋体" w:cs="宋体" w:eastAsia="宋体" w:hint="default"/>
          <w:spacing w:val="-57"/>
          <w:sz w:val="21"/>
          <w:szCs w:val="21"/>
        </w:rPr>
        <w:t> </w:t>
      </w:r>
      <w:r>
        <w:rPr>
          <w:rFonts w:ascii="宋体" w:hAnsi="宋体" w:cs="宋体" w:eastAsia="宋体" w:hint="default"/>
          <w:sz w:val="21"/>
          <w:szCs w:val="21"/>
        </w:rPr>
        <w:t>年度，公司董事、监事及高管人员能够恪尽职守，忠实勤勉履行职责，公司董事、监事、</w:t>
      </w:r>
      <w:r>
        <w:rPr>
          <w:rFonts w:ascii="宋体" w:hAnsi="宋体" w:cs="宋体" w:eastAsia="宋体" w:hint="default"/>
          <w:w w:val="100"/>
          <w:sz w:val="21"/>
          <w:szCs w:val="21"/>
        </w:rPr>
        <w:t> </w:t>
      </w:r>
      <w:r>
        <w:rPr>
          <w:rFonts w:ascii="宋体" w:hAnsi="宋体" w:cs="宋体" w:eastAsia="宋体" w:hint="default"/>
          <w:spacing w:val="-2"/>
          <w:sz w:val="21"/>
          <w:szCs w:val="21"/>
        </w:rPr>
        <w:t>高级管理人员津贴（薪酬）的水平、考核及发放情况符合公司薪酬管理制度，薪酬的决策程序符合相关法</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律、法规等有关规定。</w:t>
      </w:r>
    </w:p>
    <w:p>
      <w:pPr>
        <w:spacing w:before="46"/>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）公司没有实施股权激励。</w:t>
      </w:r>
    </w:p>
    <w:p>
      <w:pPr>
        <w:spacing w:line="240" w:lineRule="auto" w:before="11"/>
        <w:rPr>
          <w:rFonts w:ascii="宋体" w:hAnsi="宋体" w:cs="宋体" w:eastAsia="宋体" w:hint="default"/>
          <w:sz w:val="14"/>
          <w:szCs w:val="14"/>
        </w:rPr>
      </w:pPr>
    </w:p>
    <w:p>
      <w:pPr>
        <w:spacing w:line="408" w:lineRule="auto" w:before="0"/>
        <w:ind w:left="153" w:right="0" w:firstLine="420"/>
        <w:jc w:val="lef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w:t>
      </w:r>
      <w:r>
        <w:rPr>
          <w:rFonts w:ascii="宋体" w:hAnsi="宋体" w:cs="宋体" w:eastAsia="宋体" w:hint="default"/>
          <w:spacing w:val="-4"/>
          <w:sz w:val="21"/>
          <w:szCs w:val="21"/>
        </w:rPr>
        <w:t>2013</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18</w:t>
      </w:r>
      <w:r>
        <w:rPr>
          <w:rFonts w:ascii="宋体" w:hAnsi="宋体" w:cs="宋体" w:eastAsia="宋体" w:hint="default"/>
          <w:spacing w:val="-46"/>
          <w:sz w:val="21"/>
          <w:szCs w:val="21"/>
        </w:rPr>
        <w:t> </w:t>
      </w:r>
      <w:r>
        <w:rPr>
          <w:rFonts w:ascii="宋体" w:hAnsi="宋体" w:cs="宋体" w:eastAsia="宋体" w:hint="default"/>
          <w:spacing w:val="-3"/>
          <w:sz w:val="21"/>
          <w:szCs w:val="21"/>
        </w:rPr>
        <w:t>日，薪酬与考核委员会召开</w:t>
      </w:r>
      <w:r>
        <w:rPr>
          <w:rFonts w:ascii="宋体" w:hAnsi="宋体" w:cs="宋体" w:eastAsia="宋体" w:hint="default"/>
          <w:spacing w:val="-45"/>
          <w:sz w:val="21"/>
          <w:szCs w:val="21"/>
        </w:rPr>
        <w:t> </w:t>
      </w:r>
      <w:r>
        <w:rPr>
          <w:rFonts w:ascii="宋体" w:hAnsi="宋体" w:cs="宋体" w:eastAsia="宋体" w:hint="default"/>
          <w:sz w:val="21"/>
          <w:szCs w:val="21"/>
        </w:rPr>
        <w:t>2013</w:t>
      </w:r>
      <w:r>
        <w:rPr>
          <w:rFonts w:ascii="宋体" w:hAnsi="宋体" w:cs="宋体" w:eastAsia="宋体" w:hint="default"/>
          <w:spacing w:val="-47"/>
          <w:sz w:val="21"/>
          <w:szCs w:val="21"/>
        </w:rPr>
        <w:t> </w:t>
      </w:r>
      <w:r>
        <w:rPr>
          <w:rFonts w:ascii="宋体" w:hAnsi="宋体" w:cs="宋体" w:eastAsia="宋体" w:hint="default"/>
          <w:spacing w:val="-4"/>
          <w:sz w:val="21"/>
          <w:szCs w:val="21"/>
        </w:rPr>
        <w:t>年第二次会议，经与会委员认真审议，本次会议</w:t>
      </w:r>
      <w:r>
        <w:rPr>
          <w:rFonts w:ascii="宋体" w:hAnsi="宋体" w:cs="宋体" w:eastAsia="宋体" w:hint="default"/>
          <w:w w:val="100"/>
          <w:sz w:val="21"/>
          <w:szCs w:val="21"/>
        </w:rPr>
        <w:t> </w:t>
      </w:r>
      <w:r>
        <w:rPr>
          <w:rFonts w:ascii="宋体" w:hAnsi="宋体" w:cs="宋体" w:eastAsia="宋体" w:hint="default"/>
          <w:sz w:val="21"/>
          <w:szCs w:val="21"/>
        </w:rPr>
        <w:t>以记名投票表决方式审议通过了《关于人员安置情况的报告》等。</w:t>
      </w:r>
    </w:p>
    <w:p>
      <w:pPr>
        <w:spacing w:before="46"/>
        <w:ind w:left="573"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日，薪酬与考核委员会召开</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年第三次会议，经与会委员认真审议，本次会议</w:t>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w w:val="100"/>
          <w:sz w:val="21"/>
          <w:szCs w:val="21"/>
        </w:rPr>
        <w:t>以记</w:t>
      </w:r>
      <w:r>
        <w:rPr>
          <w:rFonts w:ascii="宋体" w:hAnsi="宋体" w:cs="宋体" w:eastAsia="宋体" w:hint="default"/>
          <w:spacing w:val="-3"/>
          <w:w w:val="100"/>
          <w:sz w:val="21"/>
          <w:szCs w:val="21"/>
        </w:rPr>
        <w:t>名</w:t>
      </w:r>
      <w:r>
        <w:rPr>
          <w:rFonts w:ascii="宋体" w:hAnsi="宋体" w:cs="宋体" w:eastAsia="宋体" w:hint="default"/>
          <w:w w:val="100"/>
          <w:sz w:val="21"/>
          <w:szCs w:val="21"/>
        </w:rPr>
        <w:t>投</w:t>
      </w:r>
      <w:r>
        <w:rPr>
          <w:rFonts w:ascii="宋体" w:hAnsi="宋体" w:cs="宋体" w:eastAsia="宋体" w:hint="default"/>
          <w:spacing w:val="-3"/>
          <w:w w:val="100"/>
          <w:sz w:val="21"/>
          <w:szCs w:val="21"/>
        </w:rPr>
        <w:t>票</w:t>
      </w:r>
      <w:r>
        <w:rPr>
          <w:rFonts w:ascii="宋体" w:hAnsi="宋体" w:cs="宋体" w:eastAsia="宋体" w:hint="default"/>
          <w:w w:val="100"/>
          <w:sz w:val="21"/>
          <w:szCs w:val="21"/>
        </w:rPr>
        <w:t>表</w:t>
      </w:r>
      <w:r>
        <w:rPr>
          <w:rFonts w:ascii="宋体" w:hAnsi="宋体" w:cs="宋体" w:eastAsia="宋体" w:hint="default"/>
          <w:spacing w:val="-3"/>
          <w:w w:val="100"/>
          <w:sz w:val="21"/>
          <w:szCs w:val="21"/>
        </w:rPr>
        <w:t>决</w:t>
      </w:r>
      <w:r>
        <w:rPr>
          <w:rFonts w:ascii="宋体" w:hAnsi="宋体" w:cs="宋体" w:eastAsia="宋体" w:hint="default"/>
          <w:w w:val="100"/>
          <w:sz w:val="21"/>
          <w:szCs w:val="21"/>
        </w:rPr>
        <w:t>方</w:t>
      </w:r>
      <w:r>
        <w:rPr>
          <w:rFonts w:ascii="宋体" w:hAnsi="宋体" w:cs="宋体" w:eastAsia="宋体" w:hint="default"/>
          <w:spacing w:val="-3"/>
          <w:w w:val="100"/>
          <w:sz w:val="21"/>
          <w:szCs w:val="21"/>
        </w:rPr>
        <w:t>式</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通过</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013</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度绩</w:t>
      </w:r>
      <w:r>
        <w:rPr>
          <w:rFonts w:ascii="宋体" w:hAnsi="宋体" w:cs="宋体" w:eastAsia="宋体" w:hint="default"/>
          <w:w w:val="100"/>
          <w:sz w:val="21"/>
          <w:szCs w:val="21"/>
        </w:rPr>
        <w:t>效工</w:t>
      </w:r>
      <w:r>
        <w:rPr>
          <w:rFonts w:ascii="宋体" w:hAnsi="宋体" w:cs="宋体" w:eastAsia="宋体" w:hint="default"/>
          <w:spacing w:val="-3"/>
          <w:w w:val="100"/>
          <w:sz w:val="21"/>
          <w:szCs w:val="21"/>
        </w:rPr>
        <w:t>资</w:t>
      </w:r>
      <w:r>
        <w:rPr>
          <w:rFonts w:ascii="宋体" w:hAnsi="宋体" w:cs="宋体" w:eastAsia="宋体" w:hint="default"/>
          <w:w w:val="100"/>
          <w:sz w:val="21"/>
          <w:szCs w:val="21"/>
        </w:rPr>
        <w:t>考</w:t>
      </w:r>
      <w:r>
        <w:rPr>
          <w:rFonts w:ascii="宋体" w:hAnsi="宋体" w:cs="宋体" w:eastAsia="宋体" w:hint="default"/>
          <w:spacing w:val="-3"/>
          <w:w w:val="100"/>
          <w:sz w:val="21"/>
          <w:szCs w:val="21"/>
        </w:rPr>
        <w:t>核</w:t>
      </w:r>
      <w:r>
        <w:rPr>
          <w:rFonts w:ascii="宋体" w:hAnsi="宋体" w:cs="宋体" w:eastAsia="宋体" w:hint="default"/>
          <w:w w:val="100"/>
          <w:sz w:val="21"/>
          <w:szCs w:val="21"/>
        </w:rPr>
        <w:t>情</w:t>
      </w:r>
      <w:r>
        <w:rPr>
          <w:rFonts w:ascii="宋体" w:hAnsi="宋体" w:cs="宋体" w:eastAsia="宋体" w:hint="default"/>
          <w:spacing w:val="-3"/>
          <w:w w:val="100"/>
          <w:sz w:val="21"/>
          <w:szCs w:val="21"/>
        </w:rPr>
        <w:t>况</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Heading3"/>
        <w:spacing w:line="240" w:lineRule="auto" w:before="167"/>
        <w:ind w:right="0"/>
        <w:jc w:val="left"/>
        <w:rPr>
          <w:b w:val="0"/>
          <w:bCs w:val="0"/>
        </w:rPr>
      </w:pPr>
      <w:r>
        <w:rPr/>
        <w:t>五、监事会工作情况</w:t>
      </w:r>
      <w:r>
        <w:rPr>
          <w:b w:val="0"/>
          <w:bCs w:val="0"/>
        </w:rPr>
      </w:r>
    </w:p>
    <w:p>
      <w:pPr>
        <w:spacing w:before="179"/>
        <w:ind w:left="566" w:right="0" w:firstLine="0"/>
        <w:jc w:val="left"/>
        <w:rPr>
          <w:rFonts w:ascii="宋体" w:hAnsi="宋体" w:cs="宋体" w:eastAsia="宋体" w:hint="default"/>
          <w:sz w:val="21"/>
          <w:szCs w:val="21"/>
        </w:rPr>
      </w:pPr>
      <w:r>
        <w:rPr>
          <w:rFonts w:ascii="宋体" w:hAnsi="宋体" w:cs="宋体" w:eastAsia="宋体" w:hint="default"/>
          <w:b/>
          <w:bCs/>
          <w:w w:val="100"/>
          <w:sz w:val="21"/>
          <w:szCs w:val="21"/>
        </w:rPr>
        <w:t>（一</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、报告期内监</w:t>
      </w:r>
      <w:r>
        <w:rPr>
          <w:rFonts w:ascii="宋体" w:hAnsi="宋体" w:cs="宋体" w:eastAsia="宋体" w:hint="default"/>
          <w:b/>
          <w:bCs/>
          <w:spacing w:val="-3"/>
          <w:w w:val="100"/>
          <w:sz w:val="21"/>
          <w:szCs w:val="21"/>
        </w:rPr>
        <w:t>事</w:t>
      </w:r>
      <w:r>
        <w:rPr>
          <w:rFonts w:ascii="宋体" w:hAnsi="宋体" w:cs="宋体" w:eastAsia="宋体" w:hint="default"/>
          <w:b/>
          <w:bCs/>
          <w:w w:val="100"/>
          <w:sz w:val="21"/>
          <w:szCs w:val="21"/>
        </w:rPr>
        <w:t>会</w:t>
      </w:r>
      <w:r>
        <w:rPr>
          <w:rFonts w:ascii="宋体" w:hAnsi="宋体" w:cs="宋体" w:eastAsia="宋体" w:hint="default"/>
          <w:b/>
          <w:bCs/>
          <w:spacing w:val="-3"/>
          <w:w w:val="100"/>
          <w:sz w:val="21"/>
          <w:szCs w:val="21"/>
        </w:rPr>
        <w:t>工</w:t>
      </w:r>
      <w:r>
        <w:rPr>
          <w:rFonts w:ascii="宋体" w:hAnsi="宋体" w:cs="宋体" w:eastAsia="宋体" w:hint="default"/>
          <w:b/>
          <w:bCs/>
          <w:w w:val="100"/>
          <w:sz w:val="21"/>
          <w:szCs w:val="21"/>
        </w:rPr>
        <w:t>作情况</w:t>
      </w:r>
      <w:r>
        <w:rPr>
          <w:rFonts w:ascii="宋体" w:hAnsi="宋体" w:cs="宋体" w:eastAsia="宋体" w:hint="default"/>
          <w:w w:val="100"/>
          <w:sz w:val="21"/>
          <w:szCs w:val="21"/>
        </w:rPr>
      </w:r>
    </w:p>
    <w:p>
      <w:pPr>
        <w:spacing w:line="240" w:lineRule="auto" w:before="10"/>
        <w:rPr>
          <w:rFonts w:ascii="宋体" w:hAnsi="宋体" w:cs="宋体" w:eastAsia="宋体" w:hint="default"/>
          <w:b/>
          <w:bCs/>
          <w:sz w:val="14"/>
          <w:szCs w:val="14"/>
        </w:rPr>
      </w:pPr>
    </w:p>
    <w:p>
      <w:pPr>
        <w:spacing w:line="408" w:lineRule="auto" w:before="0"/>
        <w:ind w:left="153" w:right="0" w:firstLine="420"/>
        <w:jc w:val="left"/>
        <w:rPr>
          <w:rFonts w:ascii="宋体" w:hAnsi="宋体" w:cs="宋体" w:eastAsia="宋体" w:hint="default"/>
          <w:sz w:val="21"/>
          <w:szCs w:val="21"/>
        </w:rPr>
      </w:pPr>
      <w:r>
        <w:rPr>
          <w:rFonts w:ascii="宋体" w:hAnsi="宋体" w:cs="宋体" w:eastAsia="宋体" w:hint="default"/>
          <w:w w:val="100"/>
          <w:sz w:val="21"/>
          <w:szCs w:val="21"/>
        </w:rPr>
        <w:t>2013</w:t>
      </w:r>
      <w:r>
        <w:rPr>
          <w:rFonts w:ascii="宋体" w:hAnsi="宋体" w:cs="宋体" w:eastAsia="宋体" w:hint="default"/>
          <w:spacing w:val="-49"/>
          <w:w w:val="100"/>
          <w:sz w:val="21"/>
          <w:szCs w:val="21"/>
        </w:rPr>
        <w:t> </w:t>
      </w:r>
      <w:r>
        <w:rPr>
          <w:rFonts w:ascii="宋体" w:hAnsi="宋体" w:cs="宋体" w:eastAsia="宋体" w:hint="default"/>
          <w:spacing w:val="-13"/>
          <w:w w:val="100"/>
          <w:sz w:val="21"/>
          <w:szCs w:val="21"/>
        </w:rPr>
        <w:t>年度，公司监事会按照《公司法》、《证券法》、《上市公司治理准则》等有关法律法规及《公司章</w:t>
      </w:r>
      <w:r>
        <w:rPr>
          <w:rFonts w:ascii="宋体" w:hAnsi="宋体" w:cs="宋体" w:eastAsia="宋体" w:hint="default"/>
          <w:w w:val="100"/>
          <w:sz w:val="21"/>
          <w:szCs w:val="21"/>
        </w:rPr>
        <w:t> </w:t>
      </w:r>
      <w:r>
        <w:rPr>
          <w:rFonts w:ascii="宋体" w:hAnsi="宋体" w:cs="宋体" w:eastAsia="宋体" w:hint="default"/>
          <w:sz w:val="21"/>
          <w:szCs w:val="21"/>
        </w:rPr>
        <w:t>程》的规定，共召开七次会议，具体情况如下：</w:t>
      </w:r>
    </w:p>
    <w:p>
      <w:pPr>
        <w:spacing w:before="46"/>
        <w:ind w:left="573" w:right="0" w:firstLine="0"/>
        <w:jc w:val="left"/>
        <w:rPr>
          <w:rFonts w:ascii="宋体" w:hAnsi="宋体" w:cs="宋体" w:eastAsia="宋体" w:hint="default"/>
          <w:sz w:val="21"/>
          <w:szCs w:val="21"/>
        </w:rPr>
      </w:pPr>
      <w:r>
        <w:rPr>
          <w:rFonts w:ascii="宋体" w:hAnsi="宋体" w:cs="宋体" w:eastAsia="宋体" w:hint="default"/>
          <w:spacing w:val="-11"/>
          <w:sz w:val="21"/>
          <w:szCs w:val="21"/>
        </w:rPr>
        <w:t>1</w:t>
      </w:r>
      <w:r>
        <w:rPr>
          <w:rFonts w:ascii="宋体" w:hAnsi="宋体" w:cs="宋体" w:eastAsia="宋体" w:hint="default"/>
          <w:spacing w:val="-11"/>
          <w:sz w:val="21"/>
          <w:szCs w:val="21"/>
        </w:rPr>
        <w:t>、</w:t>
      </w:r>
      <w:r>
        <w:rPr>
          <w:rFonts w:ascii="宋体" w:hAnsi="宋体" w:cs="宋体" w:eastAsia="宋体" w:hint="default"/>
          <w:spacing w:val="-11"/>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pacing w:val="-8"/>
          <w:sz w:val="21"/>
          <w:szCs w:val="21"/>
        </w:rPr>
        <w:t>日，召开第六届监事会</w:t>
      </w:r>
      <w:r>
        <w:rPr>
          <w:rFonts w:ascii="宋体" w:hAnsi="宋体" w:cs="宋体" w:eastAsia="宋体" w:hint="default"/>
          <w:spacing w:val="-45"/>
          <w:sz w:val="21"/>
          <w:szCs w:val="21"/>
        </w:rPr>
        <w:t> </w:t>
      </w:r>
      <w:r>
        <w:rPr>
          <w:rFonts w:ascii="宋体" w:hAnsi="宋体" w:cs="宋体" w:eastAsia="宋体" w:hint="default"/>
          <w:sz w:val="21"/>
          <w:szCs w:val="21"/>
        </w:rPr>
        <w:t>2013</w:t>
      </w:r>
      <w:r>
        <w:rPr>
          <w:rFonts w:ascii="宋体" w:hAnsi="宋体" w:cs="宋体" w:eastAsia="宋体" w:hint="default"/>
          <w:spacing w:val="-45"/>
          <w:sz w:val="21"/>
          <w:szCs w:val="21"/>
        </w:rPr>
        <w:t> </w:t>
      </w:r>
      <w:r>
        <w:rPr>
          <w:rFonts w:ascii="宋体" w:hAnsi="宋体" w:cs="宋体" w:eastAsia="宋体" w:hint="default"/>
          <w:spacing w:val="-7"/>
          <w:sz w:val="21"/>
          <w:szCs w:val="21"/>
        </w:rPr>
        <w:t>年第一次临时会议，会议审议并通过了《关于预计</w:t>
      </w:r>
      <w:r>
        <w:rPr>
          <w:rFonts w:ascii="宋体" w:hAnsi="宋体" w:cs="宋体" w:eastAsia="宋体" w:hint="default"/>
          <w:spacing w:val="-45"/>
          <w:sz w:val="21"/>
          <w:szCs w:val="21"/>
        </w:rPr>
        <w:t> </w:t>
      </w:r>
      <w:r>
        <w:rPr>
          <w:rFonts w:ascii="宋体" w:hAnsi="宋体" w:cs="宋体" w:eastAsia="宋体" w:hint="default"/>
          <w:sz w:val="21"/>
          <w:szCs w:val="21"/>
        </w:rPr>
        <w:t>2013</w:t>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w w:val="100"/>
          <w:sz w:val="21"/>
          <w:szCs w:val="21"/>
        </w:rPr>
        <w:t>年度</w:t>
      </w:r>
      <w:r>
        <w:rPr>
          <w:rFonts w:ascii="宋体" w:hAnsi="宋体" w:cs="宋体" w:eastAsia="宋体" w:hint="default"/>
          <w:spacing w:val="-3"/>
          <w:w w:val="100"/>
          <w:sz w:val="21"/>
          <w:szCs w:val="21"/>
        </w:rPr>
        <w:t>日</w:t>
      </w:r>
      <w:r>
        <w:rPr>
          <w:rFonts w:ascii="宋体" w:hAnsi="宋体" w:cs="宋体" w:eastAsia="宋体" w:hint="default"/>
          <w:w w:val="100"/>
          <w:sz w:val="21"/>
          <w:szCs w:val="21"/>
        </w:rPr>
        <w:t>常</w:t>
      </w:r>
      <w:r>
        <w:rPr>
          <w:rFonts w:ascii="宋体" w:hAnsi="宋体" w:cs="宋体" w:eastAsia="宋体" w:hint="default"/>
          <w:spacing w:val="-3"/>
          <w:w w:val="100"/>
          <w:sz w:val="21"/>
          <w:szCs w:val="21"/>
        </w:rPr>
        <w:t>关</w:t>
      </w:r>
      <w:r>
        <w:rPr>
          <w:rFonts w:ascii="宋体" w:hAnsi="宋体" w:cs="宋体" w:eastAsia="宋体" w:hint="default"/>
          <w:w w:val="100"/>
          <w:sz w:val="21"/>
          <w:szCs w:val="21"/>
        </w:rPr>
        <w:t>联</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次</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决议</w:t>
      </w:r>
      <w:r>
        <w:rPr>
          <w:rFonts w:ascii="宋体" w:hAnsi="宋体" w:cs="宋体" w:eastAsia="宋体" w:hint="default"/>
          <w:spacing w:val="-3"/>
          <w:w w:val="100"/>
          <w:sz w:val="21"/>
          <w:szCs w:val="21"/>
        </w:rPr>
        <w:t>公</w:t>
      </w:r>
      <w:r>
        <w:rPr>
          <w:rFonts w:ascii="宋体" w:hAnsi="宋体" w:cs="宋体" w:eastAsia="宋体" w:hint="default"/>
          <w:w w:val="100"/>
          <w:sz w:val="21"/>
          <w:szCs w:val="21"/>
        </w:rPr>
        <w:t>告</w:t>
      </w:r>
      <w:r>
        <w:rPr>
          <w:rFonts w:ascii="宋体" w:hAnsi="宋体" w:cs="宋体" w:eastAsia="宋体" w:hint="default"/>
          <w:spacing w:val="-3"/>
          <w:w w:val="100"/>
          <w:sz w:val="21"/>
          <w:szCs w:val="21"/>
        </w:rPr>
        <w:t>刊</w:t>
      </w:r>
      <w:r>
        <w:rPr>
          <w:rFonts w:ascii="宋体" w:hAnsi="宋体" w:cs="宋体" w:eastAsia="宋体" w:hint="default"/>
          <w:w w:val="100"/>
          <w:sz w:val="21"/>
          <w:szCs w:val="21"/>
        </w:rPr>
        <w:t>登在</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013</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01</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2</w:t>
      </w:r>
      <w:r>
        <w:rPr>
          <w:rFonts w:ascii="宋体" w:hAnsi="宋体" w:cs="宋体" w:eastAsia="宋体" w:hint="default"/>
          <w:spacing w:val="-52"/>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10"/>
          <w:w w:val="100"/>
          <w:sz w:val="21"/>
          <w:szCs w:val="21"/>
        </w:rPr>
        <w:t>的</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时</w:t>
      </w:r>
      <w:r>
        <w:rPr>
          <w:rFonts w:ascii="宋体" w:hAnsi="宋体" w:cs="宋体" w:eastAsia="宋体" w:hint="default"/>
          <w:w w:val="100"/>
          <w:sz w:val="21"/>
          <w:szCs w:val="21"/>
        </w:rPr>
        <w:t>报</w:t>
      </w:r>
      <w:r>
        <w:rPr>
          <w:rFonts w:ascii="宋体" w:hAnsi="宋体" w:cs="宋体" w:eastAsia="宋体" w:hint="default"/>
          <w:spacing w:val="-10"/>
          <w:w w:val="100"/>
          <w:sz w:val="21"/>
          <w:szCs w:val="21"/>
        </w:rPr>
        <w:t>》</w:t>
      </w:r>
      <w:r>
        <w:rPr>
          <w:rFonts w:ascii="宋体" w:hAnsi="宋体" w:cs="宋体" w:eastAsia="宋体" w:hint="default"/>
          <w:w w:val="100"/>
          <w:sz w:val="21"/>
          <w:szCs w:val="21"/>
        </w:rPr>
        <w:t>及</w:t>
      </w:r>
      <w:r>
        <w:rPr>
          <w:rFonts w:ascii="宋体" w:hAnsi="宋体" w:cs="宋体" w:eastAsia="宋体" w:hint="default"/>
          <w:spacing w:val="-3"/>
          <w:w w:val="100"/>
          <w:sz w:val="21"/>
          <w:szCs w:val="21"/>
        </w:rPr>
        <w:t>巨</w:t>
      </w:r>
      <w:r>
        <w:rPr>
          <w:rFonts w:ascii="宋体" w:hAnsi="宋体" w:cs="宋体" w:eastAsia="宋体" w:hint="default"/>
          <w:w w:val="100"/>
          <w:sz w:val="21"/>
          <w:szCs w:val="21"/>
        </w:rPr>
        <w:t>潮</w:t>
      </w:r>
      <w:r>
        <w:rPr>
          <w:rFonts w:ascii="宋体" w:hAnsi="宋体" w:cs="宋体" w:eastAsia="宋体" w:hint="default"/>
          <w:spacing w:val="-3"/>
          <w:w w:val="100"/>
          <w:sz w:val="21"/>
          <w:szCs w:val="21"/>
        </w:rPr>
        <w:t>资讯</w:t>
      </w:r>
      <w:r>
        <w:rPr>
          <w:rFonts w:ascii="宋体" w:hAnsi="宋体" w:cs="宋体" w:eastAsia="宋体" w:hint="default"/>
          <w:w w:val="100"/>
          <w:sz w:val="21"/>
          <w:szCs w:val="21"/>
        </w:rPr>
        <w:t>网</w:t>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w:t>
      </w:r>
      <w:hyperlink r:id="rId8">
        <w:r>
          <w:rPr>
            <w:rFonts w:ascii="宋体" w:hAnsi="宋体" w:cs="宋体" w:eastAsia="宋体" w:hint="default"/>
            <w:sz w:val="21"/>
            <w:szCs w:val="21"/>
          </w:rPr>
          <w:t>http://www.cninfo.com.cn</w:t>
        </w:r>
      </w:hyperlink>
      <w:r>
        <w:rPr>
          <w:rFonts w:ascii="宋体" w:hAnsi="宋体" w:cs="宋体" w:eastAsia="宋体" w:hint="default"/>
          <w:sz w:val="21"/>
          <w:szCs w:val="21"/>
        </w:rPr>
        <w:t>）上。</w:t>
      </w:r>
    </w:p>
    <w:p>
      <w:pPr>
        <w:spacing w:line="240" w:lineRule="auto" w:before="10"/>
        <w:rPr>
          <w:rFonts w:ascii="宋体" w:hAnsi="宋体" w:cs="宋体" w:eastAsia="宋体" w:hint="default"/>
          <w:sz w:val="14"/>
          <w:szCs w:val="14"/>
        </w:rPr>
      </w:pPr>
    </w:p>
    <w:p>
      <w:pPr>
        <w:spacing w:line="408" w:lineRule="auto" w:before="0"/>
        <w:ind w:left="153" w:right="0" w:firstLine="420"/>
        <w:jc w:val="left"/>
        <w:rPr>
          <w:rFonts w:ascii="宋体" w:hAnsi="宋体" w:cs="宋体" w:eastAsia="宋体" w:hint="default"/>
          <w:sz w:val="21"/>
          <w:szCs w:val="21"/>
        </w:rPr>
      </w:pPr>
      <w:r>
        <w:rPr>
          <w:rFonts w:ascii="宋体" w:hAnsi="宋体" w:cs="宋体" w:eastAsia="宋体" w:hint="default"/>
          <w:spacing w:val="-10"/>
          <w:sz w:val="21"/>
          <w:szCs w:val="21"/>
        </w:rPr>
        <w:t>2</w:t>
      </w:r>
      <w:r>
        <w:rPr>
          <w:rFonts w:ascii="宋体" w:hAnsi="宋体" w:cs="宋体" w:eastAsia="宋体" w:hint="default"/>
          <w:spacing w:val="-10"/>
          <w:sz w:val="21"/>
          <w:szCs w:val="21"/>
        </w:rPr>
        <w:t>、</w:t>
      </w:r>
      <w:r>
        <w:rPr>
          <w:rFonts w:ascii="宋体" w:hAnsi="宋体" w:cs="宋体" w:eastAsia="宋体" w:hint="default"/>
          <w:spacing w:val="-10"/>
          <w:sz w:val="21"/>
          <w:szCs w:val="21"/>
        </w:rPr>
        <w:t>2013</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24</w:t>
      </w:r>
      <w:r>
        <w:rPr>
          <w:rFonts w:ascii="宋体" w:hAnsi="宋体" w:cs="宋体" w:eastAsia="宋体" w:hint="default"/>
          <w:spacing w:val="-45"/>
          <w:sz w:val="21"/>
          <w:szCs w:val="21"/>
        </w:rPr>
        <w:t> </w:t>
      </w:r>
      <w:r>
        <w:rPr>
          <w:rFonts w:ascii="宋体" w:hAnsi="宋体" w:cs="宋体" w:eastAsia="宋体" w:hint="default"/>
          <w:spacing w:val="-8"/>
          <w:sz w:val="21"/>
          <w:szCs w:val="21"/>
        </w:rPr>
        <w:t>日，召开第六届监事会第二次会议，会议审议并通过了《</w:t>
      </w:r>
      <w:r>
        <w:rPr>
          <w:rFonts w:ascii="宋体" w:hAnsi="宋体" w:cs="宋体" w:eastAsia="宋体" w:hint="default"/>
          <w:spacing w:val="-8"/>
          <w:sz w:val="21"/>
          <w:szCs w:val="21"/>
        </w:rPr>
        <w:t>2012</w:t>
      </w:r>
      <w:r>
        <w:rPr>
          <w:rFonts w:ascii="宋体" w:hAnsi="宋体" w:cs="宋体" w:eastAsia="宋体" w:hint="default"/>
          <w:spacing w:val="-43"/>
          <w:sz w:val="21"/>
          <w:szCs w:val="21"/>
        </w:rPr>
        <w:t> </w:t>
      </w:r>
      <w:r>
        <w:rPr>
          <w:rFonts w:ascii="宋体" w:hAnsi="宋体" w:cs="宋体" w:eastAsia="宋体" w:hint="default"/>
          <w:spacing w:val="-11"/>
          <w:sz w:val="21"/>
          <w:szCs w:val="21"/>
        </w:rPr>
        <w:t>年年度报告》及《</w:t>
      </w:r>
      <w:r>
        <w:rPr>
          <w:rFonts w:ascii="宋体" w:hAnsi="宋体" w:cs="宋体" w:eastAsia="宋体" w:hint="default"/>
          <w:spacing w:val="-11"/>
          <w:sz w:val="21"/>
          <w:szCs w:val="21"/>
        </w:rPr>
        <w:t>2012</w:t>
      </w:r>
      <w:r>
        <w:rPr>
          <w:rFonts w:ascii="宋体" w:hAnsi="宋体" w:cs="宋体" w:eastAsia="宋体" w:hint="default"/>
          <w:w w:val="100"/>
          <w:sz w:val="21"/>
          <w:szCs w:val="21"/>
        </w:rPr>
        <w:t> </w:t>
      </w:r>
      <w:r>
        <w:rPr>
          <w:rFonts w:ascii="宋体" w:hAnsi="宋体" w:cs="宋体" w:eastAsia="宋体" w:hint="default"/>
          <w:spacing w:val="-17"/>
          <w:w w:val="100"/>
          <w:sz w:val="21"/>
          <w:szCs w:val="21"/>
        </w:rPr>
        <w:t>年年度报告摘要》、《</w:t>
      </w:r>
      <w:r>
        <w:rPr>
          <w:rFonts w:ascii="宋体" w:hAnsi="宋体" w:cs="宋体" w:eastAsia="宋体" w:hint="default"/>
          <w:spacing w:val="-17"/>
          <w:w w:val="100"/>
          <w:sz w:val="21"/>
          <w:szCs w:val="21"/>
        </w:rPr>
        <w:t>2012</w:t>
      </w:r>
      <w:r>
        <w:rPr>
          <w:rFonts w:ascii="宋体" w:hAnsi="宋体" w:cs="宋体" w:eastAsia="宋体" w:hint="default"/>
          <w:spacing w:val="-43"/>
          <w:w w:val="100"/>
          <w:sz w:val="21"/>
          <w:szCs w:val="21"/>
        </w:rPr>
        <w:t> </w:t>
      </w:r>
      <w:r>
        <w:rPr>
          <w:rFonts w:ascii="宋体" w:hAnsi="宋体" w:cs="宋体" w:eastAsia="宋体" w:hint="default"/>
          <w:spacing w:val="-15"/>
          <w:w w:val="100"/>
          <w:sz w:val="21"/>
          <w:szCs w:val="21"/>
        </w:rPr>
        <w:t>年度监事会工作报告》、《</w:t>
      </w:r>
      <w:r>
        <w:rPr>
          <w:rFonts w:ascii="宋体" w:hAnsi="宋体" w:cs="宋体" w:eastAsia="宋体" w:hint="default"/>
          <w:spacing w:val="-15"/>
          <w:w w:val="100"/>
          <w:sz w:val="21"/>
          <w:szCs w:val="21"/>
        </w:rPr>
        <w:t>2012</w:t>
      </w:r>
      <w:r>
        <w:rPr>
          <w:rFonts w:ascii="宋体" w:hAnsi="宋体" w:cs="宋体" w:eastAsia="宋体" w:hint="default"/>
          <w:spacing w:val="-40"/>
          <w:w w:val="100"/>
          <w:sz w:val="21"/>
          <w:szCs w:val="21"/>
        </w:rPr>
        <w:t> </w:t>
      </w:r>
      <w:r>
        <w:rPr>
          <w:rFonts w:ascii="宋体" w:hAnsi="宋体" w:cs="宋体" w:eastAsia="宋体" w:hint="default"/>
          <w:spacing w:val="-16"/>
          <w:w w:val="100"/>
          <w:sz w:val="21"/>
          <w:szCs w:val="21"/>
        </w:rPr>
        <w:t>年度财务决算报告》、《</w:t>
      </w:r>
      <w:r>
        <w:rPr>
          <w:rFonts w:ascii="宋体" w:hAnsi="宋体" w:cs="宋体" w:eastAsia="宋体" w:hint="default"/>
          <w:spacing w:val="-16"/>
          <w:w w:val="100"/>
          <w:sz w:val="21"/>
          <w:szCs w:val="21"/>
        </w:rPr>
        <w:t>2012</w:t>
      </w:r>
      <w:r>
        <w:rPr>
          <w:rFonts w:ascii="宋体" w:hAnsi="宋体" w:cs="宋体" w:eastAsia="宋体" w:hint="default"/>
          <w:spacing w:val="-40"/>
          <w:w w:val="100"/>
          <w:sz w:val="21"/>
          <w:szCs w:val="21"/>
        </w:rPr>
        <w:t> </w:t>
      </w:r>
      <w:r>
        <w:rPr>
          <w:rFonts w:ascii="宋体" w:hAnsi="宋体" w:cs="宋体" w:eastAsia="宋体" w:hint="default"/>
          <w:spacing w:val="-13"/>
          <w:w w:val="100"/>
          <w:sz w:val="21"/>
          <w:szCs w:val="21"/>
        </w:rPr>
        <w:t>年度利润分配预案》、</w:t>
      </w:r>
    </w:p>
    <w:p>
      <w:pPr>
        <w:spacing w:line="408" w:lineRule="auto" w:before="46"/>
        <w:ind w:left="153" w:right="187"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2</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自我</w:t>
      </w:r>
      <w:r>
        <w:rPr>
          <w:rFonts w:ascii="宋体" w:hAnsi="宋体" w:cs="宋体" w:eastAsia="宋体" w:hint="default"/>
          <w:w w:val="100"/>
          <w:sz w:val="21"/>
          <w:szCs w:val="21"/>
        </w:rPr>
        <w:t>评价</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18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关</w:t>
      </w:r>
      <w:r>
        <w:rPr>
          <w:rFonts w:ascii="宋体" w:hAnsi="宋体" w:cs="宋体" w:eastAsia="宋体" w:hint="default"/>
          <w:spacing w:val="-3"/>
          <w:w w:val="100"/>
          <w:sz w:val="21"/>
          <w:szCs w:val="21"/>
        </w:rPr>
        <w:t>于董</w:t>
      </w:r>
      <w:r>
        <w:rPr>
          <w:rFonts w:ascii="宋体" w:hAnsi="宋体" w:cs="宋体" w:eastAsia="宋体" w:hint="default"/>
          <w:w w:val="100"/>
          <w:sz w:val="21"/>
          <w:szCs w:val="21"/>
        </w:rPr>
        <w:t>事会</w:t>
      </w:r>
      <w:r>
        <w:rPr>
          <w:rFonts w:ascii="宋体" w:hAnsi="宋体" w:cs="宋体" w:eastAsia="宋体" w:hint="default"/>
          <w:spacing w:val="-3"/>
          <w:w w:val="100"/>
          <w:sz w:val="21"/>
          <w:szCs w:val="21"/>
        </w:rPr>
        <w:t>对</w:t>
      </w:r>
      <w:r>
        <w:rPr>
          <w:rFonts w:ascii="宋体" w:hAnsi="宋体" w:cs="宋体" w:eastAsia="宋体" w:hint="default"/>
          <w:w w:val="100"/>
          <w:sz w:val="21"/>
          <w:szCs w:val="21"/>
        </w:rPr>
        <w:t>审</w:t>
      </w:r>
      <w:r>
        <w:rPr>
          <w:rFonts w:ascii="宋体" w:hAnsi="宋体" w:cs="宋体" w:eastAsia="宋体" w:hint="default"/>
          <w:spacing w:val="-3"/>
          <w:w w:val="100"/>
          <w:sz w:val="21"/>
          <w:szCs w:val="21"/>
        </w:rPr>
        <w:t>计</w:t>
      </w:r>
      <w:r>
        <w:rPr>
          <w:rFonts w:ascii="宋体" w:hAnsi="宋体" w:cs="宋体" w:eastAsia="宋体" w:hint="default"/>
          <w:w w:val="100"/>
          <w:sz w:val="21"/>
          <w:szCs w:val="21"/>
        </w:rPr>
        <w:t>机</w:t>
      </w:r>
      <w:r>
        <w:rPr>
          <w:rFonts w:ascii="宋体" w:hAnsi="宋体" w:cs="宋体" w:eastAsia="宋体" w:hint="default"/>
          <w:spacing w:val="-3"/>
          <w:w w:val="100"/>
          <w:sz w:val="21"/>
          <w:szCs w:val="21"/>
        </w:rPr>
        <w:t>构</w:t>
      </w:r>
      <w:r>
        <w:rPr>
          <w:rFonts w:ascii="宋体" w:hAnsi="宋体" w:cs="宋体" w:eastAsia="宋体" w:hint="default"/>
          <w:w w:val="100"/>
          <w:sz w:val="21"/>
          <w:szCs w:val="21"/>
        </w:rPr>
        <w:t>出</w:t>
      </w:r>
      <w:r>
        <w:rPr>
          <w:rFonts w:ascii="宋体" w:hAnsi="宋体" w:cs="宋体" w:eastAsia="宋体" w:hint="default"/>
          <w:spacing w:val="-3"/>
          <w:w w:val="100"/>
          <w:sz w:val="21"/>
          <w:szCs w:val="21"/>
        </w:rPr>
        <w:t>具</w:t>
      </w:r>
      <w:r>
        <w:rPr>
          <w:rFonts w:ascii="宋体" w:hAnsi="宋体" w:cs="宋体" w:eastAsia="宋体" w:hint="default"/>
          <w:w w:val="100"/>
          <w:sz w:val="21"/>
          <w:szCs w:val="21"/>
        </w:rPr>
        <w:t>非</w:t>
      </w:r>
      <w:r>
        <w:rPr>
          <w:rFonts w:ascii="宋体" w:hAnsi="宋体" w:cs="宋体" w:eastAsia="宋体" w:hint="default"/>
          <w:spacing w:val="-3"/>
          <w:w w:val="100"/>
          <w:sz w:val="21"/>
          <w:szCs w:val="21"/>
        </w:rPr>
        <w:t>标</w:t>
      </w:r>
      <w:r>
        <w:rPr>
          <w:rFonts w:ascii="宋体" w:hAnsi="宋体" w:cs="宋体" w:eastAsia="宋体" w:hint="default"/>
          <w:w w:val="100"/>
          <w:sz w:val="21"/>
          <w:szCs w:val="21"/>
        </w:rPr>
        <w:t>准无</w:t>
      </w:r>
      <w:r>
        <w:rPr>
          <w:rFonts w:ascii="宋体" w:hAnsi="宋体" w:cs="宋体" w:eastAsia="宋体" w:hint="default"/>
          <w:spacing w:val="-3"/>
          <w:w w:val="100"/>
          <w:sz w:val="21"/>
          <w:szCs w:val="21"/>
        </w:rPr>
        <w:t>保</w:t>
      </w:r>
      <w:r>
        <w:rPr>
          <w:rFonts w:ascii="宋体" w:hAnsi="宋体" w:cs="宋体" w:eastAsia="宋体" w:hint="default"/>
          <w:w w:val="100"/>
          <w:sz w:val="21"/>
          <w:szCs w:val="21"/>
        </w:rPr>
        <w:t>留</w:t>
      </w:r>
      <w:r>
        <w:rPr>
          <w:rFonts w:ascii="宋体" w:hAnsi="宋体" w:cs="宋体" w:eastAsia="宋体" w:hint="default"/>
          <w:spacing w:val="-3"/>
          <w:w w:val="100"/>
          <w:sz w:val="21"/>
          <w:szCs w:val="21"/>
        </w:rPr>
        <w:t>意</w:t>
      </w:r>
      <w:r>
        <w:rPr>
          <w:rFonts w:ascii="宋体" w:hAnsi="宋体" w:cs="宋体" w:eastAsia="宋体" w:hint="default"/>
          <w:w w:val="100"/>
          <w:sz w:val="21"/>
          <w:szCs w:val="21"/>
        </w:rPr>
        <w:t>见</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涉</w:t>
      </w:r>
      <w:r>
        <w:rPr>
          <w:rFonts w:ascii="宋体" w:hAnsi="宋体" w:cs="宋体" w:eastAsia="宋体" w:hint="default"/>
          <w:w w:val="100"/>
          <w:sz w:val="21"/>
          <w:szCs w:val="21"/>
        </w:rPr>
        <w:t>及</w:t>
      </w:r>
      <w:r>
        <w:rPr>
          <w:rFonts w:ascii="宋体" w:hAnsi="宋体" w:cs="宋体" w:eastAsia="宋体" w:hint="default"/>
          <w:w w:val="100"/>
          <w:sz w:val="21"/>
          <w:szCs w:val="21"/>
        </w:rPr>
        <w:t> 事项</w:t>
      </w:r>
      <w:r>
        <w:rPr>
          <w:rFonts w:ascii="宋体" w:hAnsi="宋体" w:cs="宋体" w:eastAsia="宋体" w:hint="default"/>
          <w:spacing w:val="-3"/>
          <w:w w:val="100"/>
          <w:sz w:val="21"/>
          <w:szCs w:val="21"/>
        </w:rPr>
        <w:t>的</w:t>
      </w:r>
      <w:r>
        <w:rPr>
          <w:rFonts w:ascii="宋体" w:hAnsi="宋体" w:cs="宋体" w:eastAsia="宋体" w:hint="default"/>
          <w:w w:val="100"/>
          <w:sz w:val="21"/>
          <w:szCs w:val="21"/>
        </w:rPr>
        <w:t>说</w:t>
      </w:r>
      <w:r>
        <w:rPr>
          <w:rFonts w:ascii="宋体" w:hAnsi="宋体" w:cs="宋体" w:eastAsia="宋体" w:hint="default"/>
          <w:spacing w:val="-3"/>
          <w:w w:val="100"/>
          <w:sz w:val="21"/>
          <w:szCs w:val="21"/>
        </w:rPr>
        <w:t>明</w:t>
      </w:r>
      <w:r>
        <w:rPr>
          <w:rFonts w:ascii="宋体" w:hAnsi="宋体" w:cs="宋体" w:eastAsia="宋体" w:hint="default"/>
          <w:w w:val="100"/>
          <w:sz w:val="21"/>
          <w:szCs w:val="21"/>
        </w:rPr>
        <w:t>的</w:t>
      </w:r>
      <w:r>
        <w:rPr>
          <w:rFonts w:ascii="宋体" w:hAnsi="宋体" w:cs="宋体" w:eastAsia="宋体" w:hint="default"/>
          <w:spacing w:val="-3"/>
          <w:w w:val="100"/>
          <w:sz w:val="21"/>
          <w:szCs w:val="21"/>
        </w:rPr>
        <w:t>意</w:t>
      </w:r>
      <w:r>
        <w:rPr>
          <w:rFonts w:ascii="宋体" w:hAnsi="宋体" w:cs="宋体" w:eastAsia="宋体" w:hint="default"/>
          <w:w w:val="100"/>
          <w:sz w:val="21"/>
          <w:szCs w:val="21"/>
        </w:rPr>
        <w:t>见</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本次</w:t>
      </w:r>
      <w:r>
        <w:rPr>
          <w:rFonts w:ascii="宋体" w:hAnsi="宋体" w:cs="宋体" w:eastAsia="宋体" w:hint="default"/>
          <w:w w:val="100"/>
          <w:sz w:val="21"/>
          <w:szCs w:val="21"/>
        </w:rPr>
        <w:t>监事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决</w:t>
      </w:r>
      <w:r>
        <w:rPr>
          <w:rFonts w:ascii="宋体" w:hAnsi="宋体" w:cs="宋体" w:eastAsia="宋体" w:hint="default"/>
          <w:spacing w:val="-3"/>
          <w:w w:val="100"/>
          <w:sz w:val="21"/>
          <w:szCs w:val="21"/>
        </w:rPr>
        <w:t>议</w:t>
      </w: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w w:val="100"/>
          <w:sz w:val="21"/>
          <w:szCs w:val="21"/>
        </w:rPr>
        <w:t>刊</w:t>
      </w:r>
      <w:r>
        <w:rPr>
          <w:rFonts w:ascii="宋体" w:hAnsi="宋体" w:cs="宋体" w:eastAsia="宋体" w:hint="default"/>
          <w:spacing w:val="-3"/>
          <w:w w:val="100"/>
          <w:sz w:val="21"/>
          <w:szCs w:val="21"/>
        </w:rPr>
        <w:t>登</w:t>
      </w:r>
      <w:r>
        <w:rPr>
          <w:rFonts w:ascii="宋体" w:hAnsi="宋体" w:cs="宋体" w:eastAsia="宋体" w:hint="default"/>
          <w:w w:val="100"/>
          <w:sz w:val="21"/>
          <w:szCs w:val="21"/>
        </w:rPr>
        <w:t>在</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20</w:t>
      </w:r>
      <w:r>
        <w:rPr>
          <w:rFonts w:ascii="宋体" w:hAnsi="宋体" w:cs="宋体" w:eastAsia="宋体" w:hint="default"/>
          <w:w w:val="100"/>
          <w:sz w:val="21"/>
          <w:szCs w:val="21"/>
        </w:rPr>
        <w:t>13</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4</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6</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时报</w:t>
      </w:r>
      <w:r>
        <w:rPr>
          <w:rFonts w:ascii="宋体" w:hAnsi="宋体" w:cs="宋体" w:eastAsia="宋体" w:hint="default"/>
          <w:spacing w:val="-3"/>
          <w:w w:val="100"/>
          <w:sz w:val="21"/>
          <w:szCs w:val="21"/>
        </w:rPr>
        <w:t>》</w:t>
      </w:r>
      <w:r>
        <w:rPr>
          <w:rFonts w:ascii="宋体" w:hAnsi="宋体" w:cs="宋体" w:eastAsia="宋体" w:hint="default"/>
          <w:w w:val="100"/>
          <w:sz w:val="21"/>
          <w:szCs w:val="21"/>
        </w:rPr>
        <w:t>及</w:t>
      </w:r>
      <w:r>
        <w:rPr>
          <w:rFonts w:ascii="宋体" w:hAnsi="宋体" w:cs="宋体" w:eastAsia="宋体" w:hint="default"/>
          <w:spacing w:val="-3"/>
          <w:w w:val="100"/>
          <w:sz w:val="21"/>
          <w:szCs w:val="21"/>
        </w:rPr>
        <w:t>巨</w:t>
      </w:r>
      <w:r>
        <w:rPr>
          <w:rFonts w:ascii="宋体" w:hAnsi="宋体" w:cs="宋体" w:eastAsia="宋体" w:hint="default"/>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讯网</w:t>
      </w:r>
    </w:p>
    <w:p>
      <w:pPr>
        <w:spacing w:before="46"/>
        <w:ind w:left="153" w:right="0" w:firstLine="0"/>
        <w:jc w:val="left"/>
        <w:rPr>
          <w:rFonts w:ascii="宋体" w:hAnsi="宋体" w:cs="宋体" w:eastAsia="宋体" w:hint="default"/>
          <w:sz w:val="21"/>
          <w:szCs w:val="21"/>
        </w:rPr>
      </w:pPr>
      <w:r>
        <w:rPr>
          <w:rFonts w:ascii="宋体" w:hAnsi="宋体" w:cs="宋体" w:eastAsia="宋体" w:hint="default"/>
          <w:sz w:val="21"/>
          <w:szCs w:val="21"/>
        </w:rPr>
        <w:t>（</w:t>
      </w:r>
      <w:hyperlink r:id="rId8">
        <w:r>
          <w:rPr>
            <w:rFonts w:ascii="宋体" w:hAnsi="宋体" w:cs="宋体" w:eastAsia="宋体" w:hint="default"/>
            <w:sz w:val="21"/>
            <w:szCs w:val="21"/>
          </w:rPr>
          <w:t>http://www.cninfo.com.cn</w:t>
        </w:r>
      </w:hyperlink>
      <w:r>
        <w:rPr>
          <w:rFonts w:ascii="宋体" w:hAnsi="宋体" w:cs="宋体" w:eastAsia="宋体" w:hint="default"/>
          <w:sz w:val="21"/>
          <w:szCs w:val="21"/>
        </w:rPr>
        <w:t>）上。</w:t>
      </w:r>
    </w:p>
    <w:p>
      <w:pPr>
        <w:spacing w:line="240" w:lineRule="auto" w:before="10"/>
        <w:rPr>
          <w:rFonts w:ascii="宋体" w:hAnsi="宋体" w:cs="宋体" w:eastAsia="宋体" w:hint="default"/>
          <w:sz w:val="14"/>
          <w:szCs w:val="1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26</w:t>
      </w:r>
      <w:r>
        <w:rPr>
          <w:rFonts w:ascii="宋体" w:hAnsi="宋体" w:cs="宋体" w:eastAsia="宋体" w:hint="default"/>
          <w:spacing w:val="-59"/>
          <w:sz w:val="21"/>
          <w:szCs w:val="21"/>
        </w:rPr>
        <w:t> </w:t>
      </w:r>
      <w:r>
        <w:rPr>
          <w:rFonts w:ascii="宋体" w:hAnsi="宋体" w:cs="宋体" w:eastAsia="宋体" w:hint="default"/>
          <w:sz w:val="21"/>
          <w:szCs w:val="21"/>
        </w:rPr>
        <w:t>日，召开第六届监事会</w:t>
      </w:r>
      <w:r>
        <w:rPr>
          <w:rFonts w:ascii="宋体" w:hAnsi="宋体" w:cs="宋体" w:eastAsia="宋体" w:hint="default"/>
          <w:spacing w:val="-56"/>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年第二次临时会议，会议审议并通过了《</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年第一</w:t>
      </w:r>
    </w:p>
    <w:p>
      <w:pPr>
        <w:spacing w:line="240" w:lineRule="auto" w:before="10"/>
        <w:rPr>
          <w:rFonts w:ascii="宋体" w:hAnsi="宋体" w:cs="宋体" w:eastAsia="宋体" w:hint="default"/>
          <w:sz w:val="14"/>
          <w:szCs w:val="14"/>
        </w:rPr>
      </w:pPr>
    </w:p>
    <w:p>
      <w:pPr>
        <w:spacing w:line="408" w:lineRule="auto" w:before="0"/>
        <w:ind w:left="153" w:right="186" w:firstLine="0"/>
        <w:jc w:val="left"/>
        <w:rPr>
          <w:rFonts w:ascii="宋体" w:hAnsi="宋体" w:cs="宋体" w:eastAsia="宋体" w:hint="default"/>
          <w:sz w:val="21"/>
          <w:szCs w:val="21"/>
        </w:rPr>
      </w:pPr>
      <w:r>
        <w:rPr>
          <w:rFonts w:ascii="宋体" w:hAnsi="宋体" w:cs="宋体" w:eastAsia="宋体" w:hint="default"/>
          <w:spacing w:val="-18"/>
          <w:w w:val="100"/>
          <w:sz w:val="21"/>
          <w:szCs w:val="21"/>
        </w:rPr>
        <w:t>季度报告》。本次报告刊登在</w:t>
      </w:r>
      <w:r>
        <w:rPr>
          <w:rFonts w:ascii="宋体" w:hAnsi="宋体" w:cs="宋体" w:eastAsia="宋体" w:hint="default"/>
          <w:spacing w:val="-56"/>
          <w:w w:val="100"/>
          <w:sz w:val="21"/>
          <w:szCs w:val="21"/>
        </w:rPr>
        <w:t> </w:t>
      </w:r>
      <w:r>
        <w:rPr>
          <w:rFonts w:ascii="宋体" w:hAnsi="宋体" w:cs="宋体" w:eastAsia="宋体" w:hint="default"/>
          <w:w w:val="100"/>
          <w:sz w:val="21"/>
          <w:szCs w:val="21"/>
        </w:rPr>
        <w:t>2013</w:t>
      </w:r>
      <w:r>
        <w:rPr>
          <w:rFonts w:ascii="宋体" w:hAnsi="宋体" w:cs="宋体" w:eastAsia="宋体" w:hint="default"/>
          <w:spacing w:val="-56"/>
          <w:w w:val="100"/>
          <w:sz w:val="21"/>
          <w:szCs w:val="21"/>
        </w:rPr>
        <w:t> </w:t>
      </w:r>
      <w:r>
        <w:rPr>
          <w:rFonts w:ascii="宋体" w:hAnsi="宋体" w:cs="宋体" w:eastAsia="宋体" w:hint="default"/>
          <w:w w:val="100"/>
          <w:sz w:val="21"/>
          <w:szCs w:val="21"/>
        </w:rPr>
        <w:t>年</w:t>
      </w:r>
      <w:r>
        <w:rPr>
          <w:rFonts w:ascii="宋体" w:hAnsi="宋体" w:cs="宋体" w:eastAsia="宋体" w:hint="default"/>
          <w:spacing w:val="-56"/>
          <w:w w:val="100"/>
          <w:sz w:val="21"/>
          <w:szCs w:val="21"/>
        </w:rPr>
        <w:t> </w:t>
      </w:r>
      <w:r>
        <w:rPr>
          <w:rFonts w:ascii="宋体" w:hAnsi="宋体" w:cs="宋体" w:eastAsia="宋体" w:hint="default"/>
          <w:w w:val="100"/>
          <w:sz w:val="21"/>
          <w:szCs w:val="21"/>
        </w:rPr>
        <w:t>04</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6"/>
          <w:w w:val="100"/>
          <w:sz w:val="21"/>
          <w:szCs w:val="21"/>
        </w:rPr>
        <w:t> </w:t>
      </w:r>
      <w:r>
        <w:rPr>
          <w:rFonts w:ascii="宋体" w:hAnsi="宋体" w:cs="宋体" w:eastAsia="宋体" w:hint="default"/>
          <w:w w:val="100"/>
          <w:sz w:val="21"/>
          <w:szCs w:val="21"/>
        </w:rPr>
        <w:t>27</w:t>
      </w:r>
      <w:r>
        <w:rPr>
          <w:rFonts w:ascii="宋体" w:hAnsi="宋体" w:cs="宋体" w:eastAsia="宋体" w:hint="default"/>
          <w:spacing w:val="-59"/>
          <w:w w:val="100"/>
          <w:sz w:val="21"/>
          <w:szCs w:val="21"/>
        </w:rPr>
        <w:t> </w:t>
      </w:r>
      <w:r>
        <w:rPr>
          <w:rFonts w:ascii="宋体" w:hAnsi="宋体" w:cs="宋体" w:eastAsia="宋体" w:hint="default"/>
          <w:spacing w:val="-9"/>
          <w:w w:val="100"/>
          <w:sz w:val="21"/>
          <w:szCs w:val="21"/>
        </w:rPr>
        <w:t>日的《证券时报》及巨潮资讯网（</w:t>
      </w:r>
      <w:hyperlink r:id="rId8">
        <w:r>
          <w:rPr>
            <w:rFonts w:ascii="宋体" w:hAnsi="宋体" w:cs="宋体" w:eastAsia="宋体" w:hint="default"/>
            <w:spacing w:val="-9"/>
            <w:w w:val="100"/>
            <w:sz w:val="21"/>
            <w:szCs w:val="21"/>
          </w:rPr>
          <w:t>http://www.cninfo.com.cn</w:t>
        </w:r>
      </w:hyperlink>
      <w:r>
        <w:rPr>
          <w:rFonts w:ascii="宋体" w:hAnsi="宋体" w:cs="宋体" w:eastAsia="宋体" w:hint="default"/>
          <w:spacing w:val="-9"/>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上。</w:t>
      </w:r>
    </w:p>
    <w:p>
      <w:pPr>
        <w:spacing w:line="408" w:lineRule="auto" w:before="46"/>
        <w:ind w:left="153" w:right="0" w:firstLine="42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日，召开第六届监事会第三次会议，会议审议并通过了《关于公司吸收合并神州数</w:t>
      </w:r>
      <w:r>
        <w:rPr>
          <w:rFonts w:ascii="宋体" w:hAnsi="宋体" w:cs="宋体" w:eastAsia="宋体" w:hint="default"/>
          <w:w w:val="100"/>
          <w:sz w:val="21"/>
          <w:szCs w:val="21"/>
        </w:rPr>
        <w:t> </w:t>
      </w:r>
      <w:r>
        <w:rPr>
          <w:rFonts w:ascii="宋体" w:hAnsi="宋体" w:cs="宋体" w:eastAsia="宋体" w:hint="default"/>
          <w:spacing w:val="-7"/>
          <w:w w:val="100"/>
          <w:sz w:val="21"/>
          <w:szCs w:val="21"/>
        </w:rPr>
        <w:t>码信息服务股份有限公司并募集配套资金具体方案的议案》、《公司监事会关于公司吸收合并神州信息并募</w:t>
      </w:r>
    </w:p>
    <w:p>
      <w:pPr>
        <w:spacing w:after="0" w:line="408" w:lineRule="auto"/>
        <w:jc w:val="left"/>
        <w:rPr>
          <w:rFonts w:ascii="宋体" w:hAnsi="宋体" w:cs="宋体" w:eastAsia="宋体" w:hint="default"/>
          <w:sz w:val="21"/>
          <w:szCs w:val="21"/>
        </w:rPr>
        <w:sectPr>
          <w:pgSz w:w="11910" w:h="16840"/>
          <w:pgMar w:header="877" w:footer="1227" w:top="1100" w:bottom="1420" w:left="980" w:right="940"/>
        </w:sectPr>
      </w:pPr>
    </w:p>
    <w:p>
      <w:pPr>
        <w:spacing w:line="240" w:lineRule="auto" w:before="9"/>
        <w:rPr>
          <w:rFonts w:ascii="宋体" w:hAnsi="宋体" w:cs="宋体" w:eastAsia="宋体" w:hint="default"/>
          <w:sz w:val="26"/>
          <w:szCs w:val="26"/>
        </w:rPr>
      </w:pPr>
    </w:p>
    <w:p>
      <w:pPr>
        <w:spacing w:before="36"/>
        <w:ind w:left="153" w:right="0" w:firstLine="0"/>
        <w:jc w:val="both"/>
        <w:rPr>
          <w:rFonts w:ascii="宋体" w:hAnsi="宋体" w:cs="宋体" w:eastAsia="宋体" w:hint="default"/>
          <w:sz w:val="21"/>
          <w:szCs w:val="21"/>
        </w:rPr>
      </w:pPr>
      <w:r>
        <w:rPr>
          <w:rFonts w:ascii="宋体" w:hAnsi="宋体" w:cs="宋体" w:eastAsia="宋体" w:hint="default"/>
          <w:w w:val="100"/>
          <w:sz w:val="21"/>
          <w:szCs w:val="21"/>
        </w:rPr>
        <w:t>集配</w:t>
      </w:r>
      <w:r>
        <w:rPr>
          <w:rFonts w:ascii="宋体" w:hAnsi="宋体" w:cs="宋体" w:eastAsia="宋体" w:hint="default"/>
          <w:spacing w:val="-3"/>
          <w:w w:val="100"/>
          <w:sz w:val="21"/>
          <w:szCs w:val="21"/>
        </w:rPr>
        <w:t>套</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事</w:t>
      </w:r>
      <w:r>
        <w:rPr>
          <w:rFonts w:ascii="宋体" w:hAnsi="宋体" w:cs="宋体" w:eastAsia="宋体" w:hint="default"/>
          <w:spacing w:val="-3"/>
          <w:w w:val="100"/>
          <w:sz w:val="21"/>
          <w:szCs w:val="21"/>
        </w:rPr>
        <w:t>宜</w:t>
      </w:r>
      <w:r>
        <w:rPr>
          <w:rFonts w:ascii="宋体" w:hAnsi="宋体" w:cs="宋体" w:eastAsia="宋体" w:hint="default"/>
          <w:w w:val="100"/>
          <w:sz w:val="21"/>
          <w:szCs w:val="21"/>
        </w:rPr>
        <w:t>的</w:t>
      </w:r>
      <w:r>
        <w:rPr>
          <w:rFonts w:ascii="宋体" w:hAnsi="宋体" w:cs="宋体" w:eastAsia="宋体" w:hint="default"/>
          <w:spacing w:val="-3"/>
          <w:w w:val="100"/>
          <w:sz w:val="21"/>
          <w:szCs w:val="21"/>
        </w:rPr>
        <w:t>意</w:t>
      </w:r>
      <w:r>
        <w:rPr>
          <w:rFonts w:ascii="宋体" w:hAnsi="宋体" w:cs="宋体" w:eastAsia="宋体" w:hint="default"/>
          <w:w w:val="100"/>
          <w:sz w:val="21"/>
          <w:szCs w:val="21"/>
        </w:rPr>
        <w:t>见</w:t>
      </w:r>
      <w:r>
        <w:rPr>
          <w:rFonts w:ascii="宋体" w:hAnsi="宋体" w:cs="宋体" w:eastAsia="宋体" w:hint="default"/>
          <w:spacing w:val="-106"/>
          <w:w w:val="100"/>
          <w:sz w:val="21"/>
          <w:szCs w:val="21"/>
        </w:rPr>
        <w:t>》</w:t>
      </w:r>
      <w:r>
        <w:rPr>
          <w:rFonts w:ascii="宋体" w:hAnsi="宋体" w:cs="宋体" w:eastAsia="宋体" w:hint="default"/>
          <w:spacing w:val="-120"/>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本</w:t>
      </w:r>
      <w:r>
        <w:rPr>
          <w:rFonts w:ascii="宋体" w:hAnsi="宋体" w:cs="宋体" w:eastAsia="宋体" w:hint="default"/>
          <w:spacing w:val="-3"/>
          <w:w w:val="100"/>
          <w:sz w:val="21"/>
          <w:szCs w:val="21"/>
        </w:rPr>
        <w:t>次</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定</w:t>
      </w:r>
      <w:r>
        <w:rPr>
          <w:rFonts w:ascii="宋体" w:hAnsi="宋体" w:cs="宋体" w:eastAsia="宋体" w:hint="default"/>
          <w:spacing w:val="-3"/>
          <w:w w:val="100"/>
          <w:sz w:val="21"/>
          <w:szCs w:val="21"/>
        </w:rPr>
        <w:t>价</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118"/>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确</w:t>
      </w:r>
      <w:r>
        <w:rPr>
          <w:rFonts w:ascii="宋体" w:hAnsi="宋体" w:cs="宋体" w:eastAsia="宋体" w:hint="default"/>
          <w:spacing w:val="-3"/>
          <w:w w:val="100"/>
          <w:sz w:val="21"/>
          <w:szCs w:val="21"/>
        </w:rPr>
        <w:t>认</w:t>
      </w:r>
      <w:r>
        <w:rPr>
          <w:rFonts w:ascii="宋体" w:hAnsi="宋体" w:cs="宋体" w:eastAsia="宋体" w:hint="default"/>
          <w:w w:val="100"/>
          <w:sz w:val="21"/>
          <w:szCs w:val="21"/>
        </w:rPr>
        <w:t>第</w:t>
      </w:r>
      <w:r>
        <w:rPr>
          <w:rFonts w:ascii="宋体" w:hAnsi="宋体" w:cs="宋体" w:eastAsia="宋体" w:hint="default"/>
          <w:spacing w:val="-3"/>
          <w:w w:val="100"/>
          <w:sz w:val="21"/>
          <w:szCs w:val="21"/>
        </w:rPr>
        <w:t>六</w:t>
      </w:r>
      <w:r>
        <w:rPr>
          <w:rFonts w:ascii="宋体" w:hAnsi="宋体" w:cs="宋体" w:eastAsia="宋体" w:hint="default"/>
          <w:w w:val="100"/>
          <w:sz w:val="21"/>
          <w:szCs w:val="21"/>
        </w:rPr>
        <w:t>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事会</w:t>
      </w:r>
      <w:r>
        <w:rPr>
          <w:rFonts w:ascii="宋体" w:hAnsi="宋体" w:cs="宋体" w:eastAsia="宋体" w:hint="default"/>
          <w:spacing w:val="-3"/>
          <w:w w:val="100"/>
          <w:sz w:val="21"/>
          <w:szCs w:val="21"/>
        </w:rPr>
        <w:t>第</w:t>
      </w:r>
      <w:r>
        <w:rPr>
          <w:rFonts w:ascii="宋体" w:hAnsi="宋体" w:cs="宋体" w:eastAsia="宋体" w:hint="default"/>
          <w:w w:val="100"/>
          <w:sz w:val="21"/>
          <w:szCs w:val="21"/>
        </w:rPr>
        <w:t>三</w:t>
      </w:r>
      <w:r>
        <w:rPr>
          <w:rFonts w:ascii="宋体" w:hAnsi="宋体" w:cs="宋体" w:eastAsia="宋体" w:hint="default"/>
          <w:spacing w:val="-3"/>
          <w:w w:val="100"/>
          <w:sz w:val="21"/>
          <w:szCs w:val="21"/>
        </w:rPr>
        <w:t>次</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程</w:t>
      </w:r>
      <w:r>
        <w:rPr>
          <w:rFonts w:ascii="宋体" w:hAnsi="宋体" w:cs="宋体" w:eastAsia="宋体" w:hint="default"/>
          <w:spacing w:val="-3"/>
          <w:w w:val="100"/>
          <w:sz w:val="21"/>
          <w:szCs w:val="21"/>
        </w:rPr>
        <w:t>序</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10"/>
        <w:rPr>
          <w:rFonts w:ascii="宋体" w:hAnsi="宋体" w:cs="宋体" w:eastAsia="宋体" w:hint="default"/>
          <w:sz w:val="14"/>
          <w:szCs w:val="14"/>
        </w:rPr>
      </w:pPr>
    </w:p>
    <w:p>
      <w:pPr>
        <w:spacing w:line="408" w:lineRule="auto" w:before="0"/>
        <w:ind w:left="153" w:right="208" w:firstLine="0"/>
        <w:jc w:val="both"/>
        <w:rPr>
          <w:rFonts w:ascii="宋体" w:hAnsi="宋体" w:cs="宋体" w:eastAsia="宋体" w:hint="default"/>
          <w:sz w:val="21"/>
          <w:szCs w:val="21"/>
        </w:rPr>
      </w:pPr>
      <w:r>
        <w:rPr>
          <w:rFonts w:ascii="宋体" w:hAnsi="宋体" w:cs="宋体" w:eastAsia="宋体" w:hint="default"/>
          <w:spacing w:val="-5"/>
          <w:w w:val="100"/>
          <w:sz w:val="21"/>
          <w:szCs w:val="21"/>
        </w:rPr>
        <w:t>《关于同意将公司本次交易事项提交股东大会审议的议案》。本次监事会决议公告刊登在</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2013</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8</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2</w:t>
      </w:r>
      <w:r>
        <w:rPr>
          <w:rFonts w:ascii="宋体" w:hAnsi="宋体" w:cs="宋体" w:eastAsia="宋体" w:hint="default"/>
          <w:spacing w:val="-54"/>
          <w:w w:val="100"/>
          <w:sz w:val="21"/>
          <w:szCs w:val="21"/>
        </w:rPr>
        <w:t> </w:t>
      </w:r>
      <w:r>
        <w:rPr>
          <w:rFonts w:ascii="宋体" w:hAnsi="宋体" w:cs="宋体" w:eastAsia="宋体" w:hint="default"/>
          <w:w w:val="100"/>
          <w:sz w:val="21"/>
          <w:szCs w:val="21"/>
        </w:rPr>
        <w:t>日 </w:t>
      </w:r>
      <w:r>
        <w:rPr>
          <w:rFonts w:ascii="宋体" w:hAnsi="宋体" w:cs="宋体" w:eastAsia="宋体" w:hint="default"/>
          <w:sz w:val="21"/>
          <w:szCs w:val="21"/>
        </w:rPr>
        <w:t>的《证券时报》及巨潮资讯网（</w:t>
      </w:r>
      <w:hyperlink r:id="rId8">
        <w:r>
          <w:rPr>
            <w:rFonts w:ascii="宋体" w:hAnsi="宋体" w:cs="宋体" w:eastAsia="宋体" w:hint="default"/>
            <w:sz w:val="21"/>
            <w:szCs w:val="21"/>
          </w:rPr>
          <w:t>http://www.cninfo.com.cn</w:t>
        </w:r>
      </w:hyperlink>
      <w:r>
        <w:rPr>
          <w:rFonts w:ascii="宋体" w:hAnsi="宋体" w:cs="宋体" w:eastAsia="宋体" w:hint="default"/>
          <w:sz w:val="21"/>
          <w:szCs w:val="21"/>
        </w:rPr>
        <w:t>）上。</w:t>
      </w:r>
    </w:p>
    <w:p>
      <w:pPr>
        <w:spacing w:before="46"/>
        <w:ind w:left="573" w:right="107"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8</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23</w:t>
      </w:r>
      <w:r>
        <w:rPr>
          <w:rFonts w:ascii="宋体" w:hAnsi="宋体" w:cs="宋体" w:eastAsia="宋体" w:hint="default"/>
          <w:spacing w:val="-59"/>
          <w:sz w:val="21"/>
          <w:szCs w:val="21"/>
        </w:rPr>
        <w:t> </w:t>
      </w:r>
      <w:r>
        <w:rPr>
          <w:rFonts w:ascii="宋体" w:hAnsi="宋体" w:cs="宋体" w:eastAsia="宋体" w:hint="default"/>
          <w:sz w:val="21"/>
          <w:szCs w:val="21"/>
        </w:rPr>
        <w:t>日，召开第六届监事会</w:t>
      </w:r>
      <w:r>
        <w:rPr>
          <w:rFonts w:ascii="宋体" w:hAnsi="宋体" w:cs="宋体" w:eastAsia="宋体" w:hint="default"/>
          <w:spacing w:val="-56"/>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年第三次临时会议，会议审议并通过了《</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年半年</w:t>
      </w:r>
    </w:p>
    <w:p>
      <w:pPr>
        <w:spacing w:line="240" w:lineRule="auto" w:before="10"/>
        <w:rPr>
          <w:rFonts w:ascii="宋体" w:hAnsi="宋体" w:cs="宋体" w:eastAsia="宋体" w:hint="default"/>
          <w:sz w:val="14"/>
          <w:szCs w:val="14"/>
        </w:rPr>
      </w:pPr>
    </w:p>
    <w:p>
      <w:pPr>
        <w:spacing w:line="408" w:lineRule="auto" w:before="0"/>
        <w:ind w:left="153" w:right="211" w:firstLine="0"/>
        <w:jc w:val="both"/>
        <w:rPr>
          <w:rFonts w:ascii="宋体" w:hAnsi="宋体" w:cs="宋体" w:eastAsia="宋体" w:hint="default"/>
          <w:sz w:val="21"/>
          <w:szCs w:val="21"/>
        </w:rPr>
      </w:pPr>
      <w:r>
        <w:rPr>
          <w:rFonts w:ascii="宋体" w:hAnsi="宋体" w:cs="宋体" w:eastAsia="宋体" w:hint="default"/>
          <w:spacing w:val="-4"/>
          <w:w w:val="100"/>
          <w:sz w:val="21"/>
          <w:szCs w:val="21"/>
        </w:rPr>
        <w:t>度报告全文》及《</w:t>
      </w:r>
      <w:r>
        <w:rPr>
          <w:rFonts w:ascii="宋体" w:hAnsi="宋体" w:cs="宋体" w:eastAsia="宋体" w:hint="default"/>
          <w:spacing w:val="-4"/>
          <w:w w:val="100"/>
          <w:sz w:val="21"/>
          <w:szCs w:val="21"/>
        </w:rPr>
        <w:t>2013</w:t>
      </w:r>
      <w:r>
        <w:rPr>
          <w:rFonts w:ascii="宋体" w:hAnsi="宋体" w:cs="宋体" w:eastAsia="宋体" w:hint="default"/>
          <w:spacing w:val="-53"/>
          <w:w w:val="100"/>
          <w:sz w:val="21"/>
          <w:szCs w:val="21"/>
        </w:rPr>
        <w:t> </w:t>
      </w:r>
      <w:r>
        <w:rPr>
          <w:rFonts w:ascii="宋体" w:hAnsi="宋体" w:cs="宋体" w:eastAsia="宋体" w:hint="default"/>
          <w:spacing w:val="-9"/>
          <w:w w:val="100"/>
          <w:sz w:val="21"/>
          <w:szCs w:val="21"/>
        </w:rPr>
        <w:t>年半年度报告摘要》。本次报告刊登在</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2013</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宋体" w:hAnsi="宋体" w:cs="宋体" w:eastAsia="宋体" w:hint="default"/>
          <w:w w:val="100"/>
          <w:sz w:val="21"/>
          <w:szCs w:val="21"/>
        </w:rPr>
        <w:t>08</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27</w:t>
      </w:r>
      <w:r>
        <w:rPr>
          <w:rFonts w:ascii="宋体" w:hAnsi="宋体" w:cs="宋体" w:eastAsia="宋体" w:hint="default"/>
          <w:spacing w:val="-53"/>
          <w:w w:val="100"/>
          <w:sz w:val="21"/>
          <w:szCs w:val="21"/>
        </w:rPr>
        <w:t> </w:t>
      </w:r>
      <w:r>
        <w:rPr>
          <w:rFonts w:ascii="宋体" w:hAnsi="宋体" w:cs="宋体" w:eastAsia="宋体" w:hint="default"/>
          <w:spacing w:val="-4"/>
          <w:w w:val="100"/>
          <w:sz w:val="21"/>
          <w:szCs w:val="21"/>
        </w:rPr>
        <w:t>日的《证券时报》及巨潮资</w:t>
      </w:r>
      <w:r>
        <w:rPr>
          <w:rFonts w:ascii="宋体" w:hAnsi="宋体" w:cs="宋体" w:eastAsia="宋体" w:hint="default"/>
          <w:w w:val="100"/>
          <w:sz w:val="21"/>
          <w:szCs w:val="21"/>
        </w:rPr>
        <w:t> </w:t>
      </w:r>
      <w:r>
        <w:rPr>
          <w:rFonts w:ascii="宋体" w:hAnsi="宋体" w:cs="宋体" w:eastAsia="宋体" w:hint="default"/>
          <w:sz w:val="21"/>
          <w:szCs w:val="21"/>
        </w:rPr>
        <w:t>讯网（</w:t>
      </w:r>
      <w:hyperlink r:id="rId8">
        <w:r>
          <w:rPr>
            <w:rFonts w:ascii="宋体" w:hAnsi="宋体" w:cs="宋体" w:eastAsia="宋体" w:hint="default"/>
            <w:sz w:val="21"/>
            <w:szCs w:val="21"/>
          </w:rPr>
          <w:t>http://www.cninfo.com.cn</w:t>
        </w:r>
      </w:hyperlink>
      <w:r>
        <w:rPr>
          <w:rFonts w:ascii="宋体" w:hAnsi="宋体" w:cs="宋体" w:eastAsia="宋体" w:hint="default"/>
          <w:sz w:val="21"/>
          <w:szCs w:val="21"/>
        </w:rPr>
        <w:t>）上。</w:t>
      </w:r>
    </w:p>
    <w:p>
      <w:pPr>
        <w:spacing w:line="408" w:lineRule="auto" w:before="46"/>
        <w:ind w:left="153" w:right="107" w:firstLine="420"/>
        <w:jc w:val="left"/>
        <w:rPr>
          <w:rFonts w:ascii="宋体" w:hAnsi="宋体" w:cs="宋体" w:eastAsia="宋体" w:hint="default"/>
          <w:sz w:val="21"/>
          <w:szCs w:val="21"/>
        </w:rPr>
      </w:pPr>
      <w:r>
        <w:rPr>
          <w:rFonts w:ascii="宋体" w:hAnsi="宋体" w:cs="宋体" w:eastAsia="宋体" w:hint="default"/>
          <w:spacing w:val="-4"/>
          <w:sz w:val="21"/>
          <w:szCs w:val="21"/>
        </w:rPr>
        <w:t>6</w:t>
      </w:r>
      <w:r>
        <w:rPr>
          <w:rFonts w:ascii="宋体" w:hAnsi="宋体" w:cs="宋体" w:eastAsia="宋体" w:hint="default"/>
          <w:spacing w:val="-4"/>
          <w:sz w:val="21"/>
          <w:szCs w:val="21"/>
        </w:rPr>
        <w:t>、</w:t>
      </w:r>
      <w:r>
        <w:rPr>
          <w:rFonts w:ascii="宋体" w:hAnsi="宋体" w:cs="宋体" w:eastAsia="宋体" w:hint="default"/>
          <w:spacing w:val="-4"/>
          <w:sz w:val="21"/>
          <w:szCs w:val="21"/>
        </w:rPr>
        <w:t>2013</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8</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26</w:t>
      </w:r>
      <w:r>
        <w:rPr>
          <w:rFonts w:ascii="宋体" w:hAnsi="宋体" w:cs="宋体" w:eastAsia="宋体" w:hint="default"/>
          <w:spacing w:val="-44"/>
          <w:sz w:val="21"/>
          <w:szCs w:val="21"/>
        </w:rPr>
        <w:t> </w:t>
      </w:r>
      <w:r>
        <w:rPr>
          <w:rFonts w:ascii="宋体" w:hAnsi="宋体" w:cs="宋体" w:eastAsia="宋体" w:hint="default"/>
          <w:spacing w:val="-3"/>
          <w:sz w:val="21"/>
          <w:szCs w:val="21"/>
        </w:rPr>
        <w:t>日，召开第六届监事会第四次会议，会议审议并通过了《关于公司吸收合并神州数</w:t>
      </w:r>
      <w:r>
        <w:rPr>
          <w:rFonts w:ascii="宋体" w:hAnsi="宋体" w:cs="宋体" w:eastAsia="宋体" w:hint="default"/>
          <w:w w:val="100"/>
          <w:sz w:val="21"/>
          <w:szCs w:val="21"/>
        </w:rPr>
        <w:t> </w:t>
      </w:r>
      <w:r>
        <w:rPr>
          <w:rFonts w:ascii="宋体" w:hAnsi="宋体" w:cs="宋体" w:eastAsia="宋体" w:hint="default"/>
          <w:spacing w:val="-9"/>
          <w:w w:val="100"/>
          <w:sz w:val="21"/>
          <w:szCs w:val="21"/>
        </w:rPr>
        <w:t>码信息服务股份有限公司并募集配套资金具体方案的议案（修订）》、《公司监事会关于公司吸收合并神州</w:t>
      </w:r>
      <w:r>
        <w:rPr>
          <w:rFonts w:ascii="宋体" w:hAnsi="宋体" w:cs="宋体" w:eastAsia="宋体" w:hint="default"/>
          <w:spacing w:val="-63"/>
          <w:w w:val="100"/>
          <w:sz w:val="21"/>
          <w:szCs w:val="21"/>
        </w:rPr>
        <w:t> </w:t>
      </w:r>
      <w:r>
        <w:rPr>
          <w:rFonts w:ascii="宋体" w:hAnsi="宋体" w:cs="宋体" w:eastAsia="宋体" w:hint="default"/>
          <w:spacing w:val="-63"/>
          <w:w w:val="100"/>
          <w:sz w:val="21"/>
          <w:szCs w:val="21"/>
        </w:rPr>
      </w:r>
      <w:r>
        <w:rPr>
          <w:rFonts w:ascii="宋体" w:hAnsi="宋体" w:cs="宋体" w:eastAsia="宋体" w:hint="default"/>
          <w:spacing w:val="-15"/>
          <w:w w:val="100"/>
          <w:sz w:val="21"/>
          <w:szCs w:val="21"/>
        </w:rPr>
        <w:t>信息并募集配套资金事宜的意见（修订）》、《关于本次交易定价的议案（修订）》、《关于确认第六届董事会</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6"/>
          <w:w w:val="100"/>
          <w:sz w:val="21"/>
          <w:szCs w:val="21"/>
        </w:rPr>
        <w:t>第四次会议程序的议案》。本次监事会决议公告刊登在</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2013</w:t>
      </w:r>
      <w:r>
        <w:rPr>
          <w:rFonts w:ascii="宋体" w:hAnsi="宋体" w:cs="宋体" w:eastAsia="宋体" w:hint="default"/>
          <w:spacing w:val="-51"/>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8</w:t>
      </w:r>
      <w:r>
        <w:rPr>
          <w:rFonts w:ascii="宋体" w:hAnsi="宋体" w:cs="宋体" w:eastAsia="宋体" w:hint="default"/>
          <w:spacing w:val="-51"/>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27</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日的《证券时报》及巨潮资讯网</w:t>
      </w:r>
    </w:p>
    <w:p>
      <w:pPr>
        <w:spacing w:before="46"/>
        <w:ind w:left="153" w:right="0" w:firstLine="0"/>
        <w:jc w:val="both"/>
        <w:rPr>
          <w:rFonts w:ascii="宋体" w:hAnsi="宋体" w:cs="宋体" w:eastAsia="宋体" w:hint="default"/>
          <w:sz w:val="21"/>
          <w:szCs w:val="21"/>
        </w:rPr>
      </w:pPr>
      <w:r>
        <w:rPr>
          <w:rFonts w:ascii="宋体" w:hAnsi="宋体" w:cs="宋体" w:eastAsia="宋体" w:hint="default"/>
          <w:sz w:val="21"/>
          <w:szCs w:val="21"/>
        </w:rPr>
        <w:t>（</w:t>
      </w:r>
      <w:hyperlink r:id="rId8">
        <w:r>
          <w:rPr>
            <w:rFonts w:ascii="宋体" w:hAnsi="宋体" w:cs="宋体" w:eastAsia="宋体" w:hint="default"/>
            <w:sz w:val="21"/>
            <w:szCs w:val="21"/>
          </w:rPr>
          <w:t>http://www.cninfo.com.cn</w:t>
        </w:r>
      </w:hyperlink>
      <w:r>
        <w:rPr>
          <w:rFonts w:ascii="宋体" w:hAnsi="宋体" w:cs="宋体" w:eastAsia="宋体" w:hint="default"/>
          <w:sz w:val="21"/>
          <w:szCs w:val="21"/>
        </w:rPr>
        <w:t>）上。</w:t>
      </w:r>
    </w:p>
    <w:p>
      <w:pPr>
        <w:spacing w:line="240" w:lineRule="auto" w:before="10"/>
        <w:rPr>
          <w:rFonts w:ascii="宋体" w:hAnsi="宋体" w:cs="宋体" w:eastAsia="宋体" w:hint="default"/>
          <w:sz w:val="14"/>
          <w:szCs w:val="14"/>
        </w:rPr>
      </w:pPr>
    </w:p>
    <w:p>
      <w:pPr>
        <w:spacing w:before="0"/>
        <w:ind w:left="573" w:right="107"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日，召开第六届监事会</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年第四次临时，会议审议并通过了《</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年第三季</w:t>
      </w:r>
    </w:p>
    <w:p>
      <w:pPr>
        <w:spacing w:line="240" w:lineRule="auto" w:before="10"/>
        <w:rPr>
          <w:rFonts w:ascii="宋体" w:hAnsi="宋体" w:cs="宋体" w:eastAsia="宋体" w:hint="default"/>
          <w:sz w:val="14"/>
          <w:szCs w:val="14"/>
        </w:rPr>
      </w:pPr>
    </w:p>
    <w:p>
      <w:pPr>
        <w:spacing w:line="408" w:lineRule="auto" w:before="0"/>
        <w:ind w:left="153" w:right="208" w:firstLine="0"/>
        <w:jc w:val="both"/>
        <w:rPr>
          <w:rFonts w:ascii="宋体" w:hAnsi="宋体" w:cs="宋体" w:eastAsia="宋体" w:hint="default"/>
          <w:sz w:val="21"/>
          <w:szCs w:val="21"/>
        </w:rPr>
      </w:pPr>
      <w:r>
        <w:rPr>
          <w:rFonts w:ascii="宋体" w:hAnsi="宋体" w:cs="宋体" w:eastAsia="宋体" w:hint="default"/>
          <w:spacing w:val="-15"/>
          <w:w w:val="100"/>
          <w:sz w:val="21"/>
          <w:szCs w:val="21"/>
        </w:rPr>
        <w:t>度报告》。本次报告刊登在</w:t>
      </w:r>
      <w:r>
        <w:rPr>
          <w:rFonts w:ascii="宋体" w:hAnsi="宋体" w:cs="宋体" w:eastAsia="宋体" w:hint="default"/>
          <w:spacing w:val="-52"/>
          <w:w w:val="100"/>
          <w:sz w:val="21"/>
          <w:szCs w:val="21"/>
        </w:rPr>
        <w:t> </w:t>
      </w:r>
      <w:r>
        <w:rPr>
          <w:rFonts w:ascii="宋体" w:hAnsi="宋体" w:cs="宋体" w:eastAsia="宋体" w:hint="default"/>
          <w:w w:val="100"/>
          <w:sz w:val="21"/>
          <w:szCs w:val="21"/>
        </w:rPr>
        <w:t>2013</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49"/>
          <w:w w:val="100"/>
          <w:sz w:val="21"/>
          <w:szCs w:val="21"/>
        </w:rPr>
        <w:t> </w:t>
      </w:r>
      <w:r>
        <w:rPr>
          <w:rFonts w:ascii="宋体" w:hAnsi="宋体" w:cs="宋体" w:eastAsia="宋体" w:hint="default"/>
          <w:w w:val="100"/>
          <w:sz w:val="21"/>
          <w:szCs w:val="21"/>
        </w:rPr>
        <w:t>10</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49"/>
          <w:w w:val="100"/>
          <w:sz w:val="21"/>
          <w:szCs w:val="21"/>
        </w:rPr>
        <w:t> </w:t>
      </w:r>
      <w:r>
        <w:rPr>
          <w:rFonts w:ascii="宋体" w:hAnsi="宋体" w:cs="宋体" w:eastAsia="宋体" w:hint="default"/>
          <w:spacing w:val="-2"/>
          <w:w w:val="100"/>
          <w:sz w:val="21"/>
          <w:szCs w:val="21"/>
        </w:rPr>
        <w:t>28</w:t>
      </w:r>
      <w:r>
        <w:rPr>
          <w:rFonts w:ascii="宋体" w:hAnsi="宋体" w:cs="宋体" w:eastAsia="宋体" w:hint="default"/>
          <w:spacing w:val="-49"/>
          <w:w w:val="100"/>
          <w:sz w:val="21"/>
          <w:szCs w:val="21"/>
        </w:rPr>
        <w:t> </w:t>
      </w:r>
      <w:r>
        <w:rPr>
          <w:rFonts w:ascii="宋体" w:hAnsi="宋体" w:cs="宋体" w:eastAsia="宋体" w:hint="default"/>
          <w:spacing w:val="-6"/>
          <w:w w:val="100"/>
          <w:sz w:val="21"/>
          <w:szCs w:val="21"/>
        </w:rPr>
        <w:t>日的《证券时报》及巨潮资讯网（</w:t>
      </w:r>
      <w:hyperlink r:id="rId8">
        <w:r>
          <w:rPr>
            <w:rFonts w:ascii="宋体" w:hAnsi="宋体" w:cs="宋体" w:eastAsia="宋体" w:hint="default"/>
            <w:spacing w:val="-6"/>
            <w:w w:val="100"/>
            <w:sz w:val="21"/>
            <w:szCs w:val="21"/>
          </w:rPr>
          <w:t>http://www.cninfo.com.cn</w:t>
        </w:r>
      </w:hyperlink>
      <w:r>
        <w:rPr>
          <w:rFonts w:ascii="宋体" w:hAnsi="宋体" w:cs="宋体" w:eastAsia="宋体" w:hint="default"/>
          <w:spacing w:val="-6"/>
          <w:w w:val="100"/>
          <w:sz w:val="21"/>
          <w:szCs w:val="21"/>
        </w:rPr>
        <w:t>）</w:t>
      </w:r>
      <w:r>
        <w:rPr>
          <w:rFonts w:ascii="宋体" w:hAnsi="宋体" w:cs="宋体" w:eastAsia="宋体" w:hint="default"/>
          <w:spacing w:val="-104"/>
          <w:w w:val="100"/>
          <w:sz w:val="21"/>
          <w:szCs w:val="21"/>
        </w:rPr>
        <w:t> </w:t>
      </w:r>
      <w:r>
        <w:rPr>
          <w:rFonts w:ascii="宋体" w:hAnsi="宋体" w:cs="宋体" w:eastAsia="宋体" w:hint="default"/>
          <w:sz w:val="21"/>
          <w:szCs w:val="21"/>
        </w:rPr>
        <w:t>上。</w:t>
      </w:r>
    </w:p>
    <w:p>
      <w:pPr>
        <w:spacing w:line="408" w:lineRule="auto" w:before="46"/>
        <w:ind w:left="573" w:right="4985" w:hanging="420"/>
        <w:jc w:val="left"/>
        <w:rPr>
          <w:rFonts w:ascii="宋体" w:hAnsi="宋体" w:cs="宋体" w:eastAsia="宋体" w:hint="default"/>
          <w:sz w:val="21"/>
          <w:szCs w:val="21"/>
        </w:rPr>
      </w:pPr>
      <w:r>
        <w:rPr>
          <w:rFonts w:ascii="宋体" w:hAnsi="宋体" w:cs="宋体" w:eastAsia="宋体" w:hint="default"/>
          <w:b/>
          <w:bCs/>
          <w:spacing w:val="-11"/>
          <w:w w:val="100"/>
          <w:sz w:val="21"/>
          <w:szCs w:val="21"/>
        </w:rPr>
        <w:t>（二）、监事会对公司</w:t>
      </w:r>
      <w:r>
        <w:rPr>
          <w:rFonts w:ascii="宋体" w:hAnsi="宋体" w:cs="宋体" w:eastAsia="宋体" w:hint="default"/>
          <w:b/>
          <w:bCs/>
          <w:spacing w:val="-49"/>
          <w:w w:val="100"/>
          <w:sz w:val="21"/>
          <w:szCs w:val="21"/>
        </w:rPr>
        <w:t> </w:t>
      </w:r>
      <w:r>
        <w:rPr>
          <w:rFonts w:ascii="宋体" w:hAnsi="宋体" w:cs="宋体" w:eastAsia="宋体" w:hint="default"/>
          <w:b/>
          <w:bCs/>
          <w:spacing w:val="-1"/>
          <w:w w:val="99"/>
          <w:sz w:val="21"/>
          <w:szCs w:val="21"/>
        </w:rPr>
        <w:t>2013</w:t>
      </w:r>
      <w:r>
        <w:rPr>
          <w:rFonts w:ascii="宋体" w:hAnsi="宋体" w:cs="宋体" w:eastAsia="宋体" w:hint="default"/>
          <w:b/>
          <w:bCs/>
          <w:spacing w:val="-47"/>
          <w:w w:val="99"/>
          <w:sz w:val="21"/>
          <w:szCs w:val="21"/>
        </w:rPr>
        <w:t> </w:t>
      </w:r>
      <w:r>
        <w:rPr>
          <w:rFonts w:ascii="宋体" w:hAnsi="宋体" w:cs="宋体" w:eastAsia="宋体" w:hint="default"/>
          <w:b/>
          <w:bCs/>
          <w:spacing w:val="-1"/>
          <w:w w:val="100"/>
          <w:sz w:val="21"/>
          <w:szCs w:val="21"/>
        </w:rPr>
        <w:t>年度有关事项的独立意见</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、公司依法运作情况</w:t>
      </w:r>
    </w:p>
    <w:p>
      <w:pPr>
        <w:spacing w:line="408" w:lineRule="auto" w:before="46"/>
        <w:ind w:left="153" w:right="107" w:firstLine="420"/>
        <w:jc w:val="left"/>
        <w:rPr>
          <w:rFonts w:ascii="宋体" w:hAnsi="宋体" w:cs="宋体" w:eastAsia="宋体" w:hint="default"/>
          <w:sz w:val="21"/>
          <w:szCs w:val="21"/>
        </w:rPr>
      </w:pPr>
      <w:r>
        <w:rPr>
          <w:rFonts w:ascii="宋体" w:hAnsi="宋体" w:cs="宋体" w:eastAsia="宋体" w:hint="default"/>
          <w:sz w:val="21"/>
          <w:szCs w:val="21"/>
        </w:rPr>
        <w:t>报告期内，公司监事会监事对公司在本年度内股东大会、董事会的召开程序、决议事项、决策程序、</w:t>
      </w:r>
      <w:r>
        <w:rPr>
          <w:rFonts w:ascii="宋体" w:hAnsi="宋体" w:cs="宋体" w:eastAsia="宋体" w:hint="default"/>
          <w:w w:val="100"/>
          <w:sz w:val="21"/>
          <w:szCs w:val="21"/>
        </w:rPr>
        <w:t> </w:t>
      </w:r>
      <w:r>
        <w:rPr>
          <w:rFonts w:ascii="宋体" w:hAnsi="宋体" w:cs="宋体" w:eastAsia="宋体" w:hint="default"/>
          <w:spacing w:val="-2"/>
          <w:sz w:val="21"/>
          <w:szCs w:val="21"/>
        </w:rPr>
        <w:t>董事会对股东大会决议的执行情况、公司高级管理人员执行职务的情况以及公司的管理制度执行等进行了</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监督。</w:t>
      </w:r>
    </w:p>
    <w:p>
      <w:pPr>
        <w:spacing w:line="408" w:lineRule="auto" w:before="46"/>
        <w:ind w:left="153" w:right="107" w:firstLine="420"/>
        <w:jc w:val="left"/>
        <w:rPr>
          <w:rFonts w:ascii="宋体" w:hAnsi="宋体" w:cs="宋体" w:eastAsia="宋体" w:hint="default"/>
          <w:sz w:val="21"/>
          <w:szCs w:val="21"/>
        </w:rPr>
      </w:pPr>
      <w:r>
        <w:rPr>
          <w:rFonts w:ascii="宋体" w:hAnsi="宋体" w:cs="宋体" w:eastAsia="宋体" w:hint="default"/>
          <w:spacing w:val="-11"/>
          <w:w w:val="100"/>
          <w:sz w:val="21"/>
          <w:szCs w:val="21"/>
        </w:rPr>
        <w:t>监事会认为，公司董事会能够严格按照《公司法》、《证券法》、《公司章程》及其他法律法规的规定规</w:t>
      </w:r>
      <w:r>
        <w:rPr>
          <w:rFonts w:ascii="宋体" w:hAnsi="宋体" w:cs="宋体" w:eastAsia="宋体" w:hint="default"/>
          <w:w w:val="100"/>
          <w:sz w:val="21"/>
          <w:szCs w:val="21"/>
        </w:rPr>
        <w:t> </w:t>
      </w:r>
      <w:r>
        <w:rPr>
          <w:rFonts w:ascii="宋体" w:hAnsi="宋体" w:cs="宋体" w:eastAsia="宋体" w:hint="default"/>
          <w:sz w:val="21"/>
          <w:szCs w:val="21"/>
        </w:rPr>
        <w:t>范运作，严格执行股东大会的各项决议，决策程序合法有效，公司各项管理制度较为健全并得到了执行。</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7"/>
          <w:sz w:val="21"/>
          <w:szCs w:val="21"/>
        </w:rPr>
        <w:t>公司董事、高级管理人员在执行公司职务时没有违反法律、法规、公司章程或损害公司及股东利益的行为，</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在履职中做到了勤勉尽责、合规运作。</w:t>
      </w:r>
    </w:p>
    <w:p>
      <w:pPr>
        <w:spacing w:line="408" w:lineRule="auto" w:before="46"/>
        <w:ind w:left="573" w:right="10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、检查公司财务的情况</w:t>
      </w:r>
      <w:r>
        <w:rPr>
          <w:rFonts w:ascii="宋体" w:hAnsi="宋体" w:cs="宋体" w:eastAsia="宋体" w:hint="default"/>
          <w:w w:val="100"/>
          <w:sz w:val="21"/>
          <w:szCs w:val="21"/>
        </w:rPr>
        <w:t> </w:t>
      </w:r>
      <w:r>
        <w:rPr>
          <w:rFonts w:ascii="宋体" w:hAnsi="宋体" w:cs="宋体" w:eastAsia="宋体" w:hint="default"/>
          <w:spacing w:val="-3"/>
          <w:sz w:val="21"/>
          <w:szCs w:val="21"/>
        </w:rPr>
        <w:t>报告期内，监事会认真检查和审核了公司季度、半年度、年度财务报告及有关文件，并对各定期报告</w:t>
      </w:r>
    </w:p>
    <w:p>
      <w:pPr>
        <w:spacing w:line="408" w:lineRule="auto" w:before="46"/>
        <w:ind w:left="153" w:right="206" w:firstLine="0"/>
        <w:jc w:val="both"/>
        <w:rPr>
          <w:rFonts w:ascii="宋体" w:hAnsi="宋体" w:cs="宋体" w:eastAsia="宋体" w:hint="default"/>
          <w:sz w:val="21"/>
          <w:szCs w:val="21"/>
        </w:rPr>
      </w:pPr>
      <w:r>
        <w:rPr>
          <w:rFonts w:ascii="宋体" w:hAnsi="宋体" w:cs="宋体" w:eastAsia="宋体" w:hint="default"/>
          <w:spacing w:val="-5"/>
          <w:sz w:val="21"/>
          <w:szCs w:val="21"/>
        </w:rPr>
        <w:t>出具了审核意见。监事会认为公司本年度财务报告全面、客观、真实地反映了公司</w:t>
      </w:r>
      <w:r>
        <w:rPr>
          <w:rFonts w:ascii="宋体" w:hAnsi="宋体" w:cs="宋体" w:eastAsia="宋体" w:hint="default"/>
          <w:spacing w:val="-34"/>
          <w:sz w:val="21"/>
          <w:szCs w:val="21"/>
        </w:rPr>
        <w:t> </w:t>
      </w:r>
      <w:r>
        <w:rPr>
          <w:rFonts w:ascii="宋体" w:hAnsi="宋体" w:cs="宋体" w:eastAsia="宋体" w:hint="default"/>
          <w:sz w:val="21"/>
          <w:szCs w:val="21"/>
        </w:rPr>
        <w:t>2013</w:t>
      </w:r>
      <w:r>
        <w:rPr>
          <w:rFonts w:ascii="宋体" w:hAnsi="宋体" w:cs="宋体" w:eastAsia="宋体" w:hint="default"/>
          <w:spacing w:val="-38"/>
          <w:sz w:val="21"/>
          <w:szCs w:val="21"/>
        </w:rPr>
        <w:t> </w:t>
      </w:r>
      <w:r>
        <w:rPr>
          <w:rFonts w:ascii="宋体" w:hAnsi="宋体" w:cs="宋体" w:eastAsia="宋体" w:hint="default"/>
          <w:sz w:val="21"/>
          <w:szCs w:val="21"/>
        </w:rPr>
        <w:t>年度的财务状况、</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经营成果和现金流量。信永中和会计师事务所（特殊普通合伙）对公司报告期年度财务状况出具的标准无</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保留意见的审计报告和审计意见是客观、公正的。</w:t>
      </w:r>
    </w:p>
    <w:p>
      <w:pPr>
        <w:spacing w:before="46"/>
        <w:ind w:left="573" w:right="10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、募集资金使用情况</w:t>
      </w:r>
    </w:p>
    <w:p>
      <w:pPr>
        <w:spacing w:after="0"/>
        <w:jc w:val="left"/>
        <w:rPr>
          <w:rFonts w:ascii="宋体" w:hAnsi="宋体" w:cs="宋体" w:eastAsia="宋体" w:hint="default"/>
          <w:sz w:val="21"/>
          <w:szCs w:val="21"/>
        </w:rPr>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spacing w:line="408" w:lineRule="auto" w:before="36"/>
        <w:ind w:left="153" w:right="140" w:firstLine="420"/>
        <w:jc w:val="left"/>
        <w:rPr>
          <w:rFonts w:ascii="宋体" w:hAnsi="宋体" w:cs="宋体" w:eastAsia="宋体" w:hint="default"/>
          <w:sz w:val="21"/>
          <w:szCs w:val="21"/>
        </w:rPr>
      </w:pPr>
      <w:r>
        <w:rPr>
          <w:rFonts w:ascii="宋体" w:hAnsi="宋体" w:cs="宋体" w:eastAsia="宋体" w:hint="default"/>
          <w:spacing w:val="-11"/>
          <w:w w:val="100"/>
          <w:sz w:val="21"/>
          <w:szCs w:val="21"/>
        </w:rPr>
        <w:t>报告期内，公司根据《深圳证券交易所股票上市规则》、《深圳证券交易所主板上市公司规范运作指引》</w:t>
      </w:r>
      <w:r>
        <w:rPr>
          <w:rFonts w:ascii="宋体" w:hAnsi="宋体" w:cs="宋体" w:eastAsia="宋体" w:hint="default"/>
          <w:w w:val="100"/>
          <w:sz w:val="21"/>
          <w:szCs w:val="21"/>
        </w:rPr>
        <w:t> </w:t>
      </w:r>
      <w:r>
        <w:rPr>
          <w:rFonts w:ascii="宋体" w:hAnsi="宋体" w:cs="宋体" w:eastAsia="宋体" w:hint="default"/>
          <w:sz w:val="21"/>
          <w:szCs w:val="21"/>
        </w:rPr>
        <w:t>和《上市公司监管指引第</w:t>
      </w:r>
      <w:r>
        <w:rPr>
          <w:rFonts w:ascii="宋体" w:hAnsi="宋体" w:cs="宋体" w:eastAsia="宋体" w:hint="default"/>
          <w:spacing w:val="-67"/>
          <w:sz w:val="21"/>
          <w:szCs w:val="21"/>
        </w:rPr>
        <w:t> </w:t>
      </w:r>
      <w:r>
        <w:rPr>
          <w:rFonts w:ascii="宋体" w:hAnsi="宋体" w:cs="宋体" w:eastAsia="宋体" w:hint="default"/>
          <w:sz w:val="21"/>
          <w:szCs w:val="21"/>
        </w:rPr>
        <w:t>2</w:t>
      </w:r>
      <w:r>
        <w:rPr>
          <w:rFonts w:ascii="宋体" w:hAnsi="宋体" w:cs="宋体" w:eastAsia="宋体" w:hint="default"/>
          <w:spacing w:val="-65"/>
          <w:sz w:val="21"/>
          <w:szCs w:val="21"/>
        </w:rPr>
        <w:t> </w:t>
      </w:r>
      <w:r>
        <w:rPr>
          <w:rFonts w:ascii="宋体" w:hAnsi="宋体" w:cs="宋体" w:eastAsia="宋体" w:hint="default"/>
          <w:sz w:val="21"/>
          <w:szCs w:val="21"/>
        </w:rPr>
        <w:t>号——上市公司募集资金管理和使用的监管要求》等要求，制定了《募集资金</w:t>
      </w:r>
      <w:r>
        <w:rPr>
          <w:rFonts w:ascii="宋体" w:hAnsi="宋体" w:cs="宋体" w:eastAsia="宋体" w:hint="default"/>
          <w:w w:val="100"/>
          <w:sz w:val="21"/>
          <w:szCs w:val="21"/>
        </w:rPr>
        <w:t> </w:t>
      </w:r>
      <w:r>
        <w:rPr>
          <w:rFonts w:ascii="宋体" w:hAnsi="宋体" w:cs="宋体" w:eastAsia="宋体" w:hint="default"/>
          <w:spacing w:val="-4"/>
          <w:w w:val="100"/>
          <w:sz w:val="21"/>
          <w:szCs w:val="21"/>
        </w:rPr>
        <w:t>管理办法》，并对募集资金实行专户存储，明确了各方的权利和义务。报告期内，公司募集资金的投入项</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2"/>
          <w:sz w:val="21"/>
          <w:szCs w:val="21"/>
        </w:rPr>
        <w:t>目与承诺投入项目一致，未发生投资项目变更的情形。会计师事务所对募集资金存放与使用情况出具了鉴</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证报告，会计师事务所及财务顾问对公司</w:t>
      </w:r>
      <w:r>
        <w:rPr>
          <w:rFonts w:ascii="宋体" w:hAnsi="宋体" w:cs="宋体" w:eastAsia="宋体" w:hint="default"/>
          <w:spacing w:val="-56"/>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年度重大资产重组业绩承诺实现情况出具专项审核报告和</w:t>
      </w:r>
      <w:r>
        <w:rPr>
          <w:rFonts w:ascii="宋体" w:hAnsi="宋体" w:cs="宋体" w:eastAsia="宋体" w:hint="default"/>
          <w:w w:val="100"/>
          <w:sz w:val="21"/>
          <w:szCs w:val="21"/>
        </w:rPr>
        <w:t> </w:t>
      </w:r>
      <w:r>
        <w:rPr>
          <w:rFonts w:ascii="宋体" w:hAnsi="宋体" w:cs="宋体" w:eastAsia="宋体" w:hint="default"/>
          <w:sz w:val="21"/>
          <w:szCs w:val="21"/>
        </w:rPr>
        <w:t>核查意见。</w:t>
      </w:r>
    </w:p>
    <w:p>
      <w:pPr>
        <w:spacing w:before="46"/>
        <w:ind w:left="573"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、公司收购、出售资产和企业合并情况</w:t>
      </w:r>
    </w:p>
    <w:p>
      <w:pPr>
        <w:spacing w:line="240" w:lineRule="auto" w:before="10"/>
        <w:rPr>
          <w:rFonts w:ascii="宋体" w:hAnsi="宋体" w:cs="宋体" w:eastAsia="宋体" w:hint="default"/>
          <w:sz w:val="14"/>
          <w:szCs w:val="1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）报告期内，公司不存在收购资产、出售资产事项。</w:t>
      </w:r>
    </w:p>
    <w:p>
      <w:pPr>
        <w:spacing w:line="240" w:lineRule="auto" w:before="11"/>
        <w:rPr>
          <w:rFonts w:ascii="宋体" w:hAnsi="宋体" w:cs="宋体" w:eastAsia="宋体" w:hint="default"/>
          <w:sz w:val="14"/>
          <w:szCs w:val="14"/>
        </w:rPr>
      </w:pPr>
    </w:p>
    <w:p>
      <w:pPr>
        <w:spacing w:line="408" w:lineRule="auto"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）报告期内，公司企业合并事项。</w:t>
      </w:r>
      <w:r>
        <w:rPr>
          <w:rFonts w:ascii="宋体" w:hAnsi="宋体" w:cs="宋体" w:eastAsia="宋体" w:hint="default"/>
          <w:w w:val="100"/>
          <w:sz w:val="21"/>
          <w:szCs w:val="21"/>
        </w:rPr>
        <w:t> </w:t>
      </w:r>
      <w:r>
        <w:rPr>
          <w:rFonts w:ascii="宋体" w:hAnsi="宋体" w:cs="宋体" w:eastAsia="宋体" w:hint="default"/>
          <w:spacing w:val="-2"/>
          <w:sz w:val="21"/>
          <w:szCs w:val="21"/>
        </w:rPr>
        <w:t>报告期内，公司完成了吸收合并原神州数码信息服务股份有限公司并募集配套资金的重大资产重组事</w:t>
      </w:r>
    </w:p>
    <w:p>
      <w:pPr>
        <w:spacing w:line="408" w:lineRule="auto" w:before="46"/>
        <w:ind w:left="153" w:right="146" w:firstLine="0"/>
        <w:jc w:val="both"/>
        <w:rPr>
          <w:rFonts w:ascii="宋体" w:hAnsi="宋体" w:cs="宋体" w:eastAsia="宋体" w:hint="default"/>
          <w:sz w:val="21"/>
          <w:szCs w:val="21"/>
        </w:rPr>
      </w:pPr>
      <w:r>
        <w:rPr>
          <w:rFonts w:ascii="宋体" w:hAnsi="宋体" w:cs="宋体" w:eastAsia="宋体" w:hint="default"/>
          <w:spacing w:val="-2"/>
          <w:sz w:val="21"/>
          <w:szCs w:val="21"/>
        </w:rPr>
        <w:t>项，公司将承继原神州数码信息服务股份有限公司的全部资产、负债、业务及其与之对应的权利义务，主</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营业务由电子产品贸易变更为软件和信息技术服务。</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日，公司完成了本次资产重组相关的</w:t>
      </w:r>
      <w:r>
        <w:rPr>
          <w:rFonts w:ascii="宋体" w:hAnsi="宋体" w:cs="宋体" w:eastAsia="宋体" w:hint="default"/>
          <w:w w:val="100"/>
          <w:sz w:val="21"/>
          <w:szCs w:val="21"/>
        </w:rPr>
        <w:t> </w:t>
      </w:r>
      <w:r>
        <w:rPr>
          <w:rFonts w:ascii="宋体" w:hAnsi="宋体" w:cs="宋体" w:eastAsia="宋体" w:hint="default"/>
          <w:sz w:val="21"/>
          <w:szCs w:val="21"/>
        </w:rPr>
        <w:t>工商变更登记手续。</w:t>
      </w:r>
    </w:p>
    <w:p>
      <w:pPr>
        <w:spacing w:line="408" w:lineRule="auto" w:before="46"/>
        <w:ind w:left="573"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、关联交易情况</w:t>
      </w:r>
      <w:r>
        <w:rPr>
          <w:rFonts w:ascii="宋体" w:hAnsi="宋体" w:cs="宋体" w:eastAsia="宋体" w:hint="default"/>
          <w:w w:val="100"/>
          <w:sz w:val="21"/>
          <w:szCs w:val="21"/>
        </w:rPr>
        <w:t> </w:t>
      </w:r>
      <w:r>
        <w:rPr>
          <w:rFonts w:ascii="宋体" w:hAnsi="宋体" w:cs="宋体" w:eastAsia="宋体" w:hint="default"/>
          <w:spacing w:val="-2"/>
          <w:sz w:val="21"/>
          <w:szCs w:val="21"/>
        </w:rPr>
        <w:t>报告期内，公司发生的关联交易事项均严格履行了关联交易审核程序，交易公平合理，监事会未发现</w:t>
      </w:r>
    </w:p>
    <w:p>
      <w:pPr>
        <w:spacing w:line="408" w:lineRule="auto" w:before="46"/>
        <w:ind w:left="573" w:right="2628" w:hanging="420"/>
        <w:jc w:val="left"/>
        <w:rPr>
          <w:rFonts w:ascii="宋体" w:hAnsi="宋体" w:cs="宋体" w:eastAsia="宋体" w:hint="default"/>
          <w:sz w:val="21"/>
          <w:szCs w:val="21"/>
        </w:rPr>
      </w:pPr>
      <w:r>
        <w:rPr>
          <w:rFonts w:ascii="宋体" w:hAnsi="宋体" w:cs="宋体" w:eastAsia="宋体" w:hint="default"/>
          <w:spacing w:val="-2"/>
          <w:sz w:val="21"/>
          <w:szCs w:val="21"/>
        </w:rPr>
        <w:t>公司存在内幕交易和损害公司股东利益或造成公司资产流失的情形。</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6</w:t>
      </w:r>
      <w:r>
        <w:rPr>
          <w:rFonts w:ascii="宋体" w:hAnsi="宋体" w:cs="宋体" w:eastAsia="宋体" w:hint="default"/>
          <w:sz w:val="21"/>
          <w:szCs w:val="21"/>
        </w:rPr>
        <w:t>、对公司</w:t>
      </w:r>
      <w:r>
        <w:rPr>
          <w:rFonts w:ascii="宋体" w:hAnsi="宋体" w:cs="宋体" w:eastAsia="宋体" w:hint="default"/>
          <w:spacing w:val="-52"/>
          <w:sz w:val="21"/>
          <w:szCs w:val="21"/>
        </w:rPr>
        <w:t> </w:t>
      </w: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年度报告的审核意见</w:t>
      </w:r>
    </w:p>
    <w:p>
      <w:pPr>
        <w:spacing w:before="46"/>
        <w:ind w:left="573" w:right="0" w:firstLine="0"/>
        <w:jc w:val="left"/>
        <w:rPr>
          <w:rFonts w:ascii="宋体" w:hAnsi="宋体" w:cs="宋体" w:eastAsia="宋体" w:hint="default"/>
          <w:sz w:val="21"/>
          <w:szCs w:val="21"/>
        </w:rPr>
      </w:pPr>
      <w:r>
        <w:rPr>
          <w:rFonts w:ascii="宋体" w:hAnsi="宋体" w:cs="宋体" w:eastAsia="宋体" w:hint="default"/>
          <w:sz w:val="21"/>
          <w:szCs w:val="21"/>
        </w:rPr>
        <w:t>监事会认为，公司</w:t>
      </w:r>
      <w:r>
        <w:rPr>
          <w:rFonts w:ascii="宋体" w:hAnsi="宋体" w:cs="宋体" w:eastAsia="宋体" w:hint="default"/>
          <w:spacing w:val="-56"/>
          <w:sz w:val="21"/>
          <w:szCs w:val="21"/>
        </w:rPr>
        <w:t> </w:t>
      </w:r>
      <w:r>
        <w:rPr>
          <w:rFonts w:ascii="宋体" w:hAnsi="宋体" w:cs="宋体" w:eastAsia="宋体" w:hint="default"/>
          <w:sz w:val="21"/>
          <w:szCs w:val="21"/>
        </w:rPr>
        <w:t>2013</w:t>
      </w:r>
      <w:r>
        <w:rPr>
          <w:rFonts w:ascii="宋体" w:hAnsi="宋体" w:cs="宋体" w:eastAsia="宋体" w:hint="default"/>
          <w:spacing w:val="-58"/>
          <w:sz w:val="21"/>
          <w:szCs w:val="21"/>
        </w:rPr>
        <w:t> </w:t>
      </w:r>
      <w:r>
        <w:rPr>
          <w:rFonts w:ascii="宋体" w:hAnsi="宋体" w:cs="宋体" w:eastAsia="宋体" w:hint="default"/>
          <w:sz w:val="21"/>
          <w:szCs w:val="21"/>
        </w:rPr>
        <w:t>年度报告的编制和审议程序符合法律法规、公司章程和内部控制制度的各项</w:t>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规定；公司</w:t>
      </w:r>
      <w:r>
        <w:rPr>
          <w:rFonts w:ascii="宋体" w:hAnsi="宋体" w:cs="宋体" w:eastAsia="宋体" w:hint="default"/>
          <w:spacing w:val="-58"/>
          <w:sz w:val="21"/>
          <w:szCs w:val="21"/>
        </w:rPr>
        <w:t> </w:t>
      </w:r>
      <w:r>
        <w:rPr>
          <w:rFonts w:ascii="宋体" w:hAnsi="宋体" w:cs="宋体" w:eastAsia="宋体" w:hint="default"/>
          <w:sz w:val="21"/>
          <w:szCs w:val="21"/>
        </w:rPr>
        <w:t>2013</w:t>
      </w:r>
      <w:r>
        <w:rPr>
          <w:rFonts w:ascii="宋体" w:hAnsi="宋体" w:cs="宋体" w:eastAsia="宋体" w:hint="default"/>
          <w:spacing w:val="-58"/>
          <w:sz w:val="21"/>
          <w:szCs w:val="21"/>
        </w:rPr>
        <w:t> </w:t>
      </w:r>
      <w:r>
        <w:rPr>
          <w:rFonts w:ascii="宋体" w:hAnsi="宋体" w:cs="宋体" w:eastAsia="宋体" w:hint="default"/>
          <w:sz w:val="21"/>
          <w:szCs w:val="21"/>
        </w:rPr>
        <w:t>年度报告的内容和格式符合中国证监会和深交所的相关规定，所包含的信息在重大方面</w:t>
      </w:r>
    </w:p>
    <w:p>
      <w:pPr>
        <w:spacing w:line="240" w:lineRule="auto" w:before="10"/>
        <w:rPr>
          <w:rFonts w:ascii="宋体" w:hAnsi="宋体" w:cs="宋体" w:eastAsia="宋体" w:hint="default"/>
          <w:sz w:val="14"/>
          <w:szCs w:val="14"/>
        </w:rPr>
      </w:pPr>
    </w:p>
    <w:p>
      <w:pPr>
        <w:spacing w:line="408" w:lineRule="auto" w:before="0"/>
        <w:ind w:left="153" w:right="0" w:firstLine="0"/>
        <w:jc w:val="left"/>
        <w:rPr>
          <w:rFonts w:ascii="宋体" w:hAnsi="宋体" w:cs="宋体" w:eastAsia="宋体" w:hint="default"/>
          <w:sz w:val="21"/>
          <w:szCs w:val="21"/>
        </w:rPr>
      </w:pPr>
      <w:r>
        <w:rPr>
          <w:rFonts w:ascii="宋体" w:hAnsi="宋体" w:cs="宋体" w:eastAsia="宋体" w:hint="default"/>
          <w:spacing w:val="-2"/>
          <w:w w:val="100"/>
          <w:sz w:val="21"/>
          <w:szCs w:val="21"/>
        </w:rPr>
        <w:t>公允地反映了公司</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2013</w:t>
      </w:r>
      <w:r>
        <w:rPr>
          <w:rFonts w:ascii="宋体" w:hAnsi="宋体" w:cs="宋体" w:eastAsia="宋体" w:hint="default"/>
          <w:spacing w:val="-50"/>
          <w:w w:val="100"/>
          <w:sz w:val="21"/>
          <w:szCs w:val="21"/>
        </w:rPr>
        <w:t> </w:t>
      </w:r>
      <w:r>
        <w:rPr>
          <w:rFonts w:ascii="宋体" w:hAnsi="宋体" w:cs="宋体" w:eastAsia="宋体" w:hint="default"/>
          <w:spacing w:val="-7"/>
          <w:w w:val="100"/>
          <w:sz w:val="21"/>
          <w:szCs w:val="21"/>
        </w:rPr>
        <w:t>年度的经营管理和财务状况等事项；在公司监事会出具本意见前，未发现参与</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2013</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年度报告编制和审议的人员有违反保密规定的行为。</w:t>
      </w:r>
    </w:p>
    <w:p>
      <w:pPr>
        <w:spacing w:line="408" w:lineRule="auto" w:before="46"/>
        <w:ind w:left="573" w:right="227"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、公司建立和实施内幕信息知情人管理制度的情况</w:t>
      </w:r>
      <w:r>
        <w:rPr>
          <w:rFonts w:ascii="宋体" w:hAnsi="宋体" w:cs="宋体" w:eastAsia="宋体" w:hint="default"/>
          <w:w w:val="100"/>
          <w:sz w:val="21"/>
          <w:szCs w:val="21"/>
        </w:rPr>
        <w:t> </w:t>
      </w:r>
      <w:r>
        <w:rPr>
          <w:rFonts w:ascii="宋体" w:hAnsi="宋体" w:cs="宋体" w:eastAsia="宋体" w:hint="default"/>
          <w:sz w:val="21"/>
          <w:szCs w:val="21"/>
        </w:rPr>
        <w:t>为加强对公司内幕信息及知情人的管理，公司第五届董事会</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年第二次临时会议审议通过了《内</w:t>
      </w:r>
    </w:p>
    <w:p>
      <w:pPr>
        <w:spacing w:line="408" w:lineRule="auto" w:before="46"/>
        <w:ind w:left="153" w:right="0" w:firstLine="0"/>
        <w:jc w:val="left"/>
        <w:rPr>
          <w:rFonts w:ascii="宋体" w:hAnsi="宋体" w:cs="宋体" w:eastAsia="宋体" w:hint="default"/>
          <w:sz w:val="21"/>
          <w:szCs w:val="21"/>
        </w:rPr>
      </w:pPr>
      <w:r>
        <w:rPr>
          <w:rFonts w:ascii="宋体" w:hAnsi="宋体" w:cs="宋体" w:eastAsia="宋体" w:hint="default"/>
          <w:spacing w:val="-4"/>
          <w:w w:val="100"/>
          <w:sz w:val="21"/>
          <w:szCs w:val="21"/>
        </w:rPr>
        <w:t>幕信息及知情人管理制度》，公司严格按照该制度进行内幕信息登记管理。监事会认为，公司已按照相关</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2"/>
          <w:sz w:val="21"/>
          <w:szCs w:val="21"/>
        </w:rPr>
        <w:t>要求建立了内幕信息管理制度，并开展了相应工作。报告期内，公司严格执行内幕信息管理制度，严格规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范信息传递流程，没有发生内幕交易的情况。</w:t>
      </w:r>
    </w:p>
    <w:p>
      <w:pPr>
        <w:spacing w:line="408" w:lineRule="auto" w:before="46"/>
        <w:ind w:left="153" w:right="144" w:firstLine="420"/>
        <w:jc w:val="left"/>
        <w:rPr>
          <w:rFonts w:ascii="宋体" w:hAnsi="宋体" w:cs="宋体" w:eastAsia="宋体" w:hint="default"/>
          <w:sz w:val="21"/>
          <w:szCs w:val="21"/>
        </w:rPr>
      </w:pPr>
      <w:r>
        <w:rPr>
          <w:rFonts w:ascii="宋体" w:hAnsi="宋体" w:cs="宋体" w:eastAsia="宋体" w:hint="default"/>
          <w:w w:val="100"/>
          <w:sz w:val="21"/>
          <w:szCs w:val="21"/>
        </w:rPr>
        <w:t>2014</w:t>
      </w:r>
      <w:r>
        <w:rPr>
          <w:rFonts w:ascii="宋体" w:hAnsi="宋体" w:cs="宋体" w:eastAsia="宋体" w:hint="default"/>
          <w:spacing w:val="-57"/>
          <w:w w:val="100"/>
          <w:sz w:val="21"/>
          <w:szCs w:val="21"/>
        </w:rPr>
        <w:t> </w:t>
      </w:r>
      <w:r>
        <w:rPr>
          <w:rFonts w:ascii="宋体" w:hAnsi="宋体" w:cs="宋体" w:eastAsia="宋体" w:hint="default"/>
          <w:spacing w:val="-8"/>
          <w:w w:val="100"/>
          <w:sz w:val="21"/>
          <w:szCs w:val="21"/>
        </w:rPr>
        <w:t>年，监事会将严格执行《公司法》、《证券法》和《公司章程》等有关规定，依法对董事会、高级</w:t>
      </w:r>
      <w:r>
        <w:rPr>
          <w:rFonts w:ascii="宋体" w:hAnsi="宋体" w:cs="宋体" w:eastAsia="宋体" w:hint="default"/>
          <w:w w:val="100"/>
          <w:sz w:val="21"/>
          <w:szCs w:val="21"/>
        </w:rPr>
        <w:t> </w:t>
      </w:r>
      <w:r>
        <w:rPr>
          <w:rFonts w:ascii="宋体" w:hAnsi="宋体" w:cs="宋体" w:eastAsia="宋体" w:hint="default"/>
          <w:sz w:val="21"/>
          <w:szCs w:val="21"/>
        </w:rPr>
        <w:t>管理人员进行监督，按照现代企业制度的要求，督促公司进一步完善法人治理结构，提高治理水平。</w:t>
      </w:r>
    </w:p>
    <w:p>
      <w:pPr>
        <w:spacing w:after="0" w:line="408" w:lineRule="auto"/>
        <w:jc w:val="left"/>
        <w:rPr>
          <w:rFonts w:ascii="宋体" w:hAnsi="宋体" w:cs="宋体" w:eastAsia="宋体" w:hint="default"/>
          <w:sz w:val="21"/>
          <w:szCs w:val="21"/>
        </w:rPr>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spacing w:before="36"/>
        <w:ind w:left="153" w:right="0" w:firstLine="0"/>
        <w:jc w:val="left"/>
        <w:rPr>
          <w:rFonts w:ascii="宋体" w:hAnsi="宋体" w:cs="宋体" w:eastAsia="宋体" w:hint="default"/>
          <w:sz w:val="21"/>
          <w:szCs w:val="21"/>
        </w:rPr>
      </w:pPr>
      <w:r>
        <w:rPr>
          <w:rFonts w:ascii="宋体" w:hAnsi="宋体" w:cs="宋体" w:eastAsia="宋体" w:hint="default"/>
          <w:sz w:val="21"/>
          <w:szCs w:val="21"/>
        </w:rPr>
        <w:t>监事会在报告期内的监督活动中发现公司是否存在风险</w:t>
      </w:r>
    </w:p>
    <w:p>
      <w:pPr>
        <w:spacing w:line="240" w:lineRule="auto" w:before="10"/>
        <w:rPr>
          <w:rFonts w:ascii="宋体" w:hAnsi="宋体" w:cs="宋体" w:eastAsia="宋体" w:hint="default"/>
          <w:sz w:val="14"/>
          <w:szCs w:val="14"/>
        </w:rPr>
      </w:pPr>
    </w:p>
    <w:p>
      <w:pPr>
        <w:spacing w:line="408" w:lineRule="auto" w:before="0"/>
        <w:ind w:left="153" w:right="5853" w:firstLine="0"/>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w w:val="100"/>
          <w:sz w:val="21"/>
          <w:szCs w:val="21"/>
        </w:rPr>
        <w:t> </w:t>
      </w:r>
      <w:r>
        <w:rPr>
          <w:rFonts w:ascii="宋体" w:hAnsi="宋体" w:cs="宋体" w:eastAsia="宋体" w:hint="default"/>
          <w:spacing w:val="-2"/>
          <w:sz w:val="21"/>
          <w:szCs w:val="21"/>
        </w:rPr>
        <w:t>监事会对报告期内的监督事项无异议。</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t>六、公司相对于控股股东在业务、人员、资产、机构、财务等方面的独立完整情况</w:t>
      </w:r>
      <w:r>
        <w:rPr>
          <w:b w:val="0"/>
          <w:bCs w:val="0"/>
        </w:rPr>
      </w:r>
    </w:p>
    <w:p>
      <w:pPr>
        <w:spacing w:line="240" w:lineRule="auto" w:before="10"/>
        <w:rPr>
          <w:rFonts w:ascii="宋体" w:hAnsi="宋体" w:cs="宋体" w:eastAsia="宋体" w:hint="default"/>
          <w:b/>
          <w:bCs/>
          <w:sz w:val="30"/>
          <w:szCs w:val="30"/>
        </w:rPr>
      </w:pPr>
    </w:p>
    <w:p>
      <w:pPr>
        <w:spacing w:line="408" w:lineRule="auto" w:before="0"/>
        <w:ind w:left="153" w:right="0" w:firstLine="420"/>
        <w:jc w:val="left"/>
        <w:rPr>
          <w:rFonts w:ascii="宋体" w:hAnsi="宋体" w:cs="宋体" w:eastAsia="宋体" w:hint="default"/>
          <w:sz w:val="21"/>
          <w:szCs w:val="21"/>
        </w:rPr>
      </w:pPr>
      <w:r>
        <w:rPr>
          <w:rFonts w:ascii="宋体" w:hAnsi="宋体" w:cs="宋体" w:eastAsia="宋体" w:hint="default"/>
          <w:spacing w:val="-2"/>
          <w:sz w:val="21"/>
          <w:szCs w:val="21"/>
        </w:rPr>
        <w:t>本公司法人治理结构比较健全，公司与控股股东在业务、人员、资产、机构和财务上完全独立，具有</w:t>
      </w:r>
      <w:r>
        <w:rPr>
          <w:rFonts w:ascii="宋体" w:hAnsi="宋体" w:cs="宋体" w:eastAsia="宋体" w:hint="default"/>
          <w:w w:val="100"/>
          <w:sz w:val="21"/>
          <w:szCs w:val="21"/>
        </w:rPr>
        <w:t> </w:t>
      </w:r>
      <w:r>
        <w:rPr>
          <w:rFonts w:ascii="宋体" w:hAnsi="宋体" w:cs="宋体" w:eastAsia="宋体" w:hint="default"/>
          <w:sz w:val="21"/>
          <w:szCs w:val="21"/>
        </w:rPr>
        <w:t>较为独立完整的业务及自主经营能力。具体情况如下：</w:t>
      </w:r>
    </w:p>
    <w:p>
      <w:pPr>
        <w:spacing w:line="410" w:lineRule="auto" w:before="46"/>
        <w:ind w:left="153" w:right="0" w:firstLine="420"/>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、业务方面：公司拥有自身独立的业务和自主经营权，与控股股东不存在同业竞争或者潜在的同业</w:t>
      </w:r>
      <w:r>
        <w:rPr>
          <w:rFonts w:ascii="宋体" w:hAnsi="宋体" w:cs="宋体" w:eastAsia="宋体" w:hint="default"/>
          <w:w w:val="100"/>
          <w:sz w:val="21"/>
          <w:szCs w:val="21"/>
        </w:rPr>
        <w:t> </w:t>
      </w:r>
      <w:r>
        <w:rPr>
          <w:rFonts w:ascii="宋体" w:hAnsi="宋体" w:cs="宋体" w:eastAsia="宋体" w:hint="default"/>
          <w:sz w:val="21"/>
          <w:szCs w:val="21"/>
        </w:rPr>
        <w:t>竞争。</w:t>
      </w:r>
    </w:p>
    <w:p>
      <w:pPr>
        <w:spacing w:line="408" w:lineRule="auto" w:before="44"/>
        <w:ind w:left="153"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、人员方面：公司人员独立于控股股东，具有独立的劳动人事管理部门，制定独立的劳动、人事及</w:t>
      </w:r>
      <w:r>
        <w:rPr>
          <w:rFonts w:ascii="宋体" w:hAnsi="宋体" w:cs="宋体" w:eastAsia="宋体" w:hint="default"/>
          <w:w w:val="100"/>
          <w:sz w:val="21"/>
          <w:szCs w:val="21"/>
        </w:rPr>
        <w:t> </w:t>
      </w:r>
      <w:r>
        <w:rPr>
          <w:rFonts w:ascii="宋体" w:hAnsi="宋体" w:cs="宋体" w:eastAsia="宋体" w:hint="default"/>
          <w:spacing w:val="-2"/>
          <w:sz w:val="21"/>
          <w:szCs w:val="21"/>
        </w:rPr>
        <w:t>薪酬管理制度。公司总裁、副总裁、财务负责人、董事会秘书等高级管理人员未在控股股东单位担任除董</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sz w:val="21"/>
          <w:szCs w:val="21"/>
        </w:rPr>
        <w:t>事外的其他职务，没有在控股股东单位领取报酬。公司的董事、监事及高级管理人员均通过合法程序选聘，</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无控股股东干预公司董事会和股东大会已做出的人事任免决定的情况。</w:t>
      </w:r>
    </w:p>
    <w:p>
      <w:pPr>
        <w:spacing w:line="408" w:lineRule="auto" w:before="46"/>
        <w:ind w:left="153" w:right="0"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、资产方面：公司主要资产产权清晰，拥有完整的与生产经营有关的生产系统、辅助生产系统和配</w:t>
      </w:r>
      <w:r>
        <w:rPr>
          <w:rFonts w:ascii="宋体" w:hAnsi="宋体" w:cs="宋体" w:eastAsia="宋体" w:hint="default"/>
          <w:w w:val="100"/>
          <w:sz w:val="21"/>
          <w:szCs w:val="21"/>
        </w:rPr>
        <w:t> </w:t>
      </w:r>
      <w:r>
        <w:rPr>
          <w:rFonts w:ascii="宋体" w:hAnsi="宋体" w:cs="宋体" w:eastAsia="宋体" w:hint="default"/>
          <w:spacing w:val="-2"/>
          <w:sz w:val="21"/>
          <w:szCs w:val="21"/>
        </w:rPr>
        <w:t>套设施；对与生产经营相关的厂房、土地、设备以及商标、非专利技术等资产均合法拥有所有权。公司不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存在控股股东占用公司资金的情形，也未向控股股东提供任何担保。</w:t>
      </w:r>
    </w:p>
    <w:p>
      <w:pPr>
        <w:spacing w:line="408" w:lineRule="auto" w:before="46"/>
        <w:ind w:left="153" w:right="0" w:firstLine="42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、机构方面：公司设立了完全独立于控股股东的组织机构，公司董事会、监事会及其他内部机构独</w:t>
      </w:r>
      <w:r>
        <w:rPr>
          <w:rFonts w:ascii="宋体" w:hAnsi="宋体" w:cs="宋体" w:eastAsia="宋体" w:hint="default"/>
          <w:w w:val="100"/>
          <w:sz w:val="21"/>
          <w:szCs w:val="21"/>
        </w:rPr>
        <w:t> </w:t>
      </w:r>
      <w:r>
        <w:rPr>
          <w:rFonts w:ascii="宋体" w:hAnsi="宋体" w:cs="宋体" w:eastAsia="宋体" w:hint="default"/>
          <w:spacing w:val="-2"/>
          <w:sz w:val="21"/>
          <w:szCs w:val="21"/>
        </w:rPr>
        <w:t>立运作，不存在与控股股东职能部门之间的从属关系。公司具有独立的办公机构，所有职能部门均独立行</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使职权，独立开展经营活动，不存在混合经营、合署办公情形。</w:t>
      </w:r>
    </w:p>
    <w:p>
      <w:pPr>
        <w:spacing w:line="408" w:lineRule="auto" w:before="46"/>
        <w:ind w:left="153" w:right="0" w:firstLine="420"/>
        <w:jc w:val="left"/>
        <w:rPr>
          <w:rFonts w:ascii="宋体" w:hAnsi="宋体" w:cs="宋体" w:eastAsia="宋体" w:hint="default"/>
          <w:sz w:val="21"/>
          <w:szCs w:val="21"/>
        </w:rPr>
      </w:pPr>
      <w:r>
        <w:rPr>
          <w:rFonts w:ascii="宋体" w:hAnsi="宋体" w:cs="宋体" w:eastAsia="宋体" w:hint="default"/>
          <w:spacing w:val="-2"/>
          <w:sz w:val="21"/>
          <w:szCs w:val="21"/>
        </w:rPr>
        <w:t>5</w:t>
      </w:r>
      <w:r>
        <w:rPr>
          <w:rFonts w:ascii="宋体" w:hAnsi="宋体" w:cs="宋体" w:eastAsia="宋体" w:hint="default"/>
          <w:spacing w:val="-2"/>
          <w:sz w:val="21"/>
          <w:szCs w:val="21"/>
        </w:rPr>
        <w:t>、财务方面：公司设有独立的财务管理部门和财务人员，建立了独立的会计核算体系和财务管理制</w:t>
      </w:r>
      <w:r>
        <w:rPr>
          <w:rFonts w:ascii="宋体" w:hAnsi="宋体" w:cs="宋体" w:eastAsia="宋体" w:hint="default"/>
          <w:w w:val="100"/>
          <w:sz w:val="21"/>
          <w:szCs w:val="21"/>
        </w:rPr>
        <w:t> </w:t>
      </w:r>
      <w:r>
        <w:rPr>
          <w:rFonts w:ascii="宋体" w:hAnsi="宋体" w:cs="宋体" w:eastAsia="宋体" w:hint="default"/>
          <w:sz w:val="21"/>
          <w:szCs w:val="21"/>
        </w:rPr>
        <w:t>度，独立进行财务决策；独立在银行开户，没有与控股股东共用一个银行账户；独立依法纳税。</w:t>
      </w:r>
    </w:p>
    <w:p>
      <w:pPr>
        <w:spacing w:line="408" w:lineRule="auto" w:before="46"/>
        <w:ind w:left="153" w:right="0" w:firstLine="420"/>
        <w:jc w:val="left"/>
        <w:rPr>
          <w:rFonts w:ascii="宋体" w:hAnsi="宋体" w:cs="宋体" w:eastAsia="宋体" w:hint="default"/>
          <w:sz w:val="21"/>
          <w:szCs w:val="21"/>
        </w:rPr>
      </w:pPr>
      <w:r>
        <w:rPr>
          <w:rFonts w:ascii="宋体" w:hAnsi="宋体" w:cs="宋体" w:eastAsia="宋体" w:hint="default"/>
          <w:spacing w:val="-2"/>
          <w:sz w:val="21"/>
          <w:szCs w:val="21"/>
        </w:rPr>
        <w:t>6</w:t>
      </w:r>
      <w:r>
        <w:rPr>
          <w:rFonts w:ascii="宋体" w:hAnsi="宋体" w:cs="宋体" w:eastAsia="宋体" w:hint="default"/>
          <w:spacing w:val="-2"/>
          <w:sz w:val="21"/>
          <w:szCs w:val="21"/>
        </w:rPr>
        <w:t>、财务分开：公司设有独立的财务部门，并建立独立的会计核算系统和财务管理制度。独立在银行</w:t>
      </w:r>
      <w:r>
        <w:rPr>
          <w:rFonts w:ascii="宋体" w:hAnsi="宋体" w:cs="宋体" w:eastAsia="宋体" w:hint="default"/>
          <w:w w:val="100"/>
          <w:sz w:val="21"/>
          <w:szCs w:val="21"/>
        </w:rPr>
        <w:t> </w:t>
      </w:r>
      <w:r>
        <w:rPr>
          <w:rFonts w:ascii="宋体" w:hAnsi="宋体" w:cs="宋体" w:eastAsia="宋体" w:hint="default"/>
          <w:sz w:val="21"/>
          <w:szCs w:val="21"/>
        </w:rPr>
        <w:t>开户，独立进行税务登记，独立依法纳税。</w:t>
      </w:r>
    </w:p>
    <w:p>
      <w:pPr>
        <w:spacing w:line="240" w:lineRule="auto" w:before="9"/>
        <w:rPr>
          <w:rFonts w:ascii="宋体" w:hAnsi="宋体" w:cs="宋体" w:eastAsia="宋体" w:hint="default"/>
          <w:sz w:val="18"/>
          <w:szCs w:val="18"/>
        </w:rPr>
      </w:pPr>
    </w:p>
    <w:p>
      <w:pPr>
        <w:spacing w:line="501" w:lineRule="auto" w:before="0"/>
        <w:ind w:left="153" w:right="4695" w:firstLine="0"/>
        <w:jc w:val="left"/>
        <w:rPr>
          <w:rFonts w:ascii="宋体" w:hAnsi="宋体" w:cs="宋体" w:eastAsia="宋体" w:hint="default"/>
          <w:sz w:val="24"/>
          <w:szCs w:val="24"/>
        </w:rPr>
      </w:pPr>
      <w:r>
        <w:rPr>
          <w:rFonts w:ascii="宋体" w:hAnsi="宋体" w:cs="宋体" w:eastAsia="宋体" w:hint="default"/>
          <w:b/>
          <w:bCs/>
          <w:sz w:val="24"/>
          <w:szCs w:val="24"/>
        </w:rPr>
        <w:t>七、同业竞争情况</w:t>
      </w:r>
      <w:r>
        <w:rPr>
          <w:rFonts w:ascii="宋体" w:hAnsi="宋体" w:cs="宋体" w:eastAsia="宋体" w:hint="default"/>
          <w:b/>
          <w:bCs/>
          <w:w w:val="99"/>
          <w:sz w:val="24"/>
          <w:szCs w:val="24"/>
        </w:rPr>
        <w:t> </w:t>
      </w:r>
      <w:r>
        <w:rPr>
          <w:rFonts w:ascii="宋体" w:hAnsi="宋体" w:cs="宋体" w:eastAsia="宋体" w:hint="default"/>
          <w:spacing w:val="-2"/>
          <w:sz w:val="21"/>
          <w:szCs w:val="21"/>
        </w:rPr>
        <w:t>公司与控股股东、实际控制人不存在同业竞争的情况。</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b/>
          <w:bCs/>
          <w:sz w:val="24"/>
          <w:szCs w:val="24"/>
        </w:rPr>
        <w:t>八、高级管理人员的考评及激励情况</w:t>
      </w:r>
      <w:r>
        <w:rPr>
          <w:rFonts w:ascii="宋体" w:hAnsi="宋体" w:cs="宋体" w:eastAsia="宋体" w:hint="default"/>
          <w:sz w:val="24"/>
          <w:szCs w:val="24"/>
        </w:rPr>
      </w:r>
    </w:p>
    <w:p>
      <w:pPr>
        <w:spacing w:line="408" w:lineRule="auto" w:before="141"/>
        <w:ind w:left="153" w:right="142" w:firstLine="420"/>
        <w:jc w:val="left"/>
        <w:rPr>
          <w:rFonts w:ascii="宋体" w:hAnsi="宋体" w:cs="宋体" w:eastAsia="宋体" w:hint="default"/>
          <w:sz w:val="21"/>
          <w:szCs w:val="21"/>
        </w:rPr>
      </w:pPr>
      <w:r>
        <w:rPr>
          <w:rFonts w:ascii="宋体" w:hAnsi="宋体" w:cs="宋体" w:eastAsia="宋体" w:hint="default"/>
          <w:spacing w:val="-7"/>
          <w:w w:val="100"/>
          <w:sz w:val="21"/>
          <w:szCs w:val="21"/>
        </w:rPr>
        <w:t>报告期内，公司高级管理人员严格按照《公司法》、《公司章程》及有关法律法规认真履行职责，积极</w:t>
      </w:r>
      <w:r>
        <w:rPr>
          <w:rFonts w:ascii="宋体" w:hAnsi="宋体" w:cs="宋体" w:eastAsia="宋体" w:hint="default"/>
          <w:w w:val="100"/>
          <w:sz w:val="21"/>
          <w:szCs w:val="21"/>
        </w:rPr>
        <w:t> </w:t>
      </w:r>
      <w:r>
        <w:rPr>
          <w:rFonts w:ascii="宋体" w:hAnsi="宋体" w:cs="宋体" w:eastAsia="宋体" w:hint="default"/>
          <w:spacing w:val="-2"/>
          <w:sz w:val="21"/>
          <w:szCs w:val="21"/>
        </w:rPr>
        <w:t>落实公司股东大会和董事会各项决议。公司高级管理人员依据其在公司的任职岗位领取相应薪酬</w:t>
      </w:r>
      <w:r>
        <w:rPr>
          <w:rFonts w:ascii="宋体" w:hAnsi="宋体" w:cs="宋体" w:eastAsia="宋体" w:hint="default"/>
          <w:spacing w:val="-2"/>
          <w:sz w:val="21"/>
          <w:szCs w:val="21"/>
        </w:rPr>
        <w:t>,</w:t>
      </w:r>
      <w:r>
        <w:rPr>
          <w:rFonts w:ascii="宋体" w:hAnsi="宋体" w:cs="宋体" w:eastAsia="宋体" w:hint="default"/>
          <w:spacing w:val="60"/>
          <w:sz w:val="21"/>
          <w:szCs w:val="21"/>
        </w:rPr>
        <w:t> </w:t>
      </w:r>
      <w:r>
        <w:rPr>
          <w:rFonts w:ascii="宋体" w:hAnsi="宋体" w:cs="宋体" w:eastAsia="宋体" w:hint="default"/>
          <w:spacing w:val="-1"/>
          <w:sz w:val="21"/>
          <w:szCs w:val="21"/>
        </w:rPr>
        <w:t>并经董</w:t>
      </w:r>
    </w:p>
    <w:p>
      <w:pPr>
        <w:spacing w:after="0" w:line="408" w:lineRule="auto"/>
        <w:jc w:val="left"/>
        <w:rPr>
          <w:rFonts w:ascii="宋体" w:hAnsi="宋体" w:cs="宋体" w:eastAsia="宋体" w:hint="default"/>
          <w:sz w:val="21"/>
          <w:szCs w:val="21"/>
        </w:rPr>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spacing w:line="408" w:lineRule="auto" w:before="36"/>
        <w:ind w:left="573" w:right="4695" w:hanging="420"/>
        <w:jc w:val="left"/>
        <w:rPr>
          <w:rFonts w:ascii="宋体" w:hAnsi="宋体" w:cs="宋体" w:eastAsia="宋体" w:hint="default"/>
          <w:sz w:val="21"/>
          <w:szCs w:val="21"/>
        </w:rPr>
      </w:pPr>
      <w:r>
        <w:rPr>
          <w:rFonts w:ascii="宋体" w:hAnsi="宋体" w:cs="宋体" w:eastAsia="宋体" w:hint="default"/>
          <w:sz w:val="21"/>
          <w:szCs w:val="21"/>
        </w:rPr>
        <w:t>事会薪酬与考核委员会考评。</w:t>
      </w:r>
      <w:r>
        <w:rPr>
          <w:rFonts w:ascii="宋体" w:hAnsi="宋体" w:cs="宋体" w:eastAsia="宋体" w:hint="default"/>
          <w:w w:val="100"/>
          <w:sz w:val="21"/>
          <w:szCs w:val="21"/>
        </w:rPr>
        <w:t> </w:t>
      </w:r>
      <w:r>
        <w:rPr>
          <w:rFonts w:ascii="宋体" w:hAnsi="宋体" w:cs="宋体" w:eastAsia="宋体" w:hint="default"/>
          <w:spacing w:val="-2"/>
          <w:sz w:val="21"/>
          <w:szCs w:val="21"/>
        </w:rPr>
        <w:t>报告期内，公司未实施股权激励计划。</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Heading1"/>
        <w:spacing w:line="240" w:lineRule="auto"/>
        <w:ind w:right="2422"/>
        <w:jc w:val="center"/>
        <w:rPr>
          <w:b w:val="0"/>
          <w:bCs w:val="0"/>
        </w:rPr>
      </w:pPr>
      <w:bookmarkStart w:name="_TOC_250002" w:id="9"/>
      <w:r>
        <w:rPr/>
        <w:t>第九节内部控制</w:t>
      </w:r>
      <w:bookmarkEnd w:id="9"/>
      <w:r>
        <w:rPr>
          <w:b w:val="0"/>
          <w:bCs w:val="0"/>
        </w:rPr>
      </w:r>
    </w:p>
    <w:p>
      <w:pPr>
        <w:spacing w:line="240" w:lineRule="auto" w:before="13"/>
        <w:rPr>
          <w:rFonts w:ascii="宋体" w:hAnsi="宋体" w:cs="宋体" w:eastAsia="宋体" w:hint="default"/>
          <w:b/>
          <w:bCs/>
          <w:sz w:val="38"/>
          <w:szCs w:val="38"/>
        </w:rPr>
      </w:pPr>
    </w:p>
    <w:p>
      <w:pPr>
        <w:pStyle w:val="Heading3"/>
        <w:spacing w:line="240" w:lineRule="auto"/>
        <w:ind w:right="0"/>
        <w:jc w:val="left"/>
        <w:rPr>
          <w:b w:val="0"/>
          <w:bCs w:val="0"/>
        </w:rPr>
      </w:pPr>
      <w:r>
        <w:rPr/>
        <w:t>一、内部控制建设情况</w:t>
      </w:r>
      <w:r>
        <w:rPr>
          <w:b w:val="0"/>
          <w:bCs w:val="0"/>
        </w:rPr>
      </w:r>
    </w:p>
    <w:p>
      <w:pPr>
        <w:spacing w:line="240" w:lineRule="auto" w:before="10"/>
        <w:rPr>
          <w:rFonts w:ascii="宋体" w:hAnsi="宋体" w:cs="宋体" w:eastAsia="宋体" w:hint="default"/>
          <w:b/>
          <w:bCs/>
          <w:sz w:val="30"/>
          <w:szCs w:val="30"/>
        </w:rPr>
      </w:pPr>
    </w:p>
    <w:p>
      <w:pPr>
        <w:spacing w:line="408" w:lineRule="auto" w:before="0"/>
        <w:ind w:left="153" w:right="146" w:firstLine="420"/>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月公司完成重大资产重组后，公司董事会及高管层高度重视内部控制建设工作，新一任董</w:t>
      </w:r>
      <w:r>
        <w:rPr>
          <w:rFonts w:ascii="宋体" w:hAnsi="宋体" w:cs="宋体" w:eastAsia="宋体" w:hint="default"/>
          <w:w w:val="100"/>
          <w:sz w:val="21"/>
          <w:szCs w:val="21"/>
        </w:rPr>
        <w:t> </w:t>
      </w:r>
      <w:r>
        <w:rPr>
          <w:rFonts w:ascii="宋体" w:hAnsi="宋体" w:cs="宋体" w:eastAsia="宋体" w:hint="default"/>
          <w:spacing w:val="-2"/>
          <w:sz w:val="21"/>
          <w:szCs w:val="21"/>
        </w:rPr>
        <w:t>事会和高管层立即着手内部组织架构和职能部门的设置、内部管理制度和流程的梳理与完善等内部控制建</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w w:val="100"/>
          <w:sz w:val="21"/>
          <w:szCs w:val="21"/>
        </w:rPr>
        <w:t>设工作，重新拟定《</w:t>
      </w:r>
      <w:r>
        <w:rPr>
          <w:rFonts w:ascii="宋体" w:hAnsi="宋体" w:cs="宋体" w:eastAsia="宋体" w:hint="default"/>
          <w:spacing w:val="-2"/>
          <w:w w:val="100"/>
          <w:sz w:val="21"/>
          <w:szCs w:val="21"/>
        </w:rPr>
        <w:t>2014</w:t>
      </w:r>
      <w:r>
        <w:rPr>
          <w:rFonts w:ascii="宋体" w:hAnsi="宋体" w:cs="宋体" w:eastAsia="宋体" w:hint="default"/>
          <w:spacing w:val="-41"/>
          <w:w w:val="100"/>
          <w:sz w:val="21"/>
          <w:szCs w:val="21"/>
        </w:rPr>
        <w:t> </w:t>
      </w:r>
      <w:r>
        <w:rPr>
          <w:rFonts w:ascii="宋体" w:hAnsi="宋体" w:cs="宋体" w:eastAsia="宋体" w:hint="default"/>
          <w:spacing w:val="-5"/>
          <w:w w:val="100"/>
          <w:sz w:val="21"/>
          <w:szCs w:val="21"/>
        </w:rPr>
        <w:t>年度内部控制规范实施工作方案》，成立了内部控制规范领导小组及实施推进小</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组，明确了分管领导、责任部门、工作计划及完成时间等事项，主要工作情况如下：</w:t>
      </w:r>
    </w:p>
    <w:p>
      <w:pPr>
        <w:spacing w:line="408" w:lineRule="auto" w:before="46"/>
        <w:ind w:left="573"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、建立健全内部组织机构</w:t>
      </w:r>
      <w:r>
        <w:rPr>
          <w:rFonts w:ascii="宋体" w:hAnsi="宋体" w:cs="宋体" w:eastAsia="宋体" w:hint="default"/>
          <w:w w:val="100"/>
          <w:sz w:val="21"/>
          <w:szCs w:val="21"/>
        </w:rPr>
        <w:t> </w:t>
      </w:r>
      <w:r>
        <w:rPr>
          <w:rFonts w:ascii="宋体" w:hAnsi="宋体" w:cs="宋体" w:eastAsia="宋体" w:hint="default"/>
          <w:spacing w:val="-2"/>
          <w:sz w:val="21"/>
          <w:szCs w:val="21"/>
        </w:rPr>
        <w:t>公司按照法律、法规的规定以及监管部门的要求，设立了符合公司业务规模和经营管理需要的组织架</w:t>
      </w:r>
    </w:p>
    <w:p>
      <w:pPr>
        <w:spacing w:line="408" w:lineRule="auto" w:before="46"/>
        <w:ind w:left="153" w:right="146" w:firstLine="0"/>
        <w:jc w:val="both"/>
        <w:rPr>
          <w:rFonts w:ascii="宋体" w:hAnsi="宋体" w:cs="宋体" w:eastAsia="宋体" w:hint="default"/>
          <w:sz w:val="21"/>
          <w:szCs w:val="21"/>
        </w:rPr>
      </w:pPr>
      <w:r>
        <w:rPr>
          <w:rFonts w:ascii="宋体" w:hAnsi="宋体" w:cs="宋体" w:eastAsia="宋体" w:hint="default"/>
          <w:spacing w:val="-2"/>
          <w:sz w:val="21"/>
          <w:szCs w:val="21"/>
        </w:rPr>
        <w:t>构，确保了公司股东大会、董事会、监事会等机构的运作规范、有效；合理设置部门和岗位，科学划分职</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责和权限，形成各司其职、各负其责、相互配合、相互制约、环环相扣的内部控制体系。</w:t>
      </w:r>
    </w:p>
    <w:p>
      <w:pPr>
        <w:spacing w:line="408" w:lineRule="auto" w:before="46"/>
        <w:ind w:left="573"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、内部控制规范领导小组及实施推进小组</w:t>
      </w:r>
      <w:r>
        <w:rPr>
          <w:rFonts w:ascii="宋体" w:hAnsi="宋体" w:cs="宋体" w:eastAsia="宋体" w:hint="default"/>
          <w:w w:val="100"/>
          <w:sz w:val="21"/>
          <w:szCs w:val="21"/>
        </w:rPr>
        <w:t> </w:t>
      </w:r>
      <w:r>
        <w:rPr>
          <w:rFonts w:ascii="宋体" w:hAnsi="宋体" w:cs="宋体" w:eastAsia="宋体" w:hint="default"/>
          <w:spacing w:val="-2"/>
          <w:sz w:val="21"/>
          <w:szCs w:val="21"/>
        </w:rPr>
        <w:t>为有序推进内部控制规范体系建设工作、提升公司经营管理水平和风险防范能力，进一步促进公司健</w:t>
      </w:r>
    </w:p>
    <w:p>
      <w:pPr>
        <w:spacing w:line="408" w:lineRule="auto" w:before="46"/>
        <w:ind w:left="153" w:right="151" w:firstLine="0"/>
        <w:jc w:val="both"/>
        <w:rPr>
          <w:rFonts w:ascii="宋体" w:hAnsi="宋体" w:cs="宋体" w:eastAsia="宋体" w:hint="default"/>
          <w:sz w:val="21"/>
          <w:szCs w:val="21"/>
        </w:rPr>
      </w:pPr>
      <w:r>
        <w:rPr>
          <w:rFonts w:ascii="宋体" w:hAnsi="宋体" w:cs="宋体" w:eastAsia="宋体" w:hint="default"/>
          <w:spacing w:val="-2"/>
          <w:sz w:val="21"/>
          <w:szCs w:val="21"/>
        </w:rPr>
        <w:t>康持续稳步发展、保护投资者利益，公司根据财政部、中国证监会等五部委颁布的《企业内部控制基本规</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w w:val="100"/>
          <w:sz w:val="21"/>
          <w:szCs w:val="21"/>
        </w:rPr>
        <w:t>范》及相关配套指引的文件精神，拟定了《</w:t>
      </w:r>
      <w:r>
        <w:rPr>
          <w:rFonts w:ascii="宋体" w:hAnsi="宋体" w:cs="宋体" w:eastAsia="宋体" w:hint="default"/>
          <w:spacing w:val="-2"/>
          <w:w w:val="100"/>
          <w:sz w:val="21"/>
          <w:szCs w:val="21"/>
        </w:rPr>
        <w:t>2014</w:t>
      </w:r>
      <w:r>
        <w:rPr>
          <w:rFonts w:ascii="宋体" w:hAnsi="宋体" w:cs="宋体" w:eastAsia="宋体" w:hint="default"/>
          <w:spacing w:val="-42"/>
          <w:w w:val="100"/>
          <w:sz w:val="21"/>
          <w:szCs w:val="21"/>
        </w:rPr>
        <w:t> </w:t>
      </w:r>
      <w:r>
        <w:rPr>
          <w:rFonts w:ascii="宋体" w:hAnsi="宋体" w:cs="宋体" w:eastAsia="宋体" w:hint="default"/>
          <w:spacing w:val="-6"/>
          <w:w w:val="100"/>
          <w:sz w:val="21"/>
          <w:szCs w:val="21"/>
        </w:rPr>
        <w:t>年度内部控制规范实施工作方案》，明确了责任部门、工</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作内容及时间计划，工作方案已经公司</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5"/>
          <w:sz w:val="21"/>
          <w:szCs w:val="21"/>
        </w:rPr>
        <w:t> </w:t>
      </w:r>
      <w:r>
        <w:rPr>
          <w:rFonts w:ascii="宋体" w:hAnsi="宋体" w:cs="宋体" w:eastAsia="宋体" w:hint="default"/>
          <w:sz w:val="21"/>
          <w:szCs w:val="21"/>
        </w:rPr>
        <w:t>日召开的第六届董事会第五次会议审议通过。</w:t>
      </w:r>
    </w:p>
    <w:p>
      <w:pPr>
        <w:spacing w:line="408" w:lineRule="auto" w:before="46"/>
        <w:ind w:left="573"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、成立内部控制规范领导小组及实施推进小组</w:t>
      </w:r>
      <w:r>
        <w:rPr>
          <w:rFonts w:ascii="宋体" w:hAnsi="宋体" w:cs="宋体" w:eastAsia="宋体" w:hint="default"/>
          <w:w w:val="100"/>
          <w:sz w:val="21"/>
          <w:szCs w:val="21"/>
        </w:rPr>
        <w:t> </w:t>
      </w:r>
      <w:r>
        <w:rPr>
          <w:rFonts w:ascii="宋体" w:hAnsi="宋体" w:cs="宋体" w:eastAsia="宋体" w:hint="default"/>
          <w:spacing w:val="-2"/>
          <w:sz w:val="21"/>
          <w:szCs w:val="21"/>
        </w:rPr>
        <w:t>为有效推进内部控制规范体系建设工作，公司成立了内部控制规范领导小组及实施推进小组。领导小</w:t>
      </w:r>
    </w:p>
    <w:p>
      <w:pPr>
        <w:spacing w:line="408" w:lineRule="auto" w:before="46"/>
        <w:ind w:left="573" w:right="0" w:hanging="420"/>
        <w:jc w:val="left"/>
        <w:rPr>
          <w:rFonts w:ascii="宋体" w:hAnsi="宋体" w:cs="宋体" w:eastAsia="宋体" w:hint="default"/>
          <w:sz w:val="21"/>
          <w:szCs w:val="21"/>
        </w:rPr>
      </w:pPr>
      <w:r>
        <w:rPr>
          <w:rFonts w:ascii="宋体" w:hAnsi="宋体" w:cs="宋体" w:eastAsia="宋体" w:hint="default"/>
          <w:sz w:val="21"/>
          <w:szCs w:val="21"/>
        </w:rPr>
        <w:t>组组长和副组长分别由公司董事长和总裁担任，实施推进小组组长由审计法务部总经理担任。</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、组织内部控制规范专业知识培训</w:t>
      </w:r>
      <w:r>
        <w:rPr>
          <w:rFonts w:ascii="宋体" w:hAnsi="宋体" w:cs="宋体" w:eastAsia="宋体" w:hint="default"/>
          <w:w w:val="100"/>
          <w:sz w:val="21"/>
          <w:szCs w:val="21"/>
        </w:rPr>
        <w:t> </w:t>
      </w:r>
      <w:r>
        <w:rPr>
          <w:rFonts w:ascii="宋体" w:hAnsi="宋体" w:cs="宋体" w:eastAsia="宋体" w:hint="default"/>
          <w:spacing w:val="-2"/>
          <w:sz w:val="21"/>
          <w:szCs w:val="21"/>
        </w:rPr>
        <w:t>公司召开了内部控制规范体系建设工作启动会，确定公司内控建设的实施范围及内容，并组织内部控</w:t>
      </w:r>
    </w:p>
    <w:p>
      <w:pPr>
        <w:spacing w:line="408" w:lineRule="auto" w:before="46"/>
        <w:ind w:left="153" w:right="146" w:firstLine="0"/>
        <w:jc w:val="both"/>
        <w:rPr>
          <w:rFonts w:ascii="宋体" w:hAnsi="宋体" w:cs="宋体" w:eastAsia="宋体" w:hint="default"/>
          <w:sz w:val="21"/>
          <w:szCs w:val="21"/>
        </w:rPr>
      </w:pPr>
      <w:r>
        <w:rPr>
          <w:rFonts w:ascii="宋体" w:hAnsi="宋体" w:cs="宋体" w:eastAsia="宋体" w:hint="default"/>
          <w:spacing w:val="-2"/>
          <w:sz w:val="21"/>
          <w:szCs w:val="21"/>
        </w:rPr>
        <w:t>制规范专业知识培训，使相关人员了解了内部控制相关理念，掌握内部控制实施的程序和方法，使内部控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制真正落实到每一个业务单元和管理单元。</w:t>
      </w:r>
    </w:p>
    <w:p>
      <w:pPr>
        <w:spacing w:line="408" w:lineRule="auto" w:before="46"/>
        <w:ind w:left="573"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、建设和完善内控规范体系</w:t>
      </w:r>
      <w:r>
        <w:rPr>
          <w:rFonts w:ascii="宋体" w:hAnsi="宋体" w:cs="宋体" w:eastAsia="宋体" w:hint="default"/>
          <w:w w:val="100"/>
          <w:sz w:val="21"/>
          <w:szCs w:val="21"/>
        </w:rPr>
        <w:t> </w:t>
      </w:r>
      <w:r>
        <w:rPr>
          <w:rFonts w:ascii="宋体" w:hAnsi="宋体" w:cs="宋体" w:eastAsia="宋体" w:hint="default"/>
          <w:spacing w:val="-2"/>
          <w:sz w:val="21"/>
          <w:szCs w:val="21"/>
        </w:rPr>
        <w:t>针对公司重大资产重组完成后，公司主营业务变化的实际状况，在内部控制规范领导小组的领导和指</w:t>
      </w:r>
    </w:p>
    <w:p>
      <w:pPr>
        <w:spacing w:after="0" w:line="408" w:lineRule="auto"/>
        <w:jc w:val="left"/>
        <w:rPr>
          <w:rFonts w:ascii="宋体" w:hAnsi="宋体" w:cs="宋体" w:eastAsia="宋体" w:hint="default"/>
          <w:sz w:val="21"/>
          <w:szCs w:val="21"/>
        </w:rPr>
        <w:sectPr>
          <w:footerReference w:type="default" r:id="rId67"/>
          <w:pgSz w:w="11910" w:h="16840"/>
          <w:pgMar w:footer="1227" w:header="877" w:top="1100" w:bottom="1420" w:left="980" w:right="980"/>
          <w:pgNumType w:start="84"/>
        </w:sectPr>
      </w:pPr>
    </w:p>
    <w:p>
      <w:pPr>
        <w:spacing w:line="240" w:lineRule="auto" w:before="9"/>
        <w:rPr>
          <w:rFonts w:ascii="宋体" w:hAnsi="宋体" w:cs="宋体" w:eastAsia="宋体" w:hint="default"/>
          <w:sz w:val="26"/>
          <w:szCs w:val="26"/>
        </w:rPr>
      </w:pPr>
    </w:p>
    <w:p>
      <w:pPr>
        <w:spacing w:line="408" w:lineRule="auto" w:before="36"/>
        <w:ind w:left="153" w:right="0" w:firstLine="0"/>
        <w:jc w:val="left"/>
        <w:rPr>
          <w:rFonts w:ascii="宋体" w:hAnsi="宋体" w:cs="宋体" w:eastAsia="宋体" w:hint="default"/>
          <w:sz w:val="21"/>
          <w:szCs w:val="21"/>
        </w:rPr>
      </w:pPr>
      <w:r>
        <w:rPr>
          <w:rFonts w:ascii="宋体" w:hAnsi="宋体" w:cs="宋体" w:eastAsia="宋体" w:hint="default"/>
          <w:spacing w:val="-2"/>
          <w:sz w:val="21"/>
          <w:szCs w:val="21"/>
        </w:rPr>
        <w:t>导下，公司内部控制规范实施推进小组拟下一步着手对公司内部控制现状进行梳理，包括组织体系、部门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职责、岗位说明、制度、流程等，并按照内部控制建设工作计划逐步建设和完善内控规范体系。</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t>二、董事会关于内部控制责任的声明</w:t>
      </w:r>
      <w:r>
        <w:rPr>
          <w:b w:val="0"/>
          <w:bCs w:val="0"/>
        </w:rPr>
      </w:r>
    </w:p>
    <w:p>
      <w:pPr>
        <w:spacing w:line="240" w:lineRule="auto" w:before="10"/>
        <w:rPr>
          <w:rFonts w:ascii="宋体" w:hAnsi="宋体" w:cs="宋体" w:eastAsia="宋体" w:hint="default"/>
          <w:b/>
          <w:bCs/>
          <w:sz w:val="30"/>
          <w:szCs w:val="30"/>
        </w:rPr>
      </w:pPr>
    </w:p>
    <w:p>
      <w:pPr>
        <w:spacing w:line="408" w:lineRule="auto" w:before="0"/>
        <w:ind w:left="153" w:right="0" w:firstLine="420"/>
        <w:jc w:val="left"/>
        <w:rPr>
          <w:rFonts w:ascii="宋体" w:hAnsi="宋体" w:cs="宋体" w:eastAsia="宋体" w:hint="default"/>
          <w:sz w:val="21"/>
          <w:szCs w:val="21"/>
        </w:rPr>
      </w:pPr>
      <w:r>
        <w:rPr>
          <w:rFonts w:ascii="宋体" w:hAnsi="宋体" w:cs="宋体" w:eastAsia="宋体" w:hint="default"/>
          <w:spacing w:val="-2"/>
          <w:sz w:val="21"/>
          <w:szCs w:val="21"/>
        </w:rPr>
        <w:t>健全并有效实施内部控制是公司董事会的责任；监事会对董事会建立与实施内部控制进行监督；经理</w:t>
      </w:r>
      <w:r>
        <w:rPr>
          <w:rFonts w:ascii="宋体" w:hAnsi="宋体" w:cs="宋体" w:eastAsia="宋体" w:hint="default"/>
          <w:w w:val="100"/>
          <w:sz w:val="21"/>
          <w:szCs w:val="21"/>
        </w:rPr>
        <w:t> </w:t>
      </w:r>
      <w:r>
        <w:rPr>
          <w:rFonts w:ascii="宋体" w:hAnsi="宋体" w:cs="宋体" w:eastAsia="宋体" w:hint="default"/>
          <w:sz w:val="21"/>
          <w:szCs w:val="21"/>
        </w:rPr>
        <w:t>层负责组织领导公司内部控制的日常运行。</w:t>
      </w:r>
    </w:p>
    <w:p>
      <w:pPr>
        <w:spacing w:line="408" w:lineRule="auto" w:before="46"/>
        <w:ind w:left="153" w:right="0" w:firstLine="420"/>
        <w:jc w:val="left"/>
        <w:rPr>
          <w:rFonts w:ascii="宋体" w:hAnsi="宋体" w:cs="宋体" w:eastAsia="宋体" w:hint="default"/>
          <w:sz w:val="21"/>
          <w:szCs w:val="21"/>
        </w:rPr>
      </w:pPr>
      <w:r>
        <w:rPr>
          <w:rFonts w:ascii="宋体" w:hAnsi="宋体" w:cs="宋体" w:eastAsia="宋体" w:hint="default"/>
          <w:spacing w:val="-3"/>
          <w:sz w:val="21"/>
          <w:szCs w:val="21"/>
        </w:rPr>
        <w:t>内部控制的目标是：合理保证经营合法合规、资产安全、财务报告及相关信息真实完整，提高经营效</w:t>
      </w:r>
      <w:r>
        <w:rPr>
          <w:rFonts w:ascii="宋体" w:hAnsi="宋体" w:cs="宋体" w:eastAsia="宋体" w:hint="default"/>
          <w:w w:val="100"/>
          <w:sz w:val="21"/>
          <w:szCs w:val="21"/>
        </w:rPr>
        <w:t> </w:t>
      </w:r>
      <w:r>
        <w:rPr>
          <w:rFonts w:ascii="宋体" w:hAnsi="宋体" w:cs="宋体" w:eastAsia="宋体" w:hint="default"/>
          <w:sz w:val="21"/>
          <w:szCs w:val="21"/>
        </w:rPr>
        <w:t>率和效果，促进实现发展战略。</w:t>
      </w:r>
    </w:p>
    <w:p>
      <w:pPr>
        <w:spacing w:line="408" w:lineRule="auto" w:before="46"/>
        <w:ind w:left="153" w:right="0" w:firstLine="420"/>
        <w:jc w:val="left"/>
        <w:rPr>
          <w:rFonts w:ascii="宋体" w:hAnsi="宋体" w:cs="宋体" w:eastAsia="宋体" w:hint="default"/>
          <w:sz w:val="21"/>
          <w:szCs w:val="21"/>
        </w:rPr>
      </w:pPr>
      <w:r>
        <w:rPr>
          <w:rFonts w:ascii="宋体" w:hAnsi="宋体" w:cs="宋体" w:eastAsia="宋体" w:hint="default"/>
          <w:spacing w:val="-2"/>
          <w:sz w:val="21"/>
          <w:szCs w:val="21"/>
        </w:rPr>
        <w:t>由于内部控制存在固有局限性，故仅能对实现上述目标提供合理保证。公司内部控制设有检查监督机</w:t>
      </w:r>
      <w:r>
        <w:rPr>
          <w:rFonts w:ascii="宋体" w:hAnsi="宋体" w:cs="宋体" w:eastAsia="宋体" w:hint="default"/>
          <w:w w:val="100"/>
          <w:sz w:val="21"/>
          <w:szCs w:val="21"/>
        </w:rPr>
        <w:t> </w:t>
      </w:r>
      <w:r>
        <w:rPr>
          <w:rFonts w:ascii="宋体" w:hAnsi="宋体" w:cs="宋体" w:eastAsia="宋体" w:hint="default"/>
          <w:sz w:val="21"/>
          <w:szCs w:val="21"/>
        </w:rPr>
        <w:t>制，内部缺陷一经识别，公司将立即采取整改措施。</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t>三、建立财务报告内部控制的依据</w:t>
      </w:r>
      <w:r>
        <w:rPr>
          <w:b w:val="0"/>
          <w:bCs w:val="0"/>
        </w:rPr>
      </w:r>
    </w:p>
    <w:p>
      <w:pPr>
        <w:spacing w:line="240" w:lineRule="auto" w:before="8"/>
        <w:rPr>
          <w:rFonts w:ascii="宋体" w:hAnsi="宋体" w:cs="宋体" w:eastAsia="宋体" w:hint="default"/>
          <w:b/>
          <w:bCs/>
          <w:sz w:val="30"/>
          <w:szCs w:val="30"/>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法</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内</w:t>
      </w:r>
      <w:r>
        <w:rPr>
          <w:rFonts w:ascii="宋体" w:hAnsi="宋体" w:cs="宋体" w:eastAsia="宋体" w:hint="default"/>
          <w:spacing w:val="-3"/>
          <w:w w:val="100"/>
          <w:sz w:val="21"/>
          <w:szCs w:val="21"/>
        </w:rPr>
        <w:t>部</w:t>
      </w:r>
      <w:r>
        <w:rPr>
          <w:rFonts w:ascii="宋体" w:hAnsi="宋体" w:cs="宋体" w:eastAsia="宋体" w:hint="default"/>
          <w:w w:val="100"/>
          <w:sz w:val="21"/>
          <w:szCs w:val="21"/>
        </w:rPr>
        <w:t>控制</w:t>
      </w:r>
      <w:r>
        <w:rPr>
          <w:rFonts w:ascii="宋体" w:hAnsi="宋体" w:cs="宋体" w:eastAsia="宋体" w:hint="default"/>
          <w:spacing w:val="-3"/>
          <w:w w:val="100"/>
          <w:sz w:val="21"/>
          <w:szCs w:val="21"/>
        </w:rPr>
        <w:t>基</w:t>
      </w:r>
      <w:r>
        <w:rPr>
          <w:rFonts w:ascii="宋体" w:hAnsi="宋体" w:cs="宋体" w:eastAsia="宋体" w:hint="default"/>
          <w:w w:val="100"/>
          <w:sz w:val="21"/>
          <w:szCs w:val="21"/>
        </w:rPr>
        <w:t>本</w:t>
      </w:r>
      <w:r>
        <w:rPr>
          <w:rFonts w:ascii="宋体" w:hAnsi="宋体" w:cs="宋体" w:eastAsia="宋体" w:hint="default"/>
          <w:spacing w:val="-3"/>
          <w:w w:val="100"/>
          <w:sz w:val="21"/>
          <w:szCs w:val="21"/>
        </w:rPr>
        <w:t>规</w:t>
      </w:r>
      <w:r>
        <w:rPr>
          <w:rFonts w:ascii="宋体" w:hAnsi="宋体" w:cs="宋体" w:eastAsia="宋体" w:hint="default"/>
          <w:w w:val="100"/>
          <w:sz w:val="21"/>
          <w:szCs w:val="21"/>
        </w:rPr>
        <w:t>范</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内</w:t>
      </w:r>
      <w:r>
        <w:rPr>
          <w:rFonts w:ascii="宋体" w:hAnsi="宋体" w:cs="宋体" w:eastAsia="宋体" w:hint="default"/>
          <w:w w:val="100"/>
          <w:sz w:val="21"/>
          <w:szCs w:val="21"/>
        </w:rPr>
        <w:t>部控</w:t>
      </w:r>
      <w:r>
        <w:rPr>
          <w:rFonts w:ascii="宋体" w:hAnsi="宋体" w:cs="宋体" w:eastAsia="宋体" w:hint="default"/>
          <w:spacing w:val="-3"/>
          <w:w w:val="100"/>
          <w:sz w:val="21"/>
          <w:szCs w:val="21"/>
        </w:rPr>
        <w:t>制</w:t>
      </w:r>
      <w:r>
        <w:rPr>
          <w:rFonts w:ascii="宋体" w:hAnsi="宋体" w:cs="宋体" w:eastAsia="宋体" w:hint="default"/>
          <w:w w:val="100"/>
          <w:sz w:val="21"/>
          <w:szCs w:val="21"/>
        </w:rPr>
        <w:t>应</w:t>
      </w:r>
      <w:r>
        <w:rPr>
          <w:rFonts w:ascii="宋体" w:hAnsi="宋体" w:cs="宋体" w:eastAsia="宋体" w:hint="default"/>
          <w:spacing w:val="-3"/>
          <w:w w:val="100"/>
          <w:sz w:val="21"/>
          <w:szCs w:val="21"/>
        </w:rPr>
        <w:t>用</w:t>
      </w:r>
      <w:r>
        <w:rPr>
          <w:rFonts w:ascii="宋体" w:hAnsi="宋体" w:cs="宋体" w:eastAsia="宋体" w:hint="default"/>
          <w:w w:val="100"/>
          <w:sz w:val="21"/>
          <w:szCs w:val="21"/>
        </w:rPr>
        <w:t>指</w:t>
      </w:r>
      <w:r>
        <w:rPr>
          <w:rFonts w:ascii="宋体" w:hAnsi="宋体" w:cs="宋体" w:eastAsia="宋体" w:hint="default"/>
          <w:spacing w:val="-3"/>
          <w:w w:val="100"/>
          <w:sz w:val="21"/>
          <w:szCs w:val="21"/>
        </w:rPr>
        <w:t>引</w:t>
      </w:r>
      <w:r>
        <w:rPr>
          <w:rFonts w:ascii="宋体" w:hAnsi="宋体" w:cs="宋体" w:eastAsia="宋体" w:hint="default"/>
          <w:w w:val="100"/>
          <w:sz w:val="21"/>
          <w:szCs w:val="21"/>
        </w:rPr>
        <w:t>第</w:t>
      </w:r>
      <w:r>
        <w:rPr>
          <w:rFonts w:ascii="宋体" w:hAnsi="宋体" w:cs="宋体" w:eastAsia="宋体" w:hint="default"/>
          <w:spacing w:val="-52"/>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4</w:t>
      </w:r>
      <w:r>
        <w:rPr>
          <w:rFonts w:ascii="宋体" w:hAnsi="宋体" w:cs="宋体" w:eastAsia="宋体" w:hint="default"/>
          <w:sz w:val="21"/>
          <w:szCs w:val="21"/>
        </w:rPr>
        <w:t> </w:t>
      </w:r>
      <w:r>
        <w:rPr>
          <w:rFonts w:ascii="宋体" w:hAnsi="宋体" w:cs="宋体" w:eastAsia="宋体" w:hint="default"/>
          <w:w w:val="100"/>
          <w:sz w:val="21"/>
          <w:szCs w:val="21"/>
        </w:rPr>
        <w:t>号</w:t>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—财务报告》等相关法律法规为公司建立财务报告内部控制的依据。</w:t>
      </w:r>
    </w:p>
    <w:p>
      <w:pPr>
        <w:spacing w:line="240" w:lineRule="auto" w:before="11"/>
        <w:rPr>
          <w:rFonts w:ascii="宋体" w:hAnsi="宋体" w:cs="宋体" w:eastAsia="宋体" w:hint="default"/>
          <w:sz w:val="29"/>
          <w:szCs w:val="29"/>
        </w:rPr>
      </w:pPr>
    </w:p>
    <w:p>
      <w:pPr>
        <w:pStyle w:val="Heading3"/>
        <w:spacing w:line="240" w:lineRule="auto"/>
        <w:ind w:right="0"/>
        <w:jc w:val="left"/>
        <w:rPr>
          <w:b w:val="0"/>
          <w:bCs w:val="0"/>
        </w:rPr>
      </w:pPr>
      <w:r>
        <w:rPr/>
        <w:t>四、内部控制评价报告</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t>五、内部控制审计报告</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11"/>
        <w:rPr>
          <w:rFonts w:ascii="宋体" w:hAnsi="宋体" w:cs="宋体" w:eastAsia="宋体" w:hint="default"/>
          <w:sz w:val="23"/>
          <w:szCs w:val="23"/>
        </w:rPr>
      </w:pPr>
    </w:p>
    <w:p>
      <w:pPr>
        <w:pStyle w:val="Heading3"/>
        <w:spacing w:line="240" w:lineRule="auto"/>
        <w:ind w:right="0"/>
        <w:jc w:val="left"/>
        <w:rPr>
          <w:b w:val="0"/>
          <w:bCs w:val="0"/>
        </w:rPr>
      </w:pPr>
      <w:r>
        <w:rPr/>
        <w:t>六、年度报告重大差错责任追究制度的建立与执行情况</w:t>
      </w:r>
      <w:r>
        <w:rPr>
          <w:b w:val="0"/>
          <w:bCs w:val="0"/>
        </w:rPr>
      </w:r>
    </w:p>
    <w:p>
      <w:pPr>
        <w:spacing w:line="240" w:lineRule="auto" w:before="10"/>
        <w:rPr>
          <w:rFonts w:ascii="宋体" w:hAnsi="宋体" w:cs="宋体" w:eastAsia="宋体" w:hint="default"/>
          <w:b/>
          <w:bCs/>
          <w:sz w:val="30"/>
          <w:szCs w:val="30"/>
        </w:rPr>
      </w:pPr>
    </w:p>
    <w:p>
      <w:pPr>
        <w:spacing w:line="408" w:lineRule="auto" w:before="0"/>
        <w:ind w:left="153" w:right="145" w:firstLine="42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7"/>
          <w:sz w:val="21"/>
          <w:szCs w:val="21"/>
        </w:rPr>
        <w:t> </w:t>
      </w:r>
      <w:r>
        <w:rPr>
          <w:rFonts w:ascii="宋体" w:hAnsi="宋体" w:cs="宋体" w:eastAsia="宋体" w:hint="default"/>
          <w:sz w:val="21"/>
          <w:szCs w:val="21"/>
        </w:rPr>
        <w:t>2010</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23</w:t>
      </w:r>
      <w:r>
        <w:rPr>
          <w:rFonts w:ascii="宋体" w:hAnsi="宋体" w:cs="宋体" w:eastAsia="宋体" w:hint="default"/>
          <w:spacing w:val="-58"/>
          <w:sz w:val="21"/>
          <w:szCs w:val="21"/>
        </w:rPr>
        <w:t> </w:t>
      </w:r>
      <w:r>
        <w:rPr>
          <w:rFonts w:ascii="宋体" w:hAnsi="宋体" w:cs="宋体" w:eastAsia="宋体" w:hint="default"/>
          <w:sz w:val="21"/>
          <w:szCs w:val="21"/>
        </w:rPr>
        <w:t>日召开的第五届董事会第四次会议审议通过了《年报信息披露重大差错责任追究</w:t>
      </w:r>
      <w:r>
        <w:rPr>
          <w:rFonts w:ascii="宋体" w:hAnsi="宋体" w:cs="宋体" w:eastAsia="宋体" w:hint="default"/>
          <w:w w:val="100"/>
          <w:sz w:val="21"/>
          <w:szCs w:val="21"/>
        </w:rPr>
        <w:t> </w:t>
      </w:r>
      <w:r>
        <w:rPr>
          <w:rFonts w:ascii="宋体" w:hAnsi="宋体" w:cs="宋体" w:eastAsia="宋体" w:hint="default"/>
          <w:spacing w:val="-4"/>
          <w:w w:val="100"/>
          <w:sz w:val="21"/>
          <w:szCs w:val="21"/>
        </w:rPr>
        <w:t>制度》，明确了年报信息披露重大差错的责任认定及追究，并规定一旦发生重大会计差错、遗漏等情况，</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将按照该制度对责任人进行严肃处理，相关公告详见</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日的《证券时报》和巨潮资讯网</w:t>
      </w:r>
    </w:p>
    <w:p>
      <w:pPr>
        <w:spacing w:line="408" w:lineRule="auto" w:before="46"/>
        <w:ind w:left="573" w:right="2540" w:hanging="420"/>
        <w:jc w:val="left"/>
        <w:rPr>
          <w:rFonts w:ascii="宋体" w:hAnsi="宋体" w:cs="宋体" w:eastAsia="宋体" w:hint="default"/>
          <w:sz w:val="21"/>
          <w:szCs w:val="21"/>
        </w:rPr>
      </w:pPr>
      <w:r>
        <w:rPr>
          <w:rFonts w:ascii="宋体" w:hAnsi="宋体" w:cs="宋体" w:eastAsia="宋体" w:hint="default"/>
          <w:spacing w:val="-9"/>
          <w:w w:val="100"/>
          <w:sz w:val="21"/>
          <w:szCs w:val="21"/>
        </w:rPr>
        <w:t>（</w:t>
      </w:r>
      <w:hyperlink r:id="rId8">
        <w:r>
          <w:rPr>
            <w:rFonts w:ascii="宋体" w:hAnsi="宋体" w:cs="宋体" w:eastAsia="宋体" w:hint="default"/>
            <w:spacing w:val="-9"/>
            <w:w w:val="100"/>
            <w:sz w:val="21"/>
            <w:szCs w:val="21"/>
          </w:rPr>
          <w:t>http://www.cninfo.com.cn</w:t>
        </w:r>
      </w:hyperlink>
      <w:r>
        <w:rPr>
          <w:rFonts w:ascii="宋体" w:hAnsi="宋体" w:cs="宋体" w:eastAsia="宋体" w:hint="default"/>
          <w:spacing w:val="-9"/>
          <w:w w:val="100"/>
          <w:sz w:val="21"/>
          <w:szCs w:val="21"/>
        </w:rPr>
        <w:t>）。</w:t>
      </w:r>
      <w:r>
        <w:rPr>
          <w:rFonts w:ascii="宋体" w:hAnsi="宋体" w:cs="宋体" w:eastAsia="宋体" w:hint="default"/>
          <w:spacing w:val="-93"/>
          <w:w w:val="100"/>
          <w:sz w:val="21"/>
          <w:szCs w:val="21"/>
        </w:rPr>
        <w:t> </w:t>
      </w:r>
      <w:r>
        <w:rPr>
          <w:rFonts w:ascii="宋体" w:hAnsi="宋体" w:cs="宋体" w:eastAsia="宋体" w:hint="default"/>
          <w:spacing w:val="-2"/>
          <w:sz w:val="21"/>
          <w:szCs w:val="21"/>
        </w:rPr>
        <w:t>报告期内，公司未发生年报信息披露重大差错的情况。</w:t>
      </w:r>
    </w:p>
    <w:p>
      <w:pPr>
        <w:spacing w:after="0" w:line="408" w:lineRule="auto"/>
        <w:jc w:val="left"/>
        <w:rPr>
          <w:rFonts w:ascii="宋体" w:hAnsi="宋体" w:cs="宋体" w:eastAsia="宋体" w:hint="default"/>
          <w:sz w:val="21"/>
          <w:szCs w:val="21"/>
        </w:rPr>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1"/>
        <w:spacing w:line="240" w:lineRule="auto"/>
        <w:ind w:left="3254" w:right="3325"/>
        <w:jc w:val="center"/>
        <w:rPr>
          <w:b w:val="0"/>
          <w:bCs w:val="0"/>
        </w:rPr>
      </w:pPr>
      <w:bookmarkStart w:name="_TOC_250001" w:id="10"/>
      <w:r>
        <w:rPr/>
        <w:t>第十节财务报告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pStyle w:val="Heading3"/>
        <w:spacing w:line="240" w:lineRule="auto" w:before="26"/>
        <w:ind w:left="142" w:right="105"/>
        <w:jc w:val="left"/>
        <w:rPr>
          <w:b w:val="0"/>
          <w:bCs w:val="0"/>
        </w:rPr>
      </w:pPr>
      <w:r>
        <w:rPr/>
        <w:t>一、审计报告</w:t>
      </w:r>
      <w:r>
        <w:rPr>
          <w:b w:val="0"/>
          <w:bCs w:val="0"/>
        </w:rPr>
      </w:r>
    </w:p>
    <w:p>
      <w:pPr>
        <w:spacing w:line="240" w:lineRule="auto" w:before="0"/>
        <w:rPr>
          <w:rFonts w:ascii="宋体" w:hAnsi="宋体" w:cs="宋体" w:eastAsia="宋体" w:hint="default"/>
          <w:b/>
          <w:bCs/>
          <w:sz w:val="26"/>
          <w:szCs w:val="26"/>
        </w:rPr>
      </w:pPr>
    </w:p>
    <w:tbl>
      <w:tblPr>
        <w:tblW w:w="0" w:type="auto"/>
        <w:jc w:val="left"/>
        <w:tblInd w:w="127" w:type="dxa"/>
        <w:tblLayout w:type="fixed"/>
        <w:tblCellMar>
          <w:top w:w="0" w:type="dxa"/>
          <w:left w:w="0" w:type="dxa"/>
          <w:bottom w:w="0" w:type="dxa"/>
          <w:right w:w="0" w:type="dxa"/>
        </w:tblCellMar>
        <w:tblLook w:val="01E0"/>
      </w:tblPr>
      <w:tblGrid>
        <w:gridCol w:w="3404"/>
        <w:gridCol w:w="5103"/>
      </w:tblGrid>
      <w:tr>
        <w:trPr>
          <w:trHeight w:val="476" w:hRule="exact"/>
        </w:trPr>
        <w:tc>
          <w:tcPr>
            <w:tcW w:w="3404" w:type="dxa"/>
            <w:tcBorders>
              <w:top w:val="single" w:sz="12" w:space="0" w:color="000000"/>
              <w:left w:val="single" w:sz="12" w:space="0" w:color="000000"/>
              <w:bottom w:val="single" w:sz="7" w:space="0" w:color="FFFFFF"/>
              <w:right w:val="single" w:sz="6" w:space="0" w:color="000000"/>
            </w:tcBorders>
            <w:shd w:val="clear" w:color="auto" w:fill="D2D2D2"/>
          </w:tcPr>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5103" w:type="dxa"/>
            <w:tcBorders>
              <w:top w:val="single" w:sz="12" w:space="0" w:color="000000"/>
              <w:left w:val="single" w:sz="6" w:space="0" w:color="000000"/>
              <w:bottom w:val="single" w:sz="7" w:space="0" w:color="FFFFFF"/>
              <w:right w:val="single" w:sz="12" w:space="0" w:color="000000"/>
            </w:tcBorders>
          </w:tcPr>
          <w:p>
            <w:pPr>
              <w:pStyle w:val="TableParagraph"/>
              <w:spacing w:line="240" w:lineRule="auto" w:before="77"/>
              <w:ind w:left="19"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70" w:hRule="exact"/>
        </w:trPr>
        <w:tc>
          <w:tcPr>
            <w:tcW w:w="3404" w:type="dxa"/>
            <w:tcBorders>
              <w:top w:val="single" w:sz="7"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5103" w:type="dxa"/>
            <w:tcBorders>
              <w:top w:val="single" w:sz="7" w:space="0" w:color="FFFFFF"/>
              <w:left w:val="single" w:sz="6" w:space="0" w:color="000000"/>
              <w:bottom w:val="single" w:sz="6" w:space="0" w:color="FFFFFF"/>
              <w:right w:val="single" w:sz="12" w:space="0" w:color="000000"/>
            </w:tcBorders>
          </w:tcPr>
          <w:p>
            <w:pPr>
              <w:pStyle w:val="TableParagraph"/>
              <w:spacing w:line="240" w:lineRule="auto" w:before="77"/>
              <w:ind w:left="19"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68" w:hRule="exact"/>
        </w:trPr>
        <w:tc>
          <w:tcPr>
            <w:tcW w:w="3404"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5103"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77"/>
              <w:ind w:left="19"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70" w:hRule="exact"/>
        </w:trPr>
        <w:tc>
          <w:tcPr>
            <w:tcW w:w="3404"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5103"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sz w:val="18"/>
              </w:rPr>
              <w:t>XYZH/2013A1030</w:t>
            </w:r>
          </w:p>
        </w:tc>
      </w:tr>
      <w:tr>
        <w:trPr>
          <w:trHeight w:val="475" w:hRule="exact"/>
        </w:trPr>
        <w:tc>
          <w:tcPr>
            <w:tcW w:w="3404" w:type="dxa"/>
            <w:tcBorders>
              <w:top w:val="single" w:sz="6" w:space="0" w:color="FFFFFF"/>
              <w:left w:val="single" w:sz="12" w:space="0" w:color="000000"/>
              <w:bottom w:val="single" w:sz="12" w:space="0" w:color="000000"/>
              <w:right w:val="single" w:sz="6" w:space="0" w:color="000000"/>
            </w:tcBorders>
            <w:shd w:val="clear" w:color="auto" w:fill="D2D2D2"/>
          </w:tcPr>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5103" w:type="dxa"/>
            <w:tcBorders>
              <w:top w:val="single" w:sz="6" w:space="0" w:color="FFFFFF"/>
              <w:left w:val="single" w:sz="6" w:space="0" w:color="000000"/>
              <w:bottom w:val="single" w:sz="12" w:space="0" w:color="000000"/>
              <w:right w:val="single" w:sz="12" w:space="0" w:color="000000"/>
            </w:tcBorders>
          </w:tcPr>
          <w:p>
            <w:pPr>
              <w:pStyle w:val="TableParagraph"/>
              <w:spacing w:line="240" w:lineRule="auto" w:before="77"/>
              <w:ind w:left="19" w:right="0"/>
              <w:jc w:val="left"/>
              <w:rPr>
                <w:rFonts w:ascii="宋体" w:hAnsi="宋体" w:cs="宋体" w:eastAsia="宋体" w:hint="default"/>
                <w:sz w:val="18"/>
                <w:szCs w:val="18"/>
              </w:rPr>
            </w:pPr>
            <w:r>
              <w:rPr>
                <w:rFonts w:ascii="宋体" w:hAnsi="宋体" w:cs="宋体" w:eastAsia="宋体" w:hint="default"/>
                <w:sz w:val="18"/>
                <w:szCs w:val="18"/>
              </w:rPr>
              <w:t>唐炫、晁小燕</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headerReference w:type="default" r:id="rId68"/>
          <w:footerReference w:type="default" r:id="rId69"/>
          <w:pgSz w:w="11910" w:h="16840"/>
          <w:pgMar w:header="877" w:footer="878" w:top="1100" w:bottom="1060" w:left="1560" w:right="1480"/>
          <w:pgNumType w:start="86"/>
        </w:sectPr>
      </w:pPr>
    </w:p>
    <w:p>
      <w:pPr>
        <w:pStyle w:val="Heading2"/>
        <w:spacing w:line="240" w:lineRule="auto" w:before="14"/>
        <w:ind w:left="0" w:right="0" w:firstLine="0"/>
        <w:jc w:val="right"/>
        <w:rPr>
          <w:b w:val="0"/>
          <w:bCs w:val="0"/>
        </w:rPr>
      </w:pPr>
      <w:r>
        <w:rPr/>
        <w:t>审计报告</w:t>
      </w:r>
      <w:r>
        <w:rPr>
          <w:b w:val="0"/>
          <w:bCs w:val="0"/>
        </w:rPr>
      </w:r>
    </w:p>
    <w:p>
      <w:pPr>
        <w:spacing w:line="240" w:lineRule="auto" w:before="8"/>
        <w:rPr>
          <w:rFonts w:ascii="宋体" w:hAnsi="宋体" w:cs="宋体" w:eastAsia="宋体" w:hint="default"/>
          <w:b/>
          <w:bCs/>
          <w:sz w:val="29"/>
          <w:szCs w:val="29"/>
        </w:rPr>
      </w:pPr>
      <w:r>
        <w:rPr/>
        <w:br w:type="column"/>
      </w:r>
      <w:r>
        <w:rPr>
          <w:rFonts w:ascii="宋体"/>
          <w:b/>
          <w:sz w:val="29"/>
        </w:rPr>
      </w:r>
    </w:p>
    <w:p>
      <w:pPr>
        <w:pStyle w:val="BodyText"/>
        <w:spacing w:line="240" w:lineRule="auto"/>
        <w:ind w:left="2110" w:right="0"/>
        <w:jc w:val="left"/>
        <w:rPr>
          <w:rFonts w:ascii="宋体" w:hAnsi="宋体" w:cs="宋体" w:eastAsia="宋体" w:hint="default"/>
        </w:rPr>
      </w:pPr>
      <w:r>
        <w:rPr>
          <w:rFonts w:ascii="宋体"/>
        </w:rPr>
        <w:t>XYZH/2013A1030</w:t>
      </w:r>
    </w:p>
    <w:p>
      <w:pPr>
        <w:spacing w:after="0" w:line="240" w:lineRule="auto"/>
        <w:jc w:val="left"/>
        <w:rPr>
          <w:rFonts w:ascii="宋体" w:hAnsi="宋体" w:cs="宋体" w:eastAsia="宋体" w:hint="default"/>
        </w:rPr>
        <w:sectPr>
          <w:type w:val="continuous"/>
          <w:pgSz w:w="11910" w:h="16840"/>
          <w:pgMar w:top="1040" w:bottom="1420" w:left="1560" w:right="1480"/>
          <w:cols w:num="2" w:equalWidth="0">
            <w:col w:w="4960" w:space="40"/>
            <w:col w:w="387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142" w:right="105" w:firstLine="0"/>
        <w:jc w:val="left"/>
        <w:rPr>
          <w:rFonts w:ascii="宋体" w:hAnsi="宋体" w:cs="宋体" w:eastAsia="宋体" w:hint="default"/>
          <w:sz w:val="21"/>
          <w:szCs w:val="21"/>
        </w:rPr>
      </w:pPr>
      <w:r>
        <w:rPr>
          <w:rFonts w:ascii="宋体" w:hAnsi="宋体" w:cs="宋体" w:eastAsia="宋体" w:hint="default"/>
          <w:b/>
          <w:bCs/>
          <w:sz w:val="21"/>
          <w:szCs w:val="21"/>
        </w:rPr>
        <w:t>神州数码信息服务股份有限公司全体股东：</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57" w:lineRule="auto" w:before="152"/>
        <w:ind w:left="142" w:right="211" w:firstLine="439"/>
        <w:jc w:val="both"/>
        <w:rPr>
          <w:rFonts w:ascii="宋体" w:hAnsi="宋体" w:cs="宋体" w:eastAsia="宋体" w:hint="default"/>
          <w:sz w:val="21"/>
          <w:szCs w:val="21"/>
        </w:rPr>
      </w:pPr>
      <w:r>
        <w:rPr>
          <w:rFonts w:ascii="宋体" w:hAnsi="宋体" w:cs="宋体" w:eastAsia="宋体" w:hint="default"/>
          <w:spacing w:val="-5"/>
          <w:sz w:val="21"/>
          <w:szCs w:val="21"/>
        </w:rPr>
        <w:t>我们审计了后附的神州数码信息服务股份有限公司（以下简称神州信息公司）财务报表，</w:t>
      </w:r>
      <w:r>
        <w:rPr>
          <w:rFonts w:ascii="宋体" w:hAnsi="宋体" w:cs="宋体" w:eastAsia="宋体" w:hint="default"/>
          <w:w w:val="100"/>
          <w:sz w:val="21"/>
          <w:szCs w:val="21"/>
        </w:rPr>
        <w:t> </w:t>
      </w:r>
      <w:r>
        <w:rPr>
          <w:rFonts w:ascii="宋体" w:hAnsi="宋体" w:cs="宋体" w:eastAsia="宋体" w:hint="default"/>
          <w:spacing w:val="-4"/>
          <w:sz w:val="21"/>
          <w:szCs w:val="21"/>
        </w:rPr>
        <w:t>包括</w:t>
      </w:r>
      <w:r>
        <w:rPr>
          <w:rFonts w:ascii="宋体" w:hAnsi="宋体" w:cs="宋体" w:eastAsia="宋体" w:hint="default"/>
          <w:spacing w:val="-4"/>
          <w:sz w:val="21"/>
          <w:szCs w:val="21"/>
        </w:rPr>
        <w:t>2013</w:t>
      </w:r>
      <w:r>
        <w:rPr>
          <w:rFonts w:ascii="宋体" w:hAnsi="宋体" w:cs="宋体" w:eastAsia="宋体" w:hint="default"/>
          <w:spacing w:val="-4"/>
          <w:sz w:val="21"/>
          <w:szCs w:val="21"/>
        </w:rPr>
        <w:t>年</w:t>
      </w:r>
      <w:r>
        <w:rPr>
          <w:rFonts w:ascii="宋体" w:hAnsi="宋体" w:cs="宋体" w:eastAsia="宋体" w:hint="default"/>
          <w:spacing w:val="-4"/>
          <w:sz w:val="21"/>
          <w:szCs w:val="21"/>
        </w:rPr>
        <w:t>12</w:t>
      </w:r>
      <w:r>
        <w:rPr>
          <w:rFonts w:ascii="宋体" w:hAnsi="宋体" w:cs="宋体" w:eastAsia="宋体" w:hint="default"/>
          <w:spacing w:val="-4"/>
          <w:sz w:val="21"/>
          <w:szCs w:val="21"/>
        </w:rPr>
        <w:t>月</w:t>
      </w:r>
      <w:r>
        <w:rPr>
          <w:rFonts w:ascii="宋体" w:hAnsi="宋体" w:cs="宋体" w:eastAsia="宋体" w:hint="default"/>
          <w:spacing w:val="-4"/>
          <w:sz w:val="21"/>
          <w:szCs w:val="21"/>
        </w:rPr>
        <w:t>31</w:t>
      </w:r>
      <w:r>
        <w:rPr>
          <w:rFonts w:ascii="宋体" w:hAnsi="宋体" w:cs="宋体" w:eastAsia="宋体" w:hint="default"/>
          <w:spacing w:val="-4"/>
          <w:sz w:val="21"/>
          <w:szCs w:val="21"/>
        </w:rPr>
        <w:t>日的合并及母公司资产负债表，</w:t>
      </w:r>
      <w:r>
        <w:rPr>
          <w:rFonts w:ascii="宋体" w:hAnsi="宋体" w:cs="宋体" w:eastAsia="宋体" w:hint="default"/>
          <w:spacing w:val="-4"/>
          <w:sz w:val="21"/>
          <w:szCs w:val="21"/>
        </w:rPr>
        <w:t>2013</w:t>
      </w:r>
      <w:r>
        <w:rPr>
          <w:rFonts w:ascii="宋体" w:hAnsi="宋体" w:cs="宋体" w:eastAsia="宋体" w:hint="default"/>
          <w:spacing w:val="-4"/>
          <w:sz w:val="21"/>
          <w:szCs w:val="21"/>
        </w:rPr>
        <w:t>年度的合并及母公司利润表、合并及母</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公司现金流量表、合并及母公司股东权益变动表以及财务报表附注。</w:t>
      </w:r>
    </w:p>
    <w:p>
      <w:pPr>
        <w:spacing w:line="692" w:lineRule="exact" w:before="1"/>
        <w:ind w:left="581" w:right="105" w:hanging="27"/>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编制和公允列报财务报表是神州信息公司管理层的责任，这种责任包括：（</w:t>
      </w:r>
      <w:r>
        <w:rPr>
          <w:rFonts w:ascii="宋体" w:hAnsi="宋体" w:cs="宋体" w:eastAsia="宋体" w:hint="default"/>
          <w:spacing w:val="-2"/>
          <w:sz w:val="21"/>
          <w:szCs w:val="21"/>
        </w:rPr>
        <w:t>1</w:t>
      </w:r>
      <w:r>
        <w:rPr>
          <w:rFonts w:ascii="宋体" w:hAnsi="宋体" w:cs="宋体" w:eastAsia="宋体" w:hint="default"/>
          <w:spacing w:val="-2"/>
          <w:sz w:val="21"/>
          <w:szCs w:val="21"/>
        </w:rPr>
        <w:t>）按照企业</w:t>
      </w:r>
    </w:p>
    <w:p>
      <w:pPr>
        <w:spacing w:line="355" w:lineRule="auto" w:before="24"/>
        <w:ind w:left="142" w:right="105" w:firstLine="0"/>
        <w:jc w:val="left"/>
        <w:rPr>
          <w:rFonts w:ascii="宋体" w:hAnsi="宋体" w:cs="宋体" w:eastAsia="宋体" w:hint="default"/>
          <w:sz w:val="21"/>
          <w:szCs w:val="21"/>
        </w:rPr>
      </w:pPr>
      <w:r>
        <w:rPr>
          <w:rFonts w:ascii="宋体" w:hAnsi="宋体" w:cs="宋体" w:eastAsia="宋体" w:hint="default"/>
          <w:spacing w:val="-2"/>
          <w:sz w:val="21"/>
          <w:szCs w:val="21"/>
        </w:rPr>
        <w:t>会计准则的规定编制财务报表，并使其实现公允反映；（</w:t>
      </w:r>
      <w:r>
        <w:rPr>
          <w:rFonts w:ascii="宋体" w:hAnsi="宋体" w:cs="宋体" w:eastAsia="宋体" w:hint="default"/>
          <w:spacing w:val="-2"/>
          <w:sz w:val="21"/>
          <w:szCs w:val="21"/>
        </w:rPr>
        <w:t>2</w:t>
      </w:r>
      <w:r>
        <w:rPr>
          <w:rFonts w:ascii="宋体" w:hAnsi="宋体" w:cs="宋体" w:eastAsia="宋体" w:hint="default"/>
          <w:spacing w:val="-2"/>
          <w:sz w:val="21"/>
          <w:szCs w:val="21"/>
        </w:rPr>
        <w:t>）设计、执行和维护必要的内部控</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制，以使财务报表不存在由于舞弊或错误导致的重大错报。</w:t>
      </w:r>
    </w:p>
    <w:p>
      <w:pPr>
        <w:spacing w:line="692" w:lineRule="exact" w:before="2"/>
        <w:ind w:left="583" w:right="105" w:hanging="29"/>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我们的责任是在执行审计工作的基础上对财务报表发表审计意见。我们按照中国注册会</w:t>
      </w:r>
    </w:p>
    <w:p>
      <w:pPr>
        <w:spacing w:line="355" w:lineRule="auto" w:before="24"/>
        <w:ind w:left="142" w:right="105" w:firstLine="0"/>
        <w:jc w:val="left"/>
        <w:rPr>
          <w:rFonts w:ascii="宋体" w:hAnsi="宋体" w:cs="宋体" w:eastAsia="宋体" w:hint="default"/>
          <w:sz w:val="21"/>
          <w:szCs w:val="21"/>
        </w:rPr>
      </w:pPr>
      <w:r>
        <w:rPr>
          <w:rFonts w:ascii="宋体" w:hAnsi="宋体" w:cs="宋体" w:eastAsia="宋体" w:hint="default"/>
          <w:spacing w:val="-2"/>
          <w:sz w:val="21"/>
          <w:szCs w:val="21"/>
        </w:rPr>
        <w:t>计师审计准则的规定执行了审计工作。中国注册会计师审计准则要求我们遵守职业道德守则，</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计划和执行审计工作以对财务报表是否不存在重大错报获取合理保证。</w:t>
      </w:r>
    </w:p>
    <w:p>
      <w:pPr>
        <w:spacing w:before="32"/>
        <w:ind w:left="583" w:right="105" w:firstLine="0"/>
        <w:jc w:val="left"/>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w:t>
      </w:r>
    </w:p>
    <w:p>
      <w:pPr>
        <w:spacing w:after="0"/>
        <w:jc w:val="left"/>
        <w:rPr>
          <w:rFonts w:ascii="宋体" w:hAnsi="宋体" w:cs="宋体" w:eastAsia="宋体" w:hint="default"/>
          <w:sz w:val="21"/>
          <w:szCs w:val="21"/>
        </w:rPr>
        <w:sectPr>
          <w:type w:val="continuous"/>
          <w:pgSz w:w="11910" w:h="16840"/>
          <w:pgMar w:top="1040" w:bottom="1420" w:left="1560" w:right="1480"/>
        </w:sectPr>
      </w:pPr>
    </w:p>
    <w:p>
      <w:pPr>
        <w:spacing w:line="240" w:lineRule="auto" w:before="8"/>
        <w:rPr>
          <w:rFonts w:ascii="宋体" w:hAnsi="宋体" w:cs="宋体" w:eastAsia="宋体" w:hint="default"/>
          <w:sz w:val="17"/>
          <w:szCs w:val="17"/>
        </w:rPr>
      </w:pPr>
    </w:p>
    <w:p>
      <w:pPr>
        <w:spacing w:line="355" w:lineRule="auto" w:before="36"/>
        <w:ind w:left="142" w:right="105" w:firstLine="0"/>
        <w:jc w:val="left"/>
        <w:rPr>
          <w:rFonts w:ascii="宋体" w:hAnsi="宋体" w:cs="宋体" w:eastAsia="宋体" w:hint="default"/>
          <w:sz w:val="21"/>
          <w:szCs w:val="21"/>
        </w:rPr>
      </w:pPr>
      <w:r>
        <w:rPr>
          <w:rFonts w:ascii="宋体" w:hAnsi="宋体" w:cs="宋体" w:eastAsia="宋体" w:hint="default"/>
          <w:spacing w:val="-2"/>
          <w:sz w:val="21"/>
          <w:szCs w:val="21"/>
        </w:rPr>
        <w:t>程序取决于注册会计师的判断，包括对由于舞弊或错误导致的财务报表重大错报风险的评估。</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4"/>
          <w:sz w:val="21"/>
          <w:szCs w:val="21"/>
        </w:rPr>
        <w:t>在进行风险评估时，注册会计师考虑与财务报表编制和公允列报相关的内部控制，以设计恰当</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4"/>
          <w:sz w:val="21"/>
          <w:szCs w:val="21"/>
        </w:rPr>
        <w:t>的审计程序，但目的并非对内部控制的有效性发表意见。审计工作还包括评价管理层选用会计</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政策的恰当性和作出会计估计的合理性，以及评价财务报表的总体列报。</w:t>
      </w:r>
    </w:p>
    <w:p>
      <w:pPr>
        <w:spacing w:line="600" w:lineRule="auto" w:before="34"/>
        <w:ind w:left="473" w:right="105" w:firstLine="11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r>
        <w:rPr>
          <w:rFonts w:ascii="宋体" w:hAnsi="宋体" w:cs="宋体" w:eastAsia="宋体" w:hint="default"/>
          <w:w w:val="100"/>
          <w:sz w:val="21"/>
          <w:szCs w:val="21"/>
        </w:rPr>
        <w:t> </w:t>
      </w:r>
      <w:r>
        <w:rPr>
          <w:rFonts w:ascii="宋体" w:hAnsi="宋体" w:cs="宋体" w:eastAsia="宋体" w:hint="default"/>
          <w:b/>
          <w:bCs/>
          <w:sz w:val="21"/>
          <w:szCs w:val="21"/>
        </w:rPr>
        <w:t>三、审计意见</w:t>
      </w:r>
      <w:r>
        <w:rPr>
          <w:rFonts w:ascii="宋体" w:hAnsi="宋体" w:cs="宋体" w:eastAsia="宋体" w:hint="default"/>
          <w:sz w:val="21"/>
          <w:szCs w:val="21"/>
        </w:rPr>
      </w:r>
    </w:p>
    <w:p>
      <w:pPr>
        <w:spacing w:line="357" w:lineRule="auto" w:before="99"/>
        <w:ind w:left="142" w:right="210" w:firstLine="331"/>
        <w:jc w:val="both"/>
        <w:rPr>
          <w:rFonts w:ascii="宋体" w:hAnsi="宋体" w:cs="宋体" w:eastAsia="宋体" w:hint="default"/>
          <w:sz w:val="21"/>
          <w:szCs w:val="21"/>
        </w:rPr>
      </w:pPr>
      <w:r>
        <w:rPr>
          <w:rFonts w:ascii="宋体" w:hAnsi="宋体" w:cs="宋体" w:eastAsia="宋体" w:hint="default"/>
          <w:spacing w:val="-2"/>
          <w:sz w:val="21"/>
          <w:szCs w:val="21"/>
        </w:rPr>
        <w:t>我们认为，神州信息公司财务报表在所有重大方面按照企业会计准则的规定编制，公允反</w:t>
      </w:r>
      <w:r>
        <w:rPr>
          <w:rFonts w:ascii="宋体" w:hAnsi="宋体" w:cs="宋体" w:eastAsia="宋体" w:hint="default"/>
          <w:w w:val="100"/>
          <w:sz w:val="21"/>
          <w:szCs w:val="21"/>
        </w:rPr>
        <w:t> </w:t>
      </w:r>
      <w:r>
        <w:rPr>
          <w:rFonts w:ascii="宋体" w:hAnsi="宋体" w:cs="宋体" w:eastAsia="宋体" w:hint="default"/>
          <w:sz w:val="21"/>
          <w:szCs w:val="21"/>
        </w:rPr>
        <w:t>映了神州信息公司</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日的合并及母公司财务状况以及</w:t>
      </w:r>
      <w:r>
        <w:rPr>
          <w:rFonts w:ascii="宋体" w:hAnsi="宋体" w:cs="宋体" w:eastAsia="宋体" w:hint="default"/>
          <w:sz w:val="21"/>
          <w:szCs w:val="21"/>
        </w:rPr>
        <w:t>2013</w:t>
      </w:r>
      <w:r>
        <w:rPr>
          <w:rFonts w:ascii="宋体" w:hAnsi="宋体" w:cs="宋体" w:eastAsia="宋体" w:hint="default"/>
          <w:sz w:val="21"/>
          <w:szCs w:val="21"/>
        </w:rPr>
        <w:t>年度的合并及母公司经</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tbl>
      <w:tblPr>
        <w:tblW w:w="0" w:type="auto"/>
        <w:jc w:val="left"/>
        <w:tblInd w:w="186" w:type="dxa"/>
        <w:tblLayout w:type="fixed"/>
        <w:tblCellMar>
          <w:top w:w="0" w:type="dxa"/>
          <w:left w:w="0" w:type="dxa"/>
          <w:bottom w:w="0" w:type="dxa"/>
          <w:right w:w="0" w:type="dxa"/>
        </w:tblCellMar>
        <w:tblLook w:val="01E0"/>
      </w:tblPr>
      <w:tblGrid>
        <w:gridCol w:w="4294"/>
        <w:gridCol w:w="2823"/>
      </w:tblGrid>
      <w:tr>
        <w:trPr>
          <w:trHeight w:val="534" w:hRule="exact"/>
        </w:trPr>
        <w:tc>
          <w:tcPr>
            <w:tcW w:w="4294" w:type="dxa"/>
            <w:tcBorders>
              <w:top w:val="nil" w:sz="6" w:space="0" w:color="auto"/>
              <w:left w:val="nil" w:sz="6" w:space="0" w:color="auto"/>
              <w:bottom w:val="nil" w:sz="6" w:space="0" w:color="auto"/>
              <w:right w:val="nil" w:sz="6" w:space="0" w:color="auto"/>
            </w:tcBorders>
          </w:tcPr>
          <w:p>
            <w:pPr>
              <w:pStyle w:val="TableParagraph"/>
              <w:spacing w:line="211" w:lineRule="exact"/>
              <w:ind w:right="106"/>
              <w:jc w:val="center"/>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c>
          <w:tcPr>
            <w:tcW w:w="2823" w:type="dxa"/>
            <w:tcBorders>
              <w:top w:val="nil" w:sz="6" w:space="0" w:color="auto"/>
              <w:left w:val="nil" w:sz="6" w:space="0" w:color="auto"/>
              <w:bottom w:val="nil" w:sz="6" w:space="0" w:color="auto"/>
              <w:right w:val="nil" w:sz="6" w:space="0" w:color="auto"/>
            </w:tcBorders>
          </w:tcPr>
          <w:p>
            <w:pPr>
              <w:pStyle w:val="TableParagraph"/>
              <w:spacing w:line="211" w:lineRule="exact"/>
              <w:ind w:left="308" w:right="0"/>
              <w:jc w:val="left"/>
              <w:rPr>
                <w:rFonts w:ascii="宋体" w:hAnsi="宋体" w:cs="宋体" w:eastAsia="宋体" w:hint="default"/>
                <w:sz w:val="21"/>
                <w:szCs w:val="21"/>
              </w:rPr>
            </w:pPr>
            <w:r>
              <w:rPr>
                <w:rFonts w:ascii="宋体" w:hAnsi="宋体" w:cs="宋体" w:eastAsia="宋体" w:hint="default"/>
                <w:sz w:val="21"/>
                <w:szCs w:val="21"/>
              </w:rPr>
              <w:t>中国注册会计师：唐炫</w:t>
            </w:r>
          </w:p>
        </w:tc>
      </w:tr>
      <w:tr>
        <w:trPr>
          <w:trHeight w:val="857" w:hRule="exact"/>
        </w:trPr>
        <w:tc>
          <w:tcPr>
            <w:tcW w:w="4294" w:type="dxa"/>
            <w:tcBorders>
              <w:top w:val="nil" w:sz="6" w:space="0" w:color="auto"/>
              <w:left w:val="nil" w:sz="6" w:space="0" w:color="auto"/>
              <w:bottom w:val="nil" w:sz="6" w:space="0" w:color="auto"/>
              <w:right w:val="nil" w:sz="6" w:space="0" w:color="auto"/>
            </w:tcBorders>
          </w:tcPr>
          <w:p>
            <w:pP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08" w:right="0"/>
              <w:jc w:val="left"/>
              <w:rPr>
                <w:rFonts w:ascii="宋体" w:hAnsi="宋体" w:cs="宋体" w:eastAsia="宋体" w:hint="default"/>
                <w:sz w:val="21"/>
                <w:szCs w:val="21"/>
              </w:rPr>
            </w:pPr>
            <w:r>
              <w:rPr>
                <w:rFonts w:ascii="宋体" w:hAnsi="宋体" w:cs="宋体" w:eastAsia="宋体" w:hint="default"/>
                <w:sz w:val="21"/>
                <w:szCs w:val="21"/>
              </w:rPr>
              <w:t>中国注册会计师：晁小燕</w:t>
            </w:r>
          </w:p>
        </w:tc>
      </w:tr>
      <w:tr>
        <w:trPr>
          <w:trHeight w:val="534" w:hRule="exact"/>
        </w:trPr>
        <w:tc>
          <w:tcPr>
            <w:tcW w:w="42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tabs>
                <w:tab w:pos="840" w:val="left" w:leader="none"/>
              </w:tabs>
              <w:spacing w:line="240" w:lineRule="auto"/>
              <w:ind w:right="104"/>
              <w:jc w:val="center"/>
              <w:rPr>
                <w:rFonts w:ascii="宋体" w:hAnsi="宋体" w:cs="宋体" w:eastAsia="宋体" w:hint="default"/>
                <w:sz w:val="21"/>
                <w:szCs w:val="21"/>
              </w:rPr>
            </w:pPr>
            <w:r>
              <w:rPr>
                <w:rFonts w:ascii="宋体" w:hAnsi="宋体" w:cs="宋体" w:eastAsia="宋体" w:hint="default"/>
                <w:sz w:val="21"/>
                <w:szCs w:val="21"/>
              </w:rPr>
              <w:t>中国</w:t>
              <w:tab/>
              <w:t>北京</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08" w:right="0"/>
              <w:jc w:val="left"/>
              <w:rPr>
                <w:rFonts w:ascii="宋体" w:hAnsi="宋体" w:cs="宋体" w:eastAsia="宋体" w:hint="default"/>
                <w:sz w:val="21"/>
                <w:szCs w:val="21"/>
              </w:rPr>
            </w:pPr>
            <w:r>
              <w:rPr>
                <w:rFonts w:ascii="宋体" w:hAnsi="宋体" w:cs="宋体" w:eastAsia="宋体" w:hint="default"/>
                <w:sz w:val="21"/>
                <w:szCs w:val="21"/>
              </w:rPr>
              <w:t>二○一四年三月二十四日</w:t>
            </w:r>
          </w:p>
        </w:tc>
      </w:tr>
    </w:tbl>
    <w:p>
      <w:pPr>
        <w:spacing w:after="0" w:line="240" w:lineRule="auto"/>
        <w:jc w:val="left"/>
        <w:rPr>
          <w:rFonts w:ascii="宋体" w:hAnsi="宋体" w:cs="宋体" w:eastAsia="宋体" w:hint="default"/>
          <w:sz w:val="21"/>
          <w:szCs w:val="21"/>
        </w:rPr>
        <w:sectPr>
          <w:pgSz w:w="11910" w:h="16840"/>
          <w:pgMar w:header="877" w:footer="878" w:top="1100" w:bottom="1060" w:left="1560" w:right="1480"/>
        </w:sectPr>
      </w:pPr>
    </w:p>
    <w:p>
      <w:pPr>
        <w:spacing w:line="240" w:lineRule="auto" w:before="12"/>
        <w:rPr>
          <w:rFonts w:ascii="宋体" w:hAnsi="宋体" w:cs="宋体" w:eastAsia="宋体" w:hint="default"/>
          <w:sz w:val="17"/>
          <w:szCs w:val="17"/>
        </w:rPr>
      </w:pPr>
    </w:p>
    <w:p>
      <w:pPr>
        <w:spacing w:line="484" w:lineRule="auto" w:before="26"/>
        <w:ind w:left="662" w:right="4413" w:firstLine="0"/>
        <w:jc w:val="left"/>
        <w:rPr>
          <w:rFonts w:ascii="宋体" w:hAnsi="宋体" w:cs="宋体" w:eastAsia="宋体" w:hint="default"/>
          <w:sz w:val="21"/>
          <w:szCs w:val="21"/>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pacing w:val="-2"/>
          <w:sz w:val="21"/>
          <w:szCs w:val="21"/>
        </w:rPr>
        <w:t>财务附注中报表的单位为：人民币元</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after="0" w:line="484" w:lineRule="auto"/>
        <w:jc w:val="left"/>
        <w:rPr>
          <w:rFonts w:ascii="宋体" w:hAnsi="宋体" w:cs="宋体" w:eastAsia="宋体" w:hint="default"/>
          <w:sz w:val="21"/>
          <w:szCs w:val="21"/>
        </w:rPr>
        <w:sectPr>
          <w:pgSz w:w="11910" w:h="16840"/>
          <w:pgMar w:header="877" w:footer="878" w:top="1100" w:bottom="1060" w:left="1040" w:right="1040"/>
        </w:sectPr>
      </w:pPr>
    </w:p>
    <w:p>
      <w:pPr>
        <w:spacing w:before="82"/>
        <w:ind w:left="662"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编制单位：神州数码信息服务股份有限公司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spacing w:before="0"/>
        <w:ind w:left="66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420" w:left="1040" w:right="1040"/>
          <w:cols w:num="2" w:equalWidth="0">
            <w:col w:w="4657" w:space="3133"/>
            <w:col w:w="2040"/>
          </w:cols>
        </w:sectPr>
      </w:pPr>
    </w:p>
    <w:p>
      <w:pPr>
        <w:spacing w:line="240" w:lineRule="auto" w:before="1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793"/>
        <w:gridCol w:w="2976"/>
        <w:gridCol w:w="2799"/>
      </w:tblGrid>
      <w:tr>
        <w:trPr>
          <w:trHeight w:val="398" w:hRule="exact"/>
        </w:trPr>
        <w:tc>
          <w:tcPr>
            <w:tcW w:w="37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8"/>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8"/>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9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4"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9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9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76" w:type="dxa"/>
            <w:tcBorders>
              <w:top w:val="single" w:sz="22" w:space="0" w:color="D2D2D2"/>
              <w:left w:val="single" w:sz="9" w:space="0" w:color="D2D2D2"/>
              <w:bottom w:val="single" w:sz="6" w:space="0" w:color="000000"/>
              <w:right w:val="single" w:sz="6"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pacing w:val="-1"/>
                <w:sz w:val="18"/>
              </w:rPr>
              <w:t>1,568,106,047.31</w:t>
            </w:r>
          </w:p>
        </w:tc>
        <w:tc>
          <w:tcPr>
            <w:tcW w:w="2799" w:type="dxa"/>
            <w:tcBorders>
              <w:top w:val="single" w:sz="22" w:space="0" w:color="D2D2D2"/>
              <w:left w:val="single" w:sz="6" w:space="0" w:color="000000"/>
              <w:bottom w:val="single" w:sz="6" w:space="0" w:color="000000"/>
              <w:right w:val="single" w:sz="12" w:space="0" w:color="000000"/>
            </w:tcBorders>
          </w:tcPr>
          <w:p>
            <w:pPr>
              <w:pStyle w:val="TableParagraph"/>
              <w:spacing w:line="240" w:lineRule="auto" w:before="59"/>
              <w:ind w:right="13"/>
              <w:jc w:val="right"/>
              <w:rPr>
                <w:rFonts w:ascii="宋体" w:hAnsi="宋体" w:cs="宋体" w:eastAsia="宋体" w:hint="default"/>
                <w:sz w:val="18"/>
                <w:szCs w:val="18"/>
              </w:rPr>
            </w:pPr>
            <w:r>
              <w:rPr>
                <w:rFonts w:ascii="宋体"/>
                <w:spacing w:val="-1"/>
                <w:sz w:val="18"/>
              </w:rPr>
              <w:t>1,090,150,667.47</w:t>
            </w: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46,318,871.47</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45,133,399.24</w:t>
            </w: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2,665,912,022.26</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3"/>
              <w:jc w:val="right"/>
              <w:rPr>
                <w:rFonts w:ascii="宋体" w:hAnsi="宋体" w:cs="宋体" w:eastAsia="宋体" w:hint="default"/>
                <w:sz w:val="18"/>
                <w:szCs w:val="18"/>
              </w:rPr>
            </w:pPr>
            <w:r>
              <w:rPr>
                <w:rFonts w:ascii="宋体"/>
                <w:spacing w:val="-1"/>
                <w:sz w:val="18"/>
              </w:rPr>
              <w:t>2,600,414,797.10</w:t>
            </w:r>
          </w:p>
        </w:tc>
      </w:tr>
      <w:tr>
        <w:trPr>
          <w:trHeight w:val="41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70,112,672.13</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51,564,958.98</w:t>
            </w: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86,577,345.22</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89,200,460.71</w:t>
            </w: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713,357,425.12</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913,844,668.77</w:t>
            </w:r>
          </w:p>
        </w:tc>
      </w:tr>
      <w:tr>
        <w:trPr>
          <w:trHeight w:val="411"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1,761,580.96</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2,610,592.03</w:t>
            </w:r>
          </w:p>
        </w:tc>
      </w:tr>
      <w:tr>
        <w:trPr>
          <w:trHeight w:val="43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976" w:type="dxa"/>
            <w:tcBorders>
              <w:top w:val="single" w:sz="6" w:space="0" w:color="000000"/>
              <w:left w:val="single" w:sz="9" w:space="0" w:color="D2D2D2"/>
              <w:bottom w:val="single" w:sz="23" w:space="0" w:color="D2D2D2"/>
              <w:right w:val="single" w:sz="6"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5,152,145,964.47</w:t>
            </w:r>
          </w:p>
        </w:tc>
        <w:tc>
          <w:tcPr>
            <w:tcW w:w="2799"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0"/>
              <w:ind w:right="13"/>
              <w:jc w:val="right"/>
              <w:rPr>
                <w:rFonts w:ascii="宋体" w:hAnsi="宋体" w:cs="宋体" w:eastAsia="宋体" w:hint="default"/>
                <w:sz w:val="18"/>
                <w:szCs w:val="18"/>
              </w:rPr>
            </w:pPr>
            <w:r>
              <w:rPr>
                <w:rFonts w:ascii="宋体"/>
                <w:spacing w:val="-1"/>
                <w:sz w:val="18"/>
              </w:rPr>
              <w:t>4,792,919,544.30</w:t>
            </w:r>
          </w:p>
        </w:tc>
      </w:tr>
      <w:tr>
        <w:trPr>
          <w:trHeight w:val="362"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9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9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7"/>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2976" w:type="dxa"/>
            <w:tcBorders>
              <w:top w:val="single" w:sz="17" w:space="0" w:color="D2D2D2"/>
              <w:left w:val="single" w:sz="9" w:space="0" w:color="D2D2D2"/>
              <w:bottom w:val="single" w:sz="6" w:space="0" w:color="000000"/>
              <w:right w:val="single" w:sz="6" w:space="0" w:color="000000"/>
            </w:tcBorders>
          </w:tcPr>
          <w:p>
            <w:pPr/>
          </w:p>
        </w:tc>
        <w:tc>
          <w:tcPr>
            <w:tcW w:w="2799" w:type="dxa"/>
            <w:tcBorders>
              <w:top w:val="single" w:sz="17" w:space="0" w:color="D2D2D2"/>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77,678,886.61</w:t>
            </w: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361,157,614.99</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461,431,089.63</w:t>
            </w:r>
          </w:p>
        </w:tc>
      </w:tr>
      <w:tr>
        <w:trPr>
          <w:trHeight w:val="41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9" w:hRule="exact"/>
        </w:trPr>
        <w:tc>
          <w:tcPr>
            <w:tcW w:w="37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976"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188,557,044.57</w:t>
            </w:r>
          </w:p>
        </w:tc>
        <w:tc>
          <w:tcPr>
            <w:tcW w:w="27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171,376,469.16</w:t>
            </w:r>
          </w:p>
        </w:tc>
      </w:tr>
    </w:tbl>
    <w:p>
      <w:pPr>
        <w:spacing w:after="0" w:line="240" w:lineRule="auto"/>
        <w:jc w:val="right"/>
        <w:rPr>
          <w:rFonts w:ascii="宋体" w:hAnsi="宋体" w:cs="宋体" w:eastAsia="宋体" w:hint="default"/>
          <w:sz w:val="18"/>
          <w:szCs w:val="18"/>
        </w:rPr>
        <w:sectPr>
          <w:type w:val="continuous"/>
          <w:pgSz w:w="11910" w:h="16840"/>
          <w:pgMar w:top="1040" w:bottom="1420" w:left="1040" w:right="1040"/>
        </w:sectPr>
      </w:pPr>
    </w:p>
    <w:p>
      <w:pPr>
        <w:spacing w:line="240" w:lineRule="auto" w:before="1"/>
        <w:rPr>
          <w:rFonts w:ascii="Times New Roman" w:hAnsi="Times New Roman" w:cs="Times New Roman" w:eastAsia="Times New Roman"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3793"/>
        <w:gridCol w:w="2976"/>
        <w:gridCol w:w="2799"/>
      </w:tblGrid>
      <w:tr>
        <w:trPr>
          <w:trHeight w:val="419" w:hRule="exact"/>
        </w:trPr>
        <w:tc>
          <w:tcPr>
            <w:tcW w:w="37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976" w:type="dxa"/>
            <w:tcBorders>
              <w:top w:val="single" w:sz="12"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1,662,109.44</w:t>
            </w:r>
          </w:p>
        </w:tc>
        <w:tc>
          <w:tcPr>
            <w:tcW w:w="279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6,415,148.37</w:t>
            </w: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6,745,320.90</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8,949,459.89</w:t>
            </w:r>
          </w:p>
        </w:tc>
      </w:tr>
      <w:tr>
        <w:trPr>
          <w:trHeight w:val="41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193,671,128.85</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193,671,128.85</w:t>
            </w: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5,233,155.32</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3,107,130.08</w:t>
            </w:r>
          </w:p>
        </w:tc>
      </w:tr>
      <w:tr>
        <w:trPr>
          <w:trHeight w:val="41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45,973,101.96</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22,475,202.07</w:t>
            </w: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880,678,362.64</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867,425,628.05</w:t>
            </w:r>
          </w:p>
        </w:tc>
      </w:tr>
      <w:tr>
        <w:trPr>
          <w:trHeight w:val="432"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976" w:type="dxa"/>
            <w:tcBorders>
              <w:top w:val="single" w:sz="6" w:space="0" w:color="000000"/>
              <w:left w:val="single" w:sz="9" w:space="0" w:color="D2D2D2"/>
              <w:bottom w:val="single" w:sz="22" w:space="0" w:color="D2D2D2"/>
              <w:right w:val="single" w:sz="6"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6,032,824,327.11</w:t>
            </w:r>
          </w:p>
        </w:tc>
        <w:tc>
          <w:tcPr>
            <w:tcW w:w="2799" w:type="dxa"/>
            <w:tcBorders>
              <w:top w:val="single" w:sz="6" w:space="0" w:color="000000"/>
              <w:left w:val="single" w:sz="6" w:space="0" w:color="000000"/>
              <w:bottom w:val="single" w:sz="22" w:space="0" w:color="D2D2D2"/>
              <w:right w:val="single" w:sz="12" w:space="0" w:color="000000"/>
            </w:tcBorders>
          </w:tcPr>
          <w:p>
            <w:pPr>
              <w:pStyle w:val="TableParagraph"/>
              <w:spacing w:line="240" w:lineRule="auto" w:before="50"/>
              <w:ind w:right="13"/>
              <w:jc w:val="right"/>
              <w:rPr>
                <w:rFonts w:ascii="宋体" w:hAnsi="宋体" w:cs="宋体" w:eastAsia="宋体" w:hint="default"/>
                <w:sz w:val="18"/>
                <w:szCs w:val="18"/>
              </w:rPr>
            </w:pPr>
            <w:r>
              <w:rPr>
                <w:rFonts w:ascii="宋体"/>
                <w:spacing w:val="-1"/>
                <w:sz w:val="18"/>
              </w:rPr>
              <w:t>5,660,345,172.35</w:t>
            </w:r>
          </w:p>
        </w:tc>
      </w:tr>
      <w:tr>
        <w:trPr>
          <w:trHeight w:val="362"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8"/>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9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9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2"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976" w:type="dxa"/>
            <w:tcBorders>
              <w:top w:val="single" w:sz="16" w:space="0" w:color="D2D2D2"/>
              <w:left w:val="single" w:sz="9" w:space="0" w:color="D2D2D2"/>
              <w:bottom w:val="single" w:sz="6" w:space="0" w:color="000000"/>
              <w:right w:val="single" w:sz="6"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spacing w:val="-1"/>
                <w:sz w:val="18"/>
              </w:rPr>
              <w:t>1,224,391,969.47</w:t>
            </w:r>
          </w:p>
        </w:tc>
        <w:tc>
          <w:tcPr>
            <w:tcW w:w="2799" w:type="dxa"/>
            <w:tcBorders>
              <w:top w:val="single" w:sz="16" w:space="0" w:color="D2D2D2"/>
              <w:left w:val="single" w:sz="6" w:space="0" w:color="000000"/>
              <w:bottom w:val="single" w:sz="6" w:space="0" w:color="000000"/>
              <w:right w:val="single" w:sz="12" w:space="0" w:color="000000"/>
            </w:tcBorders>
          </w:tcPr>
          <w:p>
            <w:pPr>
              <w:pStyle w:val="TableParagraph"/>
              <w:spacing w:line="240" w:lineRule="auto" w:before="65"/>
              <w:ind w:right="12"/>
              <w:jc w:val="right"/>
              <w:rPr>
                <w:rFonts w:ascii="宋体" w:hAnsi="宋体" w:cs="宋体" w:eastAsia="宋体" w:hint="default"/>
                <w:sz w:val="18"/>
                <w:szCs w:val="18"/>
              </w:rPr>
            </w:pPr>
            <w:r>
              <w:rPr>
                <w:rFonts w:ascii="宋体"/>
                <w:spacing w:val="-1"/>
                <w:sz w:val="18"/>
              </w:rPr>
              <w:t>650,401,774.25</w:t>
            </w:r>
          </w:p>
        </w:tc>
      </w:tr>
      <w:tr>
        <w:trPr>
          <w:trHeight w:val="411"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1776"/>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363,182,246.34</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430,006,894.69</w:t>
            </w: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1,680,747,127.23</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3"/>
              <w:jc w:val="right"/>
              <w:rPr>
                <w:rFonts w:ascii="宋体" w:hAnsi="宋体" w:cs="宋体" w:eastAsia="宋体" w:hint="default"/>
                <w:sz w:val="18"/>
                <w:szCs w:val="18"/>
              </w:rPr>
            </w:pPr>
            <w:r>
              <w:rPr>
                <w:rFonts w:ascii="宋体"/>
                <w:spacing w:val="-1"/>
                <w:sz w:val="18"/>
              </w:rPr>
              <w:t>1,493,828,340.60</w:t>
            </w:r>
          </w:p>
        </w:tc>
      </w:tr>
      <w:tr>
        <w:trPr>
          <w:trHeight w:val="41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414,827,160.11</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733,487,946.87</w:t>
            </w: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1776"/>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232,487,598.81</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191,052,421.46</w:t>
            </w: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115,432,236.26</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114,159,413.67</w:t>
            </w: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743,278.48</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1,864,275.61</w:t>
            </w:r>
          </w:p>
        </w:tc>
      </w:tr>
      <w:tr>
        <w:trPr>
          <w:trHeight w:val="41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38,181,704.07</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19,449,837.87</w:t>
            </w: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1"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9" w:hRule="exact"/>
        </w:trPr>
        <w:tc>
          <w:tcPr>
            <w:tcW w:w="37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976" w:type="dxa"/>
            <w:tcBorders>
              <w:top w:val="single" w:sz="6" w:space="0" w:color="000000"/>
              <w:left w:val="single" w:sz="9" w:space="0" w:color="D2D2D2"/>
              <w:bottom w:val="single" w:sz="12" w:space="0" w:color="000000"/>
              <w:right w:val="single" w:sz="6" w:space="0" w:color="000000"/>
            </w:tcBorders>
          </w:tcPr>
          <w:p>
            <w:pPr/>
          </w:p>
        </w:tc>
        <w:tc>
          <w:tcPr>
            <w:tcW w:w="279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878" w:top="1100" w:bottom="1060" w:left="1040" w:right="1040"/>
        </w:sectPr>
      </w:pPr>
    </w:p>
    <w:p>
      <w:pPr>
        <w:spacing w:line="240" w:lineRule="auto" w:before="1"/>
        <w:rPr>
          <w:rFonts w:ascii="Times New Roman" w:hAnsi="Times New Roman" w:cs="Times New Roman" w:eastAsia="Times New Roman"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3793"/>
        <w:gridCol w:w="2976"/>
        <w:gridCol w:w="2799"/>
      </w:tblGrid>
      <w:tr>
        <w:trPr>
          <w:trHeight w:val="419" w:hRule="exact"/>
        </w:trPr>
        <w:tc>
          <w:tcPr>
            <w:tcW w:w="37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976" w:type="dxa"/>
            <w:tcBorders>
              <w:top w:val="single" w:sz="12" w:space="0" w:color="000000"/>
              <w:left w:val="single" w:sz="9" w:space="0" w:color="D2D2D2"/>
              <w:bottom w:val="single" w:sz="6" w:space="0" w:color="000000"/>
              <w:right w:val="single" w:sz="6" w:space="0" w:color="000000"/>
            </w:tcBorders>
          </w:tcPr>
          <w:p>
            <w:pPr/>
          </w:p>
        </w:tc>
        <w:tc>
          <w:tcPr>
            <w:tcW w:w="279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273,090,000.00</w:t>
            </w: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4,695,474.14</w:t>
            </w: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3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976" w:type="dxa"/>
            <w:tcBorders>
              <w:top w:val="single" w:sz="6" w:space="0" w:color="000000"/>
              <w:left w:val="single" w:sz="9" w:space="0" w:color="D2D2D2"/>
              <w:bottom w:val="single" w:sz="23" w:space="0" w:color="D2D2D2"/>
              <w:right w:val="single" w:sz="6"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4,074,688,794.91</w:t>
            </w:r>
          </w:p>
        </w:tc>
        <w:tc>
          <w:tcPr>
            <w:tcW w:w="2799"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0"/>
              <w:ind w:right="13"/>
              <w:jc w:val="right"/>
              <w:rPr>
                <w:rFonts w:ascii="宋体" w:hAnsi="宋体" w:cs="宋体" w:eastAsia="宋体" w:hint="default"/>
                <w:sz w:val="18"/>
                <w:szCs w:val="18"/>
              </w:rPr>
            </w:pPr>
            <w:r>
              <w:rPr>
                <w:rFonts w:ascii="宋体"/>
                <w:spacing w:val="-1"/>
                <w:sz w:val="18"/>
              </w:rPr>
              <w:t>3,907,340,905.02</w:t>
            </w:r>
          </w:p>
        </w:tc>
      </w:tr>
      <w:tr>
        <w:trPr>
          <w:trHeight w:val="362"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9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9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7"/>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976" w:type="dxa"/>
            <w:tcBorders>
              <w:top w:val="single" w:sz="23" w:space="0" w:color="D2D2D2"/>
              <w:left w:val="single" w:sz="9" w:space="0" w:color="D2D2D2"/>
              <w:bottom w:val="single" w:sz="6" w:space="0" w:color="000000"/>
              <w:right w:val="single" w:sz="6" w:space="0" w:color="000000"/>
            </w:tcBorders>
          </w:tcPr>
          <w:p>
            <w:pPr/>
          </w:p>
        </w:tc>
        <w:tc>
          <w:tcPr>
            <w:tcW w:w="2799" w:type="dxa"/>
            <w:tcBorders>
              <w:top w:val="single" w:sz="23" w:space="0" w:color="D2D2D2"/>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34,432,732.99</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51,898,536.03</w:t>
            </w: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34,432,732.99</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51,898,536.03</w:t>
            </w:r>
          </w:p>
        </w:tc>
      </w:tr>
      <w:tr>
        <w:trPr>
          <w:trHeight w:val="432"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976" w:type="dxa"/>
            <w:tcBorders>
              <w:top w:val="single" w:sz="6" w:space="0" w:color="000000"/>
              <w:left w:val="single" w:sz="9" w:space="0" w:color="D2D2D2"/>
              <w:bottom w:val="single" w:sz="22" w:space="0" w:color="D2D2D2"/>
              <w:right w:val="single" w:sz="6"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4,109,121,527.90</w:t>
            </w:r>
          </w:p>
        </w:tc>
        <w:tc>
          <w:tcPr>
            <w:tcW w:w="2799" w:type="dxa"/>
            <w:tcBorders>
              <w:top w:val="single" w:sz="6" w:space="0" w:color="000000"/>
              <w:left w:val="single" w:sz="6" w:space="0" w:color="000000"/>
              <w:bottom w:val="single" w:sz="22" w:space="0" w:color="D2D2D2"/>
              <w:right w:val="single" w:sz="12" w:space="0" w:color="000000"/>
            </w:tcBorders>
          </w:tcPr>
          <w:p>
            <w:pPr>
              <w:pStyle w:val="TableParagraph"/>
              <w:spacing w:line="240" w:lineRule="auto" w:before="50"/>
              <w:ind w:right="13"/>
              <w:jc w:val="right"/>
              <w:rPr>
                <w:rFonts w:ascii="宋体" w:hAnsi="宋体" w:cs="宋体" w:eastAsia="宋体" w:hint="default"/>
                <w:sz w:val="18"/>
                <w:szCs w:val="18"/>
              </w:rPr>
            </w:pPr>
            <w:r>
              <w:rPr>
                <w:rFonts w:ascii="宋体"/>
                <w:spacing w:val="-1"/>
                <w:sz w:val="18"/>
              </w:rPr>
              <w:t>3,959,239,441.05</w:t>
            </w:r>
          </w:p>
        </w:tc>
      </w:tr>
      <w:tr>
        <w:trPr>
          <w:trHeight w:val="362"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8"/>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29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9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2"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2976" w:type="dxa"/>
            <w:tcBorders>
              <w:top w:val="single" w:sz="16" w:space="0" w:color="D2D2D2"/>
              <w:left w:val="single" w:sz="9" w:space="0" w:color="D2D2D2"/>
              <w:bottom w:val="single" w:sz="6" w:space="0" w:color="000000"/>
              <w:right w:val="single" w:sz="6" w:space="0" w:color="000000"/>
            </w:tcBorders>
          </w:tcPr>
          <w:p>
            <w:pPr>
              <w:pStyle w:val="TableParagraph"/>
              <w:spacing w:line="240" w:lineRule="auto" w:before="65"/>
              <w:ind w:right="21"/>
              <w:jc w:val="right"/>
              <w:rPr>
                <w:rFonts w:ascii="宋体" w:hAnsi="宋体" w:cs="宋体" w:eastAsia="宋体" w:hint="default"/>
                <w:sz w:val="18"/>
                <w:szCs w:val="18"/>
              </w:rPr>
            </w:pPr>
            <w:r>
              <w:rPr>
                <w:rFonts w:ascii="宋体"/>
                <w:spacing w:val="-1"/>
                <w:sz w:val="18"/>
              </w:rPr>
              <w:t>431,214,014.00</w:t>
            </w:r>
          </w:p>
        </w:tc>
        <w:tc>
          <w:tcPr>
            <w:tcW w:w="2799" w:type="dxa"/>
            <w:tcBorders>
              <w:top w:val="single" w:sz="16" w:space="0" w:color="D2D2D2"/>
              <w:left w:val="single" w:sz="6" w:space="0" w:color="000000"/>
              <w:bottom w:val="single" w:sz="6" w:space="0" w:color="000000"/>
              <w:right w:val="single" w:sz="12" w:space="0" w:color="000000"/>
            </w:tcBorders>
          </w:tcPr>
          <w:p>
            <w:pPr>
              <w:pStyle w:val="TableParagraph"/>
              <w:spacing w:line="240" w:lineRule="auto" w:before="65"/>
              <w:ind w:right="12"/>
              <w:jc w:val="right"/>
              <w:rPr>
                <w:rFonts w:ascii="宋体" w:hAnsi="宋体" w:cs="宋体" w:eastAsia="宋体" w:hint="default"/>
                <w:sz w:val="18"/>
                <w:szCs w:val="18"/>
              </w:rPr>
            </w:pPr>
            <w:r>
              <w:rPr>
                <w:rFonts w:ascii="宋体"/>
                <w:spacing w:val="-1"/>
                <w:sz w:val="18"/>
              </w:rPr>
              <w:t>319,399,894.00</w:t>
            </w:r>
          </w:p>
        </w:tc>
      </w:tr>
      <w:tr>
        <w:trPr>
          <w:trHeight w:val="411"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844,074,017.16</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678,885,622.23</w:t>
            </w: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2,322,738.36</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pacing w:val="-1"/>
                <w:sz w:val="18"/>
              </w:rPr>
              <w:t>85,691.71</w:t>
            </w: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976" w:type="dxa"/>
            <w:tcBorders>
              <w:top w:val="single" w:sz="6" w:space="0" w:color="000000"/>
              <w:left w:val="single" w:sz="9" w:space="0" w:color="D2D2D2"/>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542,908,224.61</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587,515,324.30</w:t>
            </w:r>
          </w:p>
        </w:tc>
      </w:tr>
      <w:tr>
        <w:trPr>
          <w:trHeight w:val="41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81,244,462.87</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77,322,738.76</w:t>
            </w: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1,901,763,457.00</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3"/>
              <w:jc w:val="right"/>
              <w:rPr>
                <w:rFonts w:ascii="宋体" w:hAnsi="宋体" w:cs="宋体" w:eastAsia="宋体" w:hint="default"/>
                <w:sz w:val="18"/>
                <w:szCs w:val="18"/>
              </w:rPr>
            </w:pPr>
            <w:r>
              <w:rPr>
                <w:rFonts w:ascii="宋体"/>
                <w:spacing w:val="-1"/>
                <w:sz w:val="18"/>
              </w:rPr>
              <w:t>1,663,209,271.00</w:t>
            </w:r>
          </w:p>
        </w:tc>
      </w:tr>
      <w:tr>
        <w:trPr>
          <w:trHeight w:val="413"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21,939,342.21</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2"/>
              <w:jc w:val="right"/>
              <w:rPr>
                <w:rFonts w:ascii="宋体" w:hAnsi="宋体" w:cs="宋体" w:eastAsia="宋体" w:hint="default"/>
                <w:sz w:val="18"/>
                <w:szCs w:val="18"/>
              </w:rPr>
            </w:pPr>
            <w:r>
              <w:rPr>
                <w:rFonts w:ascii="宋体"/>
                <w:spacing w:val="-1"/>
                <w:sz w:val="18"/>
              </w:rPr>
              <w:t>37,896,460.30</w:t>
            </w:r>
          </w:p>
        </w:tc>
      </w:tr>
      <w:tr>
        <w:trPr>
          <w:trHeight w:val="410" w:hRule="exact"/>
        </w:trPr>
        <w:tc>
          <w:tcPr>
            <w:tcW w:w="3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297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1,923,702,799.21</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3"/>
              <w:jc w:val="right"/>
              <w:rPr>
                <w:rFonts w:ascii="宋体" w:hAnsi="宋体" w:cs="宋体" w:eastAsia="宋体" w:hint="default"/>
                <w:sz w:val="18"/>
                <w:szCs w:val="18"/>
              </w:rPr>
            </w:pPr>
            <w:r>
              <w:rPr>
                <w:rFonts w:ascii="宋体"/>
                <w:spacing w:val="-1"/>
                <w:sz w:val="18"/>
              </w:rPr>
              <w:t>1,701,105,731.30</w:t>
            </w:r>
          </w:p>
        </w:tc>
      </w:tr>
      <w:tr>
        <w:trPr>
          <w:trHeight w:val="419" w:hRule="exact"/>
        </w:trPr>
        <w:tc>
          <w:tcPr>
            <w:tcW w:w="37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2976"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6,032,824,327.11</w:t>
            </w:r>
          </w:p>
        </w:tc>
        <w:tc>
          <w:tcPr>
            <w:tcW w:w="27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3"/>
              <w:jc w:val="right"/>
              <w:rPr>
                <w:rFonts w:ascii="宋体" w:hAnsi="宋体" w:cs="宋体" w:eastAsia="宋体" w:hint="default"/>
                <w:sz w:val="18"/>
                <w:szCs w:val="18"/>
              </w:rPr>
            </w:pPr>
            <w:r>
              <w:rPr>
                <w:rFonts w:ascii="宋体"/>
                <w:spacing w:val="-1"/>
                <w:sz w:val="18"/>
              </w:rPr>
              <w:t>5,660,345,172.35</w:t>
            </w:r>
          </w:p>
        </w:tc>
      </w:tr>
    </w:tbl>
    <w:p>
      <w:pPr>
        <w:tabs>
          <w:tab w:pos="3357" w:val="left" w:leader="none"/>
          <w:tab w:pos="7104" w:val="left" w:leader="none"/>
        </w:tabs>
        <w:spacing w:before="6"/>
        <w:ind w:left="236" w:right="0" w:firstLine="0"/>
        <w:jc w:val="left"/>
        <w:rPr>
          <w:rFonts w:ascii="宋体" w:hAnsi="宋体" w:cs="宋体" w:eastAsia="宋体" w:hint="default"/>
          <w:sz w:val="21"/>
          <w:szCs w:val="21"/>
        </w:rPr>
      </w:pPr>
      <w:r>
        <w:rPr>
          <w:rFonts w:ascii="宋体" w:hAnsi="宋体" w:cs="宋体" w:eastAsia="宋体" w:hint="default"/>
          <w:spacing w:val="-6"/>
          <w:sz w:val="21"/>
          <w:szCs w:val="21"/>
        </w:rPr>
        <w:t>法定代表人：郭为</w:t>
        <w:tab/>
      </w:r>
      <w:r>
        <w:rPr>
          <w:rFonts w:ascii="宋体" w:hAnsi="宋体" w:cs="宋体" w:eastAsia="宋体" w:hint="default"/>
          <w:spacing w:val="-5"/>
          <w:sz w:val="21"/>
          <w:szCs w:val="21"/>
        </w:rPr>
        <w:t>主管会计工作负责人：辛昕</w:t>
        <w:tab/>
        <w:t>会计机构负责人：任军</w:t>
      </w:r>
    </w:p>
    <w:p>
      <w:pPr>
        <w:spacing w:after="0"/>
        <w:jc w:val="left"/>
        <w:rPr>
          <w:rFonts w:ascii="宋体" w:hAnsi="宋体" w:cs="宋体" w:eastAsia="宋体" w:hint="default"/>
          <w:sz w:val="21"/>
          <w:szCs w:val="21"/>
        </w:rPr>
        <w:sectPr>
          <w:pgSz w:w="11910" w:h="16840"/>
          <w:pgMar w:header="877" w:footer="878" w:top="1100" w:bottom="1060" w:left="1040" w:right="1040"/>
        </w:sectPr>
      </w:pPr>
    </w:p>
    <w:p>
      <w:pPr>
        <w:spacing w:line="240" w:lineRule="auto" w:before="8"/>
        <w:rPr>
          <w:rFonts w:ascii="宋体" w:hAnsi="宋体" w:cs="宋体" w:eastAsia="宋体" w:hint="default"/>
          <w:sz w:val="17"/>
          <w:szCs w:val="17"/>
        </w:rPr>
      </w:pPr>
    </w:p>
    <w:p>
      <w:pPr>
        <w:spacing w:before="36"/>
        <w:ind w:left="542"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878" w:top="1100" w:bottom="1060" w:left="1160" w:right="1140"/>
        </w:sectPr>
      </w:pPr>
    </w:p>
    <w:p>
      <w:pPr>
        <w:spacing w:before="36"/>
        <w:ind w:left="542"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编制单位：神州数码信息服务股份有限公司</w:t>
      </w:r>
    </w:p>
    <w:p>
      <w:pPr>
        <w:spacing w:line="240" w:lineRule="auto" w:before="9"/>
        <w:rPr>
          <w:rFonts w:ascii="宋体" w:hAnsi="宋体" w:cs="宋体" w:eastAsia="宋体" w:hint="default"/>
          <w:sz w:val="26"/>
          <w:szCs w:val="26"/>
        </w:rPr>
      </w:pPr>
      <w:r>
        <w:rPr/>
        <w:br w:type="column"/>
      </w:r>
      <w:r>
        <w:rPr>
          <w:rFonts w:ascii="宋体"/>
          <w:sz w:val="26"/>
        </w:rPr>
      </w:r>
    </w:p>
    <w:p>
      <w:pPr>
        <w:spacing w:before="0"/>
        <w:ind w:left="54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420" w:left="1160" w:right="1140"/>
          <w:cols w:num="2" w:equalWidth="0">
            <w:col w:w="4537" w:space="3253"/>
            <w:col w:w="1820"/>
          </w:cols>
        </w:sectPr>
      </w:pPr>
    </w:p>
    <w:p>
      <w:pPr>
        <w:spacing w:line="240" w:lineRule="auto" w:before="12"/>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4115"/>
        <w:gridCol w:w="2693"/>
        <w:gridCol w:w="2552"/>
      </w:tblGrid>
      <w:tr>
        <w:trPr>
          <w:trHeight w:val="355" w:hRule="exact"/>
        </w:trPr>
        <w:tc>
          <w:tcPr>
            <w:tcW w:w="411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5"/>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6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52"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173,956,535.00</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2"/>
              <w:ind w:right="12"/>
              <w:jc w:val="right"/>
              <w:rPr>
                <w:rFonts w:ascii="宋体" w:hAnsi="宋体" w:cs="宋体" w:eastAsia="宋体" w:hint="default"/>
                <w:sz w:val="18"/>
                <w:szCs w:val="18"/>
              </w:rPr>
            </w:pPr>
            <w:r>
              <w:rPr>
                <w:rFonts w:ascii="宋体"/>
                <w:spacing w:val="-1"/>
                <w:sz w:val="18"/>
              </w:rPr>
              <w:t>18,814,553.03</w:t>
            </w: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4"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9,764,428.72</w:t>
            </w: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6"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253,493,518.88</w:t>
            </w: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4,705,837.24</w:t>
            </w: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1,027,859.11</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11"/>
              <w:jc w:val="right"/>
              <w:rPr>
                <w:rFonts w:ascii="宋体" w:hAnsi="宋体" w:cs="宋体" w:eastAsia="宋体" w:hint="default"/>
                <w:sz w:val="18"/>
                <w:szCs w:val="18"/>
              </w:rPr>
            </w:pPr>
            <w:r>
              <w:rPr>
                <w:rFonts w:ascii="宋体"/>
                <w:spacing w:val="-1"/>
                <w:sz w:val="18"/>
              </w:rPr>
              <w:t>15,638.00</w:t>
            </w: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88,681,267.03</w:t>
            </w: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4"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531,629,445.98</w:t>
            </w:r>
          </w:p>
        </w:tc>
        <w:tc>
          <w:tcPr>
            <w:tcW w:w="255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2"/>
              <w:ind w:right="12"/>
              <w:jc w:val="right"/>
              <w:rPr>
                <w:rFonts w:ascii="宋体" w:hAnsi="宋体" w:cs="宋体" w:eastAsia="宋体" w:hint="default"/>
                <w:sz w:val="18"/>
                <w:szCs w:val="18"/>
              </w:rPr>
            </w:pPr>
            <w:r>
              <w:rPr>
                <w:rFonts w:ascii="宋体"/>
                <w:spacing w:val="-1"/>
                <w:sz w:val="18"/>
              </w:rPr>
              <w:t>18,830,191.03</w:t>
            </w:r>
          </w:p>
        </w:tc>
      </w:tr>
      <w:tr>
        <w:trPr>
          <w:trHeight w:val="356"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3"/>
              <w:ind w:left="1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6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52"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693" w:type="dxa"/>
            <w:tcBorders>
              <w:top w:val="single" w:sz="12" w:space="0" w:color="000000"/>
              <w:left w:val="single" w:sz="6" w:space="0" w:color="000000"/>
              <w:bottom w:val="single" w:sz="6" w:space="0" w:color="000000"/>
              <w:right w:val="single" w:sz="6" w:space="0" w:color="000000"/>
            </w:tcBorders>
          </w:tcPr>
          <w:p>
            <w:pPr/>
          </w:p>
        </w:tc>
        <w:tc>
          <w:tcPr>
            <w:tcW w:w="2552" w:type="dxa"/>
            <w:tcBorders>
              <w:top w:val="single" w:sz="12" w:space="0" w:color="000000"/>
              <w:left w:val="single" w:sz="6" w:space="0" w:color="000000"/>
              <w:bottom w:val="single" w:sz="6" w:space="0" w:color="000000"/>
              <w:right w:val="single" w:sz="12" w:space="0" w:color="000000"/>
            </w:tcBorders>
          </w:tcPr>
          <w:p>
            <w:pPr/>
          </w:p>
        </w:tc>
      </w:tr>
      <w:tr>
        <w:trPr>
          <w:trHeight w:val="354"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823,135,617.91</w:t>
            </w: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319,238.90</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11"/>
              <w:jc w:val="right"/>
              <w:rPr>
                <w:rFonts w:ascii="宋体" w:hAnsi="宋体" w:cs="宋体" w:eastAsia="宋体" w:hint="default"/>
                <w:sz w:val="18"/>
                <w:szCs w:val="18"/>
              </w:rPr>
            </w:pPr>
            <w:r>
              <w:rPr>
                <w:rFonts w:ascii="宋体"/>
                <w:spacing w:val="-1"/>
                <w:sz w:val="18"/>
              </w:rPr>
              <w:t>56,433.70</w:t>
            </w: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6"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4"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46,656.00</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66,660.00</w:t>
            </w: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4"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85,111.74</w:t>
            </w: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6"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1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823,586,624.55</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12"/>
              <w:jc w:val="right"/>
              <w:rPr>
                <w:rFonts w:ascii="宋体" w:hAnsi="宋体" w:cs="宋体" w:eastAsia="宋体" w:hint="default"/>
                <w:sz w:val="18"/>
                <w:szCs w:val="18"/>
              </w:rPr>
            </w:pPr>
            <w:r>
              <w:rPr>
                <w:rFonts w:ascii="宋体"/>
                <w:spacing w:val="-1"/>
                <w:sz w:val="18"/>
              </w:rPr>
              <w:t>123,093.70</w:t>
            </w: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1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pacing w:val="-1"/>
                <w:sz w:val="18"/>
              </w:rPr>
              <w:t>1,355,216,070.53</w:t>
            </w:r>
          </w:p>
        </w:tc>
        <w:tc>
          <w:tcPr>
            <w:tcW w:w="255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right="12"/>
              <w:jc w:val="right"/>
              <w:rPr>
                <w:rFonts w:ascii="宋体" w:hAnsi="宋体" w:cs="宋体" w:eastAsia="宋体" w:hint="default"/>
                <w:sz w:val="18"/>
                <w:szCs w:val="18"/>
              </w:rPr>
            </w:pPr>
            <w:r>
              <w:rPr>
                <w:rFonts w:ascii="宋体"/>
                <w:spacing w:val="-1"/>
                <w:sz w:val="18"/>
              </w:rPr>
              <w:t>18,953,284.73</w:t>
            </w: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6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52"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355" w:hRule="exact"/>
        </w:trPr>
        <w:tc>
          <w:tcPr>
            <w:tcW w:w="411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693" w:type="dxa"/>
            <w:tcBorders>
              <w:top w:val="single" w:sz="11" w:space="0" w:color="000000"/>
              <w:left w:val="single" w:sz="6" w:space="0" w:color="000000"/>
              <w:bottom w:val="single" w:sz="12" w:space="0" w:color="000000"/>
              <w:right w:val="single" w:sz="6" w:space="0" w:color="000000"/>
            </w:tcBorders>
          </w:tcPr>
          <w:p>
            <w:pPr/>
          </w:p>
        </w:tc>
        <w:tc>
          <w:tcPr>
            <w:tcW w:w="2552" w:type="dxa"/>
            <w:tcBorders>
              <w:top w:val="single" w:sz="11"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040" w:bottom="1420" w:left="1160" w:right="1140"/>
        </w:sectPr>
      </w:pPr>
    </w:p>
    <w:p>
      <w:pPr>
        <w:spacing w:line="240" w:lineRule="auto" w:before="6"/>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4115"/>
        <w:gridCol w:w="2693"/>
        <w:gridCol w:w="2552"/>
      </w:tblGrid>
      <w:tr>
        <w:trPr>
          <w:trHeight w:val="356" w:hRule="exact"/>
        </w:trPr>
        <w:tc>
          <w:tcPr>
            <w:tcW w:w="411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693" w:type="dxa"/>
            <w:tcBorders>
              <w:top w:val="single" w:sz="12" w:space="0" w:color="000000"/>
              <w:left w:val="single" w:sz="6" w:space="0" w:color="000000"/>
              <w:bottom w:val="single" w:sz="6" w:space="0" w:color="000000"/>
              <w:right w:val="single" w:sz="6" w:space="0" w:color="000000"/>
            </w:tcBorders>
          </w:tcPr>
          <w:p>
            <w:pPr/>
          </w:p>
        </w:tc>
        <w:tc>
          <w:tcPr>
            <w:tcW w:w="2552" w:type="dxa"/>
            <w:tcBorders>
              <w:top w:val="single" w:sz="12"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19,404,563.80</w:t>
            </w: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363,295,313.27</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2"/>
              <w:ind w:right="12"/>
              <w:jc w:val="right"/>
              <w:rPr>
                <w:rFonts w:ascii="宋体" w:hAnsi="宋体" w:cs="宋体" w:eastAsia="宋体" w:hint="default"/>
                <w:sz w:val="18"/>
                <w:szCs w:val="18"/>
              </w:rPr>
            </w:pPr>
            <w:r>
              <w:rPr>
                <w:rFonts w:ascii="宋体"/>
                <w:spacing w:val="-1"/>
                <w:sz w:val="18"/>
              </w:rPr>
              <w:t>11,255,170.53</w:t>
            </w: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11,001,557.64</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2"/>
              <w:ind w:right="12"/>
              <w:jc w:val="right"/>
              <w:rPr>
                <w:rFonts w:ascii="宋体" w:hAnsi="宋体" w:cs="宋体" w:eastAsia="宋体" w:hint="default"/>
                <w:sz w:val="18"/>
                <w:szCs w:val="18"/>
              </w:rPr>
            </w:pPr>
            <w:r>
              <w:rPr>
                <w:rFonts w:ascii="宋体"/>
                <w:spacing w:val="-1"/>
                <w:sz w:val="18"/>
              </w:rPr>
              <w:t>993,965.79</w:t>
            </w:r>
          </w:p>
        </w:tc>
      </w:tr>
      <w:tr>
        <w:trPr>
          <w:trHeight w:val="354"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12,817,963.68</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2"/>
              <w:ind w:right="12"/>
              <w:jc w:val="right"/>
              <w:rPr>
                <w:rFonts w:ascii="宋体" w:hAnsi="宋体" w:cs="宋体" w:eastAsia="宋体" w:hint="default"/>
                <w:sz w:val="18"/>
                <w:szCs w:val="18"/>
              </w:rPr>
            </w:pPr>
            <w:r>
              <w:rPr>
                <w:rFonts w:ascii="宋体"/>
                <w:spacing w:val="-1"/>
                <w:sz w:val="18"/>
              </w:rPr>
              <w:t>502,234.18</w:t>
            </w: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1,241,268.14</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12"/>
              <w:jc w:val="right"/>
              <w:rPr>
                <w:rFonts w:ascii="宋体" w:hAnsi="宋体" w:cs="宋体" w:eastAsia="宋体" w:hint="default"/>
                <w:sz w:val="18"/>
                <w:szCs w:val="18"/>
              </w:rPr>
            </w:pPr>
            <w:r>
              <w:rPr>
                <w:rFonts w:ascii="宋体"/>
                <w:spacing w:val="-1"/>
                <w:sz w:val="18"/>
              </w:rPr>
              <w:t>929,519.60</w:t>
            </w: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12"/>
              <w:jc w:val="right"/>
              <w:rPr>
                <w:rFonts w:ascii="宋体" w:hAnsi="宋体" w:cs="宋体" w:eastAsia="宋体" w:hint="default"/>
                <w:sz w:val="18"/>
                <w:szCs w:val="18"/>
              </w:rPr>
            </w:pPr>
            <w:r>
              <w:rPr>
                <w:rFonts w:ascii="宋体"/>
                <w:spacing w:val="-1"/>
                <w:sz w:val="18"/>
              </w:rPr>
              <w:t>9,790,869.12</w:t>
            </w: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25,831,270.42</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12"/>
              <w:jc w:val="right"/>
              <w:rPr>
                <w:rFonts w:ascii="宋体" w:hAnsi="宋体" w:cs="宋体" w:eastAsia="宋体" w:hint="default"/>
                <w:sz w:val="18"/>
                <w:szCs w:val="18"/>
              </w:rPr>
            </w:pPr>
            <w:r>
              <w:rPr>
                <w:rFonts w:ascii="宋体"/>
                <w:spacing w:val="-1"/>
                <w:sz w:val="18"/>
              </w:rPr>
              <w:t>88,014,553.12</w:t>
            </w:r>
          </w:p>
        </w:tc>
      </w:tr>
      <w:tr>
        <w:trPr>
          <w:trHeight w:val="356"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1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433,591,936.95</w:t>
            </w:r>
          </w:p>
        </w:tc>
        <w:tc>
          <w:tcPr>
            <w:tcW w:w="255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right="14"/>
              <w:jc w:val="right"/>
              <w:rPr>
                <w:rFonts w:ascii="宋体" w:hAnsi="宋体" w:cs="宋体" w:eastAsia="宋体" w:hint="default"/>
                <w:sz w:val="18"/>
                <w:szCs w:val="18"/>
              </w:rPr>
            </w:pPr>
            <w:r>
              <w:rPr>
                <w:rFonts w:ascii="宋体"/>
                <w:spacing w:val="-1"/>
                <w:sz w:val="18"/>
              </w:rPr>
              <w:t>111,486,312.34</w:t>
            </w:r>
          </w:p>
        </w:tc>
      </w:tr>
      <w:tr>
        <w:trPr>
          <w:trHeight w:val="354"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1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6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52"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693" w:type="dxa"/>
            <w:tcBorders>
              <w:top w:val="single" w:sz="12" w:space="0" w:color="000000"/>
              <w:left w:val="single" w:sz="6" w:space="0" w:color="000000"/>
              <w:bottom w:val="single" w:sz="6" w:space="0" w:color="000000"/>
              <w:right w:val="single" w:sz="6" w:space="0" w:color="000000"/>
            </w:tcBorders>
          </w:tcPr>
          <w:p>
            <w:pPr/>
          </w:p>
        </w:tc>
        <w:tc>
          <w:tcPr>
            <w:tcW w:w="2552" w:type="dxa"/>
            <w:tcBorders>
              <w:top w:val="single" w:sz="12"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2"/>
              <w:ind w:right="12"/>
              <w:jc w:val="right"/>
              <w:rPr>
                <w:rFonts w:ascii="宋体" w:hAnsi="宋体" w:cs="宋体" w:eastAsia="宋体" w:hint="default"/>
                <w:sz w:val="18"/>
                <w:szCs w:val="18"/>
              </w:rPr>
            </w:pPr>
            <w:r>
              <w:rPr>
                <w:rFonts w:ascii="宋体"/>
                <w:spacing w:val="-1"/>
                <w:sz w:val="18"/>
              </w:rPr>
              <w:t>45,000,000.00</w:t>
            </w:r>
          </w:p>
        </w:tc>
      </w:tr>
      <w:tr>
        <w:trPr>
          <w:trHeight w:val="354"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6"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1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12"/>
              <w:jc w:val="right"/>
              <w:rPr>
                <w:rFonts w:ascii="宋体" w:hAnsi="宋体" w:cs="宋体" w:eastAsia="宋体" w:hint="default"/>
                <w:sz w:val="18"/>
                <w:szCs w:val="18"/>
              </w:rPr>
            </w:pPr>
            <w:r>
              <w:rPr>
                <w:rFonts w:ascii="宋体"/>
                <w:spacing w:val="-1"/>
                <w:sz w:val="18"/>
              </w:rPr>
              <w:t>45,000,000.00</w:t>
            </w: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1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433,591,936.95</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14"/>
              <w:jc w:val="right"/>
              <w:rPr>
                <w:rFonts w:ascii="宋体" w:hAnsi="宋体" w:cs="宋体" w:eastAsia="宋体" w:hint="default"/>
                <w:sz w:val="18"/>
                <w:szCs w:val="18"/>
              </w:rPr>
            </w:pPr>
            <w:r>
              <w:rPr>
                <w:rFonts w:ascii="宋体"/>
                <w:spacing w:val="-1"/>
                <w:sz w:val="18"/>
              </w:rPr>
              <w:t>156,486,312.34</w:t>
            </w: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1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26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52"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2693"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5"/>
              <w:ind w:right="19"/>
              <w:jc w:val="right"/>
              <w:rPr>
                <w:rFonts w:ascii="宋体" w:hAnsi="宋体" w:cs="宋体" w:eastAsia="宋体" w:hint="default"/>
                <w:sz w:val="18"/>
                <w:szCs w:val="18"/>
              </w:rPr>
            </w:pPr>
            <w:r>
              <w:rPr>
                <w:rFonts w:ascii="宋体"/>
                <w:spacing w:val="-1"/>
                <w:sz w:val="18"/>
              </w:rPr>
              <w:t>431,214,014.00</w:t>
            </w:r>
          </w:p>
        </w:tc>
        <w:tc>
          <w:tcPr>
            <w:tcW w:w="2552" w:type="dxa"/>
            <w:tcBorders>
              <w:top w:val="single" w:sz="11" w:space="0" w:color="000000"/>
              <w:left w:val="single" w:sz="6" w:space="0" w:color="000000"/>
              <w:bottom w:val="single" w:sz="6" w:space="0" w:color="000000"/>
              <w:right w:val="single" w:sz="12"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pacing w:val="-1"/>
                <w:sz w:val="18"/>
              </w:rPr>
              <w:t>90,627,680.00</w:t>
            </w:r>
          </w:p>
        </w:tc>
      </w:tr>
      <w:tr>
        <w:trPr>
          <w:trHeight w:val="354"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769,908,537.20</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12"/>
              <w:jc w:val="right"/>
              <w:rPr>
                <w:rFonts w:ascii="宋体" w:hAnsi="宋体" w:cs="宋体" w:eastAsia="宋体" w:hint="default"/>
                <w:sz w:val="18"/>
                <w:szCs w:val="18"/>
              </w:rPr>
            </w:pPr>
            <w:r>
              <w:rPr>
                <w:rFonts w:ascii="宋体"/>
                <w:spacing w:val="-1"/>
                <w:sz w:val="18"/>
              </w:rPr>
              <w:t>54,221,698.82</w:t>
            </w: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6"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3"/>
              <w:ind w:left="37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2,322,738.36</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2"/>
              <w:ind w:right="12"/>
              <w:jc w:val="right"/>
              <w:rPr>
                <w:rFonts w:ascii="宋体" w:hAnsi="宋体" w:cs="宋体" w:eastAsia="宋体" w:hint="default"/>
                <w:sz w:val="18"/>
                <w:szCs w:val="18"/>
              </w:rPr>
            </w:pPr>
            <w:r>
              <w:rPr>
                <w:rFonts w:ascii="宋体"/>
                <w:spacing w:val="-1"/>
                <w:sz w:val="18"/>
              </w:rPr>
              <w:t>2,237,046.65</w:t>
            </w:r>
          </w:p>
        </w:tc>
      </w:tr>
      <w:tr>
        <w:trPr>
          <w:trHeight w:val="354"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-281,821,155.98</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14"/>
              <w:jc w:val="right"/>
              <w:rPr>
                <w:rFonts w:ascii="宋体" w:hAnsi="宋体" w:cs="宋体" w:eastAsia="宋体" w:hint="default"/>
                <w:sz w:val="18"/>
                <w:szCs w:val="18"/>
              </w:rPr>
            </w:pPr>
            <w:r>
              <w:rPr>
                <w:rFonts w:ascii="宋体"/>
                <w:spacing w:val="-1"/>
                <w:sz w:val="18"/>
              </w:rPr>
              <w:t>-284,619,453.08</w:t>
            </w: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69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1"/>
              <w:ind w:left="14"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921,624,133.58</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14"/>
              <w:jc w:val="right"/>
              <w:rPr>
                <w:rFonts w:ascii="宋体" w:hAnsi="宋体" w:cs="宋体" w:eastAsia="宋体" w:hint="default"/>
                <w:sz w:val="18"/>
                <w:szCs w:val="18"/>
              </w:rPr>
            </w:pPr>
            <w:r>
              <w:rPr>
                <w:rFonts w:ascii="宋体"/>
                <w:spacing w:val="-1"/>
                <w:sz w:val="18"/>
              </w:rPr>
              <w:t>-137,533,027.61</w:t>
            </w:r>
          </w:p>
        </w:tc>
      </w:tr>
      <w:tr>
        <w:trPr>
          <w:trHeight w:val="355" w:hRule="exact"/>
        </w:trPr>
        <w:tc>
          <w:tcPr>
            <w:tcW w:w="411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21"/>
              <w:ind w:left="14"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pacing w:val="-1"/>
                <w:sz w:val="18"/>
              </w:rPr>
              <w:t>1,355,216,070.53</w:t>
            </w:r>
          </w:p>
        </w:tc>
        <w:tc>
          <w:tcPr>
            <w:tcW w:w="255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right="12"/>
              <w:jc w:val="right"/>
              <w:rPr>
                <w:rFonts w:ascii="宋体" w:hAnsi="宋体" w:cs="宋体" w:eastAsia="宋体" w:hint="default"/>
                <w:sz w:val="18"/>
                <w:szCs w:val="18"/>
              </w:rPr>
            </w:pPr>
            <w:r>
              <w:rPr>
                <w:rFonts w:ascii="宋体"/>
                <w:spacing w:val="-1"/>
                <w:sz w:val="18"/>
              </w:rPr>
              <w:t>18,953,284.73</w:t>
            </w:r>
          </w:p>
        </w:tc>
      </w:tr>
    </w:tbl>
    <w:p>
      <w:pPr>
        <w:tabs>
          <w:tab w:pos="3237" w:val="left" w:leader="none"/>
          <w:tab w:pos="6984" w:val="left" w:leader="none"/>
        </w:tabs>
        <w:spacing w:before="12"/>
        <w:ind w:left="116" w:right="0" w:firstLine="0"/>
        <w:jc w:val="left"/>
        <w:rPr>
          <w:rFonts w:ascii="宋体" w:hAnsi="宋体" w:cs="宋体" w:eastAsia="宋体" w:hint="default"/>
          <w:sz w:val="21"/>
          <w:szCs w:val="21"/>
        </w:rPr>
      </w:pPr>
      <w:r>
        <w:rPr>
          <w:rFonts w:ascii="宋体" w:hAnsi="宋体" w:cs="宋体" w:eastAsia="宋体" w:hint="default"/>
          <w:spacing w:val="-6"/>
          <w:sz w:val="21"/>
          <w:szCs w:val="21"/>
        </w:rPr>
        <w:t>法定代表人：郭为</w:t>
        <w:tab/>
      </w:r>
      <w:r>
        <w:rPr>
          <w:rFonts w:ascii="宋体" w:hAnsi="宋体" w:cs="宋体" w:eastAsia="宋体" w:hint="default"/>
          <w:spacing w:val="-5"/>
          <w:sz w:val="21"/>
          <w:szCs w:val="21"/>
        </w:rPr>
        <w:t>主管会计工作负责人：辛昕</w:t>
        <w:tab/>
        <w:t>会计机构负责人：任军</w:t>
      </w:r>
    </w:p>
    <w:p>
      <w:pPr>
        <w:spacing w:after="0"/>
        <w:jc w:val="left"/>
        <w:rPr>
          <w:rFonts w:ascii="宋体" w:hAnsi="宋体" w:cs="宋体" w:eastAsia="宋体" w:hint="default"/>
          <w:sz w:val="21"/>
          <w:szCs w:val="21"/>
        </w:rPr>
        <w:sectPr>
          <w:pgSz w:w="11910" w:h="16840"/>
          <w:pgMar w:header="877" w:footer="878" w:top="1100" w:bottom="1060" w:left="1160" w:right="1140"/>
        </w:sectPr>
      </w:pPr>
    </w:p>
    <w:p>
      <w:pPr>
        <w:spacing w:line="240" w:lineRule="auto" w:before="8"/>
        <w:rPr>
          <w:rFonts w:ascii="宋体" w:hAnsi="宋体" w:cs="宋体" w:eastAsia="宋体" w:hint="default"/>
          <w:sz w:val="17"/>
          <w:szCs w:val="17"/>
        </w:rPr>
      </w:pPr>
    </w:p>
    <w:p>
      <w:pPr>
        <w:spacing w:before="36"/>
        <w:ind w:left="542"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878" w:top="1100" w:bottom="1060" w:left="1160" w:right="1140"/>
        </w:sectPr>
      </w:pPr>
    </w:p>
    <w:p>
      <w:pPr>
        <w:spacing w:before="36"/>
        <w:ind w:left="542"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编制单位：神州数码信息服务股份有限公司</w:t>
      </w:r>
    </w:p>
    <w:p>
      <w:pPr>
        <w:spacing w:line="240" w:lineRule="auto" w:before="9"/>
        <w:rPr>
          <w:rFonts w:ascii="宋体" w:hAnsi="宋体" w:cs="宋体" w:eastAsia="宋体" w:hint="default"/>
          <w:sz w:val="26"/>
          <w:szCs w:val="26"/>
        </w:rPr>
      </w:pPr>
      <w:r>
        <w:rPr/>
        <w:br w:type="column"/>
      </w:r>
      <w:r>
        <w:rPr>
          <w:rFonts w:ascii="宋体"/>
          <w:sz w:val="26"/>
        </w:rPr>
      </w:r>
    </w:p>
    <w:p>
      <w:pPr>
        <w:spacing w:before="0"/>
        <w:ind w:left="54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420" w:left="1160" w:right="1140"/>
          <w:cols w:num="2" w:equalWidth="0">
            <w:col w:w="4537" w:space="3253"/>
            <w:col w:w="1820"/>
          </w:cols>
        </w:sectPr>
      </w:pPr>
    </w:p>
    <w:p>
      <w:pPr>
        <w:spacing w:line="240" w:lineRule="auto" w:before="2"/>
        <w:rPr>
          <w:rFonts w:ascii="宋体" w:hAnsi="宋体" w:cs="宋体" w:eastAsia="宋体" w:hint="default"/>
          <w:sz w:val="8"/>
          <w:szCs w:val="8"/>
        </w:rPr>
      </w:pPr>
      <w:r>
        <w:rPr/>
        <w:pict>
          <v:group style="position:absolute;margin-left:270.769989pt;margin-top:602.979980pt;width:105.05pt;height:15.75pt;mso-position-horizontal-relative:page;mso-position-vertical-relative:page;z-index:-1101184" coordorigin="5415,12060" coordsize="2101,315">
            <v:shape style="position:absolute;left:5415;top:12060;width:2101;height:315" coordorigin="5415,12060" coordsize="2101,315" path="m5415,12374l7516,12374,7516,12060,5415,12060,5415,12374xe" filled="true" fillcolor="#ffffff" stroked="false">
              <v:path arrowok="t"/>
              <v:fill type="solid"/>
            </v:shape>
            <w10:wrap type="none"/>
          </v:group>
        </w:pict>
      </w:r>
    </w:p>
    <w:tbl>
      <w:tblPr>
        <w:tblW w:w="0" w:type="auto"/>
        <w:jc w:val="left"/>
        <w:tblInd w:w="100" w:type="dxa"/>
        <w:tblLayout w:type="fixed"/>
        <w:tblCellMar>
          <w:top w:w="0" w:type="dxa"/>
          <w:left w:w="0" w:type="dxa"/>
          <w:bottom w:w="0" w:type="dxa"/>
          <w:right w:w="0" w:type="dxa"/>
        </w:tblCellMar>
        <w:tblLook w:val="01E0"/>
      </w:tblPr>
      <w:tblGrid>
        <w:gridCol w:w="4115"/>
        <w:gridCol w:w="2156"/>
        <w:gridCol w:w="3089"/>
      </w:tblGrid>
      <w:tr>
        <w:trPr>
          <w:trHeight w:val="398" w:hRule="exact"/>
        </w:trPr>
        <w:tc>
          <w:tcPr>
            <w:tcW w:w="411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15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0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30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20" w:hRule="exact"/>
        </w:trPr>
        <w:tc>
          <w:tcPr>
            <w:tcW w:w="4115" w:type="dxa"/>
            <w:tcBorders>
              <w:top w:val="single" w:sz="62" w:space="0" w:color="D2D2D2"/>
              <w:left w:val="single" w:sz="12" w:space="0" w:color="000000"/>
              <w:bottom w:val="nil" w:sz="6" w:space="0" w:color="auto"/>
              <w:right w:val="single" w:sz="6" w:space="0" w:color="000000"/>
            </w:tcBorders>
          </w:tcPr>
          <w:p>
            <w:pPr/>
          </w:p>
        </w:tc>
        <w:tc>
          <w:tcPr>
            <w:tcW w:w="2156" w:type="dxa"/>
            <w:vMerge w:val="restart"/>
            <w:tcBorders>
              <w:top w:val="single" w:sz="29" w:space="0" w:color="D2D2D2"/>
              <w:left w:val="single" w:sz="14" w:space="0" w:color="D2D2D2"/>
              <w:right w:val="single" w:sz="6" w:space="0" w:color="000000"/>
            </w:tcBorders>
          </w:tcPr>
          <w:p>
            <w:pPr>
              <w:pStyle w:val="TableParagraph"/>
              <w:spacing w:line="240" w:lineRule="auto" w:before="92"/>
              <w:ind w:left="668" w:right="0"/>
              <w:jc w:val="left"/>
              <w:rPr>
                <w:rFonts w:ascii="宋体" w:hAnsi="宋体" w:cs="宋体" w:eastAsia="宋体" w:hint="default"/>
                <w:sz w:val="18"/>
                <w:szCs w:val="18"/>
              </w:rPr>
            </w:pPr>
            <w:r>
              <w:rPr>
                <w:rFonts w:ascii="宋体"/>
                <w:sz w:val="18"/>
              </w:rPr>
              <w:t>7,713,438,140.57</w:t>
            </w:r>
          </w:p>
        </w:tc>
        <w:tc>
          <w:tcPr>
            <w:tcW w:w="3089" w:type="dxa"/>
            <w:vMerge w:val="restart"/>
            <w:tcBorders>
              <w:top w:val="single" w:sz="29" w:space="0" w:color="D2D2D2"/>
              <w:left w:val="single" w:sz="6" w:space="0" w:color="000000"/>
              <w:right w:val="single" w:sz="12" w:space="0" w:color="000000"/>
            </w:tcBorders>
          </w:tcPr>
          <w:p>
            <w:pPr>
              <w:pStyle w:val="TableParagraph"/>
              <w:spacing w:line="240" w:lineRule="auto" w:before="92"/>
              <w:ind w:left="1612" w:right="0"/>
              <w:jc w:val="left"/>
              <w:rPr>
                <w:rFonts w:ascii="宋体" w:hAnsi="宋体" w:cs="宋体" w:eastAsia="宋体" w:hint="default"/>
                <w:sz w:val="18"/>
                <w:szCs w:val="18"/>
              </w:rPr>
            </w:pPr>
            <w:r>
              <w:rPr>
                <w:rFonts w:ascii="宋体"/>
                <w:sz w:val="18"/>
              </w:rPr>
              <w:t>7,833,132,209.70</w:t>
            </w:r>
          </w:p>
        </w:tc>
      </w:tr>
      <w:tr>
        <w:trPr>
          <w:trHeight w:val="356"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2" w:hRule="exact"/>
        </w:trPr>
        <w:tc>
          <w:tcPr>
            <w:tcW w:w="4115" w:type="dxa"/>
            <w:tcBorders>
              <w:top w:val="single" w:sz="61"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2"/>
              <w:ind w:left="668" w:right="0"/>
              <w:jc w:val="left"/>
              <w:rPr>
                <w:rFonts w:ascii="宋体" w:hAnsi="宋体" w:cs="宋体" w:eastAsia="宋体" w:hint="default"/>
                <w:sz w:val="18"/>
                <w:szCs w:val="18"/>
              </w:rPr>
            </w:pPr>
            <w:r>
              <w:rPr>
                <w:rFonts w:ascii="宋体"/>
                <w:sz w:val="18"/>
              </w:rPr>
              <w:t>7,713,438,140.57</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2"/>
              <w:ind w:left="1612" w:right="0"/>
              <w:jc w:val="left"/>
              <w:rPr>
                <w:rFonts w:ascii="宋体" w:hAnsi="宋体" w:cs="宋体" w:eastAsia="宋体" w:hint="default"/>
                <w:sz w:val="18"/>
                <w:szCs w:val="18"/>
              </w:rPr>
            </w:pPr>
            <w:r>
              <w:rPr>
                <w:rFonts w:ascii="宋体"/>
                <w:sz w:val="18"/>
              </w:rPr>
              <w:t>7,833,132,209.70</w:t>
            </w:r>
          </w:p>
        </w:tc>
      </w:tr>
      <w:tr>
        <w:trPr>
          <w:trHeight w:val="358"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3" w:hRule="exact"/>
        </w:trPr>
        <w:tc>
          <w:tcPr>
            <w:tcW w:w="4115" w:type="dxa"/>
            <w:tcBorders>
              <w:top w:val="single" w:sz="28"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
        </w:tc>
        <w:tc>
          <w:tcPr>
            <w:tcW w:w="3089" w:type="dxa"/>
            <w:vMerge w:val="restart"/>
            <w:tcBorders>
              <w:top w:val="single" w:sz="6" w:space="0" w:color="000000"/>
              <w:left w:val="single" w:sz="6" w:space="0" w:color="000000"/>
              <w:right w:val="single" w:sz="12" w:space="0" w:color="000000"/>
            </w:tcBorders>
          </w:tcPr>
          <w:p>
            <w:pPr/>
          </w:p>
        </w:tc>
      </w:tr>
      <w:tr>
        <w:trPr>
          <w:trHeight w:val="355"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3" w:hRule="exact"/>
        </w:trPr>
        <w:tc>
          <w:tcPr>
            <w:tcW w:w="4115" w:type="dxa"/>
            <w:tcBorders>
              <w:top w:val="single" w:sz="29"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
        </w:tc>
        <w:tc>
          <w:tcPr>
            <w:tcW w:w="3089" w:type="dxa"/>
            <w:vMerge w:val="restart"/>
            <w:tcBorders>
              <w:top w:val="single" w:sz="6" w:space="0" w:color="000000"/>
              <w:left w:val="single" w:sz="6" w:space="0" w:color="000000"/>
              <w:right w:val="single" w:sz="12" w:space="0" w:color="000000"/>
            </w:tcBorders>
          </w:tcPr>
          <w:p>
            <w:pPr/>
          </w:p>
        </w:tc>
      </w:tr>
      <w:tr>
        <w:trPr>
          <w:trHeight w:val="357"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4" w:hRule="exact"/>
        </w:trPr>
        <w:tc>
          <w:tcPr>
            <w:tcW w:w="4115" w:type="dxa"/>
            <w:tcBorders>
              <w:top w:val="single" w:sz="62"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
        </w:tc>
        <w:tc>
          <w:tcPr>
            <w:tcW w:w="3089" w:type="dxa"/>
            <w:vMerge w:val="restart"/>
            <w:tcBorders>
              <w:top w:val="single" w:sz="6" w:space="0" w:color="000000"/>
              <w:left w:val="single" w:sz="6" w:space="0" w:color="000000"/>
              <w:right w:val="single" w:sz="12" w:space="0" w:color="000000"/>
            </w:tcBorders>
          </w:tcPr>
          <w:p>
            <w:pPr/>
          </w:p>
        </w:tc>
      </w:tr>
      <w:tr>
        <w:trPr>
          <w:trHeight w:val="355"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3" w:hRule="exact"/>
        </w:trPr>
        <w:tc>
          <w:tcPr>
            <w:tcW w:w="4115" w:type="dxa"/>
            <w:tcBorders>
              <w:top w:val="single" w:sz="62"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3"/>
              <w:ind w:left="668" w:right="0"/>
              <w:jc w:val="left"/>
              <w:rPr>
                <w:rFonts w:ascii="宋体" w:hAnsi="宋体" w:cs="宋体" w:eastAsia="宋体" w:hint="default"/>
                <w:sz w:val="18"/>
                <w:szCs w:val="18"/>
              </w:rPr>
            </w:pPr>
            <w:r>
              <w:rPr>
                <w:rFonts w:ascii="宋体"/>
                <w:sz w:val="18"/>
              </w:rPr>
              <w:t>7,518,367,633.04</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3"/>
              <w:ind w:left="1612" w:right="0"/>
              <w:jc w:val="left"/>
              <w:rPr>
                <w:rFonts w:ascii="宋体" w:hAnsi="宋体" w:cs="宋体" w:eastAsia="宋体" w:hint="default"/>
                <w:sz w:val="18"/>
                <w:szCs w:val="18"/>
              </w:rPr>
            </w:pPr>
            <w:r>
              <w:rPr>
                <w:rFonts w:ascii="宋体"/>
                <w:sz w:val="18"/>
              </w:rPr>
              <w:t>7,729,062,110.03</w:t>
            </w:r>
          </w:p>
        </w:tc>
      </w:tr>
      <w:tr>
        <w:trPr>
          <w:trHeight w:val="356"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4" w:hRule="exact"/>
        </w:trPr>
        <w:tc>
          <w:tcPr>
            <w:tcW w:w="4115" w:type="dxa"/>
            <w:tcBorders>
              <w:top w:val="single" w:sz="29"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5"/>
              <w:ind w:left="668" w:right="0"/>
              <w:jc w:val="left"/>
              <w:rPr>
                <w:rFonts w:ascii="宋体" w:hAnsi="宋体" w:cs="宋体" w:eastAsia="宋体" w:hint="default"/>
                <w:sz w:val="18"/>
                <w:szCs w:val="18"/>
              </w:rPr>
            </w:pPr>
            <w:r>
              <w:rPr>
                <w:rFonts w:ascii="宋体"/>
                <w:sz w:val="18"/>
              </w:rPr>
              <w:t>6,528,598,726.85</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5"/>
              <w:ind w:left="1612" w:right="0"/>
              <w:jc w:val="left"/>
              <w:rPr>
                <w:rFonts w:ascii="宋体" w:hAnsi="宋体" w:cs="宋体" w:eastAsia="宋体" w:hint="default"/>
                <w:sz w:val="18"/>
                <w:szCs w:val="18"/>
              </w:rPr>
            </w:pPr>
            <w:r>
              <w:rPr>
                <w:rFonts w:ascii="宋体"/>
                <w:sz w:val="18"/>
              </w:rPr>
              <w:t>6,587,260,106.48</w:t>
            </w:r>
          </w:p>
        </w:tc>
      </w:tr>
      <w:tr>
        <w:trPr>
          <w:trHeight w:val="355"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3" w:hRule="exact"/>
        </w:trPr>
        <w:tc>
          <w:tcPr>
            <w:tcW w:w="4115" w:type="dxa"/>
            <w:tcBorders>
              <w:top w:val="single" w:sz="28"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
        </w:tc>
        <w:tc>
          <w:tcPr>
            <w:tcW w:w="3089" w:type="dxa"/>
            <w:vMerge w:val="restart"/>
            <w:tcBorders>
              <w:top w:val="single" w:sz="6" w:space="0" w:color="000000"/>
              <w:left w:val="single" w:sz="6" w:space="0" w:color="000000"/>
              <w:right w:val="single" w:sz="12" w:space="0" w:color="000000"/>
            </w:tcBorders>
          </w:tcPr>
          <w:p>
            <w:pPr/>
          </w:p>
        </w:tc>
      </w:tr>
      <w:tr>
        <w:trPr>
          <w:trHeight w:val="356"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2" w:hRule="exact"/>
        </w:trPr>
        <w:tc>
          <w:tcPr>
            <w:tcW w:w="4115" w:type="dxa"/>
            <w:tcBorders>
              <w:top w:val="single" w:sz="61"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
        </w:tc>
        <w:tc>
          <w:tcPr>
            <w:tcW w:w="3089" w:type="dxa"/>
            <w:vMerge w:val="restart"/>
            <w:tcBorders>
              <w:top w:val="single" w:sz="6" w:space="0" w:color="000000"/>
              <w:left w:val="single" w:sz="6" w:space="0" w:color="000000"/>
              <w:right w:val="single" w:sz="12" w:space="0" w:color="000000"/>
            </w:tcBorders>
          </w:tcPr>
          <w:p>
            <w:pPr/>
          </w:p>
        </w:tc>
      </w:tr>
      <w:tr>
        <w:trPr>
          <w:trHeight w:val="358"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3" w:hRule="exact"/>
        </w:trPr>
        <w:tc>
          <w:tcPr>
            <w:tcW w:w="4115" w:type="dxa"/>
            <w:tcBorders>
              <w:top w:val="single" w:sz="28"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
        </w:tc>
        <w:tc>
          <w:tcPr>
            <w:tcW w:w="3089" w:type="dxa"/>
            <w:vMerge w:val="restart"/>
            <w:tcBorders>
              <w:top w:val="single" w:sz="6" w:space="0" w:color="000000"/>
              <w:left w:val="single" w:sz="6" w:space="0" w:color="000000"/>
              <w:right w:val="single" w:sz="12" w:space="0" w:color="000000"/>
            </w:tcBorders>
          </w:tcPr>
          <w:p>
            <w:pPr/>
          </w:p>
        </w:tc>
      </w:tr>
      <w:tr>
        <w:trPr>
          <w:trHeight w:val="355"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3" w:hRule="exact"/>
        </w:trPr>
        <w:tc>
          <w:tcPr>
            <w:tcW w:w="4115" w:type="dxa"/>
            <w:tcBorders>
              <w:top w:val="single" w:sz="63"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
        </w:tc>
        <w:tc>
          <w:tcPr>
            <w:tcW w:w="3089" w:type="dxa"/>
            <w:vMerge w:val="restart"/>
            <w:tcBorders>
              <w:top w:val="single" w:sz="6" w:space="0" w:color="000000"/>
              <w:left w:val="single" w:sz="6" w:space="0" w:color="000000"/>
              <w:right w:val="single" w:sz="12" w:space="0" w:color="000000"/>
            </w:tcBorders>
          </w:tcPr>
          <w:p>
            <w:pPr/>
          </w:p>
        </w:tc>
      </w:tr>
      <w:tr>
        <w:trPr>
          <w:trHeight w:val="356"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4" w:hRule="exact"/>
        </w:trPr>
        <w:tc>
          <w:tcPr>
            <w:tcW w:w="4115" w:type="dxa"/>
            <w:tcBorders>
              <w:top w:val="single" w:sz="62"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
        </w:tc>
        <w:tc>
          <w:tcPr>
            <w:tcW w:w="3089" w:type="dxa"/>
            <w:vMerge w:val="restart"/>
            <w:tcBorders>
              <w:top w:val="single" w:sz="6" w:space="0" w:color="000000"/>
              <w:left w:val="single" w:sz="6" w:space="0" w:color="000000"/>
              <w:right w:val="single" w:sz="12" w:space="0" w:color="000000"/>
            </w:tcBorders>
          </w:tcPr>
          <w:p>
            <w:pPr/>
          </w:p>
        </w:tc>
      </w:tr>
      <w:tr>
        <w:trPr>
          <w:trHeight w:val="355"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3" w:hRule="exact"/>
        </w:trPr>
        <w:tc>
          <w:tcPr>
            <w:tcW w:w="4115" w:type="dxa"/>
            <w:tcBorders>
              <w:top w:val="single" w:sz="62"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
        </w:tc>
        <w:tc>
          <w:tcPr>
            <w:tcW w:w="3089" w:type="dxa"/>
            <w:vMerge w:val="restart"/>
            <w:tcBorders>
              <w:top w:val="single" w:sz="6" w:space="0" w:color="000000"/>
              <w:left w:val="single" w:sz="6" w:space="0" w:color="000000"/>
              <w:right w:val="single" w:sz="12" w:space="0" w:color="000000"/>
            </w:tcBorders>
          </w:tcPr>
          <w:p>
            <w:pPr/>
          </w:p>
        </w:tc>
      </w:tr>
      <w:tr>
        <w:trPr>
          <w:trHeight w:val="356"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2" w:hRule="exact"/>
        </w:trPr>
        <w:tc>
          <w:tcPr>
            <w:tcW w:w="4115" w:type="dxa"/>
            <w:tcBorders>
              <w:top w:val="single" w:sz="61"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
        </w:tc>
        <w:tc>
          <w:tcPr>
            <w:tcW w:w="3089" w:type="dxa"/>
            <w:vMerge w:val="restart"/>
            <w:tcBorders>
              <w:top w:val="single" w:sz="6" w:space="0" w:color="000000"/>
              <w:left w:val="single" w:sz="6" w:space="0" w:color="000000"/>
              <w:right w:val="single" w:sz="12" w:space="0" w:color="000000"/>
            </w:tcBorders>
          </w:tcPr>
          <w:p>
            <w:pPr/>
          </w:p>
        </w:tc>
      </w:tr>
      <w:tr>
        <w:trPr>
          <w:trHeight w:val="358"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3" w:hRule="exact"/>
        </w:trPr>
        <w:tc>
          <w:tcPr>
            <w:tcW w:w="4115" w:type="dxa"/>
            <w:tcBorders>
              <w:top w:val="single" w:sz="28"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3"/>
              <w:ind w:left="937" w:right="0"/>
              <w:jc w:val="left"/>
              <w:rPr>
                <w:rFonts w:ascii="宋体" w:hAnsi="宋体" w:cs="宋体" w:eastAsia="宋体" w:hint="default"/>
                <w:sz w:val="18"/>
                <w:szCs w:val="18"/>
              </w:rPr>
            </w:pPr>
            <w:r>
              <w:rPr>
                <w:rFonts w:ascii="宋体"/>
                <w:sz w:val="18"/>
              </w:rPr>
              <w:t>21,226,706.84</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3"/>
              <w:ind w:left="1882" w:right="0"/>
              <w:jc w:val="left"/>
              <w:rPr>
                <w:rFonts w:ascii="宋体" w:hAnsi="宋体" w:cs="宋体" w:eastAsia="宋体" w:hint="default"/>
                <w:sz w:val="18"/>
                <w:szCs w:val="18"/>
              </w:rPr>
            </w:pPr>
            <w:r>
              <w:rPr>
                <w:rFonts w:ascii="宋体"/>
                <w:sz w:val="18"/>
              </w:rPr>
              <w:t>69,883,618.90</w:t>
            </w:r>
          </w:p>
        </w:tc>
      </w:tr>
      <w:tr>
        <w:trPr>
          <w:trHeight w:val="355"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3" w:hRule="exact"/>
        </w:trPr>
        <w:tc>
          <w:tcPr>
            <w:tcW w:w="4115" w:type="dxa"/>
            <w:tcBorders>
              <w:top w:val="single" w:sz="62"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3"/>
              <w:ind w:left="848" w:right="0"/>
              <w:jc w:val="left"/>
              <w:rPr>
                <w:rFonts w:ascii="宋体" w:hAnsi="宋体" w:cs="宋体" w:eastAsia="宋体" w:hint="default"/>
                <w:sz w:val="18"/>
                <w:szCs w:val="18"/>
              </w:rPr>
            </w:pPr>
            <w:r>
              <w:rPr>
                <w:rFonts w:ascii="宋体"/>
                <w:sz w:val="18"/>
              </w:rPr>
              <w:t>447,177,409.86</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3"/>
              <w:ind w:left="1792" w:right="0"/>
              <w:jc w:val="left"/>
              <w:rPr>
                <w:rFonts w:ascii="宋体" w:hAnsi="宋体" w:cs="宋体" w:eastAsia="宋体" w:hint="default"/>
                <w:sz w:val="18"/>
                <w:szCs w:val="18"/>
              </w:rPr>
            </w:pPr>
            <w:r>
              <w:rPr>
                <w:rFonts w:ascii="宋体"/>
                <w:sz w:val="18"/>
              </w:rPr>
              <w:t>523,293,573.78</w:t>
            </w:r>
          </w:p>
        </w:tc>
      </w:tr>
      <w:tr>
        <w:trPr>
          <w:trHeight w:val="356"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4" w:hRule="exact"/>
        </w:trPr>
        <w:tc>
          <w:tcPr>
            <w:tcW w:w="4115" w:type="dxa"/>
            <w:tcBorders>
              <w:top w:val="single" w:sz="62"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5"/>
              <w:ind w:left="848" w:right="0"/>
              <w:jc w:val="left"/>
              <w:rPr>
                <w:rFonts w:ascii="宋体" w:hAnsi="宋体" w:cs="宋体" w:eastAsia="宋体" w:hint="default"/>
                <w:sz w:val="18"/>
                <w:szCs w:val="18"/>
              </w:rPr>
            </w:pPr>
            <w:r>
              <w:rPr>
                <w:rFonts w:ascii="宋体"/>
                <w:sz w:val="18"/>
              </w:rPr>
              <w:t>370,948,787.37</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5"/>
              <w:ind w:left="1792" w:right="0"/>
              <w:jc w:val="left"/>
              <w:rPr>
                <w:rFonts w:ascii="宋体" w:hAnsi="宋体" w:cs="宋体" w:eastAsia="宋体" w:hint="default"/>
                <w:sz w:val="18"/>
                <w:szCs w:val="18"/>
              </w:rPr>
            </w:pPr>
            <w:r>
              <w:rPr>
                <w:rFonts w:ascii="宋体"/>
                <w:sz w:val="18"/>
              </w:rPr>
              <w:t>297,339,497.07</w:t>
            </w:r>
          </w:p>
        </w:tc>
      </w:tr>
      <w:tr>
        <w:trPr>
          <w:trHeight w:val="356"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3" w:hRule="exact"/>
        </w:trPr>
        <w:tc>
          <w:tcPr>
            <w:tcW w:w="4115" w:type="dxa"/>
            <w:tcBorders>
              <w:top w:val="single" w:sz="29"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3"/>
              <w:ind w:left="937" w:right="0"/>
              <w:jc w:val="left"/>
              <w:rPr>
                <w:rFonts w:ascii="宋体" w:hAnsi="宋体" w:cs="宋体" w:eastAsia="宋体" w:hint="default"/>
                <w:sz w:val="18"/>
                <w:szCs w:val="18"/>
              </w:rPr>
            </w:pPr>
            <w:r>
              <w:rPr>
                <w:rFonts w:ascii="宋体"/>
                <w:sz w:val="18"/>
              </w:rPr>
              <w:t>11,676,467.39</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3"/>
              <w:ind w:left="1882" w:right="0"/>
              <w:jc w:val="left"/>
              <w:rPr>
                <w:rFonts w:ascii="宋体" w:hAnsi="宋体" w:cs="宋体" w:eastAsia="宋体" w:hint="default"/>
                <w:sz w:val="18"/>
                <w:szCs w:val="18"/>
              </w:rPr>
            </w:pPr>
            <w:r>
              <w:rPr>
                <w:rFonts w:ascii="宋体"/>
                <w:sz w:val="18"/>
              </w:rPr>
              <w:t>50,585,999.92</w:t>
            </w:r>
          </w:p>
        </w:tc>
      </w:tr>
      <w:tr>
        <w:trPr>
          <w:trHeight w:val="356"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4" w:hRule="exact"/>
        </w:trPr>
        <w:tc>
          <w:tcPr>
            <w:tcW w:w="4115" w:type="dxa"/>
            <w:tcBorders>
              <w:top w:val="single" w:sz="62"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5"/>
              <w:ind w:left="848" w:right="0"/>
              <w:jc w:val="left"/>
              <w:rPr>
                <w:rFonts w:ascii="宋体" w:hAnsi="宋体" w:cs="宋体" w:eastAsia="宋体" w:hint="default"/>
                <w:sz w:val="18"/>
                <w:szCs w:val="18"/>
              </w:rPr>
            </w:pPr>
            <w:r>
              <w:rPr>
                <w:rFonts w:ascii="宋体"/>
                <w:sz w:val="18"/>
              </w:rPr>
              <w:t>138,739,534.73</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5"/>
              <w:ind w:left="1792" w:right="0"/>
              <w:jc w:val="left"/>
              <w:rPr>
                <w:rFonts w:ascii="宋体" w:hAnsi="宋体" w:cs="宋体" w:eastAsia="宋体" w:hint="default"/>
                <w:sz w:val="18"/>
                <w:szCs w:val="18"/>
              </w:rPr>
            </w:pPr>
            <w:r>
              <w:rPr>
                <w:rFonts w:ascii="宋体"/>
                <w:sz w:val="18"/>
              </w:rPr>
              <w:t>200,699,313.88</w:t>
            </w:r>
          </w:p>
        </w:tc>
      </w:tr>
      <w:tr>
        <w:trPr>
          <w:trHeight w:val="355"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3" w:hRule="exact"/>
        </w:trPr>
        <w:tc>
          <w:tcPr>
            <w:tcW w:w="4115" w:type="dxa"/>
            <w:tcBorders>
              <w:top w:val="single" w:sz="28"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9" w:space="0" w:color="D2D2D2"/>
              <w:right w:val="single" w:sz="6" w:space="0" w:color="000000"/>
            </w:tcBorders>
          </w:tcPr>
          <w:p>
            <w:pPr>
              <w:pStyle w:val="TableParagraph"/>
              <w:spacing w:line="240" w:lineRule="auto" w:before="113"/>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3089" w:type="dxa"/>
            <w:vMerge w:val="restart"/>
            <w:tcBorders>
              <w:top w:val="single" w:sz="6" w:space="0" w:color="000000"/>
              <w:left w:val="single" w:sz="6" w:space="0" w:color="000000"/>
              <w:right w:val="single" w:sz="12" w:space="0" w:color="000000"/>
            </w:tcBorders>
          </w:tcPr>
          <w:p>
            <w:pPr/>
          </w:p>
        </w:tc>
      </w:tr>
      <w:tr>
        <w:trPr>
          <w:trHeight w:val="356" w:hRule="exact"/>
        </w:trPr>
        <w:tc>
          <w:tcPr>
            <w:tcW w:w="4115" w:type="dxa"/>
            <w:tcBorders>
              <w:top w:val="nil" w:sz="6" w:space="0" w:color="auto"/>
              <w:left w:val="single" w:sz="12" w:space="0" w:color="000000"/>
              <w:bottom w:val="single" w:sz="6" w:space="0" w:color="000000"/>
              <w:right w:val="single" w:sz="13" w:space="0" w:color="FFFFFF"/>
            </w:tcBorders>
            <w:shd w:val="clear" w:color="auto" w:fill="D2D2D2"/>
          </w:tcPr>
          <w:p>
            <w:pPr>
              <w:pStyle w:val="TableParagraph"/>
              <w:spacing w:line="240" w:lineRule="auto" w:before="8"/>
              <w:ind w:right="106"/>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156" w:type="dxa"/>
            <w:vMerge/>
            <w:tcBorders>
              <w:left w:val="single" w:sz="9"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2" w:hRule="exact"/>
        </w:trPr>
        <w:tc>
          <w:tcPr>
            <w:tcW w:w="4115" w:type="dxa"/>
            <w:tcBorders>
              <w:top w:val="single" w:sz="61"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2"/>
              <w:ind w:left="937" w:right="0"/>
              <w:jc w:val="left"/>
              <w:rPr>
                <w:rFonts w:ascii="宋体" w:hAnsi="宋体" w:cs="宋体" w:eastAsia="宋体" w:hint="default"/>
                <w:sz w:val="18"/>
                <w:szCs w:val="18"/>
              </w:rPr>
            </w:pPr>
            <w:r>
              <w:rPr>
                <w:rFonts w:ascii="宋体"/>
                <w:sz w:val="18"/>
              </w:rPr>
              <w:t>33,132,804.69</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2"/>
              <w:ind w:left="1792" w:right="0"/>
              <w:jc w:val="left"/>
              <w:rPr>
                <w:rFonts w:ascii="宋体" w:hAnsi="宋体" w:cs="宋体" w:eastAsia="宋体" w:hint="default"/>
                <w:sz w:val="18"/>
                <w:szCs w:val="18"/>
              </w:rPr>
            </w:pPr>
            <w:r>
              <w:rPr>
                <w:rFonts w:ascii="宋体"/>
                <w:sz w:val="18"/>
              </w:rPr>
              <w:t>238,295,408.95</w:t>
            </w:r>
          </w:p>
        </w:tc>
      </w:tr>
      <w:tr>
        <w:trPr>
          <w:trHeight w:val="358"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3" w:hRule="exact"/>
        </w:trPr>
        <w:tc>
          <w:tcPr>
            <w:tcW w:w="4115" w:type="dxa"/>
            <w:tcBorders>
              <w:top w:val="single" w:sz="62"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3"/>
              <w:ind w:left="937" w:right="0"/>
              <w:jc w:val="left"/>
              <w:rPr>
                <w:rFonts w:ascii="宋体" w:hAnsi="宋体" w:cs="宋体" w:eastAsia="宋体" w:hint="default"/>
                <w:sz w:val="18"/>
                <w:szCs w:val="18"/>
              </w:rPr>
            </w:pPr>
            <w:r>
              <w:rPr>
                <w:rFonts w:ascii="宋体"/>
                <w:sz w:val="18"/>
              </w:rPr>
              <w:t>25,453,214.16</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3"/>
              <w:ind w:left="1882" w:right="0"/>
              <w:jc w:val="left"/>
              <w:rPr>
                <w:rFonts w:ascii="宋体" w:hAnsi="宋体" w:cs="宋体" w:eastAsia="宋体" w:hint="default"/>
                <w:sz w:val="18"/>
                <w:szCs w:val="18"/>
              </w:rPr>
            </w:pPr>
            <w:r>
              <w:rPr>
                <w:rFonts w:ascii="宋体"/>
                <w:sz w:val="18"/>
              </w:rPr>
              <w:t>35,441,440.10</w:t>
            </w:r>
          </w:p>
        </w:tc>
      </w:tr>
      <w:tr>
        <w:trPr>
          <w:trHeight w:val="355"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right="20"/>
              <w:jc w:val="righ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5"/>
                <w:sz w:val="18"/>
                <w:szCs w:val="18"/>
              </w:rPr>
              <w:t>：</w:t>
            </w:r>
            <w:r>
              <w:rPr>
                <w:rFonts w:ascii="宋体" w:hAnsi="宋体" w:cs="宋体" w:eastAsia="宋体" w:hint="default"/>
                <w:sz w:val="18"/>
                <w:szCs w:val="18"/>
              </w:rPr>
              <w:t>对联营企业和合营企业的投资收益</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3" w:hRule="exact"/>
        </w:trPr>
        <w:tc>
          <w:tcPr>
            <w:tcW w:w="4115" w:type="dxa"/>
            <w:tcBorders>
              <w:top w:val="single" w:sz="29"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
        </w:tc>
        <w:tc>
          <w:tcPr>
            <w:tcW w:w="3089" w:type="dxa"/>
            <w:vMerge w:val="restart"/>
            <w:tcBorders>
              <w:top w:val="single" w:sz="6" w:space="0" w:color="000000"/>
              <w:left w:val="single" w:sz="6" w:space="0" w:color="000000"/>
              <w:right w:val="single" w:sz="12" w:space="0" w:color="000000"/>
            </w:tcBorders>
          </w:tcPr>
          <w:p>
            <w:pPr/>
          </w:p>
        </w:tc>
      </w:tr>
      <w:tr>
        <w:trPr>
          <w:trHeight w:val="356"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4" w:hRule="exact"/>
        </w:trPr>
        <w:tc>
          <w:tcPr>
            <w:tcW w:w="4115" w:type="dxa"/>
            <w:tcBorders>
              <w:top w:val="single" w:sz="63"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5"/>
              <w:ind w:left="848" w:right="0"/>
              <w:jc w:val="left"/>
              <w:rPr>
                <w:rFonts w:ascii="宋体" w:hAnsi="宋体" w:cs="宋体" w:eastAsia="宋体" w:hint="default"/>
                <w:sz w:val="18"/>
                <w:szCs w:val="18"/>
              </w:rPr>
            </w:pPr>
            <w:r>
              <w:rPr>
                <w:rFonts w:ascii="宋体"/>
                <w:sz w:val="18"/>
              </w:rPr>
              <w:t>228,203,312.22</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5"/>
              <w:ind w:left="1792" w:right="0"/>
              <w:jc w:val="left"/>
              <w:rPr>
                <w:rFonts w:ascii="宋体" w:hAnsi="宋体" w:cs="宋体" w:eastAsia="宋体" w:hint="default"/>
                <w:sz w:val="18"/>
                <w:szCs w:val="18"/>
              </w:rPr>
            </w:pPr>
            <w:r>
              <w:rPr>
                <w:rFonts w:ascii="宋体"/>
                <w:sz w:val="18"/>
              </w:rPr>
              <w:t>342,365,508.62</w:t>
            </w:r>
          </w:p>
        </w:tc>
      </w:tr>
      <w:tr>
        <w:trPr>
          <w:trHeight w:val="355"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3" w:hRule="exact"/>
        </w:trPr>
        <w:tc>
          <w:tcPr>
            <w:tcW w:w="4115" w:type="dxa"/>
            <w:tcBorders>
              <w:top w:val="single" w:sz="29"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3"/>
              <w:ind w:left="937" w:right="0"/>
              <w:jc w:val="left"/>
              <w:rPr>
                <w:rFonts w:ascii="宋体" w:hAnsi="宋体" w:cs="宋体" w:eastAsia="宋体" w:hint="default"/>
                <w:sz w:val="18"/>
                <w:szCs w:val="18"/>
              </w:rPr>
            </w:pPr>
            <w:r>
              <w:rPr>
                <w:rFonts w:ascii="宋体"/>
                <w:sz w:val="18"/>
              </w:rPr>
              <w:t>54,328,618.36</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3"/>
              <w:ind w:left="1882" w:right="0"/>
              <w:jc w:val="left"/>
              <w:rPr>
                <w:rFonts w:ascii="宋体" w:hAnsi="宋体" w:cs="宋体" w:eastAsia="宋体" w:hint="default"/>
                <w:sz w:val="18"/>
                <w:szCs w:val="18"/>
              </w:rPr>
            </w:pPr>
            <w:r>
              <w:rPr>
                <w:rFonts w:ascii="宋体"/>
                <w:sz w:val="18"/>
              </w:rPr>
              <w:t>38,767,664.94</w:t>
            </w:r>
          </w:p>
        </w:tc>
      </w:tr>
      <w:tr>
        <w:trPr>
          <w:trHeight w:val="356"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2" w:hRule="exact"/>
        </w:trPr>
        <w:tc>
          <w:tcPr>
            <w:tcW w:w="4115" w:type="dxa"/>
            <w:tcBorders>
              <w:top w:val="single" w:sz="28"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2"/>
              <w:ind w:left="1028" w:right="0"/>
              <w:jc w:val="left"/>
              <w:rPr>
                <w:rFonts w:ascii="宋体" w:hAnsi="宋体" w:cs="宋体" w:eastAsia="宋体" w:hint="default"/>
                <w:sz w:val="18"/>
                <w:szCs w:val="18"/>
              </w:rPr>
            </w:pPr>
            <w:r>
              <w:rPr>
                <w:rFonts w:ascii="宋体"/>
                <w:sz w:val="18"/>
              </w:rPr>
              <w:t>2,343,158.48</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2"/>
              <w:ind w:left="1973" w:right="0"/>
              <w:jc w:val="left"/>
              <w:rPr>
                <w:rFonts w:ascii="宋体" w:hAnsi="宋体" w:cs="宋体" w:eastAsia="宋体" w:hint="default"/>
                <w:sz w:val="18"/>
                <w:szCs w:val="18"/>
              </w:rPr>
            </w:pPr>
            <w:r>
              <w:rPr>
                <w:rFonts w:ascii="宋体"/>
                <w:sz w:val="18"/>
              </w:rPr>
              <w:t>1,663,111.16</w:t>
            </w:r>
          </w:p>
        </w:tc>
      </w:tr>
      <w:tr>
        <w:trPr>
          <w:trHeight w:val="398" w:hRule="exact"/>
        </w:trPr>
        <w:tc>
          <w:tcPr>
            <w:tcW w:w="4115" w:type="dxa"/>
            <w:tcBorders>
              <w:top w:val="nil" w:sz="6" w:space="0" w:color="auto"/>
              <w:left w:val="single" w:sz="12" w:space="0" w:color="000000"/>
              <w:bottom w:val="single" w:sz="12"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56" w:type="dxa"/>
            <w:vMerge/>
            <w:tcBorders>
              <w:left w:val="single" w:sz="14" w:space="0" w:color="D2D2D2"/>
              <w:bottom w:val="single" w:sz="12" w:space="0" w:color="000000"/>
              <w:right w:val="single" w:sz="6" w:space="0" w:color="000000"/>
            </w:tcBorders>
          </w:tcPr>
          <w:p>
            <w:pPr/>
          </w:p>
        </w:tc>
        <w:tc>
          <w:tcPr>
            <w:tcW w:w="3089" w:type="dxa"/>
            <w:vMerge/>
            <w:tcBorders>
              <w:left w:val="single" w:sz="6" w:space="0" w:color="000000"/>
              <w:bottom w:val="single" w:sz="12" w:space="0" w:color="000000"/>
              <w:right w:val="single" w:sz="12" w:space="0" w:color="000000"/>
            </w:tcBorders>
          </w:tcPr>
          <w:p>
            <w:pPr/>
          </w:p>
        </w:tc>
      </w:tr>
    </w:tbl>
    <w:p>
      <w:pPr>
        <w:spacing w:after="0"/>
        <w:sectPr>
          <w:type w:val="continuous"/>
          <w:pgSz w:w="11910" w:h="16840"/>
          <w:pgMar w:top="1040" w:bottom="1420" w:left="1160" w:right="1140"/>
        </w:sectPr>
      </w:pPr>
    </w:p>
    <w:p>
      <w:pPr>
        <w:spacing w:line="240" w:lineRule="auto" w:before="0"/>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4115"/>
        <w:gridCol w:w="2156"/>
        <w:gridCol w:w="3089"/>
      </w:tblGrid>
      <w:tr>
        <w:trPr>
          <w:trHeight w:val="398" w:hRule="exact"/>
        </w:trPr>
        <w:tc>
          <w:tcPr>
            <w:tcW w:w="411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7"/>
              <w:ind w:left="91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156" w:type="dxa"/>
            <w:tcBorders>
              <w:top w:val="single" w:sz="12" w:space="0" w:color="000000"/>
              <w:left w:val="single" w:sz="14" w:space="0" w:color="D2D2D2"/>
              <w:bottom w:val="single" w:sz="6" w:space="0" w:color="000000"/>
              <w:right w:val="single" w:sz="6" w:space="0" w:color="000000"/>
            </w:tcBorders>
          </w:tcPr>
          <w:p>
            <w:pPr>
              <w:pStyle w:val="TableParagraph"/>
              <w:spacing w:line="240" w:lineRule="auto" w:before="37"/>
              <w:ind w:left="1028" w:right="0"/>
              <w:jc w:val="left"/>
              <w:rPr>
                <w:rFonts w:ascii="宋体" w:hAnsi="宋体" w:cs="宋体" w:eastAsia="宋体" w:hint="default"/>
                <w:sz w:val="18"/>
                <w:szCs w:val="18"/>
              </w:rPr>
            </w:pPr>
            <w:r>
              <w:rPr>
                <w:rFonts w:ascii="宋体"/>
                <w:sz w:val="18"/>
              </w:rPr>
              <w:t>1,098,697.02</w:t>
            </w:r>
          </w:p>
        </w:tc>
        <w:tc>
          <w:tcPr>
            <w:tcW w:w="308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7"/>
              <w:ind w:left="1973" w:right="0"/>
              <w:jc w:val="left"/>
              <w:rPr>
                <w:rFonts w:ascii="宋体" w:hAnsi="宋体" w:cs="宋体" w:eastAsia="宋体" w:hint="default"/>
                <w:sz w:val="18"/>
                <w:szCs w:val="18"/>
              </w:rPr>
            </w:pPr>
            <w:r>
              <w:rPr>
                <w:rFonts w:ascii="宋体"/>
                <w:sz w:val="18"/>
              </w:rPr>
              <w:t>1,383,377.54</w:t>
            </w:r>
          </w:p>
        </w:tc>
      </w:tr>
      <w:tr>
        <w:trPr>
          <w:trHeight w:val="113" w:hRule="exact"/>
        </w:trPr>
        <w:tc>
          <w:tcPr>
            <w:tcW w:w="4115" w:type="dxa"/>
            <w:tcBorders>
              <w:top w:val="single" w:sz="28"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3"/>
              <w:ind w:left="848" w:right="0"/>
              <w:jc w:val="left"/>
              <w:rPr>
                <w:rFonts w:ascii="宋体" w:hAnsi="宋体" w:cs="宋体" w:eastAsia="宋体" w:hint="default"/>
                <w:sz w:val="18"/>
                <w:szCs w:val="18"/>
              </w:rPr>
            </w:pPr>
            <w:r>
              <w:rPr>
                <w:rFonts w:ascii="宋体"/>
                <w:sz w:val="18"/>
              </w:rPr>
              <w:t>280,188,772.10</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3"/>
              <w:ind w:left="1792" w:right="0"/>
              <w:jc w:val="left"/>
              <w:rPr>
                <w:rFonts w:ascii="宋体" w:hAnsi="宋体" w:cs="宋体" w:eastAsia="宋体" w:hint="default"/>
                <w:sz w:val="18"/>
                <w:szCs w:val="18"/>
              </w:rPr>
            </w:pPr>
            <w:r>
              <w:rPr>
                <w:rFonts w:ascii="宋体"/>
                <w:sz w:val="18"/>
              </w:rPr>
              <w:t>379,470,062.40</w:t>
            </w:r>
          </w:p>
        </w:tc>
      </w:tr>
      <w:tr>
        <w:trPr>
          <w:trHeight w:val="356"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2" w:hRule="exact"/>
        </w:trPr>
        <w:tc>
          <w:tcPr>
            <w:tcW w:w="4115" w:type="dxa"/>
            <w:tcBorders>
              <w:top w:val="single" w:sz="28"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2"/>
              <w:ind w:left="937" w:right="0"/>
              <w:jc w:val="left"/>
              <w:rPr>
                <w:rFonts w:ascii="宋体" w:hAnsi="宋体" w:cs="宋体" w:eastAsia="宋体" w:hint="default"/>
                <w:sz w:val="18"/>
                <w:szCs w:val="18"/>
              </w:rPr>
            </w:pPr>
            <w:r>
              <w:rPr>
                <w:rFonts w:ascii="宋体"/>
                <w:sz w:val="18"/>
              </w:rPr>
              <w:t>37,884,176.34</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2"/>
              <w:ind w:left="1882" w:right="0"/>
              <w:jc w:val="left"/>
              <w:rPr>
                <w:rFonts w:ascii="宋体" w:hAnsi="宋体" w:cs="宋体" w:eastAsia="宋体" w:hint="default"/>
                <w:sz w:val="18"/>
                <w:szCs w:val="18"/>
              </w:rPr>
            </w:pPr>
            <w:r>
              <w:rPr>
                <w:rFonts w:ascii="宋体"/>
                <w:sz w:val="18"/>
              </w:rPr>
              <w:t>65,371,764.59</w:t>
            </w:r>
          </w:p>
        </w:tc>
      </w:tr>
      <w:tr>
        <w:trPr>
          <w:trHeight w:val="358"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3" w:hRule="exact"/>
        </w:trPr>
        <w:tc>
          <w:tcPr>
            <w:tcW w:w="4115" w:type="dxa"/>
            <w:tcBorders>
              <w:top w:val="single" w:sz="28"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3"/>
              <w:ind w:left="848" w:right="0"/>
              <w:jc w:val="left"/>
              <w:rPr>
                <w:rFonts w:ascii="宋体" w:hAnsi="宋体" w:cs="宋体" w:eastAsia="宋体" w:hint="default"/>
                <w:sz w:val="18"/>
                <w:szCs w:val="18"/>
              </w:rPr>
            </w:pPr>
            <w:r>
              <w:rPr>
                <w:rFonts w:ascii="宋体"/>
                <w:sz w:val="18"/>
              </w:rPr>
              <w:t>242,304,595.76</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3"/>
              <w:ind w:left="1792" w:right="0"/>
              <w:jc w:val="left"/>
              <w:rPr>
                <w:rFonts w:ascii="宋体" w:hAnsi="宋体" w:cs="宋体" w:eastAsia="宋体" w:hint="default"/>
                <w:sz w:val="18"/>
                <w:szCs w:val="18"/>
              </w:rPr>
            </w:pPr>
            <w:r>
              <w:rPr>
                <w:rFonts w:ascii="宋体"/>
                <w:sz w:val="18"/>
              </w:rPr>
              <w:t>314,098,297.81</w:t>
            </w:r>
          </w:p>
        </w:tc>
      </w:tr>
      <w:tr>
        <w:trPr>
          <w:trHeight w:val="355"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3" w:hRule="exact"/>
        </w:trPr>
        <w:tc>
          <w:tcPr>
            <w:tcW w:w="4115" w:type="dxa"/>
            <w:tcBorders>
              <w:top w:val="single" w:sz="29"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
        </w:tc>
        <w:tc>
          <w:tcPr>
            <w:tcW w:w="3089" w:type="dxa"/>
            <w:vMerge w:val="restart"/>
            <w:tcBorders>
              <w:top w:val="single" w:sz="6" w:space="0" w:color="000000"/>
              <w:left w:val="single" w:sz="6" w:space="0" w:color="000000"/>
              <w:right w:val="single" w:sz="12" w:space="0" w:color="000000"/>
            </w:tcBorders>
          </w:tcPr>
          <w:p>
            <w:pPr/>
          </w:p>
        </w:tc>
      </w:tr>
      <w:tr>
        <w:trPr>
          <w:trHeight w:val="356"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4" w:hRule="exact"/>
        </w:trPr>
        <w:tc>
          <w:tcPr>
            <w:tcW w:w="4115" w:type="dxa"/>
            <w:tcBorders>
              <w:top w:val="single" w:sz="29"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5"/>
              <w:ind w:left="848" w:right="0"/>
              <w:jc w:val="left"/>
              <w:rPr>
                <w:rFonts w:ascii="宋体" w:hAnsi="宋体" w:cs="宋体" w:eastAsia="宋体" w:hint="default"/>
                <w:sz w:val="18"/>
                <w:szCs w:val="18"/>
              </w:rPr>
            </w:pPr>
            <w:r>
              <w:rPr>
                <w:rFonts w:ascii="宋体"/>
                <w:sz w:val="18"/>
              </w:rPr>
              <w:t>254,718,777.19</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5"/>
              <w:ind w:left="1792" w:right="0"/>
              <w:jc w:val="left"/>
              <w:rPr>
                <w:rFonts w:ascii="宋体" w:hAnsi="宋体" w:cs="宋体" w:eastAsia="宋体" w:hint="default"/>
                <w:sz w:val="18"/>
                <w:szCs w:val="18"/>
              </w:rPr>
            </w:pPr>
            <w:r>
              <w:rPr>
                <w:rFonts w:ascii="宋体"/>
                <w:sz w:val="18"/>
              </w:rPr>
              <w:t>308,117,155.97</w:t>
            </w:r>
          </w:p>
        </w:tc>
      </w:tr>
      <w:tr>
        <w:trPr>
          <w:trHeight w:val="355"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3" w:hRule="exact"/>
        </w:trPr>
        <w:tc>
          <w:tcPr>
            <w:tcW w:w="4115" w:type="dxa"/>
            <w:tcBorders>
              <w:top w:val="single" w:sz="29"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3"/>
              <w:ind w:left="848" w:right="0"/>
              <w:jc w:val="left"/>
              <w:rPr>
                <w:rFonts w:ascii="宋体" w:hAnsi="宋体" w:cs="宋体" w:eastAsia="宋体" w:hint="default"/>
                <w:sz w:val="18"/>
                <w:szCs w:val="18"/>
              </w:rPr>
            </w:pPr>
            <w:r>
              <w:rPr>
                <w:rFonts w:ascii="宋体"/>
                <w:sz w:val="18"/>
              </w:rPr>
              <w:t>-12,414,181.43</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3"/>
              <w:ind w:left="1973" w:right="0"/>
              <w:jc w:val="left"/>
              <w:rPr>
                <w:rFonts w:ascii="宋体" w:hAnsi="宋体" w:cs="宋体" w:eastAsia="宋体" w:hint="default"/>
                <w:sz w:val="18"/>
                <w:szCs w:val="18"/>
              </w:rPr>
            </w:pPr>
            <w:r>
              <w:rPr>
                <w:rFonts w:ascii="宋体"/>
                <w:sz w:val="18"/>
              </w:rPr>
              <w:t>5,981,141.84</w:t>
            </w:r>
          </w:p>
        </w:tc>
      </w:tr>
      <w:tr>
        <w:trPr>
          <w:trHeight w:val="393"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156" w:type="dxa"/>
            <w:vMerge/>
            <w:tcBorders>
              <w:left w:val="single" w:sz="14" w:space="0" w:color="D2D2D2"/>
              <w:bottom w:val="single" w:sz="35" w:space="0" w:color="D2D2D2"/>
              <w:right w:val="single" w:sz="6" w:space="0" w:color="000000"/>
            </w:tcBorders>
          </w:tcPr>
          <w:p>
            <w:pPr/>
          </w:p>
        </w:tc>
        <w:tc>
          <w:tcPr>
            <w:tcW w:w="3089" w:type="dxa"/>
            <w:vMerge/>
            <w:tcBorders>
              <w:left w:val="single" w:sz="6" w:space="0" w:color="000000"/>
              <w:bottom w:val="single" w:sz="35" w:space="0" w:color="D2D2D2"/>
              <w:right w:val="single" w:sz="12" w:space="0" w:color="000000"/>
            </w:tcBorders>
          </w:tcPr>
          <w:p>
            <w:pPr/>
          </w:p>
        </w:tc>
      </w:tr>
      <w:tr>
        <w:trPr>
          <w:trHeight w:val="425" w:hRule="exact"/>
        </w:trPr>
        <w:tc>
          <w:tcPr>
            <w:tcW w:w="4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9"/>
              <w:ind w:left="14"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2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9"/>
              <w:ind w:left="979" w:right="0"/>
              <w:jc w:val="left"/>
              <w:rPr>
                <w:rFonts w:ascii="宋体" w:hAnsi="宋体" w:cs="宋体" w:eastAsia="宋体" w:hint="default"/>
                <w:sz w:val="18"/>
                <w:szCs w:val="18"/>
              </w:rPr>
            </w:pPr>
            <w:r>
              <w:rPr>
                <w:rFonts w:ascii="宋体"/>
                <w:sz w:val="18"/>
              </w:rPr>
              <w:t>--</w:t>
            </w:r>
          </w:p>
        </w:tc>
        <w:tc>
          <w:tcPr>
            <w:tcW w:w="308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79"/>
              <w:ind w:left="4" w:right="0"/>
              <w:jc w:val="center"/>
              <w:rPr>
                <w:rFonts w:ascii="宋体" w:hAnsi="宋体" w:cs="宋体" w:eastAsia="宋体" w:hint="default"/>
                <w:sz w:val="18"/>
                <w:szCs w:val="18"/>
              </w:rPr>
            </w:pPr>
            <w:r>
              <w:rPr>
                <w:rFonts w:ascii="宋体"/>
                <w:sz w:val="18"/>
              </w:rPr>
              <w:t>--</w:t>
            </w:r>
          </w:p>
        </w:tc>
      </w:tr>
      <w:tr>
        <w:trPr>
          <w:trHeight w:val="121" w:hRule="exact"/>
        </w:trPr>
        <w:tc>
          <w:tcPr>
            <w:tcW w:w="4115" w:type="dxa"/>
            <w:tcBorders>
              <w:top w:val="single" w:sz="28" w:space="0" w:color="D2D2D2"/>
              <w:left w:val="single" w:sz="12" w:space="0" w:color="000000"/>
              <w:bottom w:val="nil" w:sz="6" w:space="0" w:color="auto"/>
              <w:right w:val="single" w:sz="6" w:space="0" w:color="000000"/>
            </w:tcBorders>
          </w:tcPr>
          <w:p>
            <w:pPr/>
          </w:p>
        </w:tc>
        <w:tc>
          <w:tcPr>
            <w:tcW w:w="2156" w:type="dxa"/>
            <w:vMerge w:val="restart"/>
            <w:tcBorders>
              <w:top w:val="single" w:sz="34" w:space="0" w:color="D2D2D2"/>
              <w:left w:val="single" w:sz="14" w:space="0" w:color="D2D2D2"/>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0.8</w:t>
            </w:r>
          </w:p>
        </w:tc>
        <w:tc>
          <w:tcPr>
            <w:tcW w:w="3089" w:type="dxa"/>
            <w:vMerge w:val="restart"/>
            <w:tcBorders>
              <w:top w:val="single" w:sz="34" w:space="0" w:color="D2D2D2"/>
              <w:left w:val="single" w:sz="6" w:space="0" w:color="000000"/>
              <w:right w:val="single" w:sz="12"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0.96</w:t>
            </w:r>
          </w:p>
        </w:tc>
      </w:tr>
      <w:tr>
        <w:trPr>
          <w:trHeight w:val="356"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2" w:hRule="exact"/>
        </w:trPr>
        <w:tc>
          <w:tcPr>
            <w:tcW w:w="4115" w:type="dxa"/>
            <w:tcBorders>
              <w:top w:val="single" w:sz="61"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2"/>
              <w:ind w:right="17"/>
              <w:jc w:val="right"/>
              <w:rPr>
                <w:rFonts w:ascii="宋体" w:hAnsi="宋体" w:cs="宋体" w:eastAsia="宋体" w:hint="default"/>
                <w:sz w:val="18"/>
                <w:szCs w:val="18"/>
              </w:rPr>
            </w:pPr>
            <w:r>
              <w:rPr>
                <w:rFonts w:ascii="宋体"/>
                <w:sz w:val="18"/>
              </w:rPr>
              <w:t>0.8</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0.96</w:t>
            </w:r>
          </w:p>
        </w:tc>
      </w:tr>
      <w:tr>
        <w:trPr>
          <w:trHeight w:val="356"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4" w:hRule="exact"/>
        </w:trPr>
        <w:tc>
          <w:tcPr>
            <w:tcW w:w="4115" w:type="dxa"/>
            <w:tcBorders>
              <w:top w:val="single" w:sz="29"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5"/>
              <w:ind w:left="848" w:right="0"/>
              <w:jc w:val="left"/>
              <w:rPr>
                <w:rFonts w:ascii="宋体" w:hAnsi="宋体" w:cs="宋体" w:eastAsia="宋体" w:hint="default"/>
                <w:sz w:val="18"/>
                <w:szCs w:val="18"/>
              </w:rPr>
            </w:pPr>
            <w:r>
              <w:rPr>
                <w:rFonts w:ascii="宋体"/>
                <w:sz w:val="18"/>
              </w:rPr>
              <w:t>-33,291,538.38</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5"/>
              <w:ind w:left="1792" w:right="0"/>
              <w:jc w:val="left"/>
              <w:rPr>
                <w:rFonts w:ascii="宋体" w:hAnsi="宋体" w:cs="宋体" w:eastAsia="宋体" w:hint="default"/>
                <w:sz w:val="18"/>
                <w:szCs w:val="18"/>
              </w:rPr>
            </w:pPr>
            <w:r>
              <w:rPr>
                <w:rFonts w:ascii="宋体"/>
                <w:sz w:val="18"/>
              </w:rPr>
              <w:t>-13,642,207.58</w:t>
            </w:r>
          </w:p>
        </w:tc>
      </w:tr>
      <w:tr>
        <w:trPr>
          <w:trHeight w:val="355"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3" w:hRule="exact"/>
        </w:trPr>
        <w:tc>
          <w:tcPr>
            <w:tcW w:w="4115" w:type="dxa"/>
            <w:tcBorders>
              <w:top w:val="single" w:sz="29"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3"/>
              <w:ind w:left="848" w:right="0"/>
              <w:jc w:val="left"/>
              <w:rPr>
                <w:rFonts w:ascii="宋体" w:hAnsi="宋体" w:cs="宋体" w:eastAsia="宋体" w:hint="default"/>
                <w:sz w:val="18"/>
                <w:szCs w:val="18"/>
              </w:rPr>
            </w:pPr>
            <w:r>
              <w:rPr>
                <w:rFonts w:ascii="宋体"/>
                <w:sz w:val="18"/>
              </w:rPr>
              <w:t>209,013,057.38</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3"/>
              <w:ind w:left="1792" w:right="0"/>
              <w:jc w:val="left"/>
              <w:rPr>
                <w:rFonts w:ascii="宋体" w:hAnsi="宋体" w:cs="宋体" w:eastAsia="宋体" w:hint="default"/>
                <w:sz w:val="18"/>
                <w:szCs w:val="18"/>
              </w:rPr>
            </w:pPr>
            <w:r>
              <w:rPr>
                <w:rFonts w:ascii="宋体"/>
                <w:sz w:val="18"/>
              </w:rPr>
              <w:t>300,456,090.23</w:t>
            </w:r>
          </w:p>
        </w:tc>
      </w:tr>
      <w:tr>
        <w:trPr>
          <w:trHeight w:val="356"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4" w:hRule="exact"/>
        </w:trPr>
        <w:tc>
          <w:tcPr>
            <w:tcW w:w="4115" w:type="dxa"/>
            <w:tcBorders>
              <w:top w:val="single" w:sz="62"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5"/>
              <w:ind w:left="848" w:right="0"/>
              <w:jc w:val="left"/>
              <w:rPr>
                <w:rFonts w:ascii="宋体" w:hAnsi="宋体" w:cs="宋体" w:eastAsia="宋体" w:hint="default"/>
                <w:sz w:val="18"/>
                <w:szCs w:val="18"/>
              </w:rPr>
            </w:pPr>
            <w:r>
              <w:rPr>
                <w:rFonts w:ascii="宋体"/>
                <w:sz w:val="18"/>
              </w:rPr>
              <w:t>221,427,238.81</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5"/>
              <w:ind w:left="1792" w:right="0"/>
              <w:jc w:val="left"/>
              <w:rPr>
                <w:rFonts w:ascii="宋体" w:hAnsi="宋体" w:cs="宋体" w:eastAsia="宋体" w:hint="default"/>
                <w:sz w:val="18"/>
                <w:szCs w:val="18"/>
              </w:rPr>
            </w:pPr>
            <w:r>
              <w:rPr>
                <w:rFonts w:ascii="宋体"/>
                <w:sz w:val="18"/>
              </w:rPr>
              <w:t>294,474,948.39</w:t>
            </w:r>
          </w:p>
        </w:tc>
      </w:tr>
      <w:tr>
        <w:trPr>
          <w:trHeight w:val="355" w:hRule="exact"/>
        </w:trPr>
        <w:tc>
          <w:tcPr>
            <w:tcW w:w="411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156" w:type="dxa"/>
            <w:vMerge/>
            <w:tcBorders>
              <w:left w:val="single" w:sz="14" w:space="0" w:color="D2D2D2"/>
              <w:bottom w:val="single" w:sz="6" w:space="0" w:color="000000"/>
              <w:right w:val="single" w:sz="6" w:space="0" w:color="000000"/>
            </w:tcBorders>
          </w:tcPr>
          <w:p>
            <w:pPr/>
          </w:p>
        </w:tc>
        <w:tc>
          <w:tcPr>
            <w:tcW w:w="3089" w:type="dxa"/>
            <w:vMerge/>
            <w:tcBorders>
              <w:left w:val="single" w:sz="6" w:space="0" w:color="000000"/>
              <w:bottom w:val="single" w:sz="6" w:space="0" w:color="000000"/>
              <w:right w:val="single" w:sz="12" w:space="0" w:color="000000"/>
            </w:tcBorders>
          </w:tcPr>
          <w:p>
            <w:pPr/>
          </w:p>
        </w:tc>
      </w:tr>
      <w:tr>
        <w:trPr>
          <w:trHeight w:val="113" w:hRule="exact"/>
        </w:trPr>
        <w:tc>
          <w:tcPr>
            <w:tcW w:w="4115" w:type="dxa"/>
            <w:tcBorders>
              <w:top w:val="single" w:sz="62" w:space="0" w:color="D2D2D2"/>
              <w:left w:val="single" w:sz="12" w:space="0" w:color="000000"/>
              <w:bottom w:val="nil" w:sz="6" w:space="0" w:color="auto"/>
              <w:right w:val="single" w:sz="6" w:space="0" w:color="000000"/>
            </w:tcBorders>
          </w:tcPr>
          <w:p>
            <w:pPr/>
          </w:p>
        </w:tc>
        <w:tc>
          <w:tcPr>
            <w:tcW w:w="2156" w:type="dxa"/>
            <w:vMerge w:val="restart"/>
            <w:tcBorders>
              <w:top w:val="single" w:sz="6" w:space="0" w:color="000000"/>
              <w:left w:val="single" w:sz="14" w:space="0" w:color="D2D2D2"/>
              <w:right w:val="single" w:sz="6" w:space="0" w:color="000000"/>
            </w:tcBorders>
          </w:tcPr>
          <w:p>
            <w:pPr>
              <w:pStyle w:val="TableParagraph"/>
              <w:spacing w:line="240" w:lineRule="auto" w:before="114"/>
              <w:ind w:left="848" w:right="0"/>
              <w:jc w:val="left"/>
              <w:rPr>
                <w:rFonts w:ascii="宋体" w:hAnsi="宋体" w:cs="宋体" w:eastAsia="宋体" w:hint="default"/>
                <w:sz w:val="18"/>
                <w:szCs w:val="18"/>
              </w:rPr>
            </w:pPr>
            <w:r>
              <w:rPr>
                <w:rFonts w:ascii="宋体"/>
                <w:sz w:val="18"/>
              </w:rPr>
              <w:t>-12,414,181.43</w:t>
            </w:r>
          </w:p>
        </w:tc>
        <w:tc>
          <w:tcPr>
            <w:tcW w:w="3089" w:type="dxa"/>
            <w:vMerge w:val="restart"/>
            <w:tcBorders>
              <w:top w:val="single" w:sz="6" w:space="0" w:color="000000"/>
              <w:left w:val="single" w:sz="6" w:space="0" w:color="000000"/>
              <w:right w:val="single" w:sz="12" w:space="0" w:color="000000"/>
            </w:tcBorders>
          </w:tcPr>
          <w:p>
            <w:pPr>
              <w:pStyle w:val="TableParagraph"/>
              <w:spacing w:line="240" w:lineRule="auto" w:before="114"/>
              <w:ind w:left="1973" w:right="0"/>
              <w:jc w:val="left"/>
              <w:rPr>
                <w:rFonts w:ascii="宋体" w:hAnsi="宋体" w:cs="宋体" w:eastAsia="宋体" w:hint="default"/>
                <w:sz w:val="18"/>
                <w:szCs w:val="18"/>
              </w:rPr>
            </w:pPr>
            <w:r>
              <w:rPr>
                <w:rFonts w:ascii="宋体"/>
                <w:sz w:val="18"/>
              </w:rPr>
              <w:t>5,981,141.84</w:t>
            </w:r>
          </w:p>
        </w:tc>
      </w:tr>
      <w:tr>
        <w:trPr>
          <w:trHeight w:val="396" w:hRule="exact"/>
        </w:trPr>
        <w:tc>
          <w:tcPr>
            <w:tcW w:w="4115" w:type="dxa"/>
            <w:tcBorders>
              <w:top w:val="nil" w:sz="6" w:space="0" w:color="auto"/>
              <w:left w:val="single" w:sz="12" w:space="0" w:color="000000"/>
              <w:bottom w:val="single" w:sz="12"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156" w:type="dxa"/>
            <w:vMerge/>
            <w:tcBorders>
              <w:left w:val="single" w:sz="14" w:space="0" w:color="D2D2D2"/>
              <w:bottom w:val="single" w:sz="12" w:space="0" w:color="000000"/>
              <w:right w:val="single" w:sz="6" w:space="0" w:color="000000"/>
            </w:tcBorders>
          </w:tcPr>
          <w:p>
            <w:pPr/>
          </w:p>
        </w:tc>
        <w:tc>
          <w:tcPr>
            <w:tcW w:w="3089" w:type="dxa"/>
            <w:vMerge/>
            <w:tcBorders>
              <w:left w:val="single" w:sz="6" w:space="0" w:color="000000"/>
              <w:bottom w:val="single" w:sz="12" w:space="0" w:color="000000"/>
              <w:right w:val="single" w:sz="12" w:space="0" w:color="000000"/>
            </w:tcBorders>
          </w:tcPr>
          <w:p>
            <w:pPr/>
          </w:p>
        </w:tc>
      </w:tr>
    </w:tbl>
    <w:p>
      <w:pPr>
        <w:tabs>
          <w:tab w:pos="3237" w:val="left" w:leader="none"/>
          <w:tab w:pos="6984" w:val="left" w:leader="none"/>
        </w:tabs>
        <w:spacing w:before="6"/>
        <w:ind w:left="116" w:right="0" w:firstLine="0"/>
        <w:jc w:val="left"/>
        <w:rPr>
          <w:rFonts w:ascii="宋体" w:hAnsi="宋体" w:cs="宋体" w:eastAsia="宋体" w:hint="default"/>
          <w:sz w:val="21"/>
          <w:szCs w:val="21"/>
        </w:rPr>
      </w:pPr>
      <w:r>
        <w:rPr>
          <w:rFonts w:ascii="宋体" w:hAnsi="宋体" w:cs="宋体" w:eastAsia="宋体" w:hint="default"/>
          <w:spacing w:val="-6"/>
          <w:sz w:val="21"/>
          <w:szCs w:val="21"/>
        </w:rPr>
        <w:t>法定代表人：郭为</w:t>
        <w:tab/>
      </w:r>
      <w:r>
        <w:rPr>
          <w:rFonts w:ascii="宋体" w:hAnsi="宋体" w:cs="宋体" w:eastAsia="宋体" w:hint="default"/>
          <w:spacing w:val="-5"/>
          <w:sz w:val="21"/>
          <w:szCs w:val="21"/>
        </w:rPr>
        <w:t>主管会计工作负责人：辛昕</w:t>
        <w:tab/>
        <w:t>会计机构负责人：任军</w:t>
      </w:r>
    </w:p>
    <w:p>
      <w:pPr>
        <w:spacing w:after="0"/>
        <w:jc w:val="left"/>
        <w:rPr>
          <w:rFonts w:ascii="宋体" w:hAnsi="宋体" w:cs="宋体" w:eastAsia="宋体" w:hint="default"/>
          <w:sz w:val="21"/>
          <w:szCs w:val="21"/>
        </w:rPr>
        <w:sectPr>
          <w:pgSz w:w="11910" w:h="16840"/>
          <w:pgMar w:header="877" w:footer="878" w:top="1100" w:bottom="1060" w:left="1160" w:right="1140"/>
        </w:sectPr>
      </w:pPr>
    </w:p>
    <w:p>
      <w:pPr>
        <w:spacing w:line="240" w:lineRule="auto" w:before="8"/>
        <w:rPr>
          <w:rFonts w:ascii="宋体" w:hAnsi="宋体" w:cs="宋体" w:eastAsia="宋体" w:hint="default"/>
          <w:sz w:val="17"/>
          <w:szCs w:val="17"/>
        </w:rPr>
      </w:pPr>
    </w:p>
    <w:p>
      <w:pPr>
        <w:spacing w:before="36"/>
        <w:ind w:left="542" w:right="441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878" w:top="1100" w:bottom="1060" w:left="1160" w:right="920"/>
        </w:sectPr>
      </w:pPr>
    </w:p>
    <w:p>
      <w:pPr>
        <w:spacing w:before="36"/>
        <w:ind w:left="542"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编制单位：神州数码信息服务股份有限公司</w:t>
      </w:r>
    </w:p>
    <w:p>
      <w:pPr>
        <w:spacing w:line="240" w:lineRule="auto" w:before="9"/>
        <w:rPr>
          <w:rFonts w:ascii="宋体" w:hAnsi="宋体" w:cs="宋体" w:eastAsia="宋体" w:hint="default"/>
          <w:sz w:val="26"/>
          <w:szCs w:val="26"/>
        </w:rPr>
      </w:pPr>
      <w:r>
        <w:rPr/>
        <w:br w:type="column"/>
      </w:r>
      <w:r>
        <w:rPr>
          <w:rFonts w:ascii="宋体"/>
          <w:sz w:val="26"/>
        </w:rPr>
      </w:r>
    </w:p>
    <w:p>
      <w:pPr>
        <w:spacing w:before="0"/>
        <w:ind w:left="54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420" w:left="1160" w:right="920"/>
          <w:cols w:num="2" w:equalWidth="0">
            <w:col w:w="4537" w:space="3253"/>
            <w:col w:w="2040"/>
          </w:cols>
        </w:sectPr>
      </w:pPr>
    </w:p>
    <w:p>
      <w:pPr>
        <w:spacing w:line="240" w:lineRule="auto" w:before="8"/>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4398"/>
        <w:gridCol w:w="1872"/>
        <w:gridCol w:w="3301"/>
      </w:tblGrid>
      <w:tr>
        <w:trPr>
          <w:trHeight w:val="383" w:hRule="exact"/>
        </w:trPr>
        <w:tc>
          <w:tcPr>
            <w:tcW w:w="439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56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7"/>
              <w:ind w:left="4"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49"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0"/>
              <w:ind w:left="1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872" w:type="dxa"/>
            <w:tcBorders>
              <w:top w:val="single" w:sz="28" w:space="0" w:color="D2D2D2"/>
              <w:left w:val="single" w:sz="14" w:space="0" w:color="D2D2D2"/>
              <w:bottom w:val="single" w:sz="6" w:space="0" w:color="000000"/>
              <w:right w:val="single" w:sz="6" w:space="0" w:color="000000"/>
            </w:tcBorders>
          </w:tcPr>
          <w:p>
            <w:pPr>
              <w:pStyle w:val="TableParagraph"/>
              <w:spacing w:line="240" w:lineRule="auto" w:before="73"/>
              <w:ind w:right="19"/>
              <w:jc w:val="right"/>
              <w:rPr>
                <w:rFonts w:ascii="宋体" w:hAnsi="宋体" w:cs="宋体" w:eastAsia="宋体" w:hint="default"/>
                <w:sz w:val="18"/>
                <w:szCs w:val="18"/>
              </w:rPr>
            </w:pPr>
            <w:r>
              <w:rPr>
                <w:rFonts w:ascii="宋体"/>
                <w:spacing w:val="-1"/>
                <w:sz w:val="18"/>
              </w:rPr>
              <w:t>11,602,398.00</w:t>
            </w:r>
          </w:p>
        </w:tc>
        <w:tc>
          <w:tcPr>
            <w:tcW w:w="3301" w:type="dxa"/>
            <w:tcBorders>
              <w:top w:val="single" w:sz="28" w:space="0" w:color="D2D2D2"/>
              <w:left w:val="single" w:sz="6" w:space="0" w:color="000000"/>
              <w:bottom w:val="single" w:sz="6" w:space="0" w:color="000000"/>
              <w:right w:val="single" w:sz="12" w:space="0" w:color="000000"/>
            </w:tcBorders>
          </w:tcPr>
          <w:p>
            <w:pPr>
              <w:pStyle w:val="TableParagraph"/>
              <w:spacing w:line="240" w:lineRule="auto" w:before="73"/>
              <w:ind w:right="12"/>
              <w:jc w:val="right"/>
              <w:rPr>
                <w:rFonts w:ascii="宋体" w:hAnsi="宋体" w:cs="宋体" w:eastAsia="宋体" w:hint="default"/>
                <w:sz w:val="18"/>
                <w:szCs w:val="18"/>
              </w:rPr>
            </w:pPr>
            <w:r>
              <w:rPr>
                <w:rFonts w:ascii="宋体"/>
                <w:spacing w:val="-1"/>
                <w:sz w:val="18"/>
              </w:rPr>
              <w:t>45,737,531.00</w:t>
            </w:r>
          </w:p>
        </w:tc>
      </w:tr>
      <w:tr>
        <w:trPr>
          <w:trHeight w:val="468"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1"/>
              <w:ind w:left="37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87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1"/>
              <w:ind w:right="19"/>
              <w:jc w:val="right"/>
              <w:rPr>
                <w:rFonts w:ascii="宋体" w:hAnsi="宋体" w:cs="宋体" w:eastAsia="宋体" w:hint="default"/>
                <w:sz w:val="18"/>
                <w:szCs w:val="18"/>
              </w:rPr>
            </w:pPr>
            <w:r>
              <w:rPr>
                <w:rFonts w:ascii="宋体"/>
                <w:spacing w:val="-1"/>
                <w:sz w:val="18"/>
              </w:rPr>
              <w:t>11,304,666.00</w:t>
            </w:r>
          </w:p>
        </w:tc>
        <w:tc>
          <w:tcPr>
            <w:tcW w:w="33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宋体" w:hAnsi="宋体" w:cs="宋体" w:eastAsia="宋体" w:hint="default"/>
                <w:sz w:val="18"/>
                <w:szCs w:val="18"/>
              </w:rPr>
            </w:pPr>
            <w:r>
              <w:rPr>
                <w:rFonts w:ascii="宋体"/>
                <w:spacing w:val="-1"/>
                <w:sz w:val="18"/>
              </w:rPr>
              <w:t>44,319,690.00</w:t>
            </w:r>
          </w:p>
        </w:tc>
      </w:tr>
      <w:tr>
        <w:trPr>
          <w:trHeight w:val="439"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4"/>
              <w:ind w:left="73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72" w:type="dxa"/>
            <w:tcBorders>
              <w:top w:val="single" w:sz="6" w:space="0" w:color="000000"/>
              <w:left w:val="single" w:sz="14" w:space="0" w:color="D2D2D2"/>
              <w:bottom w:val="single" w:sz="6" w:space="0" w:color="000000"/>
              <w:right w:val="single" w:sz="6" w:space="0" w:color="000000"/>
            </w:tcBorders>
          </w:tcPr>
          <w:p>
            <w:pPr/>
          </w:p>
        </w:tc>
        <w:tc>
          <w:tcPr>
            <w:tcW w:w="3301" w:type="dxa"/>
            <w:tcBorders>
              <w:top w:val="single" w:sz="6" w:space="0" w:color="000000"/>
              <w:left w:val="single" w:sz="6" w:space="0" w:color="000000"/>
              <w:bottom w:val="single" w:sz="6" w:space="0" w:color="000000"/>
              <w:right w:val="single" w:sz="12" w:space="0" w:color="000000"/>
            </w:tcBorders>
          </w:tcPr>
          <w:p>
            <w:pPr/>
          </w:p>
        </w:tc>
      </w:tr>
      <w:tr>
        <w:trPr>
          <w:trHeight w:val="441"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5"/>
              <w:ind w:left="73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7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pacing w:val="-1"/>
                <w:sz w:val="18"/>
              </w:rPr>
              <w:t>152,382.56</w:t>
            </w:r>
          </w:p>
        </w:tc>
        <w:tc>
          <w:tcPr>
            <w:tcW w:w="3301" w:type="dxa"/>
            <w:tcBorders>
              <w:top w:val="single" w:sz="6" w:space="0" w:color="000000"/>
              <w:left w:val="single" w:sz="6" w:space="0" w:color="000000"/>
              <w:bottom w:val="single" w:sz="6" w:space="0" w:color="000000"/>
              <w:right w:val="single" w:sz="12" w:space="0" w:color="000000"/>
            </w:tcBorders>
          </w:tcPr>
          <w:p>
            <w:pPr/>
          </w:p>
        </w:tc>
      </w:tr>
      <w:tr>
        <w:trPr>
          <w:trHeight w:val="44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3"/>
              <w:ind w:left="73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7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63"/>
              <w:ind w:right="19"/>
              <w:jc w:val="right"/>
              <w:rPr>
                <w:rFonts w:ascii="宋体" w:hAnsi="宋体" w:cs="宋体" w:eastAsia="宋体" w:hint="default"/>
                <w:sz w:val="18"/>
                <w:szCs w:val="18"/>
              </w:rPr>
            </w:pPr>
            <w:r>
              <w:rPr>
                <w:rFonts w:ascii="宋体"/>
                <w:spacing w:val="-1"/>
                <w:sz w:val="18"/>
              </w:rPr>
              <w:t>12,034,795.00</w:t>
            </w:r>
          </w:p>
        </w:tc>
        <w:tc>
          <w:tcPr>
            <w:tcW w:w="33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pacing w:val="-1"/>
                <w:sz w:val="18"/>
              </w:rPr>
              <w:t>6,594,304.33</w:t>
            </w:r>
          </w:p>
        </w:tc>
      </w:tr>
      <w:tr>
        <w:trPr>
          <w:trHeight w:val="439"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4"/>
              <w:ind w:left="73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7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pacing w:val="-1"/>
                <w:sz w:val="18"/>
              </w:rPr>
              <w:t>2,816,978.24</w:t>
            </w:r>
          </w:p>
        </w:tc>
        <w:tc>
          <w:tcPr>
            <w:tcW w:w="33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right="12"/>
              <w:jc w:val="right"/>
              <w:rPr>
                <w:rFonts w:ascii="宋体" w:hAnsi="宋体" w:cs="宋体" w:eastAsia="宋体" w:hint="default"/>
                <w:sz w:val="18"/>
                <w:szCs w:val="18"/>
              </w:rPr>
            </w:pPr>
            <w:r>
              <w:rPr>
                <w:rFonts w:ascii="宋体"/>
                <w:spacing w:val="-1"/>
                <w:sz w:val="18"/>
              </w:rPr>
              <w:t>2,819,397.04</w:t>
            </w:r>
          </w:p>
        </w:tc>
      </w:tr>
      <w:tr>
        <w:trPr>
          <w:trHeight w:val="44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4"/>
              <w:ind w:left="73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72" w:type="dxa"/>
            <w:tcBorders>
              <w:top w:val="single" w:sz="6" w:space="0" w:color="000000"/>
              <w:left w:val="single" w:sz="14" w:space="0" w:color="D2D2D2"/>
              <w:bottom w:val="single" w:sz="6" w:space="0" w:color="000000"/>
              <w:right w:val="single" w:sz="6" w:space="0" w:color="000000"/>
            </w:tcBorders>
          </w:tcPr>
          <w:p>
            <w:pPr/>
          </w:p>
        </w:tc>
        <w:tc>
          <w:tcPr>
            <w:tcW w:w="33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right="11"/>
              <w:jc w:val="right"/>
              <w:rPr>
                <w:rFonts w:ascii="宋体" w:hAnsi="宋体" w:cs="宋体" w:eastAsia="宋体" w:hint="default"/>
                <w:sz w:val="18"/>
                <w:szCs w:val="18"/>
              </w:rPr>
            </w:pPr>
            <w:r>
              <w:rPr>
                <w:rFonts w:ascii="宋体"/>
                <w:spacing w:val="-1"/>
                <w:sz w:val="18"/>
              </w:rPr>
              <w:t>262.00</w:t>
            </w:r>
          </w:p>
        </w:tc>
      </w:tr>
      <w:tr>
        <w:trPr>
          <w:trHeight w:val="44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3"/>
              <w:ind w:left="37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1872" w:type="dxa"/>
            <w:tcBorders>
              <w:top w:val="single" w:sz="6" w:space="0" w:color="000000"/>
              <w:left w:val="single" w:sz="14" w:space="0" w:color="D2D2D2"/>
              <w:bottom w:val="single" w:sz="6" w:space="0" w:color="000000"/>
              <w:right w:val="single" w:sz="6" w:space="0" w:color="000000"/>
            </w:tcBorders>
          </w:tcPr>
          <w:p>
            <w:pPr/>
          </w:p>
        </w:tc>
        <w:tc>
          <w:tcPr>
            <w:tcW w:w="330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4"/>
              <w:ind w:left="734"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872" w:type="dxa"/>
            <w:tcBorders>
              <w:top w:val="single" w:sz="6" w:space="0" w:color="000000"/>
              <w:left w:val="single" w:sz="14" w:space="0" w:color="D2D2D2"/>
              <w:bottom w:val="single" w:sz="6" w:space="0" w:color="000000"/>
              <w:right w:val="single" w:sz="6" w:space="0" w:color="000000"/>
            </w:tcBorders>
          </w:tcPr>
          <w:p>
            <w:pPr/>
          </w:p>
        </w:tc>
        <w:tc>
          <w:tcPr>
            <w:tcW w:w="33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right="12"/>
              <w:jc w:val="right"/>
              <w:rPr>
                <w:rFonts w:ascii="宋体" w:hAnsi="宋体" w:cs="宋体" w:eastAsia="宋体" w:hint="default"/>
                <w:sz w:val="18"/>
                <w:szCs w:val="18"/>
              </w:rPr>
            </w:pPr>
            <w:r>
              <w:rPr>
                <w:rFonts w:ascii="宋体"/>
                <w:spacing w:val="-1"/>
                <w:sz w:val="18"/>
              </w:rPr>
              <w:t>-300,000.00</w:t>
            </w:r>
          </w:p>
        </w:tc>
      </w:tr>
      <w:tr>
        <w:trPr>
          <w:trHeight w:val="468"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2"/>
              <w:ind w:left="73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872" w:type="dxa"/>
            <w:tcBorders>
              <w:top w:val="single" w:sz="6" w:space="0" w:color="000000"/>
              <w:left w:val="single" w:sz="14" w:space="0" w:color="D2D2D2"/>
              <w:bottom w:val="single" w:sz="6" w:space="0" w:color="000000"/>
              <w:right w:val="single" w:sz="6" w:space="0" w:color="000000"/>
            </w:tcBorders>
          </w:tcPr>
          <w:p>
            <w:pPr/>
          </w:p>
        </w:tc>
        <w:tc>
          <w:tcPr>
            <w:tcW w:w="3301" w:type="dxa"/>
            <w:tcBorders>
              <w:top w:val="single" w:sz="6" w:space="0" w:color="000000"/>
              <w:left w:val="single" w:sz="6" w:space="0" w:color="000000"/>
              <w:bottom w:val="single" w:sz="6" w:space="0" w:color="000000"/>
              <w:right w:val="single" w:sz="12" w:space="0" w:color="000000"/>
            </w:tcBorders>
          </w:tcPr>
          <w:p>
            <w:pPr/>
          </w:p>
        </w:tc>
      </w:tr>
      <w:tr>
        <w:trPr>
          <w:trHeight w:val="441"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187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63"/>
              <w:ind w:right="19"/>
              <w:jc w:val="right"/>
              <w:rPr>
                <w:rFonts w:ascii="宋体" w:hAnsi="宋体" w:cs="宋体" w:eastAsia="宋体" w:hint="default"/>
                <w:sz w:val="18"/>
                <w:szCs w:val="18"/>
              </w:rPr>
            </w:pPr>
            <w:r>
              <w:rPr>
                <w:rFonts w:ascii="宋体"/>
                <w:spacing w:val="-1"/>
                <w:sz w:val="18"/>
              </w:rPr>
              <w:t>-14,706,423.80</w:t>
            </w:r>
          </w:p>
        </w:tc>
        <w:tc>
          <w:tcPr>
            <w:tcW w:w="33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pacing w:val="-1"/>
                <w:sz w:val="18"/>
              </w:rPr>
              <w:t>-8,296,122.37</w:t>
            </w:r>
          </w:p>
        </w:tc>
      </w:tr>
      <w:tr>
        <w:trPr>
          <w:trHeight w:val="439"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4"/>
              <w:ind w:left="37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72" w:type="dxa"/>
            <w:tcBorders>
              <w:top w:val="single" w:sz="6" w:space="0" w:color="000000"/>
              <w:left w:val="single" w:sz="14" w:space="0" w:color="D2D2D2"/>
              <w:bottom w:val="single" w:sz="6" w:space="0" w:color="000000"/>
              <w:right w:val="single" w:sz="6" w:space="0" w:color="000000"/>
            </w:tcBorders>
          </w:tcPr>
          <w:p>
            <w:pPr/>
          </w:p>
        </w:tc>
        <w:tc>
          <w:tcPr>
            <w:tcW w:w="3301" w:type="dxa"/>
            <w:tcBorders>
              <w:top w:val="single" w:sz="6" w:space="0" w:color="000000"/>
              <w:left w:val="single" w:sz="6" w:space="0" w:color="000000"/>
              <w:bottom w:val="single" w:sz="6" w:space="0" w:color="000000"/>
              <w:right w:val="single" w:sz="12" w:space="0" w:color="000000"/>
            </w:tcBorders>
          </w:tcPr>
          <w:p>
            <w:pPr/>
          </w:p>
        </w:tc>
      </w:tr>
      <w:tr>
        <w:trPr>
          <w:trHeight w:val="44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4"/>
              <w:ind w:left="37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72" w:type="dxa"/>
            <w:tcBorders>
              <w:top w:val="single" w:sz="6" w:space="0" w:color="000000"/>
              <w:left w:val="single" w:sz="14" w:space="0" w:color="D2D2D2"/>
              <w:bottom w:val="single" w:sz="6" w:space="0" w:color="000000"/>
              <w:right w:val="single" w:sz="6" w:space="0" w:color="000000"/>
            </w:tcBorders>
          </w:tcPr>
          <w:p>
            <w:pPr/>
          </w:p>
        </w:tc>
        <w:tc>
          <w:tcPr>
            <w:tcW w:w="3301" w:type="dxa"/>
            <w:tcBorders>
              <w:top w:val="single" w:sz="6" w:space="0" w:color="000000"/>
              <w:left w:val="single" w:sz="6" w:space="0" w:color="000000"/>
              <w:bottom w:val="single" w:sz="6" w:space="0" w:color="000000"/>
              <w:right w:val="single" w:sz="12" w:space="0" w:color="000000"/>
            </w:tcBorders>
          </w:tcPr>
          <w:p>
            <w:pPr/>
          </w:p>
        </w:tc>
      </w:tr>
      <w:tr>
        <w:trPr>
          <w:trHeight w:val="44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3"/>
              <w:ind w:left="73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872" w:type="dxa"/>
            <w:tcBorders>
              <w:top w:val="single" w:sz="6" w:space="0" w:color="000000"/>
              <w:left w:val="single" w:sz="14" w:space="0" w:color="D2D2D2"/>
              <w:bottom w:val="single" w:sz="6" w:space="0" w:color="000000"/>
              <w:right w:val="single" w:sz="6" w:space="0" w:color="000000"/>
            </w:tcBorders>
          </w:tcPr>
          <w:p>
            <w:pPr/>
          </w:p>
        </w:tc>
        <w:tc>
          <w:tcPr>
            <w:tcW w:w="3301" w:type="dxa"/>
            <w:tcBorders>
              <w:top w:val="single" w:sz="6" w:space="0" w:color="000000"/>
              <w:left w:val="single" w:sz="6" w:space="0" w:color="000000"/>
              <w:bottom w:val="single" w:sz="6" w:space="0" w:color="000000"/>
              <w:right w:val="single" w:sz="12" w:space="0" w:color="000000"/>
            </w:tcBorders>
          </w:tcPr>
          <w:p>
            <w:pPr/>
          </w:p>
        </w:tc>
      </w:tr>
      <w:tr>
        <w:trPr>
          <w:trHeight w:val="439"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187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pacing w:val="-1"/>
                <w:sz w:val="18"/>
              </w:rPr>
              <w:t>-14,706,423.80</w:t>
            </w:r>
          </w:p>
        </w:tc>
        <w:tc>
          <w:tcPr>
            <w:tcW w:w="33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right="12"/>
              <w:jc w:val="right"/>
              <w:rPr>
                <w:rFonts w:ascii="宋体" w:hAnsi="宋体" w:cs="宋体" w:eastAsia="宋体" w:hint="default"/>
                <w:sz w:val="18"/>
                <w:szCs w:val="18"/>
              </w:rPr>
            </w:pPr>
            <w:r>
              <w:rPr>
                <w:rFonts w:ascii="宋体"/>
                <w:spacing w:val="-1"/>
                <w:sz w:val="18"/>
              </w:rPr>
              <w:t>-8,296,122.37</w:t>
            </w:r>
          </w:p>
        </w:tc>
      </w:tr>
      <w:tr>
        <w:trPr>
          <w:trHeight w:val="44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4"/>
              <w:ind w:left="37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72" w:type="dxa"/>
            <w:tcBorders>
              <w:top w:val="single" w:sz="6" w:space="0" w:color="000000"/>
              <w:left w:val="single" w:sz="14" w:space="0" w:color="D2D2D2"/>
              <w:bottom w:val="single" w:sz="6" w:space="0" w:color="000000"/>
              <w:right w:val="single" w:sz="6" w:space="0" w:color="000000"/>
            </w:tcBorders>
          </w:tcPr>
          <w:p>
            <w:pPr/>
          </w:p>
        </w:tc>
        <w:tc>
          <w:tcPr>
            <w:tcW w:w="3301" w:type="dxa"/>
            <w:tcBorders>
              <w:top w:val="single" w:sz="6" w:space="0" w:color="000000"/>
              <w:left w:val="single" w:sz="6" w:space="0" w:color="000000"/>
              <w:bottom w:val="single" w:sz="6" w:space="0" w:color="000000"/>
              <w:right w:val="single" w:sz="12" w:space="0" w:color="000000"/>
            </w:tcBorders>
          </w:tcPr>
          <w:p>
            <w:pPr/>
          </w:p>
        </w:tc>
      </w:tr>
      <w:tr>
        <w:trPr>
          <w:trHeight w:val="44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1872" w:type="dxa"/>
            <w:tcBorders>
              <w:top w:val="single" w:sz="6" w:space="0" w:color="000000"/>
              <w:left w:val="single" w:sz="14" w:space="0" w:color="D2D2D2"/>
              <w:bottom w:val="single" w:sz="29" w:space="0" w:color="D2D2D2"/>
              <w:right w:val="single" w:sz="6" w:space="0" w:color="000000"/>
            </w:tcBorders>
          </w:tcPr>
          <w:p>
            <w:pPr>
              <w:pStyle w:val="TableParagraph"/>
              <w:spacing w:line="240" w:lineRule="auto" w:before="63"/>
              <w:ind w:right="19"/>
              <w:jc w:val="right"/>
              <w:rPr>
                <w:rFonts w:ascii="宋体" w:hAnsi="宋体" w:cs="宋体" w:eastAsia="宋体" w:hint="default"/>
                <w:sz w:val="18"/>
                <w:szCs w:val="18"/>
              </w:rPr>
            </w:pPr>
            <w:r>
              <w:rPr>
                <w:rFonts w:ascii="宋体"/>
                <w:spacing w:val="-1"/>
                <w:sz w:val="18"/>
              </w:rPr>
              <w:t>-14,706,423.80</w:t>
            </w:r>
          </w:p>
        </w:tc>
        <w:tc>
          <w:tcPr>
            <w:tcW w:w="3301" w:type="dxa"/>
            <w:tcBorders>
              <w:top w:val="single" w:sz="6" w:space="0" w:color="000000"/>
              <w:left w:val="single" w:sz="6" w:space="0" w:color="000000"/>
              <w:bottom w:val="single" w:sz="29" w:space="0" w:color="D2D2D2"/>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pacing w:val="-1"/>
                <w:sz w:val="18"/>
              </w:rPr>
              <w:t>-8,296,122.37</w:t>
            </w:r>
          </w:p>
        </w:tc>
      </w:tr>
      <w:tr>
        <w:trPr>
          <w:trHeight w:val="404"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1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sz w:val="18"/>
              </w:rPr>
              <w:t>--</w:t>
            </w:r>
          </w:p>
        </w:tc>
        <w:tc>
          <w:tcPr>
            <w:tcW w:w="3301"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64"/>
              <w:ind w:left="4" w:right="0"/>
              <w:jc w:val="center"/>
              <w:rPr>
                <w:rFonts w:ascii="宋体" w:hAnsi="宋体" w:cs="宋体" w:eastAsia="宋体" w:hint="default"/>
                <w:sz w:val="18"/>
                <w:szCs w:val="18"/>
              </w:rPr>
            </w:pPr>
            <w:r>
              <w:rPr>
                <w:rFonts w:ascii="宋体"/>
                <w:sz w:val="18"/>
              </w:rPr>
              <w:t>--</w:t>
            </w:r>
          </w:p>
        </w:tc>
      </w:tr>
      <w:tr>
        <w:trPr>
          <w:trHeight w:val="476"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0"/>
              <w:ind w:left="37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72" w:type="dxa"/>
            <w:tcBorders>
              <w:top w:val="single" w:sz="28" w:space="0" w:color="D2D2D2"/>
              <w:left w:val="single" w:sz="14" w:space="0" w:color="D2D2D2"/>
              <w:bottom w:val="single" w:sz="6" w:space="0" w:color="000000"/>
              <w:right w:val="single" w:sz="6" w:space="0" w:color="000000"/>
            </w:tcBorders>
          </w:tcPr>
          <w:p>
            <w:pPr/>
          </w:p>
        </w:tc>
        <w:tc>
          <w:tcPr>
            <w:tcW w:w="3301" w:type="dxa"/>
            <w:tcBorders>
              <w:top w:val="single" w:sz="28" w:space="0" w:color="D2D2D2"/>
              <w:left w:val="single" w:sz="6" w:space="0" w:color="000000"/>
              <w:bottom w:val="single" w:sz="6" w:space="0" w:color="000000"/>
              <w:right w:val="single" w:sz="12" w:space="0" w:color="000000"/>
            </w:tcBorders>
          </w:tcPr>
          <w:p>
            <w:pPr/>
          </w:p>
        </w:tc>
      </w:tr>
      <w:tr>
        <w:trPr>
          <w:trHeight w:val="44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3"/>
              <w:ind w:left="37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72" w:type="dxa"/>
            <w:tcBorders>
              <w:top w:val="single" w:sz="6" w:space="0" w:color="000000"/>
              <w:left w:val="single" w:sz="14" w:space="0" w:color="D2D2D2"/>
              <w:bottom w:val="single" w:sz="6" w:space="0" w:color="000000"/>
              <w:right w:val="single" w:sz="6" w:space="0" w:color="000000"/>
            </w:tcBorders>
          </w:tcPr>
          <w:p>
            <w:pPr/>
          </w:p>
        </w:tc>
        <w:tc>
          <w:tcPr>
            <w:tcW w:w="3301" w:type="dxa"/>
            <w:tcBorders>
              <w:top w:val="single" w:sz="6" w:space="0" w:color="000000"/>
              <w:left w:val="single" w:sz="6" w:space="0" w:color="000000"/>
              <w:bottom w:val="single" w:sz="6" w:space="0" w:color="000000"/>
              <w:right w:val="single" w:sz="12" w:space="0" w:color="000000"/>
            </w:tcBorders>
          </w:tcPr>
          <w:p>
            <w:pPr/>
          </w:p>
        </w:tc>
      </w:tr>
      <w:tr>
        <w:trPr>
          <w:trHeight w:val="439"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1872" w:type="dxa"/>
            <w:tcBorders>
              <w:top w:val="single" w:sz="6" w:space="0" w:color="000000"/>
              <w:left w:val="single" w:sz="14" w:space="0" w:color="D2D2D2"/>
              <w:bottom w:val="single" w:sz="6" w:space="0" w:color="000000"/>
              <w:right w:val="single" w:sz="6" w:space="0" w:color="000000"/>
            </w:tcBorders>
          </w:tcPr>
          <w:p>
            <w:pPr/>
          </w:p>
        </w:tc>
        <w:tc>
          <w:tcPr>
            <w:tcW w:w="3301" w:type="dxa"/>
            <w:tcBorders>
              <w:top w:val="single" w:sz="6" w:space="0" w:color="000000"/>
              <w:left w:val="single" w:sz="6" w:space="0" w:color="000000"/>
              <w:bottom w:val="single" w:sz="6" w:space="0" w:color="000000"/>
              <w:right w:val="single" w:sz="12" w:space="0" w:color="000000"/>
            </w:tcBorders>
          </w:tcPr>
          <w:p>
            <w:pPr/>
          </w:p>
        </w:tc>
      </w:tr>
      <w:tr>
        <w:trPr>
          <w:trHeight w:val="445" w:hRule="exact"/>
        </w:trPr>
        <w:tc>
          <w:tcPr>
            <w:tcW w:w="439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872"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pacing w:val="-1"/>
                <w:sz w:val="18"/>
              </w:rPr>
              <w:t>-14,706,423.80</w:t>
            </w:r>
          </w:p>
        </w:tc>
        <w:tc>
          <w:tcPr>
            <w:tcW w:w="33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4"/>
              <w:ind w:right="12"/>
              <w:jc w:val="right"/>
              <w:rPr>
                <w:rFonts w:ascii="宋体" w:hAnsi="宋体" w:cs="宋体" w:eastAsia="宋体" w:hint="default"/>
                <w:sz w:val="18"/>
                <w:szCs w:val="18"/>
              </w:rPr>
            </w:pPr>
            <w:r>
              <w:rPr>
                <w:rFonts w:ascii="宋体"/>
                <w:spacing w:val="-1"/>
                <w:sz w:val="18"/>
              </w:rPr>
              <w:t>-8,296,122.37</w:t>
            </w:r>
          </w:p>
        </w:tc>
      </w:tr>
    </w:tbl>
    <w:p>
      <w:pPr>
        <w:tabs>
          <w:tab w:pos="3132" w:val="left" w:leader="none"/>
          <w:tab w:pos="6986" w:val="left" w:leader="none"/>
        </w:tabs>
        <w:spacing w:before="6"/>
        <w:ind w:left="116" w:right="0" w:firstLine="0"/>
        <w:jc w:val="left"/>
        <w:rPr>
          <w:rFonts w:ascii="宋体" w:hAnsi="宋体" w:cs="宋体" w:eastAsia="宋体" w:hint="default"/>
          <w:sz w:val="21"/>
          <w:szCs w:val="21"/>
        </w:rPr>
      </w:pPr>
      <w:r>
        <w:rPr>
          <w:rFonts w:ascii="宋体" w:hAnsi="宋体" w:cs="宋体" w:eastAsia="宋体" w:hint="default"/>
          <w:spacing w:val="-6"/>
          <w:sz w:val="21"/>
          <w:szCs w:val="21"/>
        </w:rPr>
        <w:t>法定代表人：郭为</w:t>
        <w:tab/>
      </w:r>
      <w:r>
        <w:rPr>
          <w:rFonts w:ascii="宋体" w:hAnsi="宋体" w:cs="宋体" w:eastAsia="宋体" w:hint="default"/>
          <w:spacing w:val="-5"/>
          <w:sz w:val="21"/>
          <w:szCs w:val="21"/>
        </w:rPr>
        <w:t>主管会计工作负责人：辛昕</w:t>
        <w:tab/>
        <w:t>会计机构负责人：任军</w:t>
      </w:r>
    </w:p>
    <w:p>
      <w:pPr>
        <w:spacing w:after="0"/>
        <w:jc w:val="left"/>
        <w:rPr>
          <w:rFonts w:ascii="宋体" w:hAnsi="宋体" w:cs="宋体" w:eastAsia="宋体" w:hint="default"/>
          <w:sz w:val="21"/>
          <w:szCs w:val="21"/>
        </w:rPr>
        <w:sectPr>
          <w:type w:val="continuous"/>
          <w:pgSz w:w="11910" w:h="16840"/>
          <w:pgMar w:top="1040" w:bottom="1420" w:left="1160" w:right="920"/>
        </w:sectPr>
      </w:pPr>
    </w:p>
    <w:p>
      <w:pPr>
        <w:spacing w:line="240" w:lineRule="auto" w:before="8"/>
        <w:rPr>
          <w:rFonts w:ascii="宋体" w:hAnsi="宋体" w:cs="宋体" w:eastAsia="宋体" w:hint="default"/>
          <w:sz w:val="17"/>
          <w:szCs w:val="17"/>
        </w:rPr>
      </w:pPr>
    </w:p>
    <w:p>
      <w:pPr>
        <w:spacing w:before="36"/>
        <w:ind w:left="542"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878" w:top="1100" w:bottom="1060" w:left="1160" w:right="1140"/>
        </w:sectPr>
      </w:pPr>
    </w:p>
    <w:p>
      <w:pPr>
        <w:spacing w:before="36"/>
        <w:ind w:left="542"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编制单位：神州数码信息服务股份有限公司</w:t>
      </w:r>
    </w:p>
    <w:p>
      <w:pPr>
        <w:spacing w:line="240" w:lineRule="auto" w:before="9"/>
        <w:rPr>
          <w:rFonts w:ascii="宋体" w:hAnsi="宋体" w:cs="宋体" w:eastAsia="宋体" w:hint="default"/>
          <w:sz w:val="26"/>
          <w:szCs w:val="26"/>
        </w:rPr>
      </w:pPr>
      <w:r>
        <w:rPr/>
        <w:br w:type="column"/>
      </w:r>
      <w:r>
        <w:rPr>
          <w:rFonts w:ascii="宋体"/>
          <w:sz w:val="26"/>
        </w:rPr>
      </w:r>
    </w:p>
    <w:p>
      <w:pPr>
        <w:spacing w:before="0"/>
        <w:ind w:left="54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420" w:left="1160" w:right="1140"/>
          <w:cols w:num="2" w:equalWidth="0">
            <w:col w:w="4537" w:space="3253"/>
            <w:col w:w="1820"/>
          </w:cols>
        </w:sectPr>
      </w:pPr>
    </w:p>
    <w:p>
      <w:pPr>
        <w:spacing w:line="240" w:lineRule="auto" w:before="1"/>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4398"/>
        <w:gridCol w:w="2552"/>
        <w:gridCol w:w="2410"/>
      </w:tblGrid>
      <w:tr>
        <w:trPr>
          <w:trHeight w:val="397" w:hRule="exact"/>
        </w:trPr>
        <w:tc>
          <w:tcPr>
            <w:tcW w:w="439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41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84"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55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1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2"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9"/>
              <w:ind w:left="37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552" w:type="dxa"/>
            <w:tcBorders>
              <w:top w:val="single" w:sz="22" w:space="0" w:color="D2D2D2"/>
              <w:left w:val="single" w:sz="14" w:space="0" w:color="D2D2D2"/>
              <w:bottom w:val="single" w:sz="6" w:space="0" w:color="000000"/>
              <w:right w:val="single" w:sz="6"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8,227,597,850.57</w:t>
            </w:r>
          </w:p>
        </w:tc>
        <w:tc>
          <w:tcPr>
            <w:tcW w:w="2410" w:type="dxa"/>
            <w:tcBorders>
              <w:top w:val="single" w:sz="22" w:space="0" w:color="D2D2D2"/>
              <w:left w:val="single" w:sz="6" w:space="0" w:color="000000"/>
              <w:bottom w:val="single" w:sz="6" w:space="0" w:color="000000"/>
              <w:right w:val="single" w:sz="12" w:space="0" w:color="000000"/>
            </w:tcBorders>
          </w:tcPr>
          <w:p>
            <w:pPr>
              <w:pStyle w:val="TableParagraph"/>
              <w:spacing w:line="240" w:lineRule="auto" w:before="58"/>
              <w:ind w:right="10"/>
              <w:jc w:val="right"/>
              <w:rPr>
                <w:rFonts w:ascii="宋体" w:hAnsi="宋体" w:cs="宋体" w:eastAsia="宋体" w:hint="default"/>
                <w:sz w:val="18"/>
                <w:szCs w:val="18"/>
              </w:rPr>
            </w:pPr>
            <w:r>
              <w:rPr>
                <w:rFonts w:ascii="宋体"/>
                <w:spacing w:val="-1"/>
                <w:sz w:val="18"/>
              </w:rPr>
              <w:t>8,683,890,312.32</w:t>
            </w:r>
          </w:p>
        </w:tc>
      </w:tr>
      <w:tr>
        <w:trPr>
          <w:trHeight w:val="41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1"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9,697,901.22</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
              <w:jc w:val="right"/>
              <w:rPr>
                <w:rFonts w:ascii="宋体" w:hAnsi="宋体" w:cs="宋体" w:eastAsia="宋体" w:hint="default"/>
                <w:sz w:val="18"/>
                <w:szCs w:val="18"/>
              </w:rPr>
            </w:pPr>
            <w:r>
              <w:rPr>
                <w:rFonts w:ascii="宋体"/>
                <w:spacing w:val="-1"/>
                <w:sz w:val="18"/>
              </w:rPr>
              <w:t>7,589,671.16</w:t>
            </w: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38,622,905.51</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
              <w:jc w:val="right"/>
              <w:rPr>
                <w:rFonts w:ascii="宋体" w:hAnsi="宋体" w:cs="宋体" w:eastAsia="宋体" w:hint="default"/>
                <w:sz w:val="18"/>
                <w:szCs w:val="18"/>
              </w:rPr>
            </w:pPr>
            <w:r>
              <w:rPr>
                <w:rFonts w:ascii="宋体"/>
                <w:spacing w:val="-1"/>
                <w:sz w:val="18"/>
              </w:rPr>
              <w:t>80,293,232.97</w:t>
            </w:r>
          </w:p>
        </w:tc>
      </w:tr>
      <w:tr>
        <w:trPr>
          <w:trHeight w:val="41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8,275,918,657.30</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0"/>
              <w:jc w:val="right"/>
              <w:rPr>
                <w:rFonts w:ascii="宋体" w:hAnsi="宋体" w:cs="宋体" w:eastAsia="宋体" w:hint="default"/>
                <w:sz w:val="18"/>
                <w:szCs w:val="18"/>
              </w:rPr>
            </w:pPr>
            <w:r>
              <w:rPr>
                <w:rFonts w:ascii="宋体"/>
                <w:spacing w:val="-1"/>
                <w:sz w:val="18"/>
              </w:rPr>
              <w:t>8,771,773,216.45</w:t>
            </w: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6,686,717,001.02</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0"/>
              <w:jc w:val="right"/>
              <w:rPr>
                <w:rFonts w:ascii="宋体" w:hAnsi="宋体" w:cs="宋体" w:eastAsia="宋体" w:hint="default"/>
                <w:sz w:val="18"/>
                <w:szCs w:val="18"/>
              </w:rPr>
            </w:pPr>
            <w:r>
              <w:rPr>
                <w:rFonts w:ascii="宋体"/>
                <w:spacing w:val="-1"/>
                <w:sz w:val="18"/>
              </w:rPr>
              <w:t>7,016,460,335.05</w:t>
            </w: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717,100,068.53</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0"/>
              <w:jc w:val="right"/>
              <w:rPr>
                <w:rFonts w:ascii="宋体" w:hAnsi="宋体" w:cs="宋体" w:eastAsia="宋体" w:hint="default"/>
                <w:sz w:val="18"/>
                <w:szCs w:val="18"/>
              </w:rPr>
            </w:pPr>
            <w:r>
              <w:rPr>
                <w:rFonts w:ascii="宋体"/>
                <w:spacing w:val="-1"/>
                <w:sz w:val="18"/>
              </w:rPr>
              <w:t>796,308,692.13</w:t>
            </w: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325,848,716.76</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0"/>
              <w:jc w:val="right"/>
              <w:rPr>
                <w:rFonts w:ascii="宋体" w:hAnsi="宋体" w:cs="宋体" w:eastAsia="宋体" w:hint="default"/>
                <w:sz w:val="18"/>
                <w:szCs w:val="18"/>
              </w:rPr>
            </w:pPr>
            <w:r>
              <w:rPr>
                <w:rFonts w:ascii="宋体"/>
                <w:spacing w:val="-1"/>
                <w:sz w:val="18"/>
              </w:rPr>
              <w:t>336,489,538.65</w:t>
            </w:r>
          </w:p>
        </w:tc>
      </w:tr>
      <w:tr>
        <w:trPr>
          <w:trHeight w:val="41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385,163,282.78</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0"/>
              <w:jc w:val="right"/>
              <w:rPr>
                <w:rFonts w:ascii="宋体" w:hAnsi="宋体" w:cs="宋体" w:eastAsia="宋体" w:hint="default"/>
                <w:sz w:val="18"/>
                <w:szCs w:val="18"/>
              </w:rPr>
            </w:pPr>
            <w:r>
              <w:rPr>
                <w:rFonts w:ascii="宋体"/>
                <w:spacing w:val="-1"/>
                <w:sz w:val="18"/>
              </w:rPr>
              <w:t>433,053,136.12</w:t>
            </w: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8,114,829,069.09</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0"/>
              <w:jc w:val="right"/>
              <w:rPr>
                <w:rFonts w:ascii="宋体" w:hAnsi="宋体" w:cs="宋体" w:eastAsia="宋体" w:hint="default"/>
                <w:sz w:val="18"/>
                <w:szCs w:val="18"/>
              </w:rPr>
            </w:pPr>
            <w:r>
              <w:rPr>
                <w:rFonts w:ascii="宋体"/>
                <w:spacing w:val="-1"/>
                <w:sz w:val="18"/>
              </w:rPr>
              <w:t>8,582,311,701.95</w:t>
            </w:r>
          </w:p>
        </w:tc>
      </w:tr>
      <w:tr>
        <w:trPr>
          <w:trHeight w:val="44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52"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161,089,588.21</w:t>
            </w:r>
          </w:p>
        </w:tc>
        <w:tc>
          <w:tcPr>
            <w:tcW w:w="2410"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0"/>
              <w:ind w:right="10"/>
              <w:jc w:val="right"/>
              <w:rPr>
                <w:rFonts w:ascii="宋体" w:hAnsi="宋体" w:cs="宋体" w:eastAsia="宋体" w:hint="default"/>
                <w:sz w:val="18"/>
                <w:szCs w:val="18"/>
              </w:rPr>
            </w:pPr>
            <w:r>
              <w:rPr>
                <w:rFonts w:ascii="宋体"/>
                <w:spacing w:val="-1"/>
                <w:sz w:val="18"/>
              </w:rPr>
              <w:t>189,461,514.50</w:t>
            </w:r>
          </w:p>
        </w:tc>
      </w:tr>
      <w:tr>
        <w:trPr>
          <w:trHeight w:val="356"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3"/>
              <w:ind w:left="1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55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1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7"/>
              <w:ind w:left="37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552"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3"/>
              <w:ind w:right="19"/>
              <w:jc w:val="right"/>
              <w:rPr>
                <w:rFonts w:ascii="宋体" w:hAnsi="宋体" w:cs="宋体" w:eastAsia="宋体" w:hint="default"/>
                <w:sz w:val="18"/>
                <w:szCs w:val="18"/>
              </w:rPr>
            </w:pPr>
            <w:r>
              <w:rPr>
                <w:rFonts w:ascii="宋体"/>
                <w:spacing w:val="-1"/>
                <w:sz w:val="18"/>
              </w:rPr>
              <w:t>4,846,741.28</w:t>
            </w:r>
          </w:p>
        </w:tc>
        <w:tc>
          <w:tcPr>
            <w:tcW w:w="2410" w:type="dxa"/>
            <w:tcBorders>
              <w:top w:val="single" w:sz="17" w:space="0" w:color="D2D2D2"/>
              <w:left w:val="single" w:sz="6" w:space="0" w:color="000000"/>
              <w:bottom w:val="single" w:sz="6" w:space="0" w:color="000000"/>
              <w:right w:val="single" w:sz="12" w:space="0" w:color="000000"/>
            </w:tcBorders>
          </w:tcPr>
          <w:p>
            <w:pPr/>
          </w:p>
        </w:tc>
      </w:tr>
      <w:tr>
        <w:trPr>
          <w:trHeight w:val="391"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9,572,413.10</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
              <w:jc w:val="right"/>
              <w:rPr>
                <w:rFonts w:ascii="宋体" w:hAnsi="宋体" w:cs="宋体" w:eastAsia="宋体" w:hint="default"/>
                <w:sz w:val="18"/>
                <w:szCs w:val="18"/>
              </w:rPr>
            </w:pPr>
            <w:r>
              <w:rPr>
                <w:rFonts w:ascii="宋体"/>
                <w:spacing w:val="-1"/>
                <w:sz w:val="18"/>
              </w:rPr>
              <w:t>7,045,127.36</w:t>
            </w:r>
          </w:p>
        </w:tc>
      </w:tr>
      <w:tr>
        <w:trPr>
          <w:trHeight w:val="90" w:hRule="exact"/>
        </w:trPr>
        <w:tc>
          <w:tcPr>
            <w:tcW w:w="4398" w:type="dxa"/>
            <w:tcBorders>
              <w:top w:val="single" w:sz="6" w:space="0" w:color="000000"/>
              <w:left w:val="single" w:sz="12" w:space="0" w:color="000000"/>
              <w:bottom w:val="nil" w:sz="6" w:space="0" w:color="auto"/>
              <w:right w:val="single" w:sz="6" w:space="0" w:color="000000"/>
            </w:tcBorders>
            <w:shd w:val="clear" w:color="auto" w:fill="D2D2D2"/>
          </w:tcPr>
          <w:p>
            <w:pPr/>
          </w:p>
        </w:tc>
        <w:tc>
          <w:tcPr>
            <w:tcW w:w="2552" w:type="dxa"/>
            <w:vMerge w:val="restart"/>
            <w:tcBorders>
              <w:top w:val="single" w:sz="6" w:space="0" w:color="000000"/>
              <w:left w:val="single" w:sz="14" w:space="0" w:color="D2D2D2"/>
              <w:right w:val="single" w:sz="6" w:space="0" w:color="000000"/>
            </w:tcBorders>
          </w:tcPr>
          <w:p>
            <w:pPr>
              <w:pStyle w:val="TableParagraph"/>
              <w:spacing w:line="240" w:lineRule="auto" w:before="71"/>
              <w:ind w:left="1604" w:right="0"/>
              <w:jc w:val="left"/>
              <w:rPr>
                <w:rFonts w:ascii="宋体" w:hAnsi="宋体" w:cs="宋体" w:eastAsia="宋体" w:hint="default"/>
                <w:sz w:val="18"/>
                <w:szCs w:val="18"/>
              </w:rPr>
            </w:pPr>
            <w:r>
              <w:rPr>
                <w:rFonts w:ascii="宋体"/>
                <w:sz w:val="18"/>
              </w:rPr>
              <w:t>170,642.98</w:t>
            </w:r>
          </w:p>
        </w:tc>
        <w:tc>
          <w:tcPr>
            <w:tcW w:w="2410" w:type="dxa"/>
            <w:vMerge w:val="restart"/>
            <w:tcBorders>
              <w:top w:val="single" w:sz="6" w:space="0" w:color="000000"/>
              <w:left w:val="single" w:sz="6" w:space="0" w:color="000000"/>
              <w:right w:val="single" w:sz="12" w:space="0" w:color="000000"/>
            </w:tcBorders>
          </w:tcPr>
          <w:p>
            <w:pPr>
              <w:pStyle w:val="TableParagraph"/>
              <w:spacing w:line="240" w:lineRule="auto" w:before="71"/>
              <w:ind w:left="1476" w:right="0"/>
              <w:jc w:val="left"/>
              <w:rPr>
                <w:rFonts w:ascii="宋体" w:hAnsi="宋体" w:cs="宋体" w:eastAsia="宋体" w:hint="default"/>
                <w:sz w:val="18"/>
                <w:szCs w:val="18"/>
              </w:rPr>
            </w:pPr>
            <w:r>
              <w:rPr>
                <w:rFonts w:ascii="宋体"/>
                <w:sz w:val="18"/>
              </w:rPr>
              <w:t>347,479.11</w:t>
            </w:r>
          </w:p>
        </w:tc>
      </w:tr>
      <w:tr>
        <w:trPr>
          <w:trHeight w:val="348" w:hRule="exact"/>
        </w:trPr>
        <w:tc>
          <w:tcPr>
            <w:tcW w:w="4398" w:type="dxa"/>
            <w:tcBorders>
              <w:top w:val="nil" w:sz="6" w:space="0" w:color="auto"/>
              <w:left w:val="single" w:sz="12" w:space="0" w:color="000000"/>
              <w:bottom w:val="single" w:sz="12"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w:t>
            </w:r>
          </w:p>
        </w:tc>
        <w:tc>
          <w:tcPr>
            <w:tcW w:w="2552" w:type="dxa"/>
            <w:vMerge/>
            <w:tcBorders>
              <w:left w:val="single" w:sz="14" w:space="0" w:color="D2D2D2"/>
              <w:bottom w:val="single" w:sz="12" w:space="0" w:color="000000"/>
              <w:right w:val="single" w:sz="6" w:space="0" w:color="000000"/>
            </w:tcBorders>
          </w:tcPr>
          <w:p>
            <w:pPr/>
          </w:p>
        </w:tc>
        <w:tc>
          <w:tcPr>
            <w:tcW w:w="2410" w:type="dxa"/>
            <w:vMerge/>
            <w:tcBorders>
              <w:left w:val="single" w:sz="6" w:space="0" w:color="000000"/>
              <w:bottom w:val="single" w:sz="12" w:space="0" w:color="000000"/>
              <w:right w:val="single" w:sz="12" w:space="0" w:color="000000"/>
            </w:tcBorders>
          </w:tcPr>
          <w:p>
            <w:pPr/>
          </w:p>
        </w:tc>
      </w:tr>
    </w:tbl>
    <w:p>
      <w:pPr>
        <w:spacing w:after="0"/>
        <w:sectPr>
          <w:type w:val="continuous"/>
          <w:pgSz w:w="11910" w:h="16840"/>
          <w:pgMar w:top="1040" w:bottom="1420" w:left="1160" w:right="1140"/>
        </w:sectPr>
      </w:pPr>
    </w:p>
    <w:p>
      <w:pPr>
        <w:spacing w:line="240" w:lineRule="auto" w:before="0"/>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4398"/>
        <w:gridCol w:w="2552"/>
        <w:gridCol w:w="2410"/>
      </w:tblGrid>
      <w:tr>
        <w:trPr>
          <w:trHeight w:val="377" w:hRule="exact"/>
        </w:trPr>
        <w:tc>
          <w:tcPr>
            <w:tcW w:w="439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02" w:lineRule="exact"/>
              <w:ind w:left="14" w:right="0"/>
              <w:jc w:val="left"/>
              <w:rPr>
                <w:rFonts w:ascii="宋体" w:hAnsi="宋体" w:cs="宋体" w:eastAsia="宋体" w:hint="default"/>
                <w:sz w:val="18"/>
                <w:szCs w:val="18"/>
              </w:rPr>
            </w:pPr>
            <w:r>
              <w:rPr>
                <w:rFonts w:ascii="宋体" w:hAnsi="宋体" w:cs="宋体" w:eastAsia="宋体" w:hint="default"/>
                <w:sz w:val="18"/>
                <w:szCs w:val="18"/>
              </w:rPr>
              <w:t>金净额</w:t>
            </w:r>
          </w:p>
        </w:tc>
        <w:tc>
          <w:tcPr>
            <w:tcW w:w="2552" w:type="dxa"/>
            <w:tcBorders>
              <w:top w:val="single" w:sz="12" w:space="0" w:color="000000"/>
              <w:left w:val="single" w:sz="14" w:space="0" w:color="D2D2D2"/>
              <w:bottom w:val="single" w:sz="6" w:space="0" w:color="000000"/>
              <w:right w:val="single" w:sz="6" w:space="0" w:color="000000"/>
            </w:tcBorders>
          </w:tcPr>
          <w:p>
            <w:pPr/>
          </w:p>
        </w:tc>
        <w:tc>
          <w:tcPr>
            <w:tcW w:w="2410" w:type="dxa"/>
            <w:tcBorders>
              <w:top w:val="single" w:sz="12" w:space="0" w:color="000000"/>
              <w:left w:val="single" w:sz="6" w:space="0" w:color="000000"/>
              <w:bottom w:val="single" w:sz="6" w:space="0" w:color="000000"/>
              <w:right w:val="single" w:sz="12" w:space="0" w:color="000000"/>
            </w:tcBorders>
          </w:tcPr>
          <w:p>
            <w:pPr/>
          </w:p>
        </w:tc>
      </w:tr>
      <w:tr>
        <w:trPr>
          <w:trHeight w:val="454"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1"/>
              <w:ind w:right="579"/>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1"/>
              <w:ind w:right="19"/>
              <w:jc w:val="right"/>
              <w:rPr>
                <w:rFonts w:ascii="宋体" w:hAnsi="宋体" w:cs="宋体" w:eastAsia="宋体" w:hint="default"/>
                <w:sz w:val="18"/>
                <w:szCs w:val="18"/>
              </w:rPr>
            </w:pPr>
            <w:r>
              <w:rPr>
                <w:rFonts w:ascii="宋体"/>
                <w:spacing w:val="-1"/>
                <w:sz w:val="18"/>
              </w:rPr>
              <w:t>25,763,231.37</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0"/>
              <w:jc w:val="right"/>
              <w:rPr>
                <w:rFonts w:ascii="宋体" w:hAnsi="宋体" w:cs="宋体" w:eastAsia="宋体" w:hint="default"/>
                <w:sz w:val="18"/>
                <w:szCs w:val="18"/>
              </w:rPr>
            </w:pPr>
            <w:r>
              <w:rPr>
                <w:rFonts w:ascii="宋体"/>
                <w:spacing w:val="-1"/>
                <w:sz w:val="18"/>
              </w:rPr>
              <w:t>113,815,926.66</w:t>
            </w: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2,300,000,000.00</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0"/>
              <w:jc w:val="right"/>
              <w:rPr>
                <w:rFonts w:ascii="宋体" w:hAnsi="宋体" w:cs="宋体" w:eastAsia="宋体" w:hint="default"/>
                <w:sz w:val="18"/>
                <w:szCs w:val="18"/>
              </w:rPr>
            </w:pPr>
            <w:r>
              <w:rPr>
                <w:rFonts w:ascii="宋体"/>
                <w:spacing w:val="-1"/>
                <w:sz w:val="18"/>
              </w:rPr>
              <w:t>486,362,342.93</w:t>
            </w:r>
          </w:p>
        </w:tc>
      </w:tr>
      <w:tr>
        <w:trPr>
          <w:trHeight w:val="39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2,340,353,028.73</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0"/>
              <w:jc w:val="right"/>
              <w:rPr>
                <w:rFonts w:ascii="宋体" w:hAnsi="宋体" w:cs="宋体" w:eastAsia="宋体" w:hint="default"/>
                <w:sz w:val="18"/>
                <w:szCs w:val="18"/>
              </w:rPr>
            </w:pPr>
            <w:r>
              <w:rPr>
                <w:rFonts w:ascii="宋体"/>
                <w:spacing w:val="-1"/>
                <w:sz w:val="18"/>
              </w:rPr>
              <w:t>607,570,876.06</w:t>
            </w:r>
          </w:p>
        </w:tc>
      </w:tr>
      <w:tr>
        <w:trPr>
          <w:trHeight w:val="605"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34" w:lineRule="exact" w:before="29"/>
              <w:ind w:left="37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w:t>
            </w:r>
          </w:p>
          <w:p>
            <w:pPr>
              <w:pStyle w:val="TableParagraph"/>
              <w:spacing w:line="234" w:lineRule="exact"/>
              <w:ind w:left="1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47"/>
              <w:ind w:right="19"/>
              <w:jc w:val="right"/>
              <w:rPr>
                <w:rFonts w:ascii="宋体" w:hAnsi="宋体" w:cs="宋体" w:eastAsia="宋体" w:hint="default"/>
                <w:sz w:val="18"/>
                <w:szCs w:val="18"/>
              </w:rPr>
            </w:pPr>
            <w:r>
              <w:rPr>
                <w:rFonts w:ascii="宋体"/>
                <w:spacing w:val="-1"/>
                <w:sz w:val="18"/>
              </w:rPr>
              <w:t>66,424,984.50</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7"/>
              <w:ind w:right="9"/>
              <w:jc w:val="right"/>
              <w:rPr>
                <w:rFonts w:ascii="宋体" w:hAnsi="宋体" w:cs="宋体" w:eastAsia="宋体" w:hint="default"/>
                <w:sz w:val="18"/>
                <w:szCs w:val="18"/>
              </w:rPr>
            </w:pPr>
            <w:r>
              <w:rPr>
                <w:rFonts w:ascii="宋体"/>
                <w:spacing w:val="-1"/>
                <w:sz w:val="18"/>
              </w:rPr>
              <w:t>33,967,920.49</w:t>
            </w:r>
          </w:p>
        </w:tc>
      </w:tr>
      <w:tr>
        <w:trPr>
          <w:trHeight w:val="39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9"/>
              <w:ind w:left="37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9"/>
              <w:jc w:val="right"/>
              <w:rPr>
                <w:rFonts w:ascii="宋体" w:hAnsi="宋体" w:cs="宋体" w:eastAsia="宋体" w:hint="default"/>
                <w:sz w:val="18"/>
                <w:szCs w:val="18"/>
              </w:rPr>
            </w:pPr>
            <w:r>
              <w:rPr>
                <w:rFonts w:ascii="宋体"/>
                <w:spacing w:val="-1"/>
                <w:sz w:val="18"/>
              </w:rPr>
              <w:t>6,446,000.00</w:t>
            </w: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579"/>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1,447,400.98</w:t>
            </w: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2,300,000,000.00</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pacing w:val="-1"/>
                <w:sz w:val="18"/>
              </w:rPr>
              <w:t>492,905,540.92</w:t>
            </w: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2,367,872,385.48</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0"/>
              <w:jc w:val="right"/>
              <w:rPr>
                <w:rFonts w:ascii="宋体" w:hAnsi="宋体" w:cs="宋体" w:eastAsia="宋体" w:hint="default"/>
                <w:sz w:val="18"/>
                <w:szCs w:val="18"/>
              </w:rPr>
            </w:pPr>
            <w:r>
              <w:rPr>
                <w:rFonts w:ascii="宋体"/>
                <w:spacing w:val="-1"/>
                <w:sz w:val="18"/>
              </w:rPr>
              <w:t>533,319,461.41</w:t>
            </w:r>
          </w:p>
        </w:tc>
      </w:tr>
      <w:tr>
        <w:trPr>
          <w:trHeight w:val="44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52"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-27,519,356.75</w:t>
            </w:r>
          </w:p>
        </w:tc>
        <w:tc>
          <w:tcPr>
            <w:tcW w:w="2410"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0"/>
              <w:ind w:right="9"/>
              <w:jc w:val="right"/>
              <w:rPr>
                <w:rFonts w:ascii="宋体" w:hAnsi="宋体" w:cs="宋体" w:eastAsia="宋体" w:hint="default"/>
                <w:sz w:val="18"/>
                <w:szCs w:val="18"/>
              </w:rPr>
            </w:pPr>
            <w:r>
              <w:rPr>
                <w:rFonts w:ascii="宋体"/>
                <w:spacing w:val="-1"/>
                <w:sz w:val="18"/>
              </w:rPr>
              <w:t>74,251,414.65</w:t>
            </w:r>
          </w:p>
        </w:tc>
      </w:tr>
      <w:tr>
        <w:trPr>
          <w:trHeight w:val="355"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55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1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7"/>
              <w:ind w:left="37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552"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56"/>
              <w:ind w:right="19"/>
              <w:jc w:val="right"/>
              <w:rPr>
                <w:rFonts w:ascii="宋体" w:hAnsi="宋体" w:cs="宋体" w:eastAsia="宋体" w:hint="default"/>
                <w:sz w:val="18"/>
                <w:szCs w:val="18"/>
              </w:rPr>
            </w:pPr>
            <w:r>
              <w:rPr>
                <w:rFonts w:ascii="宋体"/>
                <w:spacing w:val="-1"/>
                <w:sz w:val="18"/>
              </w:rPr>
              <w:t>200,000,000.00</w:t>
            </w:r>
          </w:p>
        </w:tc>
        <w:tc>
          <w:tcPr>
            <w:tcW w:w="2410" w:type="dxa"/>
            <w:tcBorders>
              <w:top w:val="single" w:sz="23" w:space="0" w:color="D2D2D2"/>
              <w:left w:val="single" w:sz="6" w:space="0" w:color="000000"/>
              <w:bottom w:val="single" w:sz="6" w:space="0" w:color="000000"/>
              <w:right w:val="single" w:sz="12" w:space="0" w:color="000000"/>
            </w:tcBorders>
          </w:tcPr>
          <w:p>
            <w:pPr/>
          </w:p>
        </w:tc>
      </w:tr>
      <w:tr>
        <w:trPr>
          <w:trHeight w:val="412"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579"/>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1,757,801,323.53</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pacing w:val="-1"/>
                <w:sz w:val="18"/>
              </w:rPr>
              <w:t>2,288,659,138.29</w:t>
            </w: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40,857,334.72</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
              <w:jc w:val="right"/>
              <w:rPr>
                <w:rFonts w:ascii="宋体" w:hAnsi="宋体" w:cs="宋体" w:eastAsia="宋体" w:hint="default"/>
                <w:sz w:val="18"/>
                <w:szCs w:val="18"/>
              </w:rPr>
            </w:pPr>
            <w:r>
              <w:rPr>
                <w:rFonts w:ascii="宋体"/>
                <w:spacing w:val="-1"/>
                <w:sz w:val="18"/>
              </w:rPr>
              <w:t>63,497,752.00</w:t>
            </w:r>
          </w:p>
        </w:tc>
      </w:tr>
      <w:tr>
        <w:trPr>
          <w:trHeight w:val="412"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1,998,658,658.25</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pacing w:val="-1"/>
                <w:sz w:val="18"/>
              </w:rPr>
              <w:t>2,352,156,890.29</w:t>
            </w: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1,555,357,027.70</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0"/>
              <w:jc w:val="right"/>
              <w:rPr>
                <w:rFonts w:ascii="宋体" w:hAnsi="宋体" w:cs="宋体" w:eastAsia="宋体" w:hint="default"/>
                <w:sz w:val="18"/>
                <w:szCs w:val="18"/>
              </w:rPr>
            </w:pPr>
            <w:r>
              <w:rPr>
                <w:rFonts w:ascii="宋体"/>
                <w:spacing w:val="-1"/>
                <w:sz w:val="18"/>
              </w:rPr>
              <w:t>2,135,265,393.84</w:t>
            </w:r>
          </w:p>
        </w:tc>
      </w:tr>
      <w:tr>
        <w:trPr>
          <w:trHeight w:val="412"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47,006,541.77</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
              <w:jc w:val="right"/>
              <w:rPr>
                <w:rFonts w:ascii="宋体" w:hAnsi="宋体" w:cs="宋体" w:eastAsia="宋体" w:hint="default"/>
                <w:sz w:val="18"/>
                <w:szCs w:val="18"/>
              </w:rPr>
            </w:pPr>
            <w:r>
              <w:rPr>
                <w:rFonts w:ascii="宋体"/>
                <w:spacing w:val="-1"/>
                <w:sz w:val="18"/>
              </w:rPr>
              <w:t>51,047,404.08</w:t>
            </w:r>
          </w:p>
        </w:tc>
      </w:tr>
      <w:tr>
        <w:trPr>
          <w:trHeight w:val="412"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79"/>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552" w:type="dxa"/>
            <w:tcBorders>
              <w:top w:val="single" w:sz="6" w:space="0" w:color="000000"/>
              <w:left w:val="single" w:sz="14" w:space="0" w:color="D2D2D2"/>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27,229,368.67</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0"/>
              <w:jc w:val="right"/>
              <w:rPr>
                <w:rFonts w:ascii="宋体" w:hAnsi="宋体" w:cs="宋体" w:eastAsia="宋体" w:hint="default"/>
                <w:sz w:val="18"/>
                <w:szCs w:val="18"/>
              </w:rPr>
            </w:pPr>
            <w:r>
              <w:rPr>
                <w:rFonts w:ascii="宋体"/>
                <w:spacing w:val="-1"/>
                <w:sz w:val="18"/>
              </w:rPr>
              <w:t>125,350,659.68</w:t>
            </w:r>
          </w:p>
        </w:tc>
      </w:tr>
      <w:tr>
        <w:trPr>
          <w:trHeight w:val="412"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1,629,592,938.14</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0"/>
              <w:jc w:val="right"/>
              <w:rPr>
                <w:rFonts w:ascii="宋体" w:hAnsi="宋体" w:cs="宋体" w:eastAsia="宋体" w:hint="default"/>
                <w:sz w:val="18"/>
                <w:szCs w:val="18"/>
              </w:rPr>
            </w:pPr>
            <w:r>
              <w:rPr>
                <w:rFonts w:ascii="宋体"/>
                <w:spacing w:val="-1"/>
                <w:sz w:val="18"/>
              </w:rPr>
              <w:t>2,311,663,457.60</w:t>
            </w:r>
          </w:p>
        </w:tc>
      </w:tr>
      <w:tr>
        <w:trPr>
          <w:trHeight w:val="412"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369,065,720.11</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pacing w:val="-1"/>
                <w:sz w:val="18"/>
              </w:rPr>
              <w:t>40,493,432.69</w:t>
            </w:r>
          </w:p>
        </w:tc>
      </w:tr>
      <w:tr>
        <w:trPr>
          <w:trHeight w:val="413"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3,051,762.99</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
              <w:jc w:val="right"/>
              <w:rPr>
                <w:rFonts w:ascii="宋体" w:hAnsi="宋体" w:cs="宋体" w:eastAsia="宋体" w:hint="default"/>
                <w:sz w:val="18"/>
                <w:szCs w:val="18"/>
              </w:rPr>
            </w:pPr>
            <w:r>
              <w:rPr>
                <w:rFonts w:ascii="宋体"/>
                <w:spacing w:val="-1"/>
                <w:sz w:val="18"/>
              </w:rPr>
              <w:t>-655,721.03</w:t>
            </w:r>
          </w:p>
        </w:tc>
      </w:tr>
      <w:tr>
        <w:trPr>
          <w:trHeight w:val="412"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505,687,714.56</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0"/>
              <w:jc w:val="right"/>
              <w:rPr>
                <w:rFonts w:ascii="宋体" w:hAnsi="宋体" w:cs="宋体" w:eastAsia="宋体" w:hint="default"/>
                <w:sz w:val="18"/>
                <w:szCs w:val="18"/>
              </w:rPr>
            </w:pPr>
            <w:r>
              <w:rPr>
                <w:rFonts w:ascii="宋体"/>
                <w:spacing w:val="-1"/>
                <w:sz w:val="18"/>
              </w:rPr>
              <w:t>303,550,640.81</w:t>
            </w:r>
          </w:p>
        </w:tc>
      </w:tr>
      <w:tr>
        <w:trPr>
          <w:trHeight w:val="412" w:hRule="exact"/>
        </w:trPr>
        <w:tc>
          <w:tcPr>
            <w:tcW w:w="439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5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1,026,727,034.77</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pacing w:val="-1"/>
                <w:sz w:val="18"/>
              </w:rPr>
              <w:t>723,176,393.96</w:t>
            </w:r>
          </w:p>
        </w:tc>
      </w:tr>
      <w:tr>
        <w:trPr>
          <w:trHeight w:val="419" w:hRule="exact"/>
        </w:trPr>
        <w:tc>
          <w:tcPr>
            <w:tcW w:w="439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552"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1,532,414,749.33</w:t>
            </w:r>
          </w:p>
        </w:tc>
        <w:tc>
          <w:tcPr>
            <w:tcW w:w="241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0"/>
              <w:jc w:val="right"/>
              <w:rPr>
                <w:rFonts w:ascii="宋体" w:hAnsi="宋体" w:cs="宋体" w:eastAsia="宋体" w:hint="default"/>
                <w:sz w:val="18"/>
                <w:szCs w:val="18"/>
              </w:rPr>
            </w:pPr>
            <w:r>
              <w:rPr>
                <w:rFonts w:ascii="宋体"/>
                <w:spacing w:val="-1"/>
                <w:sz w:val="18"/>
              </w:rPr>
              <w:t>1,026,727,034.77</w:t>
            </w:r>
          </w:p>
        </w:tc>
      </w:tr>
    </w:tbl>
    <w:p>
      <w:pPr>
        <w:tabs>
          <w:tab w:pos="3343" w:val="left" w:leader="none"/>
          <w:tab w:pos="6986" w:val="left" w:leader="none"/>
        </w:tabs>
        <w:spacing w:before="6"/>
        <w:ind w:left="116" w:right="0" w:firstLine="0"/>
        <w:jc w:val="left"/>
        <w:rPr>
          <w:rFonts w:ascii="宋体" w:hAnsi="宋体" w:cs="宋体" w:eastAsia="宋体" w:hint="default"/>
          <w:sz w:val="21"/>
          <w:szCs w:val="21"/>
        </w:rPr>
      </w:pPr>
      <w:r>
        <w:rPr>
          <w:rFonts w:ascii="宋体" w:hAnsi="宋体" w:cs="宋体" w:eastAsia="宋体" w:hint="default"/>
          <w:spacing w:val="-6"/>
          <w:sz w:val="21"/>
          <w:szCs w:val="21"/>
        </w:rPr>
        <w:t>法定代表人：郭为</w:t>
        <w:tab/>
      </w:r>
      <w:r>
        <w:rPr>
          <w:rFonts w:ascii="宋体" w:hAnsi="宋体" w:cs="宋体" w:eastAsia="宋体" w:hint="default"/>
          <w:spacing w:val="-4"/>
          <w:sz w:val="21"/>
          <w:szCs w:val="21"/>
        </w:rPr>
        <w:t>主管会计工作负责人：辛昕</w:t>
        <w:tab/>
      </w:r>
      <w:r>
        <w:rPr>
          <w:rFonts w:ascii="宋体" w:hAnsi="宋体" w:cs="宋体" w:eastAsia="宋体" w:hint="default"/>
          <w:spacing w:val="-5"/>
          <w:sz w:val="21"/>
          <w:szCs w:val="21"/>
        </w:rPr>
        <w:t>会计机构负责人：任军</w:t>
      </w:r>
    </w:p>
    <w:p>
      <w:pPr>
        <w:spacing w:after="0"/>
        <w:jc w:val="left"/>
        <w:rPr>
          <w:rFonts w:ascii="宋体" w:hAnsi="宋体" w:cs="宋体" w:eastAsia="宋体" w:hint="default"/>
          <w:sz w:val="21"/>
          <w:szCs w:val="21"/>
        </w:rPr>
        <w:sectPr>
          <w:pgSz w:w="11910" w:h="16840"/>
          <w:pgMar w:header="877" w:footer="878" w:top="1100" w:bottom="1060" w:left="1160" w:right="1140"/>
        </w:sectPr>
      </w:pPr>
    </w:p>
    <w:p>
      <w:pPr>
        <w:spacing w:line="240" w:lineRule="auto" w:before="8"/>
        <w:rPr>
          <w:rFonts w:ascii="宋体" w:hAnsi="宋体" w:cs="宋体" w:eastAsia="宋体" w:hint="default"/>
          <w:sz w:val="17"/>
          <w:szCs w:val="17"/>
        </w:rPr>
      </w:pPr>
    </w:p>
    <w:p>
      <w:pPr>
        <w:spacing w:before="36"/>
        <w:ind w:left="542" w:right="4413"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878" w:top="1100" w:bottom="1060" w:left="1160" w:right="920"/>
        </w:sectPr>
      </w:pPr>
    </w:p>
    <w:p>
      <w:pPr>
        <w:spacing w:before="36"/>
        <w:ind w:left="542"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编制单位：神州数码信息服务股份有限公司</w:t>
      </w:r>
    </w:p>
    <w:p>
      <w:pPr>
        <w:spacing w:line="240" w:lineRule="auto" w:before="9"/>
        <w:rPr>
          <w:rFonts w:ascii="宋体" w:hAnsi="宋体" w:cs="宋体" w:eastAsia="宋体" w:hint="default"/>
          <w:sz w:val="26"/>
          <w:szCs w:val="26"/>
        </w:rPr>
      </w:pPr>
      <w:r>
        <w:rPr/>
        <w:br w:type="column"/>
      </w:r>
      <w:r>
        <w:rPr>
          <w:rFonts w:ascii="宋体"/>
          <w:sz w:val="26"/>
        </w:rPr>
      </w:r>
    </w:p>
    <w:p>
      <w:pPr>
        <w:spacing w:before="0"/>
        <w:ind w:left="54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420" w:left="1160" w:right="920"/>
          <w:cols w:num="2" w:equalWidth="0">
            <w:col w:w="4537" w:space="3253"/>
            <w:col w:w="2040"/>
          </w:cols>
        </w:sectPr>
      </w:pP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5106"/>
        <w:gridCol w:w="2410"/>
        <w:gridCol w:w="2055"/>
      </w:tblGrid>
      <w:tr>
        <w:trPr>
          <w:trHeight w:val="440" w:hRule="exact"/>
        </w:trPr>
        <w:tc>
          <w:tcPr>
            <w:tcW w:w="510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05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27" w:hRule="exact"/>
        </w:trPr>
        <w:tc>
          <w:tcPr>
            <w:tcW w:w="510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9"/>
              <w:ind w:left="1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055"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119" w:hRule="exact"/>
        </w:trPr>
        <w:tc>
          <w:tcPr>
            <w:tcW w:w="5106" w:type="dxa"/>
            <w:tcBorders>
              <w:top w:val="single" w:sz="61" w:space="0" w:color="D2D2D2"/>
              <w:left w:val="single" w:sz="12" w:space="0" w:color="000000"/>
              <w:bottom w:val="nil" w:sz="6" w:space="0" w:color="auto"/>
              <w:right w:val="single" w:sz="6" w:space="0" w:color="000000"/>
            </w:tcBorders>
          </w:tcPr>
          <w:p>
            <w:pPr/>
          </w:p>
        </w:tc>
        <w:tc>
          <w:tcPr>
            <w:tcW w:w="2410" w:type="dxa"/>
            <w:vMerge w:val="restart"/>
            <w:tcBorders>
              <w:top w:val="single" w:sz="34" w:space="0" w:color="D2D2D2"/>
              <w:left w:val="single" w:sz="14" w:space="0" w:color="D2D2D2"/>
              <w:right w:val="single" w:sz="6" w:space="0" w:color="000000"/>
            </w:tcBorders>
          </w:tcPr>
          <w:p>
            <w:pPr>
              <w:pStyle w:val="TableParagraph"/>
              <w:spacing w:line="240" w:lineRule="auto" w:before="85"/>
              <w:ind w:left="1194" w:right="0"/>
              <w:jc w:val="left"/>
              <w:rPr>
                <w:rFonts w:ascii="宋体" w:hAnsi="宋体" w:cs="宋体" w:eastAsia="宋体" w:hint="default"/>
                <w:sz w:val="18"/>
                <w:szCs w:val="18"/>
              </w:rPr>
            </w:pPr>
            <w:r>
              <w:rPr>
                <w:rFonts w:ascii="宋体"/>
                <w:sz w:val="18"/>
              </w:rPr>
              <w:t>13,574,805.66</w:t>
            </w:r>
          </w:p>
        </w:tc>
        <w:tc>
          <w:tcPr>
            <w:tcW w:w="2055" w:type="dxa"/>
            <w:vMerge w:val="restart"/>
            <w:tcBorders>
              <w:top w:val="single" w:sz="34" w:space="0" w:color="D2D2D2"/>
              <w:left w:val="single" w:sz="6" w:space="0" w:color="000000"/>
              <w:right w:val="single" w:sz="12" w:space="0" w:color="000000"/>
            </w:tcBorders>
          </w:tcPr>
          <w:p>
            <w:pPr>
              <w:pStyle w:val="TableParagraph"/>
              <w:spacing w:line="240" w:lineRule="auto" w:before="85"/>
              <w:ind w:left="847" w:right="0"/>
              <w:jc w:val="left"/>
              <w:rPr>
                <w:rFonts w:ascii="宋体" w:hAnsi="宋体" w:cs="宋体" w:eastAsia="宋体" w:hint="default"/>
                <w:sz w:val="18"/>
                <w:szCs w:val="18"/>
              </w:rPr>
            </w:pPr>
            <w:r>
              <w:rPr>
                <w:rFonts w:ascii="宋体"/>
                <w:sz w:val="18"/>
              </w:rPr>
              <w:t>53,437,641.66</w:t>
            </w:r>
          </w:p>
        </w:tc>
      </w:tr>
      <w:tr>
        <w:trPr>
          <w:trHeight w:val="358"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3" w:hRule="exact"/>
        </w:trPr>
        <w:tc>
          <w:tcPr>
            <w:tcW w:w="5106" w:type="dxa"/>
            <w:tcBorders>
              <w:top w:val="single" w:sz="28"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
        </w:tc>
        <w:tc>
          <w:tcPr>
            <w:tcW w:w="2055" w:type="dxa"/>
            <w:vMerge w:val="restart"/>
            <w:tcBorders>
              <w:top w:val="single" w:sz="6" w:space="0" w:color="000000"/>
              <w:left w:val="single" w:sz="6" w:space="0" w:color="000000"/>
              <w:right w:val="single" w:sz="12" w:space="0" w:color="000000"/>
            </w:tcBorders>
          </w:tcPr>
          <w:p>
            <w:pPr/>
          </w:p>
        </w:tc>
      </w:tr>
      <w:tr>
        <w:trPr>
          <w:trHeight w:val="355"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3" w:hRule="exact"/>
        </w:trPr>
        <w:tc>
          <w:tcPr>
            <w:tcW w:w="5106" w:type="dxa"/>
            <w:tcBorders>
              <w:top w:val="single" w:sz="29"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Style w:val="TableParagraph"/>
              <w:spacing w:line="240" w:lineRule="auto" w:before="114"/>
              <w:ind w:left="1465" w:right="0"/>
              <w:jc w:val="left"/>
              <w:rPr>
                <w:rFonts w:ascii="宋体" w:hAnsi="宋体" w:cs="宋体" w:eastAsia="宋体" w:hint="default"/>
                <w:sz w:val="18"/>
                <w:szCs w:val="18"/>
              </w:rPr>
            </w:pPr>
            <w:r>
              <w:rPr>
                <w:rFonts w:ascii="宋体"/>
                <w:sz w:val="18"/>
              </w:rPr>
              <w:t>237,058.84</w:t>
            </w:r>
          </w:p>
        </w:tc>
        <w:tc>
          <w:tcPr>
            <w:tcW w:w="2055" w:type="dxa"/>
            <w:vMerge w:val="restart"/>
            <w:tcBorders>
              <w:top w:val="single" w:sz="6" w:space="0" w:color="000000"/>
              <w:left w:val="single" w:sz="6" w:space="0" w:color="000000"/>
              <w:right w:val="single" w:sz="12" w:space="0" w:color="000000"/>
            </w:tcBorders>
          </w:tcPr>
          <w:p>
            <w:pPr>
              <w:pStyle w:val="TableParagraph"/>
              <w:spacing w:line="240" w:lineRule="auto" w:before="114"/>
              <w:ind w:left="1207" w:right="0"/>
              <w:jc w:val="left"/>
              <w:rPr>
                <w:rFonts w:ascii="宋体" w:hAnsi="宋体" w:cs="宋体" w:eastAsia="宋体" w:hint="default"/>
                <w:sz w:val="18"/>
                <w:szCs w:val="18"/>
              </w:rPr>
            </w:pPr>
            <w:r>
              <w:rPr>
                <w:rFonts w:ascii="宋体"/>
                <w:sz w:val="18"/>
              </w:rPr>
              <w:t>48,118.55</w:t>
            </w:r>
          </w:p>
        </w:tc>
      </w:tr>
      <w:tr>
        <w:trPr>
          <w:trHeight w:val="357"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4" w:hRule="exact"/>
        </w:trPr>
        <w:tc>
          <w:tcPr>
            <w:tcW w:w="5106" w:type="dxa"/>
            <w:tcBorders>
              <w:top w:val="single" w:sz="62"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Style w:val="TableParagraph"/>
              <w:spacing w:line="240" w:lineRule="auto" w:before="115"/>
              <w:ind w:left="1194" w:right="0"/>
              <w:jc w:val="left"/>
              <w:rPr>
                <w:rFonts w:ascii="宋体" w:hAnsi="宋体" w:cs="宋体" w:eastAsia="宋体" w:hint="default"/>
                <w:sz w:val="18"/>
                <w:szCs w:val="18"/>
              </w:rPr>
            </w:pPr>
            <w:r>
              <w:rPr>
                <w:rFonts w:ascii="宋体"/>
                <w:sz w:val="18"/>
              </w:rPr>
              <w:t>13,811,864.50</w:t>
            </w:r>
          </w:p>
        </w:tc>
        <w:tc>
          <w:tcPr>
            <w:tcW w:w="2055" w:type="dxa"/>
            <w:vMerge w:val="restart"/>
            <w:tcBorders>
              <w:top w:val="single" w:sz="6" w:space="0" w:color="000000"/>
              <w:left w:val="single" w:sz="6" w:space="0" w:color="000000"/>
              <w:right w:val="single" w:sz="12" w:space="0" w:color="000000"/>
            </w:tcBorders>
          </w:tcPr>
          <w:p>
            <w:pPr>
              <w:pStyle w:val="TableParagraph"/>
              <w:spacing w:line="240" w:lineRule="auto" w:before="115"/>
              <w:ind w:left="847" w:right="0"/>
              <w:jc w:val="left"/>
              <w:rPr>
                <w:rFonts w:ascii="宋体" w:hAnsi="宋体" w:cs="宋体" w:eastAsia="宋体" w:hint="default"/>
                <w:sz w:val="18"/>
                <w:szCs w:val="18"/>
              </w:rPr>
            </w:pPr>
            <w:r>
              <w:rPr>
                <w:rFonts w:ascii="宋体"/>
                <w:sz w:val="18"/>
              </w:rPr>
              <w:t>53,485,760.21</w:t>
            </w:r>
          </w:p>
        </w:tc>
      </w:tr>
      <w:tr>
        <w:trPr>
          <w:trHeight w:val="355"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3" w:hRule="exact"/>
        </w:trPr>
        <w:tc>
          <w:tcPr>
            <w:tcW w:w="5106" w:type="dxa"/>
            <w:tcBorders>
              <w:top w:val="single" w:sz="62"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Style w:val="TableParagraph"/>
              <w:spacing w:line="240" w:lineRule="auto" w:before="113"/>
              <w:ind w:left="1194" w:right="0"/>
              <w:jc w:val="left"/>
              <w:rPr>
                <w:rFonts w:ascii="宋体" w:hAnsi="宋体" w:cs="宋体" w:eastAsia="宋体" w:hint="default"/>
                <w:sz w:val="18"/>
                <w:szCs w:val="18"/>
              </w:rPr>
            </w:pPr>
            <w:r>
              <w:rPr>
                <w:rFonts w:ascii="宋体"/>
                <w:sz w:val="18"/>
              </w:rPr>
              <w:t>21,203,419.77</w:t>
            </w:r>
          </w:p>
        </w:tc>
        <w:tc>
          <w:tcPr>
            <w:tcW w:w="2055" w:type="dxa"/>
            <w:vMerge w:val="restart"/>
            <w:tcBorders>
              <w:top w:val="single" w:sz="6" w:space="0" w:color="000000"/>
              <w:left w:val="single" w:sz="6" w:space="0" w:color="000000"/>
              <w:right w:val="single" w:sz="12" w:space="0" w:color="000000"/>
            </w:tcBorders>
          </w:tcPr>
          <w:p>
            <w:pPr>
              <w:pStyle w:val="TableParagraph"/>
              <w:spacing w:line="240" w:lineRule="auto" w:before="113"/>
              <w:ind w:left="847" w:right="0"/>
              <w:jc w:val="left"/>
              <w:rPr>
                <w:rFonts w:ascii="宋体" w:hAnsi="宋体" w:cs="宋体" w:eastAsia="宋体" w:hint="default"/>
                <w:sz w:val="18"/>
                <w:szCs w:val="18"/>
              </w:rPr>
            </w:pPr>
            <w:r>
              <w:rPr>
                <w:rFonts w:ascii="宋体"/>
                <w:sz w:val="18"/>
              </w:rPr>
              <w:t>50,637,884.33</w:t>
            </w:r>
          </w:p>
        </w:tc>
      </w:tr>
      <w:tr>
        <w:trPr>
          <w:trHeight w:val="356"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4" w:hRule="exact"/>
        </w:trPr>
        <w:tc>
          <w:tcPr>
            <w:tcW w:w="5106" w:type="dxa"/>
            <w:tcBorders>
              <w:top w:val="single" w:sz="29"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Style w:val="TableParagraph"/>
              <w:spacing w:line="240" w:lineRule="auto" w:before="115"/>
              <w:ind w:left="1285" w:right="0"/>
              <w:jc w:val="left"/>
              <w:rPr>
                <w:rFonts w:ascii="宋体" w:hAnsi="宋体" w:cs="宋体" w:eastAsia="宋体" w:hint="default"/>
                <w:sz w:val="18"/>
                <w:szCs w:val="18"/>
              </w:rPr>
            </w:pPr>
            <w:r>
              <w:rPr>
                <w:rFonts w:ascii="宋体"/>
                <w:sz w:val="18"/>
              </w:rPr>
              <w:t>4,474,476.57</w:t>
            </w:r>
          </w:p>
        </w:tc>
        <w:tc>
          <w:tcPr>
            <w:tcW w:w="2055" w:type="dxa"/>
            <w:vMerge w:val="restart"/>
            <w:tcBorders>
              <w:top w:val="single" w:sz="6" w:space="0" w:color="000000"/>
              <w:left w:val="single" w:sz="6" w:space="0" w:color="000000"/>
              <w:right w:val="single" w:sz="12" w:space="0" w:color="000000"/>
            </w:tcBorders>
          </w:tcPr>
          <w:p>
            <w:pPr>
              <w:pStyle w:val="TableParagraph"/>
              <w:spacing w:line="240" w:lineRule="auto" w:before="115"/>
              <w:ind w:left="938" w:right="0"/>
              <w:jc w:val="left"/>
              <w:rPr>
                <w:rFonts w:ascii="宋体" w:hAnsi="宋体" w:cs="宋体" w:eastAsia="宋体" w:hint="default"/>
                <w:sz w:val="18"/>
                <w:szCs w:val="18"/>
              </w:rPr>
            </w:pPr>
            <w:r>
              <w:rPr>
                <w:rFonts w:ascii="宋体"/>
                <w:sz w:val="18"/>
              </w:rPr>
              <w:t>2,379,165.28</w:t>
            </w:r>
          </w:p>
        </w:tc>
      </w:tr>
      <w:tr>
        <w:trPr>
          <w:trHeight w:val="355"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3" w:hRule="exact"/>
        </w:trPr>
        <w:tc>
          <w:tcPr>
            <w:tcW w:w="5106" w:type="dxa"/>
            <w:tcBorders>
              <w:top w:val="single" w:sz="28"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Style w:val="TableParagraph"/>
              <w:spacing w:line="240" w:lineRule="auto" w:before="113"/>
              <w:ind w:left="1465" w:right="0"/>
              <w:jc w:val="left"/>
              <w:rPr>
                <w:rFonts w:ascii="宋体" w:hAnsi="宋体" w:cs="宋体" w:eastAsia="宋体" w:hint="default"/>
                <w:sz w:val="18"/>
                <w:szCs w:val="18"/>
              </w:rPr>
            </w:pPr>
            <w:r>
              <w:rPr>
                <w:rFonts w:ascii="宋体"/>
                <w:sz w:val="18"/>
              </w:rPr>
              <w:t>301,523.50</w:t>
            </w:r>
          </w:p>
        </w:tc>
        <w:tc>
          <w:tcPr>
            <w:tcW w:w="2055" w:type="dxa"/>
            <w:vMerge w:val="restart"/>
            <w:tcBorders>
              <w:top w:val="single" w:sz="6" w:space="0" w:color="000000"/>
              <w:left w:val="single" w:sz="6" w:space="0" w:color="000000"/>
              <w:right w:val="single" w:sz="12" w:space="0" w:color="000000"/>
            </w:tcBorders>
          </w:tcPr>
          <w:p>
            <w:pPr>
              <w:pStyle w:val="TableParagraph"/>
              <w:spacing w:line="240" w:lineRule="auto" w:before="113"/>
              <w:ind w:left="1207" w:right="0"/>
              <w:jc w:val="left"/>
              <w:rPr>
                <w:rFonts w:ascii="宋体" w:hAnsi="宋体" w:cs="宋体" w:eastAsia="宋体" w:hint="default"/>
                <w:sz w:val="18"/>
                <w:szCs w:val="18"/>
              </w:rPr>
            </w:pPr>
            <w:r>
              <w:rPr>
                <w:rFonts w:ascii="宋体"/>
                <w:sz w:val="18"/>
              </w:rPr>
              <w:t>24,532.32</w:t>
            </w:r>
          </w:p>
        </w:tc>
      </w:tr>
      <w:tr>
        <w:trPr>
          <w:trHeight w:val="356"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2" w:hRule="exact"/>
        </w:trPr>
        <w:tc>
          <w:tcPr>
            <w:tcW w:w="5106" w:type="dxa"/>
            <w:tcBorders>
              <w:top w:val="single" w:sz="61"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Style w:val="TableParagraph"/>
              <w:spacing w:line="240" w:lineRule="auto" w:before="112"/>
              <w:ind w:left="1285" w:right="0"/>
              <w:jc w:val="left"/>
              <w:rPr>
                <w:rFonts w:ascii="宋体" w:hAnsi="宋体" w:cs="宋体" w:eastAsia="宋体" w:hint="default"/>
                <w:sz w:val="18"/>
                <w:szCs w:val="18"/>
              </w:rPr>
            </w:pPr>
            <w:r>
              <w:rPr>
                <w:rFonts w:ascii="宋体"/>
                <w:sz w:val="18"/>
              </w:rPr>
              <w:t>7,748,424.34</w:t>
            </w:r>
          </w:p>
        </w:tc>
        <w:tc>
          <w:tcPr>
            <w:tcW w:w="2055" w:type="dxa"/>
            <w:vMerge w:val="restart"/>
            <w:tcBorders>
              <w:top w:val="single" w:sz="6" w:space="0" w:color="000000"/>
              <w:left w:val="single" w:sz="6" w:space="0" w:color="000000"/>
              <w:right w:val="single" w:sz="12" w:space="0" w:color="000000"/>
            </w:tcBorders>
          </w:tcPr>
          <w:p>
            <w:pPr>
              <w:pStyle w:val="TableParagraph"/>
              <w:spacing w:line="240" w:lineRule="auto" w:before="112"/>
              <w:ind w:left="938" w:right="0"/>
              <w:jc w:val="left"/>
              <w:rPr>
                <w:rFonts w:ascii="宋体" w:hAnsi="宋体" w:cs="宋体" w:eastAsia="宋体" w:hint="default"/>
                <w:sz w:val="18"/>
                <w:szCs w:val="18"/>
              </w:rPr>
            </w:pPr>
            <w:r>
              <w:rPr>
                <w:rFonts w:ascii="宋体"/>
                <w:sz w:val="18"/>
              </w:rPr>
              <w:t>3,893,280.10</w:t>
            </w:r>
          </w:p>
        </w:tc>
      </w:tr>
      <w:tr>
        <w:trPr>
          <w:trHeight w:val="358"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3" w:hRule="exact"/>
        </w:trPr>
        <w:tc>
          <w:tcPr>
            <w:tcW w:w="5106" w:type="dxa"/>
            <w:tcBorders>
              <w:top w:val="single" w:sz="28"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Style w:val="TableParagraph"/>
              <w:spacing w:line="240" w:lineRule="auto" w:before="113"/>
              <w:ind w:left="1194" w:right="0"/>
              <w:jc w:val="left"/>
              <w:rPr>
                <w:rFonts w:ascii="宋体" w:hAnsi="宋体" w:cs="宋体" w:eastAsia="宋体" w:hint="default"/>
                <w:sz w:val="18"/>
                <w:szCs w:val="18"/>
              </w:rPr>
            </w:pPr>
            <w:r>
              <w:rPr>
                <w:rFonts w:ascii="宋体"/>
                <w:sz w:val="18"/>
              </w:rPr>
              <w:t>33,727,844.18</w:t>
            </w:r>
          </w:p>
        </w:tc>
        <w:tc>
          <w:tcPr>
            <w:tcW w:w="2055" w:type="dxa"/>
            <w:vMerge w:val="restart"/>
            <w:tcBorders>
              <w:top w:val="single" w:sz="6" w:space="0" w:color="000000"/>
              <w:left w:val="single" w:sz="6" w:space="0" w:color="000000"/>
              <w:right w:val="single" w:sz="12" w:space="0" w:color="000000"/>
            </w:tcBorders>
          </w:tcPr>
          <w:p>
            <w:pPr>
              <w:pStyle w:val="TableParagraph"/>
              <w:spacing w:line="240" w:lineRule="auto" w:before="113"/>
              <w:ind w:left="847" w:right="0"/>
              <w:jc w:val="left"/>
              <w:rPr>
                <w:rFonts w:ascii="宋体" w:hAnsi="宋体" w:cs="宋体" w:eastAsia="宋体" w:hint="default"/>
                <w:sz w:val="18"/>
                <w:szCs w:val="18"/>
              </w:rPr>
            </w:pPr>
            <w:r>
              <w:rPr>
                <w:rFonts w:ascii="宋体"/>
                <w:sz w:val="18"/>
              </w:rPr>
              <w:t>56,934,862.03</w:t>
            </w:r>
          </w:p>
        </w:tc>
      </w:tr>
      <w:tr>
        <w:trPr>
          <w:trHeight w:val="355"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3" w:hRule="exact"/>
        </w:trPr>
        <w:tc>
          <w:tcPr>
            <w:tcW w:w="5106" w:type="dxa"/>
            <w:tcBorders>
              <w:top w:val="single" w:sz="63"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Style w:val="TableParagraph"/>
              <w:spacing w:line="240" w:lineRule="auto" w:before="114"/>
              <w:ind w:left="1105" w:right="0"/>
              <w:jc w:val="left"/>
              <w:rPr>
                <w:rFonts w:ascii="宋体" w:hAnsi="宋体" w:cs="宋体" w:eastAsia="宋体" w:hint="default"/>
                <w:sz w:val="18"/>
                <w:szCs w:val="18"/>
              </w:rPr>
            </w:pPr>
            <w:r>
              <w:rPr>
                <w:rFonts w:ascii="宋体"/>
                <w:sz w:val="18"/>
              </w:rPr>
              <w:t>-19,915,979.68</w:t>
            </w:r>
          </w:p>
        </w:tc>
        <w:tc>
          <w:tcPr>
            <w:tcW w:w="2055" w:type="dxa"/>
            <w:vMerge w:val="restart"/>
            <w:tcBorders>
              <w:top w:val="single" w:sz="6" w:space="0" w:color="000000"/>
              <w:left w:val="single" w:sz="6" w:space="0" w:color="000000"/>
              <w:right w:val="single" w:sz="12" w:space="0" w:color="000000"/>
            </w:tcBorders>
          </w:tcPr>
          <w:p>
            <w:pPr>
              <w:pStyle w:val="TableParagraph"/>
              <w:spacing w:line="240" w:lineRule="auto" w:before="114"/>
              <w:ind w:left="847" w:right="0"/>
              <w:jc w:val="left"/>
              <w:rPr>
                <w:rFonts w:ascii="宋体" w:hAnsi="宋体" w:cs="宋体" w:eastAsia="宋体" w:hint="default"/>
                <w:sz w:val="18"/>
                <w:szCs w:val="18"/>
              </w:rPr>
            </w:pPr>
            <w:r>
              <w:rPr>
                <w:rFonts w:ascii="宋体"/>
                <w:sz w:val="18"/>
              </w:rPr>
              <w:t>-3,449,101.82</w:t>
            </w:r>
          </w:p>
        </w:tc>
      </w:tr>
      <w:tr>
        <w:trPr>
          <w:trHeight w:val="392"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10" w:type="dxa"/>
            <w:vMerge/>
            <w:tcBorders>
              <w:left w:val="single" w:sz="14" w:space="0" w:color="D2D2D2"/>
              <w:bottom w:val="single" w:sz="29" w:space="0" w:color="D2D2D2"/>
              <w:right w:val="single" w:sz="6" w:space="0" w:color="000000"/>
            </w:tcBorders>
          </w:tcPr>
          <w:p>
            <w:pPr/>
          </w:p>
        </w:tc>
        <w:tc>
          <w:tcPr>
            <w:tcW w:w="2055" w:type="dxa"/>
            <w:vMerge/>
            <w:tcBorders>
              <w:left w:val="single" w:sz="6" w:space="0" w:color="000000"/>
              <w:bottom w:val="single" w:sz="29" w:space="0" w:color="D2D2D2"/>
              <w:right w:val="single" w:sz="12" w:space="0" w:color="000000"/>
            </w:tcBorders>
          </w:tcPr>
          <w:p>
            <w:pPr/>
          </w:p>
        </w:tc>
      </w:tr>
      <w:tr>
        <w:trPr>
          <w:trHeight w:val="426" w:hRule="exact"/>
        </w:trPr>
        <w:tc>
          <w:tcPr>
            <w:tcW w:w="510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9"/>
              <w:ind w:left="1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055"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120" w:hRule="exact"/>
        </w:trPr>
        <w:tc>
          <w:tcPr>
            <w:tcW w:w="5106" w:type="dxa"/>
            <w:tcBorders>
              <w:top w:val="single" w:sz="62" w:space="0" w:color="D2D2D2"/>
              <w:left w:val="single" w:sz="12" w:space="0" w:color="000000"/>
              <w:bottom w:val="nil" w:sz="6" w:space="0" w:color="auto"/>
              <w:right w:val="single" w:sz="6" w:space="0" w:color="000000"/>
            </w:tcBorders>
          </w:tcPr>
          <w:p>
            <w:pPr/>
          </w:p>
        </w:tc>
        <w:tc>
          <w:tcPr>
            <w:tcW w:w="2410" w:type="dxa"/>
            <w:vMerge w:val="restart"/>
            <w:tcBorders>
              <w:top w:val="single" w:sz="29" w:space="0" w:color="D2D2D2"/>
              <w:left w:val="single" w:sz="14" w:space="0" w:color="D2D2D2"/>
              <w:right w:val="single" w:sz="6" w:space="0" w:color="000000"/>
            </w:tcBorders>
          </w:tcPr>
          <w:p>
            <w:pPr/>
          </w:p>
        </w:tc>
        <w:tc>
          <w:tcPr>
            <w:tcW w:w="2055" w:type="dxa"/>
            <w:vMerge w:val="restart"/>
            <w:tcBorders>
              <w:top w:val="single" w:sz="29" w:space="0" w:color="D2D2D2"/>
              <w:left w:val="single" w:sz="6" w:space="0" w:color="000000"/>
              <w:right w:val="single" w:sz="12" w:space="0" w:color="000000"/>
            </w:tcBorders>
          </w:tcPr>
          <w:p>
            <w:pPr/>
          </w:p>
        </w:tc>
      </w:tr>
      <w:tr>
        <w:trPr>
          <w:trHeight w:val="356"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2" w:hRule="exact"/>
        </w:trPr>
        <w:tc>
          <w:tcPr>
            <w:tcW w:w="5106" w:type="dxa"/>
            <w:tcBorders>
              <w:top w:val="single" w:sz="61"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
        </w:tc>
        <w:tc>
          <w:tcPr>
            <w:tcW w:w="2055" w:type="dxa"/>
            <w:vMerge w:val="restart"/>
            <w:tcBorders>
              <w:top w:val="single" w:sz="6" w:space="0" w:color="000000"/>
              <w:left w:val="single" w:sz="6" w:space="0" w:color="000000"/>
              <w:right w:val="single" w:sz="12" w:space="0" w:color="000000"/>
            </w:tcBorders>
          </w:tcPr>
          <w:p>
            <w:pPr/>
          </w:p>
        </w:tc>
      </w:tr>
      <w:tr>
        <w:trPr>
          <w:trHeight w:val="358"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3" w:hRule="exact"/>
        </w:trPr>
        <w:tc>
          <w:tcPr>
            <w:tcW w:w="5106" w:type="dxa"/>
            <w:tcBorders>
              <w:top w:val="single" w:sz="28"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
        </w:tc>
        <w:tc>
          <w:tcPr>
            <w:tcW w:w="2055" w:type="dxa"/>
            <w:vMerge w:val="restart"/>
            <w:tcBorders>
              <w:top w:val="single" w:sz="6" w:space="0" w:color="000000"/>
              <w:left w:val="single" w:sz="6" w:space="0" w:color="000000"/>
              <w:right w:val="single" w:sz="12" w:space="0" w:color="000000"/>
            </w:tcBorders>
          </w:tcPr>
          <w:p>
            <w:pPr/>
          </w:p>
        </w:tc>
      </w:tr>
      <w:tr>
        <w:trPr>
          <w:trHeight w:val="355"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3" w:hRule="exact"/>
        </w:trPr>
        <w:tc>
          <w:tcPr>
            <w:tcW w:w="5106" w:type="dxa"/>
            <w:tcBorders>
              <w:top w:val="single" w:sz="62"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
        </w:tc>
        <w:tc>
          <w:tcPr>
            <w:tcW w:w="2055" w:type="dxa"/>
            <w:vMerge w:val="restart"/>
            <w:tcBorders>
              <w:top w:val="single" w:sz="6" w:space="0" w:color="000000"/>
              <w:left w:val="single" w:sz="6" w:space="0" w:color="000000"/>
              <w:right w:val="single" w:sz="12" w:space="0" w:color="000000"/>
            </w:tcBorders>
          </w:tcPr>
          <w:p>
            <w:pPr/>
          </w:p>
        </w:tc>
      </w:tr>
      <w:tr>
        <w:trPr>
          <w:trHeight w:val="356"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4" w:hRule="exact"/>
        </w:trPr>
        <w:tc>
          <w:tcPr>
            <w:tcW w:w="5106" w:type="dxa"/>
            <w:tcBorders>
              <w:top w:val="single" w:sz="62"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
        </w:tc>
        <w:tc>
          <w:tcPr>
            <w:tcW w:w="2055" w:type="dxa"/>
            <w:vMerge w:val="restart"/>
            <w:tcBorders>
              <w:top w:val="single" w:sz="6" w:space="0" w:color="000000"/>
              <w:left w:val="single" w:sz="6" w:space="0" w:color="000000"/>
              <w:right w:val="single" w:sz="12" w:space="0" w:color="000000"/>
            </w:tcBorders>
          </w:tcPr>
          <w:p>
            <w:pPr/>
          </w:p>
        </w:tc>
      </w:tr>
      <w:tr>
        <w:trPr>
          <w:trHeight w:val="356"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3" w:hRule="exact"/>
        </w:trPr>
        <w:tc>
          <w:tcPr>
            <w:tcW w:w="5106" w:type="dxa"/>
            <w:tcBorders>
              <w:top w:val="single" w:sz="29"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
        </w:tc>
        <w:tc>
          <w:tcPr>
            <w:tcW w:w="2055" w:type="dxa"/>
            <w:vMerge w:val="restart"/>
            <w:tcBorders>
              <w:top w:val="single" w:sz="6" w:space="0" w:color="000000"/>
              <w:left w:val="single" w:sz="6" w:space="0" w:color="000000"/>
              <w:right w:val="single" w:sz="12" w:space="0" w:color="000000"/>
            </w:tcBorders>
          </w:tcPr>
          <w:p>
            <w:pPr/>
          </w:p>
        </w:tc>
      </w:tr>
      <w:tr>
        <w:trPr>
          <w:trHeight w:val="356"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4" w:hRule="exact"/>
        </w:trPr>
        <w:tc>
          <w:tcPr>
            <w:tcW w:w="5106" w:type="dxa"/>
            <w:tcBorders>
              <w:top w:val="single" w:sz="62"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Style w:val="TableParagraph"/>
              <w:spacing w:line="240" w:lineRule="auto" w:before="115"/>
              <w:ind w:right="16"/>
              <w:jc w:val="right"/>
              <w:rPr>
                <w:rFonts w:ascii="宋体" w:hAnsi="宋体" w:cs="宋体" w:eastAsia="宋体" w:hint="default"/>
                <w:sz w:val="18"/>
                <w:szCs w:val="18"/>
              </w:rPr>
            </w:pPr>
            <w:r>
              <w:rPr>
                <w:rFonts w:ascii="宋体"/>
                <w:spacing w:val="-1"/>
                <w:sz w:val="18"/>
              </w:rPr>
              <w:t>5,388.00</w:t>
            </w:r>
          </w:p>
        </w:tc>
        <w:tc>
          <w:tcPr>
            <w:tcW w:w="2055" w:type="dxa"/>
            <w:vMerge w:val="restart"/>
            <w:tcBorders>
              <w:top w:val="single" w:sz="6" w:space="0" w:color="000000"/>
              <w:left w:val="single" w:sz="6" w:space="0" w:color="000000"/>
              <w:right w:val="single" w:sz="12" w:space="0" w:color="000000"/>
            </w:tcBorders>
          </w:tcPr>
          <w:p>
            <w:pPr>
              <w:pStyle w:val="TableParagraph"/>
              <w:spacing w:line="240" w:lineRule="auto" w:before="115"/>
              <w:ind w:left="1298" w:right="0"/>
              <w:jc w:val="left"/>
              <w:rPr>
                <w:rFonts w:ascii="宋体" w:hAnsi="宋体" w:cs="宋体" w:eastAsia="宋体" w:hint="default"/>
                <w:sz w:val="18"/>
                <w:szCs w:val="18"/>
              </w:rPr>
            </w:pPr>
            <w:r>
              <w:rPr>
                <w:rFonts w:ascii="宋体"/>
                <w:sz w:val="18"/>
              </w:rPr>
              <w:t>2,468.00</w:t>
            </w:r>
          </w:p>
        </w:tc>
      </w:tr>
      <w:tr>
        <w:trPr>
          <w:trHeight w:val="355"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3" w:hRule="exact"/>
        </w:trPr>
        <w:tc>
          <w:tcPr>
            <w:tcW w:w="5106" w:type="dxa"/>
            <w:tcBorders>
              <w:top w:val="single" w:sz="28"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
        </w:tc>
        <w:tc>
          <w:tcPr>
            <w:tcW w:w="2055" w:type="dxa"/>
            <w:vMerge w:val="restart"/>
            <w:tcBorders>
              <w:top w:val="single" w:sz="6" w:space="0" w:color="000000"/>
              <w:left w:val="single" w:sz="6" w:space="0" w:color="000000"/>
              <w:right w:val="single" w:sz="12" w:space="0" w:color="000000"/>
            </w:tcBorders>
          </w:tcPr>
          <w:p>
            <w:pPr/>
          </w:p>
        </w:tc>
      </w:tr>
      <w:tr>
        <w:trPr>
          <w:trHeight w:val="356"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2" w:hRule="exact"/>
        </w:trPr>
        <w:tc>
          <w:tcPr>
            <w:tcW w:w="5106" w:type="dxa"/>
            <w:tcBorders>
              <w:top w:val="single" w:sz="61"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Style w:val="TableParagraph"/>
              <w:spacing w:line="240" w:lineRule="auto" w:before="112"/>
              <w:ind w:left="1014" w:right="0"/>
              <w:jc w:val="left"/>
              <w:rPr>
                <w:rFonts w:ascii="宋体" w:hAnsi="宋体" w:cs="宋体" w:eastAsia="宋体" w:hint="default"/>
                <w:sz w:val="18"/>
                <w:szCs w:val="18"/>
              </w:rPr>
            </w:pPr>
            <w:r>
              <w:rPr>
                <w:rFonts w:ascii="宋体"/>
                <w:sz w:val="18"/>
              </w:rPr>
              <w:t>-112,809,969.05</w:t>
            </w:r>
          </w:p>
        </w:tc>
        <w:tc>
          <w:tcPr>
            <w:tcW w:w="2055" w:type="dxa"/>
            <w:vMerge w:val="restart"/>
            <w:tcBorders>
              <w:top w:val="single" w:sz="6" w:space="0" w:color="000000"/>
              <w:left w:val="single" w:sz="6" w:space="0" w:color="000000"/>
              <w:right w:val="single" w:sz="12" w:space="0" w:color="000000"/>
            </w:tcBorders>
          </w:tcPr>
          <w:p>
            <w:pPr/>
          </w:p>
        </w:tc>
      </w:tr>
      <w:tr>
        <w:trPr>
          <w:trHeight w:val="358"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3" w:hRule="exact"/>
        </w:trPr>
        <w:tc>
          <w:tcPr>
            <w:tcW w:w="5106" w:type="dxa"/>
            <w:tcBorders>
              <w:top w:val="single" w:sz="62"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
        </w:tc>
        <w:tc>
          <w:tcPr>
            <w:tcW w:w="2055" w:type="dxa"/>
            <w:vMerge w:val="restart"/>
            <w:tcBorders>
              <w:top w:val="single" w:sz="6" w:space="0" w:color="000000"/>
              <w:left w:val="single" w:sz="6" w:space="0" w:color="000000"/>
              <w:right w:val="single" w:sz="12" w:space="0" w:color="000000"/>
            </w:tcBorders>
          </w:tcPr>
          <w:p>
            <w:pPr/>
          </w:p>
        </w:tc>
      </w:tr>
      <w:tr>
        <w:trPr>
          <w:trHeight w:val="355"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3" w:hRule="exact"/>
        </w:trPr>
        <w:tc>
          <w:tcPr>
            <w:tcW w:w="5106" w:type="dxa"/>
            <w:tcBorders>
              <w:top w:val="single" w:sz="29"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Style w:val="TableParagraph"/>
              <w:spacing w:line="240" w:lineRule="auto" w:before="113"/>
              <w:ind w:left="1014" w:right="0"/>
              <w:jc w:val="left"/>
              <w:rPr>
                <w:rFonts w:ascii="宋体" w:hAnsi="宋体" w:cs="宋体" w:eastAsia="宋体" w:hint="default"/>
                <w:sz w:val="18"/>
                <w:szCs w:val="18"/>
              </w:rPr>
            </w:pPr>
            <w:r>
              <w:rPr>
                <w:rFonts w:ascii="宋体"/>
                <w:sz w:val="18"/>
              </w:rPr>
              <w:t>-112,804,581.05</w:t>
            </w:r>
          </w:p>
        </w:tc>
        <w:tc>
          <w:tcPr>
            <w:tcW w:w="2055" w:type="dxa"/>
            <w:vMerge w:val="restart"/>
            <w:tcBorders>
              <w:top w:val="single" w:sz="6" w:space="0" w:color="000000"/>
              <w:left w:val="single" w:sz="6" w:space="0" w:color="000000"/>
              <w:right w:val="single" w:sz="12" w:space="0" w:color="000000"/>
            </w:tcBorders>
          </w:tcPr>
          <w:p>
            <w:pPr>
              <w:pStyle w:val="TableParagraph"/>
              <w:spacing w:line="240" w:lineRule="auto" w:before="113"/>
              <w:ind w:left="1298" w:right="0"/>
              <w:jc w:val="left"/>
              <w:rPr>
                <w:rFonts w:ascii="宋体" w:hAnsi="宋体" w:cs="宋体" w:eastAsia="宋体" w:hint="default"/>
                <w:sz w:val="18"/>
                <w:szCs w:val="18"/>
              </w:rPr>
            </w:pPr>
            <w:r>
              <w:rPr>
                <w:rFonts w:ascii="宋体"/>
                <w:sz w:val="18"/>
              </w:rPr>
              <w:t>2,468.00</w:t>
            </w:r>
          </w:p>
        </w:tc>
      </w:tr>
      <w:tr>
        <w:trPr>
          <w:trHeight w:val="356"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0" w:type="dxa"/>
            <w:vMerge/>
            <w:tcBorders>
              <w:left w:val="single" w:sz="14" w:space="0" w:color="D2D2D2"/>
              <w:bottom w:val="single" w:sz="6" w:space="0" w:color="000000"/>
              <w:right w:val="single" w:sz="6" w:space="0" w:color="000000"/>
            </w:tcBorders>
          </w:tcPr>
          <w:p>
            <w:pPr/>
          </w:p>
        </w:tc>
        <w:tc>
          <w:tcPr>
            <w:tcW w:w="2055" w:type="dxa"/>
            <w:vMerge/>
            <w:tcBorders>
              <w:left w:val="single" w:sz="6" w:space="0" w:color="000000"/>
              <w:bottom w:val="single" w:sz="6" w:space="0" w:color="000000"/>
              <w:right w:val="single" w:sz="12" w:space="0" w:color="000000"/>
            </w:tcBorders>
          </w:tcPr>
          <w:p>
            <w:pPr/>
          </w:p>
        </w:tc>
      </w:tr>
      <w:tr>
        <w:trPr>
          <w:trHeight w:val="114" w:hRule="exact"/>
        </w:trPr>
        <w:tc>
          <w:tcPr>
            <w:tcW w:w="5106" w:type="dxa"/>
            <w:tcBorders>
              <w:top w:val="single" w:sz="63" w:space="0" w:color="D2D2D2"/>
              <w:left w:val="single" w:sz="12" w:space="0" w:color="000000"/>
              <w:bottom w:val="nil" w:sz="6" w:space="0" w:color="auto"/>
              <w:right w:val="single" w:sz="6" w:space="0" w:color="000000"/>
            </w:tcBorders>
          </w:tcPr>
          <w:p>
            <w:pPr/>
          </w:p>
        </w:tc>
        <w:tc>
          <w:tcPr>
            <w:tcW w:w="2410" w:type="dxa"/>
            <w:vMerge w:val="restart"/>
            <w:tcBorders>
              <w:top w:val="single" w:sz="6" w:space="0" w:color="000000"/>
              <w:left w:val="single" w:sz="14" w:space="0" w:color="D2D2D2"/>
              <w:right w:val="single" w:sz="6" w:space="0" w:color="000000"/>
            </w:tcBorders>
          </w:tcPr>
          <w:p>
            <w:pPr>
              <w:pStyle w:val="TableParagraph"/>
              <w:spacing w:line="240" w:lineRule="auto" w:before="115"/>
              <w:ind w:left="1105" w:right="0"/>
              <w:jc w:val="left"/>
              <w:rPr>
                <w:rFonts w:ascii="宋体" w:hAnsi="宋体" w:cs="宋体" w:eastAsia="宋体" w:hint="default"/>
                <w:sz w:val="18"/>
                <w:szCs w:val="18"/>
              </w:rPr>
            </w:pPr>
            <w:r>
              <w:rPr>
                <w:rFonts w:ascii="宋体"/>
                <w:sz w:val="18"/>
              </w:rPr>
              <w:t>112,804,581.05</w:t>
            </w:r>
          </w:p>
        </w:tc>
        <w:tc>
          <w:tcPr>
            <w:tcW w:w="2055" w:type="dxa"/>
            <w:vMerge w:val="restart"/>
            <w:tcBorders>
              <w:top w:val="single" w:sz="6" w:space="0" w:color="000000"/>
              <w:left w:val="single" w:sz="6" w:space="0" w:color="000000"/>
              <w:right w:val="single" w:sz="12" w:space="0" w:color="000000"/>
            </w:tcBorders>
          </w:tcPr>
          <w:p>
            <w:pPr>
              <w:pStyle w:val="TableParagraph"/>
              <w:spacing w:line="240" w:lineRule="auto" w:before="115"/>
              <w:ind w:left="1207" w:right="0"/>
              <w:jc w:val="left"/>
              <w:rPr>
                <w:rFonts w:ascii="宋体" w:hAnsi="宋体" w:cs="宋体" w:eastAsia="宋体" w:hint="default"/>
                <w:sz w:val="18"/>
                <w:szCs w:val="18"/>
              </w:rPr>
            </w:pPr>
            <w:r>
              <w:rPr>
                <w:rFonts w:ascii="宋体"/>
                <w:sz w:val="18"/>
              </w:rPr>
              <w:t>-2,468.00</w:t>
            </w:r>
          </w:p>
        </w:tc>
      </w:tr>
      <w:tr>
        <w:trPr>
          <w:trHeight w:val="390" w:hRule="exact"/>
        </w:trPr>
        <w:tc>
          <w:tcPr>
            <w:tcW w:w="5106"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10" w:type="dxa"/>
            <w:vMerge/>
            <w:tcBorders>
              <w:left w:val="single" w:sz="14" w:space="0" w:color="D2D2D2"/>
              <w:bottom w:val="single" w:sz="28" w:space="0" w:color="D2D2D2"/>
              <w:right w:val="single" w:sz="6" w:space="0" w:color="000000"/>
            </w:tcBorders>
          </w:tcPr>
          <w:p>
            <w:pPr/>
          </w:p>
        </w:tc>
        <w:tc>
          <w:tcPr>
            <w:tcW w:w="2055" w:type="dxa"/>
            <w:vMerge/>
            <w:tcBorders>
              <w:left w:val="single" w:sz="6" w:space="0" w:color="000000"/>
              <w:bottom w:val="single" w:sz="28" w:space="0" w:color="D2D2D2"/>
              <w:right w:val="single" w:sz="12" w:space="0" w:color="000000"/>
            </w:tcBorders>
          </w:tcPr>
          <w:p>
            <w:pPr/>
          </w:p>
        </w:tc>
      </w:tr>
      <w:tr>
        <w:trPr>
          <w:trHeight w:val="427" w:hRule="exact"/>
        </w:trPr>
        <w:tc>
          <w:tcPr>
            <w:tcW w:w="510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9"/>
              <w:ind w:left="1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055"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119" w:hRule="exact"/>
        </w:trPr>
        <w:tc>
          <w:tcPr>
            <w:tcW w:w="5106" w:type="dxa"/>
            <w:tcBorders>
              <w:top w:val="single" w:sz="28" w:space="0" w:color="D2D2D2"/>
              <w:left w:val="single" w:sz="12" w:space="0" w:color="000000"/>
              <w:bottom w:val="nil" w:sz="6" w:space="0" w:color="auto"/>
              <w:right w:val="single" w:sz="6" w:space="0" w:color="000000"/>
            </w:tcBorders>
          </w:tcPr>
          <w:p>
            <w:pPr/>
          </w:p>
        </w:tc>
        <w:tc>
          <w:tcPr>
            <w:tcW w:w="2410" w:type="dxa"/>
            <w:vMerge w:val="restart"/>
            <w:tcBorders>
              <w:top w:val="single" w:sz="28" w:space="0" w:color="D2D2D2"/>
              <w:left w:val="single" w:sz="14" w:space="0" w:color="D2D2D2"/>
              <w:right w:val="single" w:sz="6" w:space="0" w:color="000000"/>
            </w:tcBorders>
          </w:tcPr>
          <w:p>
            <w:pPr>
              <w:pStyle w:val="TableParagraph"/>
              <w:spacing w:line="240" w:lineRule="auto" w:before="92"/>
              <w:ind w:left="1105" w:right="0"/>
              <w:jc w:val="left"/>
              <w:rPr>
                <w:rFonts w:ascii="宋体" w:hAnsi="宋体" w:cs="宋体" w:eastAsia="宋体" w:hint="default"/>
                <w:sz w:val="18"/>
                <w:szCs w:val="18"/>
              </w:rPr>
            </w:pPr>
            <w:r>
              <w:rPr>
                <w:rFonts w:ascii="宋体"/>
                <w:sz w:val="18"/>
              </w:rPr>
              <w:t>200,000,000.00</w:t>
            </w:r>
          </w:p>
        </w:tc>
        <w:tc>
          <w:tcPr>
            <w:tcW w:w="2055" w:type="dxa"/>
            <w:vMerge w:val="restart"/>
            <w:tcBorders>
              <w:top w:val="single" w:sz="28" w:space="0" w:color="D2D2D2"/>
              <w:left w:val="single" w:sz="6" w:space="0" w:color="000000"/>
              <w:right w:val="single" w:sz="12" w:space="0" w:color="000000"/>
            </w:tcBorders>
          </w:tcPr>
          <w:p>
            <w:pPr/>
          </w:p>
        </w:tc>
      </w:tr>
      <w:tr>
        <w:trPr>
          <w:trHeight w:val="398" w:hRule="exact"/>
        </w:trPr>
        <w:tc>
          <w:tcPr>
            <w:tcW w:w="5106" w:type="dxa"/>
            <w:tcBorders>
              <w:top w:val="nil" w:sz="6" w:space="0" w:color="auto"/>
              <w:left w:val="single" w:sz="12" w:space="0" w:color="000000"/>
              <w:bottom w:val="single" w:sz="12" w:space="0" w:color="000000"/>
              <w:right w:val="single" w:sz="6"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10" w:type="dxa"/>
            <w:vMerge/>
            <w:tcBorders>
              <w:left w:val="single" w:sz="14" w:space="0" w:color="D2D2D2"/>
              <w:bottom w:val="single" w:sz="12" w:space="0" w:color="000000"/>
              <w:right w:val="single" w:sz="6" w:space="0" w:color="000000"/>
            </w:tcBorders>
          </w:tcPr>
          <w:p>
            <w:pPr/>
          </w:p>
        </w:tc>
        <w:tc>
          <w:tcPr>
            <w:tcW w:w="2055" w:type="dxa"/>
            <w:vMerge/>
            <w:tcBorders>
              <w:left w:val="single" w:sz="6" w:space="0" w:color="000000"/>
              <w:bottom w:val="single" w:sz="12" w:space="0" w:color="000000"/>
              <w:right w:val="single" w:sz="12" w:space="0" w:color="000000"/>
            </w:tcBorders>
          </w:tcPr>
          <w:p>
            <w:pPr/>
          </w:p>
        </w:tc>
      </w:tr>
    </w:tbl>
    <w:p>
      <w:pPr>
        <w:spacing w:after="0"/>
        <w:sectPr>
          <w:type w:val="continuous"/>
          <w:pgSz w:w="11910" w:h="16840"/>
          <w:pgMar w:top="1040" w:bottom="1420" w:left="1160" w:right="920"/>
        </w:sectPr>
      </w:pPr>
    </w:p>
    <w:p>
      <w:pPr>
        <w:spacing w:line="240" w:lineRule="auto" w:before="0"/>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5105"/>
        <w:gridCol w:w="2410"/>
        <w:gridCol w:w="2055"/>
      </w:tblGrid>
      <w:tr>
        <w:trPr>
          <w:trHeight w:val="476" w:hRule="exact"/>
        </w:trPr>
        <w:tc>
          <w:tcPr>
            <w:tcW w:w="5105" w:type="dxa"/>
            <w:tcBorders>
              <w:top w:val="single" w:sz="12" w:space="0" w:color="000000"/>
              <w:left w:val="single" w:sz="12" w:space="0" w:color="000000"/>
              <w:bottom w:val="single" w:sz="7" w:space="0" w:color="FFFFFF"/>
              <w:right w:val="single" w:sz="6" w:space="0" w:color="000000"/>
            </w:tcBorders>
            <w:shd w:val="clear" w:color="auto" w:fill="D2D2D2"/>
          </w:tcPr>
          <w:p>
            <w:pPr>
              <w:pStyle w:val="TableParagraph"/>
              <w:spacing w:line="240" w:lineRule="auto" w:before="79"/>
              <w:ind w:left="37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10" w:type="dxa"/>
            <w:tcBorders>
              <w:top w:val="single" w:sz="12" w:space="0" w:color="000000"/>
              <w:left w:val="single" w:sz="6" w:space="0" w:color="000000"/>
              <w:bottom w:val="single" w:sz="7" w:space="0" w:color="FFFFFF"/>
              <w:right w:val="single" w:sz="6" w:space="0" w:color="000000"/>
            </w:tcBorders>
          </w:tcPr>
          <w:p>
            <w:pPr>
              <w:pStyle w:val="TableParagraph"/>
              <w:spacing w:line="240" w:lineRule="auto" w:before="79"/>
              <w:ind w:right="17"/>
              <w:jc w:val="right"/>
              <w:rPr>
                <w:rFonts w:ascii="宋体" w:hAnsi="宋体" w:cs="宋体" w:eastAsia="宋体" w:hint="default"/>
                <w:sz w:val="18"/>
                <w:szCs w:val="18"/>
              </w:rPr>
            </w:pPr>
            <w:r>
              <w:rPr>
                <w:rFonts w:ascii="宋体"/>
                <w:spacing w:val="-1"/>
                <w:sz w:val="18"/>
              </w:rPr>
              <w:t>5,000,000.00</w:t>
            </w:r>
          </w:p>
        </w:tc>
        <w:tc>
          <w:tcPr>
            <w:tcW w:w="2055" w:type="dxa"/>
            <w:tcBorders>
              <w:top w:val="single" w:sz="12" w:space="0" w:color="000000"/>
              <w:left w:val="single" w:sz="6" w:space="0" w:color="000000"/>
              <w:bottom w:val="single" w:sz="7" w:space="0" w:color="FFFFFF"/>
              <w:right w:val="single" w:sz="12" w:space="0" w:color="000000"/>
            </w:tcBorders>
          </w:tcPr>
          <w:p>
            <w:pPr/>
          </w:p>
        </w:tc>
      </w:tr>
      <w:tr>
        <w:trPr>
          <w:trHeight w:val="469" w:hRule="exact"/>
        </w:trPr>
        <w:tc>
          <w:tcPr>
            <w:tcW w:w="5105" w:type="dxa"/>
            <w:tcBorders>
              <w:top w:val="single" w:sz="7"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37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10" w:type="dxa"/>
            <w:tcBorders>
              <w:top w:val="single" w:sz="7" w:space="0" w:color="FFFFFF"/>
              <w:left w:val="single" w:sz="6" w:space="0" w:color="000000"/>
              <w:bottom w:val="single" w:sz="6" w:space="0" w:color="FFFFFF"/>
              <w:right w:val="single" w:sz="6" w:space="0" w:color="000000"/>
            </w:tcBorders>
          </w:tcPr>
          <w:p>
            <w:pPr/>
          </w:p>
        </w:tc>
        <w:tc>
          <w:tcPr>
            <w:tcW w:w="2055" w:type="dxa"/>
            <w:tcBorders>
              <w:top w:val="single" w:sz="7" w:space="0" w:color="FFFFFF"/>
              <w:left w:val="single" w:sz="6" w:space="0" w:color="000000"/>
              <w:bottom w:val="single" w:sz="6" w:space="0" w:color="FFFFFF"/>
              <w:right w:val="single" w:sz="12" w:space="0" w:color="000000"/>
            </w:tcBorders>
          </w:tcPr>
          <w:p>
            <w:pPr/>
          </w:p>
        </w:tc>
      </w:tr>
      <w:tr>
        <w:trPr>
          <w:trHeight w:val="469" w:hRule="exact"/>
        </w:trPr>
        <w:tc>
          <w:tcPr>
            <w:tcW w:w="5105" w:type="dxa"/>
            <w:tcBorders>
              <w:top w:val="single" w:sz="6" w:space="0" w:color="FFFFFF"/>
              <w:left w:val="single" w:sz="12" w:space="0" w:color="000000"/>
              <w:bottom w:val="single" w:sz="7" w:space="0" w:color="FFFFFF"/>
              <w:right w:val="single" w:sz="6" w:space="0" w:color="000000"/>
            </w:tcBorders>
            <w:shd w:val="clear" w:color="auto" w:fill="D2D2D2"/>
          </w:tcPr>
          <w:p>
            <w:pPr>
              <w:pStyle w:val="TableParagraph"/>
              <w:spacing w:line="240" w:lineRule="auto" w:before="77"/>
              <w:ind w:left="37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10" w:type="dxa"/>
            <w:tcBorders>
              <w:top w:val="single" w:sz="6" w:space="0" w:color="FFFFFF"/>
              <w:left w:val="single" w:sz="6" w:space="0" w:color="000000"/>
              <w:bottom w:val="single" w:sz="7" w:space="0" w:color="FFFFFF"/>
              <w:right w:val="single" w:sz="6" w:space="0" w:color="000000"/>
            </w:tcBorders>
          </w:tcPr>
          <w:p>
            <w:pPr/>
          </w:p>
        </w:tc>
        <w:tc>
          <w:tcPr>
            <w:tcW w:w="2055" w:type="dxa"/>
            <w:tcBorders>
              <w:top w:val="single" w:sz="6" w:space="0" w:color="FFFFFF"/>
              <w:left w:val="single" w:sz="6" w:space="0" w:color="000000"/>
              <w:bottom w:val="single" w:sz="7" w:space="0" w:color="FFFFFF"/>
              <w:right w:val="single" w:sz="12" w:space="0" w:color="000000"/>
            </w:tcBorders>
          </w:tcPr>
          <w:p>
            <w:pPr/>
          </w:p>
        </w:tc>
      </w:tr>
      <w:tr>
        <w:trPr>
          <w:trHeight w:val="469" w:hRule="exact"/>
        </w:trPr>
        <w:tc>
          <w:tcPr>
            <w:tcW w:w="5105" w:type="dxa"/>
            <w:tcBorders>
              <w:top w:val="single" w:sz="7"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0" w:type="dxa"/>
            <w:tcBorders>
              <w:top w:val="single" w:sz="7" w:space="0" w:color="FFFFFF"/>
              <w:left w:val="single" w:sz="6" w:space="0" w:color="000000"/>
              <w:bottom w:val="single" w:sz="6" w:space="0" w:color="FFFFFF"/>
              <w:right w:val="single" w:sz="6" w:space="0" w:color="000000"/>
            </w:tcBorders>
          </w:tcPr>
          <w:p>
            <w:pPr>
              <w:pStyle w:val="TableParagraph"/>
              <w:spacing w:line="240" w:lineRule="auto" w:before="77"/>
              <w:ind w:right="17"/>
              <w:jc w:val="right"/>
              <w:rPr>
                <w:rFonts w:ascii="宋体" w:hAnsi="宋体" w:cs="宋体" w:eastAsia="宋体" w:hint="default"/>
                <w:sz w:val="18"/>
                <w:szCs w:val="18"/>
              </w:rPr>
            </w:pPr>
            <w:r>
              <w:rPr>
                <w:rFonts w:ascii="宋体"/>
                <w:spacing w:val="-1"/>
                <w:sz w:val="18"/>
              </w:rPr>
              <w:t>205,000,000.00</w:t>
            </w:r>
          </w:p>
        </w:tc>
        <w:tc>
          <w:tcPr>
            <w:tcW w:w="2055" w:type="dxa"/>
            <w:tcBorders>
              <w:top w:val="single" w:sz="7" w:space="0" w:color="FFFFFF"/>
              <w:left w:val="single" w:sz="6" w:space="0" w:color="000000"/>
              <w:bottom w:val="single" w:sz="6" w:space="0" w:color="FFFFFF"/>
              <w:right w:val="single" w:sz="12" w:space="0" w:color="000000"/>
            </w:tcBorders>
          </w:tcPr>
          <w:p>
            <w:pPr/>
          </w:p>
        </w:tc>
      </w:tr>
      <w:tr>
        <w:trPr>
          <w:trHeight w:val="468" w:hRule="exact"/>
        </w:trPr>
        <w:tc>
          <w:tcPr>
            <w:tcW w:w="510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37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10"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77"/>
              <w:ind w:right="17"/>
              <w:jc w:val="right"/>
              <w:rPr>
                <w:rFonts w:ascii="宋体" w:hAnsi="宋体" w:cs="宋体" w:eastAsia="宋体" w:hint="default"/>
                <w:sz w:val="18"/>
                <w:szCs w:val="18"/>
              </w:rPr>
            </w:pPr>
            <w:r>
              <w:rPr>
                <w:rFonts w:ascii="宋体"/>
                <w:spacing w:val="-1"/>
                <w:sz w:val="18"/>
              </w:rPr>
              <w:t>121,762,639.34</w:t>
            </w:r>
          </w:p>
        </w:tc>
        <w:tc>
          <w:tcPr>
            <w:tcW w:w="2055" w:type="dxa"/>
            <w:tcBorders>
              <w:top w:val="single" w:sz="6" w:space="0" w:color="FFFFFF"/>
              <w:left w:val="single" w:sz="6" w:space="0" w:color="000000"/>
              <w:bottom w:val="single" w:sz="6" w:space="0" w:color="FFFFFF"/>
              <w:right w:val="single" w:sz="12" w:space="0" w:color="000000"/>
            </w:tcBorders>
          </w:tcPr>
          <w:p>
            <w:pPr/>
          </w:p>
        </w:tc>
      </w:tr>
      <w:tr>
        <w:trPr>
          <w:trHeight w:val="470" w:hRule="exact"/>
        </w:trPr>
        <w:tc>
          <w:tcPr>
            <w:tcW w:w="510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37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10"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20,643,393.73</w:t>
            </w:r>
          </w:p>
        </w:tc>
        <w:tc>
          <w:tcPr>
            <w:tcW w:w="2055" w:type="dxa"/>
            <w:tcBorders>
              <w:top w:val="single" w:sz="6" w:space="0" w:color="FFFFFF"/>
              <w:left w:val="single" w:sz="6" w:space="0" w:color="000000"/>
              <w:bottom w:val="single" w:sz="6" w:space="0" w:color="FFFFFF"/>
              <w:right w:val="single" w:sz="12" w:space="0" w:color="000000"/>
            </w:tcBorders>
          </w:tcPr>
          <w:p>
            <w:pPr/>
          </w:p>
        </w:tc>
      </w:tr>
      <w:tr>
        <w:trPr>
          <w:trHeight w:val="469" w:hRule="exact"/>
        </w:trPr>
        <w:tc>
          <w:tcPr>
            <w:tcW w:w="510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37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10"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77"/>
              <w:ind w:right="16"/>
              <w:jc w:val="right"/>
              <w:rPr>
                <w:rFonts w:ascii="宋体" w:hAnsi="宋体" w:cs="宋体" w:eastAsia="宋体" w:hint="default"/>
                <w:sz w:val="18"/>
                <w:szCs w:val="18"/>
              </w:rPr>
            </w:pPr>
            <w:r>
              <w:rPr>
                <w:rFonts w:ascii="宋体"/>
                <w:spacing w:val="-1"/>
                <w:sz w:val="18"/>
              </w:rPr>
              <w:t>340,586.33</w:t>
            </w:r>
          </w:p>
        </w:tc>
        <w:tc>
          <w:tcPr>
            <w:tcW w:w="2055" w:type="dxa"/>
            <w:tcBorders>
              <w:top w:val="single" w:sz="6" w:space="0" w:color="FFFFFF"/>
              <w:left w:val="single" w:sz="6" w:space="0" w:color="000000"/>
              <w:bottom w:val="single" w:sz="6" w:space="0" w:color="FFFFFF"/>
              <w:right w:val="single" w:sz="12" w:space="0" w:color="000000"/>
            </w:tcBorders>
          </w:tcPr>
          <w:p>
            <w:pPr/>
          </w:p>
        </w:tc>
      </w:tr>
      <w:tr>
        <w:trPr>
          <w:trHeight w:val="469" w:hRule="exact"/>
        </w:trPr>
        <w:tc>
          <w:tcPr>
            <w:tcW w:w="5105" w:type="dxa"/>
            <w:tcBorders>
              <w:top w:val="single" w:sz="6" w:space="0" w:color="FFFFFF"/>
              <w:left w:val="single" w:sz="12" w:space="0" w:color="000000"/>
              <w:bottom w:val="single" w:sz="7" w:space="0" w:color="FFFFFF"/>
              <w:right w:val="single" w:sz="6" w:space="0" w:color="000000"/>
            </w:tcBorders>
            <w:shd w:val="clear" w:color="auto" w:fill="D2D2D2"/>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0" w:type="dxa"/>
            <w:tcBorders>
              <w:top w:val="single" w:sz="6" w:space="0" w:color="FFFFFF"/>
              <w:left w:val="single" w:sz="6" w:space="0" w:color="000000"/>
              <w:bottom w:val="single" w:sz="7" w:space="0" w:color="FFFFFF"/>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142,746,619.40</w:t>
            </w:r>
          </w:p>
        </w:tc>
        <w:tc>
          <w:tcPr>
            <w:tcW w:w="2055" w:type="dxa"/>
            <w:tcBorders>
              <w:top w:val="single" w:sz="6" w:space="0" w:color="FFFFFF"/>
              <w:left w:val="single" w:sz="6" w:space="0" w:color="000000"/>
              <w:bottom w:val="single" w:sz="7" w:space="0" w:color="FFFFFF"/>
              <w:right w:val="single" w:sz="12" w:space="0" w:color="000000"/>
            </w:tcBorders>
          </w:tcPr>
          <w:p>
            <w:pPr/>
          </w:p>
        </w:tc>
      </w:tr>
      <w:tr>
        <w:trPr>
          <w:trHeight w:val="469" w:hRule="exact"/>
        </w:trPr>
        <w:tc>
          <w:tcPr>
            <w:tcW w:w="5105" w:type="dxa"/>
            <w:tcBorders>
              <w:top w:val="single" w:sz="7"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0" w:type="dxa"/>
            <w:tcBorders>
              <w:top w:val="single" w:sz="7" w:space="0" w:color="FFFFFF"/>
              <w:left w:val="single" w:sz="6" w:space="0" w:color="000000"/>
              <w:bottom w:val="single" w:sz="6" w:space="0" w:color="FFFFFF"/>
              <w:right w:val="single" w:sz="6" w:space="0" w:color="000000"/>
            </w:tcBorders>
          </w:tcPr>
          <w:p>
            <w:pPr>
              <w:pStyle w:val="TableParagraph"/>
              <w:spacing w:line="240" w:lineRule="auto" w:before="77"/>
              <w:ind w:right="17"/>
              <w:jc w:val="right"/>
              <w:rPr>
                <w:rFonts w:ascii="宋体" w:hAnsi="宋体" w:cs="宋体" w:eastAsia="宋体" w:hint="default"/>
                <w:sz w:val="18"/>
                <w:szCs w:val="18"/>
              </w:rPr>
            </w:pPr>
            <w:r>
              <w:rPr>
                <w:rFonts w:ascii="宋体"/>
                <w:spacing w:val="-1"/>
                <w:sz w:val="18"/>
              </w:rPr>
              <w:t>62,253,380.60</w:t>
            </w:r>
          </w:p>
        </w:tc>
        <w:tc>
          <w:tcPr>
            <w:tcW w:w="2055" w:type="dxa"/>
            <w:tcBorders>
              <w:top w:val="single" w:sz="7" w:space="0" w:color="FFFFFF"/>
              <w:left w:val="single" w:sz="6" w:space="0" w:color="000000"/>
              <w:bottom w:val="single" w:sz="6" w:space="0" w:color="FFFFFF"/>
              <w:right w:val="single" w:sz="12" w:space="0" w:color="000000"/>
            </w:tcBorders>
          </w:tcPr>
          <w:p>
            <w:pPr/>
          </w:p>
        </w:tc>
      </w:tr>
      <w:tr>
        <w:trPr>
          <w:trHeight w:val="468" w:hRule="exact"/>
        </w:trPr>
        <w:tc>
          <w:tcPr>
            <w:tcW w:w="510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10" w:type="dxa"/>
            <w:tcBorders>
              <w:top w:val="single" w:sz="6" w:space="0" w:color="FFFFFF"/>
              <w:left w:val="single" w:sz="6" w:space="0" w:color="000000"/>
              <w:bottom w:val="single" w:sz="6" w:space="0" w:color="FFFFFF"/>
              <w:right w:val="single" w:sz="6" w:space="0" w:color="000000"/>
            </w:tcBorders>
          </w:tcPr>
          <w:p>
            <w:pPr/>
          </w:p>
        </w:tc>
        <w:tc>
          <w:tcPr>
            <w:tcW w:w="2055" w:type="dxa"/>
            <w:tcBorders>
              <w:top w:val="single" w:sz="6" w:space="0" w:color="FFFFFF"/>
              <w:left w:val="single" w:sz="6" w:space="0" w:color="000000"/>
              <w:bottom w:val="single" w:sz="6" w:space="0" w:color="FFFFFF"/>
              <w:right w:val="single" w:sz="12" w:space="0" w:color="000000"/>
            </w:tcBorders>
          </w:tcPr>
          <w:p>
            <w:pPr/>
          </w:p>
        </w:tc>
      </w:tr>
      <w:tr>
        <w:trPr>
          <w:trHeight w:val="470" w:hRule="exact"/>
        </w:trPr>
        <w:tc>
          <w:tcPr>
            <w:tcW w:w="510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10"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155,141,981.97</w:t>
            </w:r>
          </w:p>
        </w:tc>
        <w:tc>
          <w:tcPr>
            <w:tcW w:w="2055"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80"/>
              <w:ind w:right="12"/>
              <w:jc w:val="right"/>
              <w:rPr>
                <w:rFonts w:ascii="宋体" w:hAnsi="宋体" w:cs="宋体" w:eastAsia="宋体" w:hint="default"/>
                <w:sz w:val="18"/>
                <w:szCs w:val="18"/>
              </w:rPr>
            </w:pPr>
            <w:r>
              <w:rPr>
                <w:rFonts w:ascii="宋体"/>
                <w:spacing w:val="-1"/>
                <w:sz w:val="18"/>
              </w:rPr>
              <w:t>-3,451,569.82</w:t>
            </w:r>
          </w:p>
        </w:tc>
      </w:tr>
      <w:tr>
        <w:trPr>
          <w:trHeight w:val="468" w:hRule="exact"/>
        </w:trPr>
        <w:tc>
          <w:tcPr>
            <w:tcW w:w="510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37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10"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77"/>
              <w:ind w:right="17"/>
              <w:jc w:val="right"/>
              <w:rPr>
                <w:rFonts w:ascii="宋体" w:hAnsi="宋体" w:cs="宋体" w:eastAsia="宋体" w:hint="default"/>
                <w:sz w:val="18"/>
                <w:szCs w:val="18"/>
              </w:rPr>
            </w:pPr>
            <w:r>
              <w:rPr>
                <w:rFonts w:ascii="宋体"/>
                <w:spacing w:val="-1"/>
                <w:sz w:val="18"/>
              </w:rPr>
              <w:t>18,814,553.03</w:t>
            </w:r>
          </w:p>
        </w:tc>
        <w:tc>
          <w:tcPr>
            <w:tcW w:w="2055"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77"/>
              <w:ind w:right="12"/>
              <w:jc w:val="right"/>
              <w:rPr>
                <w:rFonts w:ascii="宋体" w:hAnsi="宋体" w:cs="宋体" w:eastAsia="宋体" w:hint="default"/>
                <w:sz w:val="18"/>
                <w:szCs w:val="18"/>
              </w:rPr>
            </w:pPr>
            <w:r>
              <w:rPr>
                <w:rFonts w:ascii="宋体"/>
                <w:spacing w:val="-1"/>
                <w:sz w:val="18"/>
              </w:rPr>
              <w:t>22,266,122.85</w:t>
            </w:r>
          </w:p>
        </w:tc>
      </w:tr>
      <w:tr>
        <w:trPr>
          <w:trHeight w:val="475" w:hRule="exact"/>
        </w:trPr>
        <w:tc>
          <w:tcPr>
            <w:tcW w:w="5105" w:type="dxa"/>
            <w:tcBorders>
              <w:top w:val="single" w:sz="6" w:space="0" w:color="FFFFFF"/>
              <w:left w:val="single" w:sz="12" w:space="0" w:color="000000"/>
              <w:bottom w:val="single" w:sz="12" w:space="0" w:color="000000"/>
              <w:right w:val="single" w:sz="6" w:space="0" w:color="000000"/>
            </w:tcBorders>
            <w:shd w:val="clear" w:color="auto" w:fill="D2D2D2"/>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10"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173,956,535.00</w:t>
            </w:r>
          </w:p>
        </w:tc>
        <w:tc>
          <w:tcPr>
            <w:tcW w:w="2055" w:type="dxa"/>
            <w:tcBorders>
              <w:top w:val="single" w:sz="6" w:space="0" w:color="FFFFFF"/>
              <w:left w:val="single" w:sz="6" w:space="0" w:color="000000"/>
              <w:bottom w:val="single" w:sz="12" w:space="0" w:color="000000"/>
              <w:right w:val="single" w:sz="12" w:space="0" w:color="000000"/>
            </w:tcBorders>
          </w:tcPr>
          <w:p>
            <w:pPr>
              <w:pStyle w:val="TableParagraph"/>
              <w:spacing w:line="240" w:lineRule="auto" w:before="80"/>
              <w:ind w:right="12"/>
              <w:jc w:val="right"/>
              <w:rPr>
                <w:rFonts w:ascii="宋体" w:hAnsi="宋体" w:cs="宋体" w:eastAsia="宋体" w:hint="default"/>
                <w:sz w:val="18"/>
                <w:szCs w:val="18"/>
              </w:rPr>
            </w:pPr>
            <w:r>
              <w:rPr>
                <w:rFonts w:ascii="宋体"/>
                <w:spacing w:val="-1"/>
                <w:sz w:val="18"/>
              </w:rPr>
              <w:t>18,814,553.03</w:t>
            </w:r>
          </w:p>
        </w:tc>
      </w:tr>
    </w:tbl>
    <w:p>
      <w:pPr>
        <w:tabs>
          <w:tab w:pos="3237" w:val="left" w:leader="none"/>
          <w:tab w:pos="6984" w:val="left" w:leader="none"/>
        </w:tabs>
        <w:spacing w:before="7"/>
        <w:ind w:left="116" w:right="0" w:firstLine="0"/>
        <w:jc w:val="left"/>
        <w:rPr>
          <w:rFonts w:ascii="宋体" w:hAnsi="宋体" w:cs="宋体" w:eastAsia="宋体" w:hint="default"/>
          <w:sz w:val="21"/>
          <w:szCs w:val="21"/>
        </w:rPr>
      </w:pPr>
      <w:r>
        <w:rPr>
          <w:rFonts w:ascii="宋体" w:hAnsi="宋体" w:cs="宋体" w:eastAsia="宋体" w:hint="default"/>
          <w:spacing w:val="-6"/>
          <w:sz w:val="21"/>
          <w:szCs w:val="21"/>
        </w:rPr>
        <w:t>法定代表人：郭为</w:t>
        <w:tab/>
      </w:r>
      <w:r>
        <w:rPr>
          <w:rFonts w:ascii="宋体" w:hAnsi="宋体" w:cs="宋体" w:eastAsia="宋体" w:hint="default"/>
          <w:spacing w:val="-5"/>
          <w:sz w:val="21"/>
          <w:szCs w:val="21"/>
        </w:rPr>
        <w:t>主管会计工作负责人：辛昕</w:t>
        <w:tab/>
        <w:t>会计机构负责人：任军</w:t>
      </w:r>
    </w:p>
    <w:p>
      <w:pPr>
        <w:spacing w:after="0"/>
        <w:jc w:val="left"/>
        <w:rPr>
          <w:rFonts w:ascii="宋体" w:hAnsi="宋体" w:cs="宋体" w:eastAsia="宋体" w:hint="default"/>
          <w:sz w:val="21"/>
          <w:szCs w:val="21"/>
        </w:rPr>
        <w:sectPr>
          <w:pgSz w:w="11910" w:h="16840"/>
          <w:pgMar w:header="877" w:footer="878" w:top="1100" w:bottom="1060" w:left="11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36"/>
        <w:ind w:left="158" w:right="0"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headerReference w:type="default" r:id="rId70"/>
          <w:footerReference w:type="default" r:id="rId71"/>
          <w:pgSz w:w="16840" w:h="11910" w:orient="landscape"/>
          <w:pgMar w:header="877" w:footer="879" w:top="1100" w:bottom="1060" w:left="1260" w:right="1240"/>
          <w:pgNumType w:start="100"/>
        </w:sectPr>
      </w:pPr>
    </w:p>
    <w:p>
      <w:pPr>
        <w:spacing w:line="273" w:lineRule="auto" w:before="36"/>
        <w:ind w:left="158"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编制单位：神州数码信息服务股份有限公司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spacing w:before="0"/>
        <w:ind w:left="158"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40" w:bottom="1420" w:left="1260" w:right="1240"/>
          <w:cols w:num="2" w:equalWidth="0">
            <w:col w:w="4153" w:space="9126"/>
            <w:col w:w="1061"/>
          </w:cols>
        </w:sectPr>
      </w:pPr>
    </w:p>
    <w:p>
      <w:pPr>
        <w:spacing w:line="240" w:lineRule="auto" w:before="1"/>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3063"/>
        <w:gridCol w:w="1316"/>
        <w:gridCol w:w="1315"/>
        <w:gridCol w:w="595"/>
        <w:gridCol w:w="593"/>
        <w:gridCol w:w="1135"/>
        <w:gridCol w:w="595"/>
        <w:gridCol w:w="1407"/>
        <w:gridCol w:w="1226"/>
        <w:gridCol w:w="1316"/>
        <w:gridCol w:w="1495"/>
      </w:tblGrid>
      <w:tr>
        <w:trPr>
          <w:trHeight w:val="400" w:hRule="exact"/>
        </w:trPr>
        <w:tc>
          <w:tcPr>
            <w:tcW w:w="3063" w:type="dxa"/>
            <w:vMerge w:val="restart"/>
            <w:tcBorders>
              <w:top w:val="single" w:sz="12" w:space="0" w:color="000000"/>
              <w:left w:val="single" w:sz="12" w:space="0" w:color="000000"/>
              <w:right w:val="single" w:sz="6" w:space="0" w:color="000000"/>
            </w:tcBorders>
            <w:shd w:val="clear" w:color="auto" w:fill="D2D2D2"/>
          </w:tcPr>
          <w:p>
            <w:pPr/>
          </w:p>
        </w:tc>
        <w:tc>
          <w:tcPr>
            <w:tcW w:w="10994" w:type="dxa"/>
            <w:gridSpan w:val="10"/>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42" w:hRule="exact"/>
        </w:trPr>
        <w:tc>
          <w:tcPr>
            <w:tcW w:w="3063" w:type="dxa"/>
            <w:vMerge/>
            <w:tcBorders>
              <w:left w:val="single" w:sz="12" w:space="0" w:color="000000"/>
              <w:bottom w:val="nil" w:sz="6" w:space="0" w:color="auto"/>
              <w:right w:val="single" w:sz="6" w:space="0" w:color="000000"/>
            </w:tcBorders>
            <w:shd w:val="clear" w:color="auto" w:fill="D2D2D2"/>
          </w:tcPr>
          <w:p>
            <w:pPr/>
          </w:p>
        </w:tc>
        <w:tc>
          <w:tcPr>
            <w:tcW w:w="8183" w:type="dxa"/>
            <w:gridSpan w:val="8"/>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16" w:type="dxa"/>
            <w:vMerge w:val="restart"/>
            <w:tcBorders>
              <w:top w:val="single" w:sz="6" w:space="0" w:color="000000"/>
              <w:left w:val="single" w:sz="6" w:space="0" w:color="000000"/>
              <w:right w:val="single" w:sz="6" w:space="0" w:color="000000"/>
            </w:tcBorders>
            <w:shd w:val="clear" w:color="auto" w:fill="D2D2D2"/>
          </w:tcPr>
          <w:p>
            <w:pPr/>
          </w:p>
        </w:tc>
        <w:tc>
          <w:tcPr>
            <w:tcW w:w="1495" w:type="dxa"/>
            <w:vMerge w:val="restart"/>
            <w:tcBorders>
              <w:top w:val="single" w:sz="6" w:space="0" w:color="000000"/>
              <w:left w:val="single" w:sz="6" w:space="0" w:color="000000"/>
              <w:right w:val="single" w:sz="12" w:space="0" w:color="000000"/>
            </w:tcBorders>
            <w:shd w:val="clear" w:color="auto" w:fill="D2D2D2"/>
          </w:tcPr>
          <w:p>
            <w:pPr/>
          </w:p>
        </w:tc>
      </w:tr>
      <w:tr>
        <w:trPr>
          <w:trHeight w:val="200" w:hRule="exact"/>
        </w:trPr>
        <w:tc>
          <w:tcPr>
            <w:tcW w:w="3063"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32" w:lineRule="exact" w:before="8"/>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8183" w:type="dxa"/>
            <w:gridSpan w:val="8"/>
            <w:vMerge/>
            <w:tcBorders>
              <w:left w:val="single" w:sz="6" w:space="0" w:color="000000"/>
              <w:bottom w:val="single" w:sz="6" w:space="0" w:color="000000"/>
              <w:right w:val="single" w:sz="6" w:space="0" w:color="000000"/>
            </w:tcBorders>
            <w:shd w:val="clear" w:color="auto" w:fill="D2D2D2"/>
          </w:tcPr>
          <w:p>
            <w:pPr/>
          </w:p>
        </w:tc>
        <w:tc>
          <w:tcPr>
            <w:tcW w:w="1316" w:type="dxa"/>
            <w:vMerge/>
            <w:tcBorders>
              <w:left w:val="single" w:sz="6" w:space="0" w:color="000000"/>
              <w:bottom w:val="nil" w:sz="6" w:space="0" w:color="auto"/>
              <w:right w:val="single" w:sz="6" w:space="0" w:color="000000"/>
            </w:tcBorders>
            <w:shd w:val="clear" w:color="auto" w:fill="D2D2D2"/>
          </w:tcPr>
          <w:p>
            <w:pPr/>
          </w:p>
        </w:tc>
        <w:tc>
          <w:tcPr>
            <w:tcW w:w="1495" w:type="dxa"/>
            <w:vMerge/>
            <w:tcBorders>
              <w:left w:val="single" w:sz="6" w:space="0" w:color="000000"/>
              <w:bottom w:val="nil" w:sz="6" w:space="0" w:color="auto"/>
              <w:right w:val="single" w:sz="12" w:space="0" w:color="000000"/>
            </w:tcBorders>
            <w:shd w:val="clear" w:color="auto" w:fill="D2D2D2"/>
          </w:tcPr>
          <w:p>
            <w:pPr/>
          </w:p>
        </w:tc>
      </w:tr>
      <w:tr>
        <w:trPr>
          <w:trHeight w:val="210" w:hRule="exact"/>
        </w:trPr>
        <w:tc>
          <w:tcPr>
            <w:tcW w:w="3063" w:type="dxa"/>
            <w:vMerge w:val="restart"/>
            <w:tcBorders>
              <w:top w:val="nil" w:sz="6" w:space="0" w:color="auto"/>
              <w:left w:val="single" w:sz="12" w:space="0" w:color="000000"/>
              <w:right w:val="single" w:sz="6" w:space="0" w:color="000000"/>
            </w:tcBorders>
            <w:shd w:val="clear" w:color="auto" w:fill="D2D2D2"/>
          </w:tcPr>
          <w:p>
            <w:pPr/>
          </w:p>
        </w:tc>
        <w:tc>
          <w:tcPr>
            <w:tcW w:w="1316" w:type="dxa"/>
            <w:vMerge w:val="restart"/>
            <w:tcBorders>
              <w:top w:val="single" w:sz="6" w:space="0" w:color="000000"/>
              <w:left w:val="single" w:sz="6" w:space="0" w:color="000000"/>
              <w:right w:val="single" w:sz="6" w:space="0" w:color="000000"/>
            </w:tcBorders>
            <w:shd w:val="clear" w:color="auto" w:fill="D2D2D2"/>
          </w:tcPr>
          <w:p>
            <w:pPr>
              <w:pStyle w:val="TableParagraph"/>
              <w:spacing w:line="232" w:lineRule="exact" w:before="120"/>
              <w:ind w:left="468" w:right="20"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315" w:type="dxa"/>
            <w:tcBorders>
              <w:top w:val="single" w:sz="6" w:space="0" w:color="000000"/>
              <w:left w:val="single" w:sz="6" w:space="0" w:color="000000"/>
              <w:bottom w:val="nil" w:sz="6" w:space="0" w:color="auto"/>
              <w:right w:val="single" w:sz="6" w:space="0" w:color="000000"/>
            </w:tcBorders>
            <w:shd w:val="clear" w:color="auto" w:fill="D2D2D2"/>
          </w:tcPr>
          <w:p>
            <w:pPr/>
          </w:p>
        </w:tc>
        <w:tc>
          <w:tcPr>
            <w:tcW w:w="595" w:type="dxa"/>
            <w:vMerge w:val="restart"/>
            <w:tcBorders>
              <w:top w:val="single" w:sz="6" w:space="0" w:color="000000"/>
              <w:left w:val="single" w:sz="6" w:space="0" w:color="000000"/>
              <w:right w:val="single" w:sz="6" w:space="0" w:color="000000"/>
            </w:tcBorders>
            <w:shd w:val="clear" w:color="auto" w:fill="D2D2D2"/>
          </w:tcPr>
          <w:p>
            <w:pPr>
              <w:pStyle w:val="TableParagraph"/>
              <w:spacing w:line="232" w:lineRule="exact" w:before="120"/>
              <w:ind w:left="110" w:right="19"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593" w:type="dxa"/>
            <w:vMerge w:val="restart"/>
            <w:tcBorders>
              <w:top w:val="single" w:sz="6" w:space="0" w:color="000000"/>
              <w:left w:val="single" w:sz="6" w:space="0" w:color="000000"/>
              <w:right w:val="single" w:sz="6" w:space="0" w:color="000000"/>
            </w:tcBorders>
            <w:shd w:val="clear" w:color="auto" w:fill="D2D2D2"/>
          </w:tcPr>
          <w:p>
            <w:pPr>
              <w:pStyle w:val="TableParagraph"/>
              <w:spacing w:line="232" w:lineRule="exact" w:before="120"/>
              <w:ind w:left="108" w:right="10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5" w:type="dxa"/>
            <w:tcBorders>
              <w:top w:val="single" w:sz="6" w:space="0" w:color="000000"/>
              <w:left w:val="single" w:sz="6" w:space="0" w:color="000000"/>
              <w:bottom w:val="nil" w:sz="6" w:space="0" w:color="auto"/>
              <w:right w:val="single" w:sz="6" w:space="0" w:color="000000"/>
            </w:tcBorders>
            <w:shd w:val="clear" w:color="auto" w:fill="D2D2D2"/>
          </w:tcPr>
          <w:p>
            <w:pPr/>
          </w:p>
        </w:tc>
        <w:tc>
          <w:tcPr>
            <w:tcW w:w="595" w:type="dxa"/>
            <w:vMerge w:val="restart"/>
            <w:tcBorders>
              <w:top w:val="single" w:sz="6" w:space="0" w:color="000000"/>
              <w:left w:val="single" w:sz="6" w:space="0" w:color="000000"/>
              <w:right w:val="single" w:sz="6" w:space="0" w:color="000000"/>
            </w:tcBorders>
            <w:shd w:val="clear" w:color="auto" w:fill="D2D2D2"/>
          </w:tcPr>
          <w:p>
            <w:pPr>
              <w:pStyle w:val="TableParagraph"/>
              <w:spacing w:line="214" w:lineRule="exact"/>
              <w:ind w:left="110" w:right="0"/>
              <w:jc w:val="left"/>
              <w:rPr>
                <w:rFonts w:ascii="宋体" w:hAnsi="宋体" w:cs="宋体" w:eastAsia="宋体" w:hint="default"/>
                <w:sz w:val="18"/>
                <w:szCs w:val="18"/>
              </w:rPr>
            </w:pPr>
            <w:r>
              <w:rPr>
                <w:rFonts w:ascii="宋体" w:hAnsi="宋体" w:cs="宋体" w:eastAsia="宋体" w:hint="default"/>
                <w:sz w:val="18"/>
                <w:szCs w:val="18"/>
              </w:rPr>
              <w:t>一般</w:t>
            </w:r>
          </w:p>
          <w:p>
            <w:pPr>
              <w:pStyle w:val="TableParagraph"/>
              <w:spacing w:line="230" w:lineRule="exact" w:before="26"/>
              <w:ind w:left="110" w:right="108"/>
              <w:jc w:val="left"/>
              <w:rPr>
                <w:rFonts w:ascii="宋体" w:hAnsi="宋体" w:cs="宋体" w:eastAsia="宋体" w:hint="default"/>
                <w:sz w:val="18"/>
                <w:szCs w:val="18"/>
              </w:rPr>
            </w:pPr>
            <w:r>
              <w:rPr>
                <w:rFonts w:ascii="宋体" w:hAnsi="宋体" w:cs="宋体" w:eastAsia="宋体" w:hint="default"/>
                <w:sz w:val="18"/>
                <w:szCs w:val="18"/>
              </w:rPr>
              <w:t>风险 准备</w:t>
            </w:r>
          </w:p>
        </w:tc>
        <w:tc>
          <w:tcPr>
            <w:tcW w:w="14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226" w:type="dxa"/>
            <w:tcBorders>
              <w:top w:val="single" w:sz="6" w:space="0" w:color="000000"/>
              <w:left w:val="single" w:sz="6" w:space="0" w:color="000000"/>
              <w:bottom w:val="nil" w:sz="6" w:space="0" w:color="auto"/>
              <w:right w:val="single" w:sz="6" w:space="0" w:color="000000"/>
            </w:tcBorders>
            <w:shd w:val="clear" w:color="auto" w:fill="D2D2D2"/>
          </w:tcPr>
          <w:p>
            <w:pPr/>
          </w:p>
        </w:tc>
        <w:tc>
          <w:tcPr>
            <w:tcW w:w="131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4"/>
              <w:ind w:left="1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95"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14"/>
              <w:ind w:left="10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08" w:hRule="exact"/>
        </w:trPr>
        <w:tc>
          <w:tcPr>
            <w:tcW w:w="3063" w:type="dxa"/>
            <w:vMerge/>
            <w:tcBorders>
              <w:left w:val="single" w:sz="12" w:space="0" w:color="000000"/>
              <w:right w:val="single" w:sz="6" w:space="0" w:color="000000"/>
            </w:tcBorders>
            <w:shd w:val="clear" w:color="auto" w:fill="D2D2D2"/>
          </w:tcPr>
          <w:p>
            <w:pPr/>
          </w:p>
        </w:tc>
        <w:tc>
          <w:tcPr>
            <w:tcW w:w="1316" w:type="dxa"/>
            <w:vMerge/>
            <w:tcBorders>
              <w:left w:val="single" w:sz="6" w:space="0" w:color="000000"/>
              <w:right w:val="single" w:sz="6" w:space="0" w:color="000000"/>
            </w:tcBorders>
            <w:shd w:val="clear" w:color="auto" w:fill="D2D2D2"/>
          </w:tcPr>
          <w:p>
            <w:pPr/>
          </w:p>
        </w:tc>
        <w:tc>
          <w:tcPr>
            <w:tcW w:w="131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8"/>
              <w:ind w:left="29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95" w:type="dxa"/>
            <w:vMerge/>
            <w:tcBorders>
              <w:left w:val="single" w:sz="6" w:space="0" w:color="000000"/>
              <w:right w:val="single" w:sz="6" w:space="0" w:color="000000"/>
            </w:tcBorders>
            <w:shd w:val="clear" w:color="auto" w:fill="D2D2D2"/>
          </w:tcPr>
          <w:p>
            <w:pPr/>
          </w:p>
        </w:tc>
        <w:tc>
          <w:tcPr>
            <w:tcW w:w="593" w:type="dxa"/>
            <w:vMerge/>
            <w:tcBorders>
              <w:left w:val="single" w:sz="6" w:space="0" w:color="000000"/>
              <w:right w:val="single" w:sz="6" w:space="0" w:color="000000"/>
            </w:tcBorders>
            <w:shd w:val="clear" w:color="auto" w:fill="D2D2D2"/>
          </w:tcPr>
          <w:p>
            <w:pPr/>
          </w:p>
        </w:tc>
        <w:tc>
          <w:tcPr>
            <w:tcW w:w="113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95" w:type="dxa"/>
            <w:vMerge/>
            <w:tcBorders>
              <w:left w:val="single" w:sz="6" w:space="0" w:color="000000"/>
              <w:right w:val="single" w:sz="6" w:space="0" w:color="000000"/>
            </w:tcBorders>
            <w:shd w:val="clear" w:color="auto" w:fill="D2D2D2"/>
          </w:tcPr>
          <w:p>
            <w:pPr/>
          </w:p>
        </w:tc>
        <w:tc>
          <w:tcPr>
            <w:tcW w:w="14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8"/>
              <w:ind w:left="24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16" w:type="dxa"/>
            <w:vMerge/>
            <w:tcBorders>
              <w:left w:val="single" w:sz="6" w:space="0" w:color="000000"/>
              <w:bottom w:val="nil" w:sz="6" w:space="0" w:color="auto"/>
              <w:right w:val="single" w:sz="6" w:space="0" w:color="000000"/>
            </w:tcBorders>
            <w:shd w:val="clear" w:color="auto" w:fill="D2D2D2"/>
          </w:tcPr>
          <w:p>
            <w:pPr/>
          </w:p>
        </w:tc>
        <w:tc>
          <w:tcPr>
            <w:tcW w:w="1495" w:type="dxa"/>
            <w:vMerge/>
            <w:tcBorders>
              <w:left w:val="single" w:sz="6" w:space="0" w:color="000000"/>
              <w:bottom w:val="nil" w:sz="6" w:space="0" w:color="auto"/>
              <w:right w:val="single" w:sz="12" w:space="0" w:color="000000"/>
            </w:tcBorders>
            <w:shd w:val="clear" w:color="auto" w:fill="D2D2D2"/>
          </w:tcPr>
          <w:p>
            <w:pPr/>
          </w:p>
        </w:tc>
      </w:tr>
      <w:tr>
        <w:trPr>
          <w:trHeight w:val="206" w:hRule="exact"/>
        </w:trPr>
        <w:tc>
          <w:tcPr>
            <w:tcW w:w="3063" w:type="dxa"/>
            <w:vMerge/>
            <w:tcBorders>
              <w:left w:val="single" w:sz="12" w:space="0" w:color="000000"/>
              <w:right w:val="single" w:sz="6" w:space="0" w:color="000000"/>
            </w:tcBorders>
            <w:shd w:val="clear" w:color="auto" w:fill="D2D2D2"/>
          </w:tcPr>
          <w:p>
            <w:pPr/>
          </w:p>
        </w:tc>
        <w:tc>
          <w:tcPr>
            <w:tcW w:w="1316" w:type="dxa"/>
            <w:vMerge/>
            <w:tcBorders>
              <w:left w:val="single" w:sz="6" w:space="0" w:color="000000"/>
              <w:right w:val="single" w:sz="6" w:space="0" w:color="000000"/>
            </w:tcBorders>
            <w:shd w:val="clear" w:color="auto" w:fill="D2D2D2"/>
          </w:tcPr>
          <w:p>
            <w:pPr/>
          </w:p>
        </w:tc>
        <w:tc>
          <w:tcPr>
            <w:tcW w:w="1315" w:type="dxa"/>
            <w:vMerge/>
            <w:tcBorders>
              <w:left w:val="single" w:sz="6" w:space="0" w:color="000000"/>
              <w:bottom w:val="nil" w:sz="6" w:space="0" w:color="auto"/>
              <w:right w:val="single" w:sz="6" w:space="0" w:color="000000"/>
            </w:tcBorders>
            <w:shd w:val="clear" w:color="auto" w:fill="D2D2D2"/>
          </w:tcPr>
          <w:p>
            <w:pPr/>
          </w:p>
        </w:tc>
        <w:tc>
          <w:tcPr>
            <w:tcW w:w="595" w:type="dxa"/>
            <w:vMerge/>
            <w:tcBorders>
              <w:left w:val="single" w:sz="6" w:space="0" w:color="000000"/>
              <w:right w:val="single" w:sz="6" w:space="0" w:color="000000"/>
            </w:tcBorders>
            <w:shd w:val="clear" w:color="auto" w:fill="D2D2D2"/>
          </w:tcPr>
          <w:p>
            <w:pPr/>
          </w:p>
        </w:tc>
        <w:tc>
          <w:tcPr>
            <w:tcW w:w="593" w:type="dxa"/>
            <w:vMerge/>
            <w:tcBorders>
              <w:left w:val="single" w:sz="6" w:space="0" w:color="000000"/>
              <w:right w:val="single" w:sz="6" w:space="0" w:color="000000"/>
            </w:tcBorders>
            <w:shd w:val="clear" w:color="auto" w:fill="D2D2D2"/>
          </w:tcPr>
          <w:p>
            <w:pPr/>
          </w:p>
        </w:tc>
        <w:tc>
          <w:tcPr>
            <w:tcW w:w="1135" w:type="dxa"/>
            <w:vMerge/>
            <w:tcBorders>
              <w:left w:val="single" w:sz="6" w:space="0" w:color="000000"/>
              <w:bottom w:val="nil" w:sz="6" w:space="0" w:color="auto"/>
              <w:right w:val="single" w:sz="6" w:space="0" w:color="000000"/>
            </w:tcBorders>
            <w:shd w:val="clear" w:color="auto" w:fill="D2D2D2"/>
          </w:tcPr>
          <w:p>
            <w:pPr/>
          </w:p>
        </w:tc>
        <w:tc>
          <w:tcPr>
            <w:tcW w:w="595" w:type="dxa"/>
            <w:vMerge/>
            <w:tcBorders>
              <w:left w:val="single" w:sz="6" w:space="0" w:color="000000"/>
              <w:right w:val="single" w:sz="6" w:space="0" w:color="000000"/>
            </w:tcBorders>
            <w:shd w:val="clear" w:color="auto" w:fill="D2D2D2"/>
          </w:tcPr>
          <w:p>
            <w:pPr/>
          </w:p>
        </w:tc>
        <w:tc>
          <w:tcPr>
            <w:tcW w:w="1407" w:type="dxa"/>
            <w:vMerge/>
            <w:tcBorders>
              <w:left w:val="single" w:sz="6" w:space="0" w:color="000000"/>
              <w:bottom w:val="nil" w:sz="6" w:space="0" w:color="auto"/>
              <w:right w:val="single" w:sz="6" w:space="0" w:color="000000"/>
            </w:tcBorders>
            <w:shd w:val="clear" w:color="auto" w:fill="D2D2D2"/>
          </w:tcPr>
          <w:p>
            <w:pPr/>
          </w:p>
        </w:tc>
        <w:tc>
          <w:tcPr>
            <w:tcW w:w="1226" w:type="dxa"/>
            <w:vMerge/>
            <w:tcBorders>
              <w:left w:val="single" w:sz="6" w:space="0" w:color="000000"/>
              <w:bottom w:val="nil" w:sz="6" w:space="0" w:color="auto"/>
              <w:right w:val="single" w:sz="6" w:space="0" w:color="000000"/>
            </w:tcBorders>
            <w:shd w:val="clear" w:color="auto" w:fill="D2D2D2"/>
          </w:tcPr>
          <w:p>
            <w:pPr/>
          </w:p>
        </w:tc>
        <w:tc>
          <w:tcPr>
            <w:tcW w:w="1316" w:type="dxa"/>
            <w:vMerge w:val="restart"/>
            <w:tcBorders>
              <w:top w:val="nil" w:sz="6" w:space="0" w:color="auto"/>
              <w:left w:val="single" w:sz="6" w:space="0" w:color="000000"/>
              <w:right w:val="single" w:sz="6" w:space="0" w:color="000000"/>
            </w:tcBorders>
            <w:shd w:val="clear" w:color="auto" w:fill="D2D2D2"/>
          </w:tcPr>
          <w:p>
            <w:pPr/>
          </w:p>
        </w:tc>
        <w:tc>
          <w:tcPr>
            <w:tcW w:w="1495" w:type="dxa"/>
            <w:vMerge w:val="restart"/>
            <w:tcBorders>
              <w:top w:val="nil" w:sz="6" w:space="0" w:color="auto"/>
              <w:left w:val="single" w:sz="6" w:space="0" w:color="000000"/>
              <w:right w:val="single" w:sz="12" w:space="0" w:color="000000"/>
            </w:tcBorders>
            <w:shd w:val="clear" w:color="auto" w:fill="D2D2D2"/>
          </w:tcPr>
          <w:p>
            <w:pPr/>
          </w:p>
        </w:tc>
      </w:tr>
      <w:tr>
        <w:trPr>
          <w:trHeight w:val="240" w:hRule="exact"/>
        </w:trPr>
        <w:tc>
          <w:tcPr>
            <w:tcW w:w="3063" w:type="dxa"/>
            <w:vMerge/>
            <w:tcBorders>
              <w:left w:val="single" w:sz="12" w:space="0" w:color="000000"/>
              <w:bottom w:val="single" w:sz="6" w:space="0" w:color="FFFFFF"/>
              <w:right w:val="single" w:sz="6" w:space="0" w:color="000000"/>
            </w:tcBorders>
            <w:shd w:val="clear" w:color="auto" w:fill="D2D2D2"/>
          </w:tcPr>
          <w:p>
            <w:pPr/>
          </w:p>
        </w:tc>
        <w:tc>
          <w:tcPr>
            <w:tcW w:w="1316" w:type="dxa"/>
            <w:vMerge/>
            <w:tcBorders>
              <w:left w:val="single" w:sz="6" w:space="0" w:color="000000"/>
              <w:bottom w:val="single" w:sz="6" w:space="0" w:color="FFFFFF"/>
              <w:right w:val="single" w:sz="6" w:space="0" w:color="000000"/>
            </w:tcBorders>
            <w:shd w:val="clear" w:color="auto" w:fill="D2D2D2"/>
          </w:tcPr>
          <w:p>
            <w:pPr/>
          </w:p>
        </w:tc>
        <w:tc>
          <w:tcPr>
            <w:tcW w:w="1315" w:type="dxa"/>
            <w:tcBorders>
              <w:top w:val="nil" w:sz="6" w:space="0" w:color="auto"/>
              <w:left w:val="single" w:sz="6" w:space="0" w:color="000000"/>
              <w:bottom w:val="single" w:sz="6" w:space="0" w:color="FFFFFF"/>
              <w:right w:val="single" w:sz="6" w:space="0" w:color="000000"/>
            </w:tcBorders>
            <w:shd w:val="clear" w:color="auto" w:fill="D2D2D2"/>
          </w:tcPr>
          <w:p>
            <w:pPr/>
          </w:p>
        </w:tc>
        <w:tc>
          <w:tcPr>
            <w:tcW w:w="595" w:type="dxa"/>
            <w:vMerge/>
            <w:tcBorders>
              <w:left w:val="single" w:sz="6" w:space="0" w:color="000000"/>
              <w:bottom w:val="single" w:sz="6" w:space="0" w:color="FFFFFF"/>
              <w:right w:val="single" w:sz="6" w:space="0" w:color="000000"/>
            </w:tcBorders>
            <w:shd w:val="clear" w:color="auto" w:fill="D2D2D2"/>
          </w:tcPr>
          <w:p>
            <w:pPr/>
          </w:p>
        </w:tc>
        <w:tc>
          <w:tcPr>
            <w:tcW w:w="593" w:type="dxa"/>
            <w:vMerge/>
            <w:tcBorders>
              <w:left w:val="single" w:sz="6" w:space="0" w:color="000000"/>
              <w:bottom w:val="single" w:sz="6" w:space="0" w:color="FFFFFF"/>
              <w:right w:val="single" w:sz="6" w:space="0" w:color="000000"/>
            </w:tcBorders>
            <w:shd w:val="clear" w:color="auto" w:fill="D2D2D2"/>
          </w:tcPr>
          <w:p>
            <w:pPr/>
          </w:p>
        </w:tc>
        <w:tc>
          <w:tcPr>
            <w:tcW w:w="1135" w:type="dxa"/>
            <w:tcBorders>
              <w:top w:val="nil" w:sz="6" w:space="0" w:color="auto"/>
              <w:left w:val="single" w:sz="6" w:space="0" w:color="000000"/>
              <w:bottom w:val="single" w:sz="6" w:space="0" w:color="FFFFFF"/>
              <w:right w:val="single" w:sz="6" w:space="0" w:color="000000"/>
            </w:tcBorders>
            <w:shd w:val="clear" w:color="auto" w:fill="D2D2D2"/>
          </w:tcPr>
          <w:p>
            <w:pPr/>
          </w:p>
        </w:tc>
        <w:tc>
          <w:tcPr>
            <w:tcW w:w="595" w:type="dxa"/>
            <w:vMerge/>
            <w:tcBorders>
              <w:left w:val="single" w:sz="6" w:space="0" w:color="000000"/>
              <w:bottom w:val="single" w:sz="6" w:space="0" w:color="FFFFFF"/>
              <w:right w:val="single" w:sz="6" w:space="0" w:color="000000"/>
            </w:tcBorders>
            <w:shd w:val="clear" w:color="auto" w:fill="D2D2D2"/>
          </w:tcPr>
          <w:p>
            <w:pPr/>
          </w:p>
        </w:tc>
        <w:tc>
          <w:tcPr>
            <w:tcW w:w="1407" w:type="dxa"/>
            <w:tcBorders>
              <w:top w:val="nil" w:sz="6" w:space="0" w:color="auto"/>
              <w:left w:val="single" w:sz="6" w:space="0" w:color="000000"/>
              <w:bottom w:val="single" w:sz="6" w:space="0" w:color="FFFFFF"/>
              <w:right w:val="single" w:sz="6" w:space="0" w:color="000000"/>
            </w:tcBorders>
            <w:shd w:val="clear" w:color="auto" w:fill="D2D2D2"/>
          </w:tcPr>
          <w:p>
            <w:pPr/>
          </w:p>
        </w:tc>
        <w:tc>
          <w:tcPr>
            <w:tcW w:w="1226" w:type="dxa"/>
            <w:tcBorders>
              <w:top w:val="nil" w:sz="6" w:space="0" w:color="auto"/>
              <w:left w:val="single" w:sz="6" w:space="0" w:color="000000"/>
              <w:bottom w:val="single" w:sz="6" w:space="0" w:color="FFFFFF"/>
              <w:right w:val="single" w:sz="6" w:space="0" w:color="000000"/>
            </w:tcBorders>
            <w:shd w:val="clear" w:color="auto" w:fill="D2D2D2"/>
          </w:tcPr>
          <w:p>
            <w:pPr/>
          </w:p>
        </w:tc>
        <w:tc>
          <w:tcPr>
            <w:tcW w:w="1316" w:type="dxa"/>
            <w:vMerge/>
            <w:tcBorders>
              <w:left w:val="single" w:sz="6" w:space="0" w:color="000000"/>
              <w:bottom w:val="single" w:sz="6" w:space="0" w:color="FFFFFF"/>
              <w:right w:val="single" w:sz="6" w:space="0" w:color="000000"/>
            </w:tcBorders>
            <w:shd w:val="clear" w:color="auto" w:fill="D2D2D2"/>
          </w:tcPr>
          <w:p>
            <w:pPr/>
          </w:p>
        </w:tc>
        <w:tc>
          <w:tcPr>
            <w:tcW w:w="1495" w:type="dxa"/>
            <w:vMerge/>
            <w:tcBorders>
              <w:left w:val="single" w:sz="6" w:space="0" w:color="000000"/>
              <w:bottom w:val="single" w:sz="6" w:space="0" w:color="FFFFFF"/>
              <w:right w:val="single" w:sz="12" w:space="0" w:color="000000"/>
            </w:tcBorders>
            <w:shd w:val="clear" w:color="auto" w:fill="D2D2D2"/>
          </w:tcPr>
          <w:p>
            <w:pPr/>
          </w:p>
        </w:tc>
      </w:tr>
      <w:tr>
        <w:trPr>
          <w:trHeight w:val="413" w:hRule="exact"/>
        </w:trPr>
        <w:tc>
          <w:tcPr>
            <w:tcW w:w="3063" w:type="dxa"/>
            <w:tcBorders>
              <w:top w:val="single" w:sz="6" w:space="0" w:color="FFFFFF"/>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16" w:type="dxa"/>
            <w:tcBorders>
              <w:top w:val="single" w:sz="6" w:space="0" w:color="FFFFFF"/>
              <w:left w:val="single" w:sz="9" w:space="0" w:color="D2D2D2"/>
              <w:bottom w:val="single" w:sz="6" w:space="0" w:color="000000"/>
              <w:right w:val="single" w:sz="6"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319,399,894.00</w:t>
            </w:r>
          </w:p>
        </w:tc>
        <w:tc>
          <w:tcPr>
            <w:tcW w:w="1315"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678,885,622.23</w:t>
            </w:r>
          </w:p>
        </w:tc>
        <w:tc>
          <w:tcPr>
            <w:tcW w:w="595" w:type="dxa"/>
            <w:tcBorders>
              <w:top w:val="single" w:sz="6" w:space="0" w:color="FFFFFF"/>
              <w:left w:val="single" w:sz="6" w:space="0" w:color="000000"/>
              <w:bottom w:val="single" w:sz="6" w:space="0" w:color="000000"/>
              <w:right w:val="single" w:sz="6" w:space="0" w:color="000000"/>
            </w:tcBorders>
          </w:tcPr>
          <w:p>
            <w:pPr/>
          </w:p>
        </w:tc>
        <w:tc>
          <w:tcPr>
            <w:tcW w:w="593" w:type="dxa"/>
            <w:tcBorders>
              <w:top w:val="single" w:sz="6" w:space="0" w:color="FFFFFF"/>
              <w:left w:val="single" w:sz="6" w:space="0" w:color="000000"/>
              <w:bottom w:val="single" w:sz="6" w:space="0" w:color="000000"/>
              <w:right w:val="single" w:sz="6" w:space="0" w:color="000000"/>
            </w:tcBorders>
          </w:tcPr>
          <w:p>
            <w:pPr/>
          </w:p>
        </w:tc>
        <w:tc>
          <w:tcPr>
            <w:tcW w:w="1135"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85,691.71</w:t>
            </w:r>
          </w:p>
        </w:tc>
        <w:tc>
          <w:tcPr>
            <w:tcW w:w="595" w:type="dxa"/>
            <w:tcBorders>
              <w:top w:val="single" w:sz="6" w:space="0" w:color="FFFFFF"/>
              <w:left w:val="single" w:sz="6" w:space="0" w:color="000000"/>
              <w:bottom w:val="single" w:sz="6" w:space="0" w:color="000000"/>
              <w:right w:val="single" w:sz="6" w:space="0" w:color="000000"/>
            </w:tcBorders>
          </w:tcPr>
          <w:p>
            <w:pPr/>
          </w:p>
        </w:tc>
        <w:tc>
          <w:tcPr>
            <w:tcW w:w="1407"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587,515,324.30</w:t>
            </w:r>
          </w:p>
        </w:tc>
        <w:tc>
          <w:tcPr>
            <w:tcW w:w="1226"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77,322,738.76</w:t>
            </w:r>
          </w:p>
        </w:tc>
        <w:tc>
          <w:tcPr>
            <w:tcW w:w="1316"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sz w:val="18"/>
              </w:rPr>
              <w:t>37,896,460.30</w:t>
            </w:r>
          </w:p>
        </w:tc>
        <w:tc>
          <w:tcPr>
            <w:tcW w:w="1495" w:type="dxa"/>
            <w:tcBorders>
              <w:top w:val="single" w:sz="6" w:space="0" w:color="FFFFFF"/>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1,701,105,731.30</w:t>
            </w:r>
          </w:p>
        </w:tc>
      </w:tr>
      <w:tr>
        <w:trPr>
          <w:trHeight w:val="413" w:hRule="exact"/>
        </w:trPr>
        <w:tc>
          <w:tcPr>
            <w:tcW w:w="30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16" w:type="dxa"/>
            <w:tcBorders>
              <w:top w:val="single" w:sz="6" w:space="0" w:color="000000"/>
              <w:left w:val="single" w:sz="9" w:space="0" w:color="D2D2D2"/>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407"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30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16" w:type="dxa"/>
            <w:tcBorders>
              <w:top w:val="single" w:sz="6" w:space="0" w:color="000000"/>
              <w:left w:val="single" w:sz="9" w:space="0" w:color="D2D2D2"/>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407"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0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6" w:type="dxa"/>
            <w:tcBorders>
              <w:top w:val="single" w:sz="6" w:space="0" w:color="000000"/>
              <w:left w:val="single" w:sz="9" w:space="0" w:color="D2D2D2"/>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407"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0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16" w:type="dxa"/>
            <w:tcBorders>
              <w:top w:val="single" w:sz="6" w:space="0" w:color="000000"/>
              <w:left w:val="single" w:sz="9" w:space="0" w:color="D2D2D2"/>
              <w:bottom w:val="single" w:sz="52" w:space="0" w:color="FFFFFF"/>
              <w:right w:val="single" w:sz="6"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319,399,894.00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678,885,622.23</w:t>
            </w:r>
          </w:p>
        </w:tc>
        <w:tc>
          <w:tcPr>
            <w:tcW w:w="595"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85,691.71</w:t>
            </w:r>
          </w:p>
        </w:tc>
        <w:tc>
          <w:tcPr>
            <w:tcW w:w="595" w:type="dxa"/>
            <w:tcBorders>
              <w:top w:val="single" w:sz="6" w:space="0" w:color="000000"/>
              <w:left w:val="single" w:sz="6" w:space="0" w:color="000000"/>
              <w:bottom w:val="single" w:sz="6" w:space="0" w:color="000000"/>
              <w:right w:val="single" w:sz="6" w:space="0" w:color="000000"/>
            </w:tcBorders>
          </w:tcPr>
          <w:p>
            <w:pP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587,515,324.30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77,322,738.76</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sz w:val="18"/>
              </w:rPr>
              <w:t>37,896,460.30</w:t>
            </w:r>
          </w:p>
        </w:tc>
        <w:tc>
          <w:tcPr>
            <w:tcW w:w="14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1,701,105,731.30</w:t>
            </w:r>
          </w:p>
        </w:tc>
      </w:tr>
      <w:tr>
        <w:trPr>
          <w:trHeight w:val="562" w:hRule="exact"/>
        </w:trPr>
        <w:tc>
          <w:tcPr>
            <w:tcW w:w="3063" w:type="dxa"/>
            <w:tcBorders>
              <w:top w:val="single" w:sz="6" w:space="0" w:color="000000"/>
              <w:left w:val="single" w:sz="12" w:space="0" w:color="000000"/>
              <w:bottom w:val="single" w:sz="6" w:space="0" w:color="000000"/>
              <w:right w:val="single" w:sz="9" w:space="0" w:color="FFFFFF"/>
            </w:tcBorders>
            <w:shd w:val="clear" w:color="auto" w:fill="D2D2D2"/>
          </w:tcPr>
          <w:p>
            <w:pPr>
              <w:pStyle w:val="TableParagraph"/>
              <w:spacing w:line="232" w:lineRule="exact" w:before="32"/>
              <w:ind w:left="14" w:right="-38"/>
              <w:jc w:val="left"/>
              <w:rPr>
                <w:rFonts w:ascii="宋体" w:hAnsi="宋体" w:cs="宋体" w:eastAsia="宋体" w:hint="default"/>
                <w:sz w:val="18"/>
                <w:szCs w:val="18"/>
              </w:rPr>
            </w:pPr>
            <w:r>
              <w:rPr>
                <w:rFonts w:ascii="宋体" w:hAnsi="宋体" w:cs="宋体" w:eastAsia="宋体" w:hint="default"/>
                <w:sz w:val="18"/>
                <w:szCs w:val="18"/>
              </w:rPr>
              <w:t>三、本期增减变动金额（减少以“－” 号填列）</w:t>
            </w:r>
          </w:p>
        </w:tc>
        <w:tc>
          <w:tcPr>
            <w:tcW w:w="1316" w:type="dxa"/>
            <w:tcBorders>
              <w:top w:val="single" w:sz="52" w:space="0" w:color="FFFFFF"/>
              <w:left w:val="single" w:sz="9" w:space="0" w:color="FFFFFF"/>
              <w:bottom w:val="single" w:sz="6" w:space="0" w:color="000000"/>
              <w:right w:val="single" w:sz="6" w:space="0" w:color="000000"/>
            </w:tcBorders>
          </w:tcPr>
          <w:p>
            <w:pPr>
              <w:pStyle w:val="TableParagraph"/>
              <w:spacing w:line="240" w:lineRule="auto" w:before="65"/>
              <w:ind w:right="4"/>
              <w:jc w:val="center"/>
              <w:rPr>
                <w:rFonts w:ascii="宋体" w:hAnsi="宋体" w:cs="宋体" w:eastAsia="宋体" w:hint="default"/>
                <w:sz w:val="18"/>
                <w:szCs w:val="18"/>
              </w:rPr>
            </w:pPr>
            <w:r>
              <w:rPr>
                <w:rFonts w:ascii="宋体"/>
                <w:sz w:val="18"/>
              </w:rPr>
              <w:t>111,814,120.00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sz w:val="18"/>
              </w:rPr>
              <w:t>165,188,394.93</w:t>
            </w:r>
          </w:p>
        </w:tc>
        <w:tc>
          <w:tcPr>
            <w:tcW w:w="595"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17"/>
              <w:jc w:val="right"/>
              <w:rPr>
                <w:rFonts w:ascii="宋体" w:hAnsi="宋体" w:cs="宋体" w:eastAsia="宋体" w:hint="default"/>
                <w:sz w:val="18"/>
                <w:szCs w:val="18"/>
              </w:rPr>
            </w:pPr>
            <w:r>
              <w:rPr>
                <w:rFonts w:ascii="宋体"/>
                <w:spacing w:val="-1"/>
                <w:sz w:val="18"/>
              </w:rPr>
              <w:t>2,237,046.65</w:t>
            </w:r>
          </w:p>
        </w:tc>
        <w:tc>
          <w:tcPr>
            <w:tcW w:w="595" w:type="dxa"/>
            <w:tcBorders>
              <w:top w:val="single" w:sz="6" w:space="0" w:color="000000"/>
              <w:left w:val="single" w:sz="6" w:space="0" w:color="000000"/>
              <w:bottom w:val="single" w:sz="6" w:space="0" w:color="000000"/>
              <w:right w:val="single" w:sz="6" w:space="0" w:color="000000"/>
            </w:tcBorders>
          </w:tcPr>
          <w:p>
            <w:pP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20"/>
              <w:jc w:val="right"/>
              <w:rPr>
                <w:rFonts w:ascii="宋体" w:hAnsi="宋体" w:cs="宋体" w:eastAsia="宋体" w:hint="default"/>
                <w:sz w:val="18"/>
                <w:szCs w:val="18"/>
              </w:rPr>
            </w:pPr>
            <w:r>
              <w:rPr>
                <w:rFonts w:ascii="宋体"/>
                <w:spacing w:val="-1"/>
                <w:sz w:val="18"/>
              </w:rPr>
              <w:t>-44,607,099.69</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88" w:right="0"/>
              <w:jc w:val="center"/>
              <w:rPr>
                <w:rFonts w:ascii="宋体" w:hAnsi="宋体" w:cs="宋体" w:eastAsia="宋体" w:hint="default"/>
                <w:sz w:val="18"/>
                <w:szCs w:val="18"/>
              </w:rPr>
            </w:pPr>
            <w:r>
              <w:rPr>
                <w:rFonts w:ascii="宋体"/>
                <w:sz w:val="18"/>
              </w:rPr>
              <w:t>3,921,724.11</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-15,957,118.09</w:t>
            </w:r>
          </w:p>
        </w:tc>
        <w:tc>
          <w:tcPr>
            <w:tcW w:w="14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right="12"/>
              <w:jc w:val="right"/>
              <w:rPr>
                <w:rFonts w:ascii="宋体" w:hAnsi="宋体" w:cs="宋体" w:eastAsia="宋体" w:hint="default"/>
                <w:sz w:val="18"/>
                <w:szCs w:val="18"/>
              </w:rPr>
            </w:pPr>
            <w:r>
              <w:rPr>
                <w:rFonts w:ascii="宋体"/>
                <w:spacing w:val="-1"/>
                <w:sz w:val="18"/>
              </w:rPr>
              <w:t>222,597,067.91</w:t>
            </w:r>
          </w:p>
        </w:tc>
      </w:tr>
      <w:tr>
        <w:trPr>
          <w:trHeight w:val="410" w:hRule="exact"/>
        </w:trPr>
        <w:tc>
          <w:tcPr>
            <w:tcW w:w="30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16" w:type="dxa"/>
            <w:tcBorders>
              <w:top w:val="single" w:sz="6" w:space="0" w:color="000000"/>
              <w:left w:val="single" w:sz="9" w:space="0" w:color="D2D2D2"/>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254,718,777.19</w:t>
            </w:r>
          </w:p>
        </w:tc>
        <w:tc>
          <w:tcPr>
            <w:tcW w:w="122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-12,414,181.43</w:t>
            </w:r>
          </w:p>
        </w:tc>
        <w:tc>
          <w:tcPr>
            <w:tcW w:w="14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242,304,595.76</w:t>
            </w:r>
          </w:p>
        </w:tc>
      </w:tr>
      <w:tr>
        <w:trPr>
          <w:trHeight w:val="413" w:hRule="exact"/>
        </w:trPr>
        <w:tc>
          <w:tcPr>
            <w:tcW w:w="30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16" w:type="dxa"/>
            <w:tcBorders>
              <w:top w:val="single" w:sz="6" w:space="0" w:color="000000"/>
              <w:left w:val="single" w:sz="9" w:space="0" w:color="D2D2D2"/>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-37,213,262.49</w:t>
            </w:r>
          </w:p>
        </w:tc>
        <w:tc>
          <w:tcPr>
            <w:tcW w:w="595"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407"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3,921,724.11</w:t>
            </w:r>
          </w:p>
        </w:tc>
        <w:tc>
          <w:tcPr>
            <w:tcW w:w="131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-33,291,538.38</w:t>
            </w:r>
          </w:p>
        </w:tc>
      </w:tr>
      <w:tr>
        <w:trPr>
          <w:trHeight w:val="413" w:hRule="exact"/>
        </w:trPr>
        <w:tc>
          <w:tcPr>
            <w:tcW w:w="30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16" w:type="dxa"/>
            <w:tcBorders>
              <w:top w:val="single" w:sz="6" w:space="0" w:color="000000"/>
              <w:left w:val="single" w:sz="9" w:space="0" w:color="D2D2D2"/>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-37,213,262.49</w:t>
            </w:r>
          </w:p>
        </w:tc>
        <w:tc>
          <w:tcPr>
            <w:tcW w:w="595"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254,718,777.19</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3,921,724.11</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-12,414,181.43</w:t>
            </w:r>
          </w:p>
        </w:tc>
        <w:tc>
          <w:tcPr>
            <w:tcW w:w="14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209,013,057.38</w:t>
            </w:r>
          </w:p>
        </w:tc>
      </w:tr>
      <w:tr>
        <w:trPr>
          <w:trHeight w:val="410" w:hRule="exact"/>
        </w:trPr>
        <w:tc>
          <w:tcPr>
            <w:tcW w:w="30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111,814,120.00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202,401,657.42</w:t>
            </w:r>
          </w:p>
        </w:tc>
        <w:tc>
          <w:tcPr>
            <w:tcW w:w="595"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2,237,046.65</w:t>
            </w:r>
          </w:p>
        </w:tc>
        <w:tc>
          <w:tcPr>
            <w:tcW w:w="595" w:type="dxa"/>
            <w:tcBorders>
              <w:top w:val="single" w:sz="6" w:space="0" w:color="000000"/>
              <w:left w:val="single" w:sz="6" w:space="0" w:color="000000"/>
              <w:bottom w:val="single" w:sz="6" w:space="0" w:color="000000"/>
              <w:right w:val="single" w:sz="6" w:space="0" w:color="000000"/>
            </w:tcBorders>
          </w:tcPr>
          <w:p>
            <w:pP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-299,325,876.88</w:t>
            </w:r>
          </w:p>
        </w:tc>
        <w:tc>
          <w:tcPr>
            <w:tcW w:w="122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6" w:right="0"/>
              <w:jc w:val="center"/>
              <w:rPr>
                <w:rFonts w:ascii="宋体" w:hAnsi="宋体" w:cs="宋体" w:eastAsia="宋体" w:hint="default"/>
                <w:sz w:val="18"/>
                <w:szCs w:val="18"/>
              </w:rPr>
            </w:pPr>
            <w:r>
              <w:rPr>
                <w:rFonts w:ascii="宋体"/>
                <w:sz w:val="18"/>
              </w:rPr>
              <w:t>-3,542,936.66</w:t>
            </w:r>
          </w:p>
        </w:tc>
        <w:tc>
          <w:tcPr>
            <w:tcW w:w="14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13,584,010.53</w:t>
            </w:r>
          </w:p>
        </w:tc>
      </w:tr>
      <w:tr>
        <w:trPr>
          <w:trHeight w:val="413" w:hRule="exact"/>
        </w:trPr>
        <w:tc>
          <w:tcPr>
            <w:tcW w:w="30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4"/>
              <w:jc w:val="center"/>
              <w:rPr>
                <w:rFonts w:ascii="宋体" w:hAnsi="宋体" w:cs="宋体" w:eastAsia="宋体" w:hint="default"/>
                <w:sz w:val="18"/>
                <w:szCs w:val="18"/>
              </w:rPr>
            </w:pPr>
            <w:r>
              <w:rPr>
                <w:rFonts w:ascii="宋体"/>
                <w:sz w:val="18"/>
              </w:rPr>
              <w:t>111,814,120.00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sz w:val="18"/>
              </w:rPr>
              <w:t>178,813,560.00</w:t>
            </w:r>
          </w:p>
        </w:tc>
        <w:tc>
          <w:tcPr>
            <w:tcW w:w="595"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407"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2"/>
              <w:jc w:val="right"/>
              <w:rPr>
                <w:rFonts w:ascii="宋体" w:hAnsi="宋体" w:cs="宋体" w:eastAsia="宋体" w:hint="default"/>
                <w:sz w:val="18"/>
                <w:szCs w:val="18"/>
              </w:rPr>
            </w:pPr>
            <w:r>
              <w:rPr>
                <w:rFonts w:ascii="宋体"/>
                <w:spacing w:val="-1"/>
                <w:sz w:val="18"/>
              </w:rPr>
              <w:t>290,627,680.00</w:t>
            </w:r>
          </w:p>
        </w:tc>
      </w:tr>
      <w:tr>
        <w:trPr>
          <w:trHeight w:val="418" w:hRule="exact"/>
        </w:trPr>
        <w:tc>
          <w:tcPr>
            <w:tcW w:w="306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316" w:type="dxa"/>
            <w:tcBorders>
              <w:top w:val="single" w:sz="6" w:space="0" w:color="000000"/>
              <w:left w:val="single" w:sz="9" w:space="0" w:color="D2D2D2"/>
              <w:bottom w:val="single" w:sz="12" w:space="0" w:color="000000"/>
              <w:right w:val="single" w:sz="6" w:space="0" w:color="000000"/>
            </w:tcBorders>
          </w:tcPr>
          <w:p>
            <w:pPr/>
          </w:p>
        </w:tc>
        <w:tc>
          <w:tcPr>
            <w:tcW w:w="1315" w:type="dxa"/>
            <w:tcBorders>
              <w:top w:val="single" w:sz="6" w:space="0" w:color="000000"/>
              <w:left w:val="single" w:sz="6" w:space="0" w:color="000000"/>
              <w:bottom w:val="single" w:sz="12" w:space="0" w:color="000000"/>
              <w:right w:val="single" w:sz="6" w:space="0" w:color="000000"/>
            </w:tcBorders>
          </w:tcPr>
          <w:p>
            <w:pPr/>
          </w:p>
        </w:tc>
        <w:tc>
          <w:tcPr>
            <w:tcW w:w="595" w:type="dxa"/>
            <w:tcBorders>
              <w:top w:val="single" w:sz="6" w:space="0" w:color="000000"/>
              <w:left w:val="single" w:sz="6" w:space="0" w:color="000000"/>
              <w:bottom w:val="single" w:sz="12" w:space="0" w:color="000000"/>
              <w:right w:val="single" w:sz="6" w:space="0" w:color="000000"/>
            </w:tcBorders>
          </w:tcPr>
          <w:p>
            <w:pPr/>
          </w:p>
        </w:tc>
        <w:tc>
          <w:tcPr>
            <w:tcW w:w="593" w:type="dxa"/>
            <w:tcBorders>
              <w:top w:val="single" w:sz="6" w:space="0" w:color="000000"/>
              <w:left w:val="single" w:sz="6" w:space="0" w:color="000000"/>
              <w:bottom w:val="single" w:sz="12" w:space="0" w:color="000000"/>
              <w:right w:val="single" w:sz="6" w:space="0" w:color="000000"/>
            </w:tcBorders>
          </w:tcPr>
          <w:p>
            <w:pPr/>
          </w:p>
        </w:tc>
        <w:tc>
          <w:tcPr>
            <w:tcW w:w="1135" w:type="dxa"/>
            <w:tcBorders>
              <w:top w:val="single" w:sz="6" w:space="0" w:color="000000"/>
              <w:left w:val="single" w:sz="6" w:space="0" w:color="000000"/>
              <w:bottom w:val="single" w:sz="12" w:space="0" w:color="000000"/>
              <w:right w:val="single" w:sz="6" w:space="0" w:color="000000"/>
            </w:tcBorders>
          </w:tcPr>
          <w:p>
            <w:pPr/>
          </w:p>
        </w:tc>
        <w:tc>
          <w:tcPr>
            <w:tcW w:w="595" w:type="dxa"/>
            <w:tcBorders>
              <w:top w:val="single" w:sz="6" w:space="0" w:color="000000"/>
              <w:left w:val="single" w:sz="6" w:space="0" w:color="000000"/>
              <w:bottom w:val="single" w:sz="12" w:space="0" w:color="000000"/>
              <w:right w:val="single" w:sz="6" w:space="0" w:color="000000"/>
            </w:tcBorders>
          </w:tcPr>
          <w:p>
            <w:pPr/>
          </w:p>
        </w:tc>
        <w:tc>
          <w:tcPr>
            <w:tcW w:w="1407" w:type="dxa"/>
            <w:tcBorders>
              <w:top w:val="single" w:sz="6" w:space="0" w:color="000000"/>
              <w:left w:val="single" w:sz="6" w:space="0" w:color="000000"/>
              <w:bottom w:val="single" w:sz="12" w:space="0" w:color="000000"/>
              <w:right w:val="single" w:sz="6" w:space="0" w:color="000000"/>
            </w:tcBorders>
          </w:tcPr>
          <w:p>
            <w:pPr/>
          </w:p>
        </w:tc>
        <w:tc>
          <w:tcPr>
            <w:tcW w:w="1226" w:type="dxa"/>
            <w:tcBorders>
              <w:top w:val="single" w:sz="6" w:space="0" w:color="000000"/>
              <w:left w:val="single" w:sz="6" w:space="0" w:color="000000"/>
              <w:bottom w:val="single" w:sz="12" w:space="0" w:color="000000"/>
              <w:right w:val="single" w:sz="6" w:space="0" w:color="000000"/>
            </w:tcBorders>
          </w:tcPr>
          <w:p>
            <w:pPr/>
          </w:p>
        </w:tc>
        <w:tc>
          <w:tcPr>
            <w:tcW w:w="1316" w:type="dxa"/>
            <w:tcBorders>
              <w:top w:val="single" w:sz="6" w:space="0" w:color="000000"/>
              <w:left w:val="single" w:sz="6" w:space="0" w:color="000000"/>
              <w:bottom w:val="single" w:sz="12" w:space="0" w:color="000000"/>
              <w:right w:val="single" w:sz="6" w:space="0" w:color="000000"/>
            </w:tcBorders>
          </w:tcPr>
          <w:p>
            <w:pPr/>
          </w:p>
        </w:tc>
        <w:tc>
          <w:tcPr>
            <w:tcW w:w="1495"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6840" w:h="11910" w:orient="landscape"/>
          <w:pgMar w:top="1040" w:bottom="1420" w:left="126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3063"/>
        <w:gridCol w:w="1316"/>
        <w:gridCol w:w="1315"/>
        <w:gridCol w:w="595"/>
        <w:gridCol w:w="593"/>
        <w:gridCol w:w="1135"/>
        <w:gridCol w:w="595"/>
        <w:gridCol w:w="1407"/>
        <w:gridCol w:w="1226"/>
        <w:gridCol w:w="1316"/>
        <w:gridCol w:w="1495"/>
      </w:tblGrid>
      <w:tr>
        <w:trPr>
          <w:trHeight w:val="420" w:hRule="exact"/>
        </w:trPr>
        <w:tc>
          <w:tcPr>
            <w:tcW w:w="3063" w:type="dxa"/>
            <w:tcBorders>
              <w:top w:val="single" w:sz="12" w:space="0" w:color="000000"/>
              <w:left w:val="single" w:sz="12" w:space="0" w:color="000000"/>
              <w:bottom w:val="single" w:sz="6" w:space="0" w:color="FFFFFF"/>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16" w:type="dxa"/>
            <w:tcBorders>
              <w:top w:val="single" w:sz="12" w:space="0" w:color="000000"/>
              <w:left w:val="single" w:sz="6" w:space="0" w:color="000000"/>
              <w:bottom w:val="single" w:sz="6" w:space="0" w:color="FFFFFF"/>
              <w:right w:val="single" w:sz="6" w:space="0" w:color="000000"/>
            </w:tcBorders>
          </w:tcPr>
          <w:p>
            <w:pPr/>
          </w:p>
        </w:tc>
        <w:tc>
          <w:tcPr>
            <w:tcW w:w="1315" w:type="dxa"/>
            <w:tcBorders>
              <w:top w:val="single" w:sz="12" w:space="0" w:color="000000"/>
              <w:left w:val="single" w:sz="6" w:space="0" w:color="000000"/>
              <w:bottom w:val="single" w:sz="6" w:space="0" w:color="FFFFFF"/>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23,588,097.42</w:t>
            </w:r>
          </w:p>
        </w:tc>
        <w:tc>
          <w:tcPr>
            <w:tcW w:w="595" w:type="dxa"/>
            <w:tcBorders>
              <w:top w:val="single" w:sz="12" w:space="0" w:color="000000"/>
              <w:left w:val="single" w:sz="6" w:space="0" w:color="000000"/>
              <w:bottom w:val="single" w:sz="6" w:space="0" w:color="FFFFFF"/>
              <w:right w:val="single" w:sz="6" w:space="0" w:color="000000"/>
            </w:tcBorders>
          </w:tcPr>
          <w:p>
            <w:pPr/>
          </w:p>
        </w:tc>
        <w:tc>
          <w:tcPr>
            <w:tcW w:w="593" w:type="dxa"/>
            <w:tcBorders>
              <w:top w:val="single" w:sz="12" w:space="0" w:color="000000"/>
              <w:left w:val="single" w:sz="6" w:space="0" w:color="000000"/>
              <w:bottom w:val="single" w:sz="6" w:space="0" w:color="FFFFFF"/>
              <w:right w:val="single" w:sz="6" w:space="0" w:color="000000"/>
            </w:tcBorders>
          </w:tcPr>
          <w:p>
            <w:pPr/>
          </w:p>
        </w:tc>
        <w:tc>
          <w:tcPr>
            <w:tcW w:w="1135" w:type="dxa"/>
            <w:tcBorders>
              <w:top w:val="single" w:sz="12" w:space="0" w:color="000000"/>
              <w:left w:val="single" w:sz="6" w:space="0" w:color="000000"/>
              <w:bottom w:val="single" w:sz="6" w:space="0" w:color="FFFFFF"/>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2,237,046.65</w:t>
            </w:r>
          </w:p>
        </w:tc>
        <w:tc>
          <w:tcPr>
            <w:tcW w:w="595" w:type="dxa"/>
            <w:tcBorders>
              <w:top w:val="single" w:sz="12" w:space="0" w:color="000000"/>
              <w:left w:val="single" w:sz="6" w:space="0" w:color="000000"/>
              <w:bottom w:val="single" w:sz="6" w:space="0" w:color="FFFFFF"/>
              <w:right w:val="single" w:sz="6" w:space="0" w:color="000000"/>
            </w:tcBorders>
          </w:tcPr>
          <w:p>
            <w:pPr/>
          </w:p>
        </w:tc>
        <w:tc>
          <w:tcPr>
            <w:tcW w:w="1407" w:type="dxa"/>
            <w:tcBorders>
              <w:top w:val="single" w:sz="12" w:space="0" w:color="000000"/>
              <w:left w:val="single" w:sz="6" w:space="0" w:color="000000"/>
              <w:bottom w:val="single" w:sz="6" w:space="0" w:color="FFFFFF"/>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-299,325,876.88</w:t>
            </w:r>
          </w:p>
        </w:tc>
        <w:tc>
          <w:tcPr>
            <w:tcW w:w="1226" w:type="dxa"/>
            <w:tcBorders>
              <w:top w:val="single" w:sz="12" w:space="0" w:color="000000"/>
              <w:left w:val="single" w:sz="6" w:space="0" w:color="000000"/>
              <w:bottom w:val="single" w:sz="6" w:space="0" w:color="FFFFFF"/>
              <w:right w:val="single" w:sz="6" w:space="0" w:color="000000"/>
            </w:tcBorders>
          </w:tcPr>
          <w:p>
            <w:pPr/>
          </w:p>
        </w:tc>
        <w:tc>
          <w:tcPr>
            <w:tcW w:w="1316" w:type="dxa"/>
            <w:tcBorders>
              <w:top w:val="single" w:sz="12" w:space="0" w:color="000000"/>
              <w:left w:val="single" w:sz="6" w:space="0" w:color="000000"/>
              <w:bottom w:val="single" w:sz="6" w:space="0" w:color="FFFFFF"/>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-3,542,936.66</w:t>
            </w:r>
          </w:p>
        </w:tc>
        <w:tc>
          <w:tcPr>
            <w:tcW w:w="1495" w:type="dxa"/>
            <w:tcBorders>
              <w:top w:val="single" w:sz="12" w:space="0" w:color="000000"/>
              <w:left w:val="single" w:sz="6" w:space="0" w:color="000000"/>
              <w:bottom w:val="single" w:sz="6" w:space="0" w:color="FFFFFF"/>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-277,043,669.47</w:t>
            </w:r>
          </w:p>
        </w:tc>
      </w:tr>
      <w:tr>
        <w:trPr>
          <w:trHeight w:val="410" w:hRule="exact"/>
        </w:trPr>
        <w:tc>
          <w:tcPr>
            <w:tcW w:w="306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593" w:type="dxa"/>
            <w:tcBorders>
              <w:top w:val="single" w:sz="6" w:space="0" w:color="FFFFFF"/>
              <w:left w:val="single" w:sz="6" w:space="0" w:color="000000"/>
              <w:bottom w:val="single" w:sz="6" w:space="0" w:color="FFFFFF"/>
              <w:right w:val="single" w:sz="6" w:space="0" w:color="000000"/>
            </w:tcBorders>
          </w:tcPr>
          <w:p>
            <w:pPr/>
          </w:p>
        </w:tc>
        <w:tc>
          <w:tcPr>
            <w:tcW w:w="113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226"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13" w:hRule="exact"/>
        </w:trPr>
        <w:tc>
          <w:tcPr>
            <w:tcW w:w="306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593" w:type="dxa"/>
            <w:tcBorders>
              <w:top w:val="single" w:sz="6" w:space="0" w:color="FFFFFF"/>
              <w:left w:val="single" w:sz="6" w:space="0" w:color="000000"/>
              <w:bottom w:val="single" w:sz="6" w:space="0" w:color="FFFFFF"/>
              <w:right w:val="single" w:sz="6" w:space="0" w:color="000000"/>
            </w:tcBorders>
          </w:tcPr>
          <w:p>
            <w:pPr/>
          </w:p>
        </w:tc>
        <w:tc>
          <w:tcPr>
            <w:tcW w:w="113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226"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13" w:hRule="exact"/>
        </w:trPr>
        <w:tc>
          <w:tcPr>
            <w:tcW w:w="306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593" w:type="dxa"/>
            <w:tcBorders>
              <w:top w:val="single" w:sz="6" w:space="0" w:color="FFFFFF"/>
              <w:left w:val="single" w:sz="6" w:space="0" w:color="000000"/>
              <w:bottom w:val="single" w:sz="6" w:space="0" w:color="FFFFFF"/>
              <w:right w:val="single" w:sz="6" w:space="0" w:color="000000"/>
            </w:tcBorders>
          </w:tcPr>
          <w:p>
            <w:pPr/>
          </w:p>
        </w:tc>
        <w:tc>
          <w:tcPr>
            <w:tcW w:w="113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226"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10" w:hRule="exact"/>
        </w:trPr>
        <w:tc>
          <w:tcPr>
            <w:tcW w:w="306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593" w:type="dxa"/>
            <w:tcBorders>
              <w:top w:val="single" w:sz="6" w:space="0" w:color="FFFFFF"/>
              <w:left w:val="single" w:sz="6" w:space="0" w:color="000000"/>
              <w:bottom w:val="single" w:sz="6" w:space="0" w:color="FFFFFF"/>
              <w:right w:val="single" w:sz="6" w:space="0" w:color="000000"/>
            </w:tcBorders>
          </w:tcPr>
          <w:p>
            <w:pPr/>
          </w:p>
        </w:tc>
        <w:tc>
          <w:tcPr>
            <w:tcW w:w="113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226"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13" w:hRule="exact"/>
        </w:trPr>
        <w:tc>
          <w:tcPr>
            <w:tcW w:w="306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593" w:type="dxa"/>
            <w:tcBorders>
              <w:top w:val="single" w:sz="6" w:space="0" w:color="FFFFFF"/>
              <w:left w:val="single" w:sz="6" w:space="0" w:color="000000"/>
              <w:bottom w:val="single" w:sz="6" w:space="0" w:color="FFFFFF"/>
              <w:right w:val="single" w:sz="6" w:space="0" w:color="000000"/>
            </w:tcBorders>
          </w:tcPr>
          <w:p>
            <w:pPr/>
          </w:p>
        </w:tc>
        <w:tc>
          <w:tcPr>
            <w:tcW w:w="113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226"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13" w:hRule="exact"/>
        </w:trPr>
        <w:tc>
          <w:tcPr>
            <w:tcW w:w="306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593" w:type="dxa"/>
            <w:tcBorders>
              <w:top w:val="single" w:sz="6" w:space="0" w:color="FFFFFF"/>
              <w:left w:val="single" w:sz="6" w:space="0" w:color="000000"/>
              <w:bottom w:val="single" w:sz="6" w:space="0" w:color="FFFFFF"/>
              <w:right w:val="single" w:sz="6" w:space="0" w:color="000000"/>
            </w:tcBorders>
          </w:tcPr>
          <w:p>
            <w:pPr/>
          </w:p>
        </w:tc>
        <w:tc>
          <w:tcPr>
            <w:tcW w:w="113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226"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10" w:hRule="exact"/>
        </w:trPr>
        <w:tc>
          <w:tcPr>
            <w:tcW w:w="306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593" w:type="dxa"/>
            <w:tcBorders>
              <w:top w:val="single" w:sz="6" w:space="0" w:color="FFFFFF"/>
              <w:left w:val="single" w:sz="6" w:space="0" w:color="000000"/>
              <w:bottom w:val="single" w:sz="6" w:space="0" w:color="FFFFFF"/>
              <w:right w:val="single" w:sz="6" w:space="0" w:color="000000"/>
            </w:tcBorders>
          </w:tcPr>
          <w:p>
            <w:pPr/>
          </w:p>
        </w:tc>
        <w:tc>
          <w:tcPr>
            <w:tcW w:w="113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226"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13" w:hRule="exact"/>
        </w:trPr>
        <w:tc>
          <w:tcPr>
            <w:tcW w:w="306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593" w:type="dxa"/>
            <w:tcBorders>
              <w:top w:val="single" w:sz="6" w:space="0" w:color="FFFFFF"/>
              <w:left w:val="single" w:sz="6" w:space="0" w:color="000000"/>
              <w:bottom w:val="single" w:sz="6" w:space="0" w:color="FFFFFF"/>
              <w:right w:val="single" w:sz="6" w:space="0" w:color="000000"/>
            </w:tcBorders>
          </w:tcPr>
          <w:p>
            <w:pPr/>
          </w:p>
        </w:tc>
        <w:tc>
          <w:tcPr>
            <w:tcW w:w="113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226"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13" w:hRule="exact"/>
        </w:trPr>
        <w:tc>
          <w:tcPr>
            <w:tcW w:w="306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593" w:type="dxa"/>
            <w:tcBorders>
              <w:top w:val="single" w:sz="6" w:space="0" w:color="FFFFFF"/>
              <w:left w:val="single" w:sz="6" w:space="0" w:color="000000"/>
              <w:bottom w:val="single" w:sz="6" w:space="0" w:color="FFFFFF"/>
              <w:right w:val="single" w:sz="6" w:space="0" w:color="000000"/>
            </w:tcBorders>
          </w:tcPr>
          <w:p>
            <w:pPr/>
          </w:p>
        </w:tc>
        <w:tc>
          <w:tcPr>
            <w:tcW w:w="113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226"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10" w:hRule="exact"/>
        </w:trPr>
        <w:tc>
          <w:tcPr>
            <w:tcW w:w="306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593" w:type="dxa"/>
            <w:tcBorders>
              <w:top w:val="single" w:sz="6" w:space="0" w:color="FFFFFF"/>
              <w:left w:val="single" w:sz="6" w:space="0" w:color="000000"/>
              <w:bottom w:val="single" w:sz="6" w:space="0" w:color="FFFFFF"/>
              <w:right w:val="single" w:sz="6" w:space="0" w:color="000000"/>
            </w:tcBorders>
          </w:tcPr>
          <w:p>
            <w:pPr/>
          </w:p>
        </w:tc>
        <w:tc>
          <w:tcPr>
            <w:tcW w:w="113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226"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13" w:hRule="exact"/>
        </w:trPr>
        <w:tc>
          <w:tcPr>
            <w:tcW w:w="306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593" w:type="dxa"/>
            <w:tcBorders>
              <w:top w:val="single" w:sz="6" w:space="0" w:color="FFFFFF"/>
              <w:left w:val="single" w:sz="6" w:space="0" w:color="000000"/>
              <w:bottom w:val="single" w:sz="6" w:space="0" w:color="FFFFFF"/>
              <w:right w:val="single" w:sz="6" w:space="0" w:color="000000"/>
            </w:tcBorders>
          </w:tcPr>
          <w:p>
            <w:pPr/>
          </w:p>
        </w:tc>
        <w:tc>
          <w:tcPr>
            <w:tcW w:w="113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226"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13" w:hRule="exact"/>
        </w:trPr>
        <w:tc>
          <w:tcPr>
            <w:tcW w:w="306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593" w:type="dxa"/>
            <w:tcBorders>
              <w:top w:val="single" w:sz="6" w:space="0" w:color="FFFFFF"/>
              <w:left w:val="single" w:sz="6" w:space="0" w:color="000000"/>
              <w:bottom w:val="single" w:sz="6" w:space="0" w:color="FFFFFF"/>
              <w:right w:val="single" w:sz="6" w:space="0" w:color="000000"/>
            </w:tcBorders>
          </w:tcPr>
          <w:p>
            <w:pPr/>
          </w:p>
        </w:tc>
        <w:tc>
          <w:tcPr>
            <w:tcW w:w="113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226"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10" w:hRule="exact"/>
        </w:trPr>
        <w:tc>
          <w:tcPr>
            <w:tcW w:w="306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593" w:type="dxa"/>
            <w:tcBorders>
              <w:top w:val="single" w:sz="6" w:space="0" w:color="FFFFFF"/>
              <w:left w:val="single" w:sz="6" w:space="0" w:color="000000"/>
              <w:bottom w:val="single" w:sz="6" w:space="0" w:color="FFFFFF"/>
              <w:right w:val="single" w:sz="6" w:space="0" w:color="000000"/>
            </w:tcBorders>
          </w:tcPr>
          <w:p>
            <w:pPr/>
          </w:p>
        </w:tc>
        <w:tc>
          <w:tcPr>
            <w:tcW w:w="113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226"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13" w:hRule="exact"/>
        </w:trPr>
        <w:tc>
          <w:tcPr>
            <w:tcW w:w="306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593" w:type="dxa"/>
            <w:tcBorders>
              <w:top w:val="single" w:sz="6" w:space="0" w:color="FFFFFF"/>
              <w:left w:val="single" w:sz="6" w:space="0" w:color="000000"/>
              <w:bottom w:val="single" w:sz="6" w:space="0" w:color="FFFFFF"/>
              <w:right w:val="single" w:sz="6" w:space="0" w:color="000000"/>
            </w:tcBorders>
          </w:tcPr>
          <w:p>
            <w:pPr/>
          </w:p>
        </w:tc>
        <w:tc>
          <w:tcPr>
            <w:tcW w:w="1135" w:type="dxa"/>
            <w:tcBorders>
              <w:top w:val="single" w:sz="6" w:space="0" w:color="FFFFFF"/>
              <w:left w:val="single" w:sz="6" w:space="0" w:color="000000"/>
              <w:bottom w:val="single" w:sz="6" w:space="0" w:color="FFFFFF"/>
              <w:right w:val="single" w:sz="6" w:space="0" w:color="000000"/>
            </w:tcBorders>
          </w:tcPr>
          <w:p>
            <w:pPr/>
          </w:p>
        </w:tc>
        <w:tc>
          <w:tcPr>
            <w:tcW w:w="595"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226"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18" w:hRule="exact"/>
        </w:trPr>
        <w:tc>
          <w:tcPr>
            <w:tcW w:w="3063" w:type="dxa"/>
            <w:tcBorders>
              <w:top w:val="single" w:sz="6" w:space="0" w:color="FFFFFF"/>
              <w:left w:val="single" w:sz="12" w:space="0" w:color="000000"/>
              <w:bottom w:val="single" w:sz="12"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16"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sz w:val="18"/>
              </w:rPr>
              <w:t>431,214,014.00</w:t>
            </w:r>
          </w:p>
        </w:tc>
        <w:tc>
          <w:tcPr>
            <w:tcW w:w="1315"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844,074,017.16</w:t>
            </w:r>
          </w:p>
        </w:tc>
        <w:tc>
          <w:tcPr>
            <w:tcW w:w="595" w:type="dxa"/>
            <w:tcBorders>
              <w:top w:val="single" w:sz="6" w:space="0" w:color="FFFFFF"/>
              <w:left w:val="single" w:sz="6" w:space="0" w:color="000000"/>
              <w:bottom w:val="single" w:sz="12" w:space="0" w:color="000000"/>
              <w:right w:val="single" w:sz="6" w:space="0" w:color="000000"/>
            </w:tcBorders>
          </w:tcPr>
          <w:p>
            <w:pPr/>
          </w:p>
        </w:tc>
        <w:tc>
          <w:tcPr>
            <w:tcW w:w="593" w:type="dxa"/>
            <w:tcBorders>
              <w:top w:val="single" w:sz="6" w:space="0" w:color="FFFFFF"/>
              <w:left w:val="single" w:sz="6" w:space="0" w:color="000000"/>
              <w:bottom w:val="single" w:sz="12" w:space="0" w:color="000000"/>
              <w:right w:val="single" w:sz="6" w:space="0" w:color="000000"/>
            </w:tcBorders>
          </w:tcPr>
          <w:p>
            <w:pPr/>
          </w:p>
        </w:tc>
        <w:tc>
          <w:tcPr>
            <w:tcW w:w="1135"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2,322,738.36</w:t>
            </w:r>
          </w:p>
        </w:tc>
        <w:tc>
          <w:tcPr>
            <w:tcW w:w="595" w:type="dxa"/>
            <w:tcBorders>
              <w:top w:val="single" w:sz="6" w:space="0" w:color="FFFFFF"/>
              <w:left w:val="single" w:sz="6" w:space="0" w:color="000000"/>
              <w:bottom w:val="single" w:sz="12" w:space="0" w:color="000000"/>
              <w:right w:val="single" w:sz="6" w:space="0" w:color="000000"/>
            </w:tcBorders>
          </w:tcPr>
          <w:p>
            <w:pPr/>
          </w:p>
        </w:tc>
        <w:tc>
          <w:tcPr>
            <w:tcW w:w="1407"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542,908,224.61</w:t>
            </w:r>
          </w:p>
        </w:tc>
        <w:tc>
          <w:tcPr>
            <w:tcW w:w="1226"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sz w:val="18"/>
              </w:rPr>
              <w:t>81,244,462.87</w:t>
            </w:r>
          </w:p>
        </w:tc>
        <w:tc>
          <w:tcPr>
            <w:tcW w:w="1316"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21,939,342.21</w:t>
            </w:r>
          </w:p>
        </w:tc>
        <w:tc>
          <w:tcPr>
            <w:tcW w:w="1495" w:type="dxa"/>
            <w:tcBorders>
              <w:top w:val="single" w:sz="6" w:space="0" w:color="FFFFFF"/>
              <w:left w:val="single" w:sz="6" w:space="0" w:color="000000"/>
              <w:bottom w:val="single" w:sz="12"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1,923,702,799.21</w:t>
            </w:r>
          </w:p>
        </w:tc>
      </w:tr>
    </w:tbl>
    <w:p>
      <w:pPr>
        <w:spacing w:after="0" w:line="240" w:lineRule="auto"/>
        <w:jc w:val="right"/>
        <w:rPr>
          <w:rFonts w:ascii="宋体" w:hAnsi="宋体" w:cs="宋体" w:eastAsia="宋体" w:hint="default"/>
          <w:sz w:val="18"/>
          <w:szCs w:val="18"/>
        </w:rPr>
        <w:sectPr>
          <w:pgSz w:w="16840" w:h="11910" w:orient="landscape"/>
          <w:pgMar w:header="877" w:footer="879" w:top="1100" w:bottom="1060" w:left="126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6840" w:h="11910" w:orient="landscape"/>
          <w:pgMar w:header="877" w:footer="879" w:top="1100" w:bottom="1060" w:left="1260" w:right="1240"/>
        </w:sectPr>
      </w:pPr>
    </w:p>
    <w:p>
      <w:pPr>
        <w:spacing w:before="171"/>
        <w:ind w:left="158" w:right="-14" w:firstLine="0"/>
        <w:jc w:val="left"/>
        <w:rPr>
          <w:rFonts w:ascii="宋体" w:hAnsi="宋体" w:cs="宋体" w:eastAsia="宋体" w:hint="default"/>
          <w:sz w:val="21"/>
          <w:szCs w:val="21"/>
        </w:rPr>
      </w:pPr>
      <w:r>
        <w:rPr>
          <w:rFonts w:ascii="宋体" w:hAnsi="宋体" w:cs="宋体" w:eastAsia="宋体" w:hint="default"/>
          <w:spacing w:val="-1"/>
          <w:sz w:val="21"/>
          <w:szCs w:val="21"/>
        </w:rPr>
        <w:t>上年金额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9"/>
          <w:szCs w:val="19"/>
        </w:rPr>
      </w:pPr>
    </w:p>
    <w:p>
      <w:pPr>
        <w:spacing w:before="0"/>
        <w:ind w:left="158"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40" w:bottom="1420" w:left="1260" w:right="1240"/>
          <w:cols w:num="2" w:equalWidth="0">
            <w:col w:w="1001" w:space="12278"/>
            <w:col w:w="1061"/>
          </w:cols>
        </w:sectPr>
      </w:pPr>
    </w:p>
    <w:p>
      <w:pPr>
        <w:spacing w:line="240" w:lineRule="auto" w:before="2"/>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188"/>
        <w:gridCol w:w="1316"/>
        <w:gridCol w:w="1318"/>
        <w:gridCol w:w="718"/>
        <w:gridCol w:w="722"/>
        <w:gridCol w:w="866"/>
        <w:gridCol w:w="574"/>
        <w:gridCol w:w="1316"/>
        <w:gridCol w:w="1315"/>
        <w:gridCol w:w="1227"/>
        <w:gridCol w:w="1498"/>
      </w:tblGrid>
      <w:tr>
        <w:trPr>
          <w:trHeight w:val="440" w:hRule="exact"/>
        </w:trPr>
        <w:tc>
          <w:tcPr>
            <w:tcW w:w="3188" w:type="dxa"/>
            <w:vMerge w:val="restart"/>
            <w:tcBorders>
              <w:top w:val="single" w:sz="12" w:space="0" w:color="000000"/>
              <w:left w:val="single" w:sz="12" w:space="0" w:color="000000"/>
              <w:right w:val="single" w:sz="6" w:space="0" w:color="000000"/>
            </w:tcBorders>
            <w:shd w:val="clear" w:color="auto" w:fill="D2D2D2"/>
          </w:tcPr>
          <w:p>
            <w:pPr/>
          </w:p>
        </w:tc>
        <w:tc>
          <w:tcPr>
            <w:tcW w:w="10869" w:type="dxa"/>
            <w:gridSpan w:val="10"/>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41" w:hRule="exact"/>
        </w:trPr>
        <w:tc>
          <w:tcPr>
            <w:tcW w:w="3188" w:type="dxa"/>
            <w:vMerge/>
            <w:tcBorders>
              <w:left w:val="single" w:sz="12" w:space="0" w:color="000000"/>
              <w:bottom w:val="nil" w:sz="6" w:space="0" w:color="auto"/>
              <w:right w:val="single" w:sz="6" w:space="0" w:color="000000"/>
            </w:tcBorders>
            <w:shd w:val="clear" w:color="auto" w:fill="D2D2D2"/>
          </w:tcPr>
          <w:p>
            <w:pPr/>
          </w:p>
        </w:tc>
        <w:tc>
          <w:tcPr>
            <w:tcW w:w="8145" w:type="dxa"/>
            <w:gridSpan w:val="8"/>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9"/>
              <w:ind w:right="3"/>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27" w:type="dxa"/>
            <w:vMerge w:val="restart"/>
            <w:tcBorders>
              <w:top w:val="single" w:sz="6" w:space="0" w:color="000000"/>
              <w:left w:val="single" w:sz="6" w:space="0" w:color="000000"/>
              <w:right w:val="single" w:sz="6" w:space="0" w:color="000000"/>
            </w:tcBorders>
            <w:shd w:val="clear" w:color="auto" w:fill="D2D2D2"/>
          </w:tcPr>
          <w:p>
            <w:pPr/>
          </w:p>
        </w:tc>
        <w:tc>
          <w:tcPr>
            <w:tcW w:w="1498" w:type="dxa"/>
            <w:vMerge w:val="restart"/>
            <w:tcBorders>
              <w:top w:val="single" w:sz="6" w:space="0" w:color="000000"/>
              <w:left w:val="single" w:sz="6" w:space="0" w:color="000000"/>
              <w:right w:val="single" w:sz="12" w:space="0" w:color="000000"/>
            </w:tcBorders>
            <w:shd w:val="clear" w:color="auto" w:fill="D2D2D2"/>
          </w:tcPr>
          <w:p>
            <w:pPr/>
          </w:p>
        </w:tc>
      </w:tr>
      <w:tr>
        <w:trPr>
          <w:trHeight w:val="193" w:hRule="exact"/>
        </w:trPr>
        <w:tc>
          <w:tcPr>
            <w:tcW w:w="3188"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8145" w:type="dxa"/>
            <w:gridSpan w:val="8"/>
            <w:vMerge/>
            <w:tcBorders>
              <w:left w:val="single" w:sz="6" w:space="0" w:color="000000"/>
              <w:bottom w:val="single" w:sz="6" w:space="0" w:color="000000"/>
              <w:right w:val="single" w:sz="6" w:space="0" w:color="000000"/>
            </w:tcBorders>
            <w:shd w:val="clear" w:color="auto" w:fill="D2D2D2"/>
          </w:tcPr>
          <w:p>
            <w:pPr/>
          </w:p>
        </w:tc>
        <w:tc>
          <w:tcPr>
            <w:tcW w:w="1227" w:type="dxa"/>
            <w:vMerge/>
            <w:tcBorders>
              <w:left w:val="single" w:sz="6" w:space="0" w:color="000000"/>
              <w:bottom w:val="nil" w:sz="6" w:space="0" w:color="auto"/>
              <w:right w:val="single" w:sz="6" w:space="0" w:color="000000"/>
            </w:tcBorders>
            <w:shd w:val="clear" w:color="auto" w:fill="D2D2D2"/>
          </w:tcPr>
          <w:p>
            <w:pPr/>
          </w:p>
        </w:tc>
        <w:tc>
          <w:tcPr>
            <w:tcW w:w="1498" w:type="dxa"/>
            <w:vMerge/>
            <w:tcBorders>
              <w:left w:val="single" w:sz="6" w:space="0" w:color="000000"/>
              <w:bottom w:val="nil" w:sz="6" w:space="0" w:color="auto"/>
              <w:right w:val="single" w:sz="12" w:space="0" w:color="000000"/>
            </w:tcBorders>
            <w:shd w:val="clear" w:color="auto" w:fill="D2D2D2"/>
          </w:tcPr>
          <w:p>
            <w:pPr/>
          </w:p>
        </w:tc>
      </w:tr>
      <w:tr>
        <w:trPr>
          <w:trHeight w:val="111" w:hRule="exact"/>
        </w:trPr>
        <w:tc>
          <w:tcPr>
            <w:tcW w:w="3188" w:type="dxa"/>
            <w:vMerge/>
            <w:tcBorders>
              <w:left w:val="single" w:sz="12" w:space="0" w:color="000000"/>
              <w:bottom w:val="nil" w:sz="6" w:space="0" w:color="auto"/>
              <w:right w:val="single" w:sz="6" w:space="0" w:color="000000"/>
            </w:tcBorders>
            <w:shd w:val="clear" w:color="auto" w:fill="D2D2D2"/>
          </w:tcPr>
          <w:p>
            <w:pPr/>
          </w:p>
        </w:tc>
        <w:tc>
          <w:tcPr>
            <w:tcW w:w="1316" w:type="dxa"/>
            <w:tcBorders>
              <w:top w:val="single" w:sz="6" w:space="0" w:color="000000"/>
              <w:left w:val="single" w:sz="6" w:space="0" w:color="000000"/>
              <w:bottom w:val="nil" w:sz="6" w:space="0" w:color="auto"/>
              <w:right w:val="single" w:sz="6" w:space="0" w:color="000000"/>
            </w:tcBorders>
            <w:shd w:val="clear" w:color="auto" w:fill="D2D2D2"/>
          </w:tcPr>
          <w:p>
            <w:pPr/>
          </w:p>
        </w:tc>
        <w:tc>
          <w:tcPr>
            <w:tcW w:w="1318" w:type="dxa"/>
            <w:vMerge w:val="restart"/>
            <w:tcBorders>
              <w:top w:val="single" w:sz="6" w:space="0" w:color="000000"/>
              <w:left w:val="single" w:sz="6" w:space="0" w:color="000000"/>
              <w:right w:val="single" w:sz="6" w:space="0" w:color="000000"/>
            </w:tcBorders>
            <w:shd w:val="clear" w:color="auto" w:fill="D2D2D2"/>
          </w:tcPr>
          <w:p>
            <w:pPr/>
          </w:p>
        </w:tc>
        <w:tc>
          <w:tcPr>
            <w:tcW w:w="718" w:type="dxa"/>
            <w:tcBorders>
              <w:top w:val="single" w:sz="6" w:space="0" w:color="000000"/>
              <w:left w:val="single" w:sz="6" w:space="0" w:color="000000"/>
              <w:bottom w:val="nil" w:sz="6" w:space="0" w:color="auto"/>
              <w:right w:val="single" w:sz="6" w:space="0" w:color="000000"/>
            </w:tcBorders>
            <w:shd w:val="clear" w:color="auto" w:fill="D2D2D2"/>
          </w:tcPr>
          <w:p>
            <w:pPr/>
          </w:p>
        </w:tc>
        <w:tc>
          <w:tcPr>
            <w:tcW w:w="7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66" w:type="dxa"/>
            <w:vMerge w:val="restart"/>
            <w:tcBorders>
              <w:top w:val="single" w:sz="6" w:space="0" w:color="000000"/>
              <w:left w:val="single" w:sz="6" w:space="0" w:color="000000"/>
              <w:right w:val="single" w:sz="6" w:space="0" w:color="000000"/>
            </w:tcBorders>
            <w:shd w:val="clear" w:color="auto" w:fill="D2D2D2"/>
          </w:tcPr>
          <w:p>
            <w:pPr/>
          </w:p>
        </w:tc>
        <w:tc>
          <w:tcPr>
            <w:tcW w:w="574" w:type="dxa"/>
            <w:vMerge w:val="restart"/>
            <w:tcBorders>
              <w:top w:val="single" w:sz="6" w:space="0" w:color="000000"/>
              <w:left w:val="single" w:sz="6" w:space="0" w:color="000000"/>
              <w:right w:val="single" w:sz="6" w:space="0" w:color="000000"/>
            </w:tcBorders>
            <w:shd w:val="clear" w:color="auto" w:fill="D2D2D2"/>
          </w:tcPr>
          <w:p>
            <w:pPr>
              <w:pStyle w:val="TableParagraph"/>
              <w:spacing w:line="237" w:lineRule="auto" w:before="45"/>
              <w:ind w:left="95" w:right="10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316" w:type="dxa"/>
            <w:vMerge w:val="restart"/>
            <w:tcBorders>
              <w:top w:val="single" w:sz="6" w:space="0" w:color="000000"/>
              <w:left w:val="single" w:sz="6" w:space="0" w:color="000000"/>
              <w:right w:val="single" w:sz="6" w:space="0" w:color="000000"/>
            </w:tcBorders>
            <w:shd w:val="clear" w:color="auto" w:fill="D2D2D2"/>
          </w:tcPr>
          <w:p>
            <w:pPr/>
          </w:p>
        </w:tc>
        <w:tc>
          <w:tcPr>
            <w:tcW w:w="1315" w:type="dxa"/>
            <w:vMerge w:val="restart"/>
            <w:tcBorders>
              <w:top w:val="single" w:sz="6" w:space="0" w:color="000000"/>
              <w:left w:val="single" w:sz="6" w:space="0" w:color="000000"/>
              <w:right w:val="single" w:sz="6" w:space="0" w:color="000000"/>
            </w:tcBorders>
            <w:shd w:val="clear" w:color="auto" w:fill="D2D2D2"/>
          </w:tcPr>
          <w:p>
            <w:pPr/>
          </w:p>
        </w:tc>
        <w:tc>
          <w:tcPr>
            <w:tcW w:w="122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98"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66" w:hRule="exact"/>
        </w:trPr>
        <w:tc>
          <w:tcPr>
            <w:tcW w:w="3188" w:type="dxa"/>
            <w:vMerge w:val="restart"/>
            <w:tcBorders>
              <w:top w:val="nil" w:sz="6" w:space="0" w:color="auto"/>
              <w:left w:val="single" w:sz="12" w:space="0" w:color="000000"/>
              <w:right w:val="single" w:sz="6" w:space="0" w:color="000000"/>
            </w:tcBorders>
            <w:shd w:val="clear" w:color="auto" w:fill="D2D2D2"/>
          </w:tcPr>
          <w:p>
            <w:pPr/>
          </w:p>
        </w:tc>
        <w:tc>
          <w:tcPr>
            <w:tcW w:w="131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2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36"/>
              <w:ind w:left="199"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18" w:type="dxa"/>
            <w:vMerge/>
            <w:tcBorders>
              <w:left w:val="single" w:sz="6" w:space="0" w:color="000000"/>
              <w:bottom w:val="nil" w:sz="6" w:space="0" w:color="auto"/>
              <w:right w:val="single" w:sz="6" w:space="0" w:color="000000"/>
            </w:tcBorders>
            <w:shd w:val="clear" w:color="auto" w:fill="D2D2D2"/>
          </w:tcPr>
          <w:p>
            <w:pPr/>
          </w:p>
        </w:tc>
        <w:tc>
          <w:tcPr>
            <w:tcW w:w="718" w:type="dxa"/>
            <w:vMerge w:val="restart"/>
            <w:tcBorders>
              <w:top w:val="nil" w:sz="6" w:space="0" w:color="auto"/>
              <w:left w:val="single" w:sz="6" w:space="0" w:color="000000"/>
              <w:right w:val="single" w:sz="6" w:space="0" w:color="000000"/>
            </w:tcBorders>
            <w:shd w:val="clear" w:color="auto" w:fill="D2D2D2"/>
          </w:tcPr>
          <w:p>
            <w:pPr>
              <w:pStyle w:val="TableParagraph"/>
              <w:spacing w:line="234" w:lineRule="exact" w:before="79"/>
              <w:ind w:left="259" w:right="21" w:hanging="240"/>
              <w:jc w:val="left"/>
              <w:rPr>
                <w:rFonts w:ascii="宋体" w:hAnsi="宋体" w:cs="宋体" w:eastAsia="宋体" w:hint="default"/>
                <w:sz w:val="18"/>
                <w:szCs w:val="18"/>
              </w:rPr>
            </w:pPr>
            <w:r>
              <w:rPr>
                <w:rFonts w:ascii="宋体" w:hAnsi="宋体" w:cs="宋体" w:eastAsia="宋体" w:hint="default"/>
                <w:spacing w:val="-15"/>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722" w:type="dxa"/>
            <w:vMerge w:val="restart"/>
            <w:tcBorders>
              <w:top w:val="nil" w:sz="6" w:space="0" w:color="auto"/>
              <w:left w:val="single" w:sz="6" w:space="0" w:color="000000"/>
              <w:right w:val="single" w:sz="6" w:space="0" w:color="000000"/>
            </w:tcBorders>
            <w:shd w:val="clear" w:color="auto" w:fill="D2D2D2"/>
          </w:tcPr>
          <w:p>
            <w:pPr>
              <w:pStyle w:val="TableParagraph"/>
              <w:spacing w:line="234" w:lineRule="exact" w:before="79"/>
              <w:ind w:left="263" w:right="8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66" w:type="dxa"/>
            <w:vMerge/>
            <w:tcBorders>
              <w:left w:val="single" w:sz="6" w:space="0" w:color="000000"/>
              <w:bottom w:val="nil" w:sz="6" w:space="0" w:color="auto"/>
              <w:right w:val="single" w:sz="6" w:space="0" w:color="000000"/>
            </w:tcBorders>
            <w:shd w:val="clear" w:color="auto" w:fill="D2D2D2"/>
          </w:tcPr>
          <w:p>
            <w:pPr/>
          </w:p>
        </w:tc>
        <w:tc>
          <w:tcPr>
            <w:tcW w:w="574" w:type="dxa"/>
            <w:vMerge/>
            <w:tcBorders>
              <w:left w:val="single" w:sz="6" w:space="0" w:color="000000"/>
              <w:right w:val="single" w:sz="6" w:space="0" w:color="000000"/>
            </w:tcBorders>
            <w:shd w:val="clear" w:color="auto" w:fill="D2D2D2"/>
          </w:tcPr>
          <w:p>
            <w:pPr/>
          </w:p>
        </w:tc>
        <w:tc>
          <w:tcPr>
            <w:tcW w:w="1316" w:type="dxa"/>
            <w:vMerge/>
            <w:tcBorders>
              <w:left w:val="single" w:sz="6" w:space="0" w:color="000000"/>
              <w:bottom w:val="nil" w:sz="6" w:space="0" w:color="auto"/>
              <w:right w:val="single" w:sz="6" w:space="0" w:color="000000"/>
            </w:tcBorders>
            <w:shd w:val="clear" w:color="auto" w:fill="D2D2D2"/>
          </w:tcPr>
          <w:p>
            <w:pPr/>
          </w:p>
        </w:tc>
        <w:tc>
          <w:tcPr>
            <w:tcW w:w="1315" w:type="dxa"/>
            <w:vMerge/>
            <w:tcBorders>
              <w:left w:val="single" w:sz="6" w:space="0" w:color="000000"/>
              <w:bottom w:val="nil" w:sz="6" w:space="0" w:color="auto"/>
              <w:right w:val="single" w:sz="6" w:space="0" w:color="000000"/>
            </w:tcBorders>
            <w:shd w:val="clear" w:color="auto" w:fill="D2D2D2"/>
          </w:tcPr>
          <w:p>
            <w:pPr/>
          </w:p>
        </w:tc>
        <w:tc>
          <w:tcPr>
            <w:tcW w:w="1227" w:type="dxa"/>
            <w:vMerge/>
            <w:tcBorders>
              <w:left w:val="single" w:sz="6" w:space="0" w:color="000000"/>
              <w:bottom w:val="nil" w:sz="6" w:space="0" w:color="auto"/>
              <w:right w:val="single" w:sz="6" w:space="0" w:color="000000"/>
            </w:tcBorders>
            <w:shd w:val="clear" w:color="auto" w:fill="D2D2D2"/>
          </w:tcPr>
          <w:p>
            <w:pPr/>
          </w:p>
        </w:tc>
        <w:tc>
          <w:tcPr>
            <w:tcW w:w="1498" w:type="dxa"/>
            <w:vMerge/>
            <w:tcBorders>
              <w:left w:val="single" w:sz="6" w:space="0" w:color="000000"/>
              <w:bottom w:val="nil" w:sz="6" w:space="0" w:color="auto"/>
              <w:right w:val="single" w:sz="12" w:space="0" w:color="000000"/>
            </w:tcBorders>
            <w:shd w:val="clear" w:color="auto" w:fill="D2D2D2"/>
          </w:tcPr>
          <w:p>
            <w:pPr/>
          </w:p>
        </w:tc>
      </w:tr>
      <w:tr>
        <w:trPr>
          <w:trHeight w:val="274" w:hRule="exact"/>
        </w:trPr>
        <w:tc>
          <w:tcPr>
            <w:tcW w:w="3188" w:type="dxa"/>
            <w:vMerge/>
            <w:tcBorders>
              <w:left w:val="single" w:sz="12" w:space="0" w:color="000000"/>
              <w:right w:val="single" w:sz="6" w:space="0" w:color="000000"/>
            </w:tcBorders>
            <w:shd w:val="clear" w:color="auto" w:fill="D2D2D2"/>
          </w:tcPr>
          <w:p>
            <w:pPr/>
          </w:p>
        </w:tc>
        <w:tc>
          <w:tcPr>
            <w:tcW w:w="1316" w:type="dxa"/>
            <w:vMerge/>
            <w:tcBorders>
              <w:left w:val="single" w:sz="6" w:space="0" w:color="000000"/>
              <w:right w:val="single" w:sz="6" w:space="0" w:color="000000"/>
            </w:tcBorders>
            <w:shd w:val="clear" w:color="auto" w:fill="D2D2D2"/>
          </w:tcPr>
          <w:p>
            <w:pPr/>
          </w:p>
        </w:tc>
        <w:tc>
          <w:tcPr>
            <w:tcW w:w="131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8"/>
              <w:ind w:left="29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8" w:type="dxa"/>
            <w:vMerge/>
            <w:tcBorders>
              <w:left w:val="single" w:sz="6" w:space="0" w:color="000000"/>
              <w:right w:val="single" w:sz="6" w:space="0" w:color="000000"/>
            </w:tcBorders>
            <w:shd w:val="clear" w:color="auto" w:fill="D2D2D2"/>
          </w:tcPr>
          <w:p>
            <w:pPr/>
          </w:p>
        </w:tc>
        <w:tc>
          <w:tcPr>
            <w:tcW w:w="722" w:type="dxa"/>
            <w:vMerge/>
            <w:tcBorders>
              <w:left w:val="single" w:sz="6" w:space="0" w:color="000000"/>
              <w:right w:val="single" w:sz="6" w:space="0" w:color="000000"/>
            </w:tcBorders>
            <w:shd w:val="clear" w:color="auto" w:fill="D2D2D2"/>
          </w:tcPr>
          <w:p>
            <w:pPr/>
          </w:p>
        </w:tc>
        <w:tc>
          <w:tcPr>
            <w:tcW w:w="866" w:type="dxa"/>
            <w:tcBorders>
              <w:top w:val="nil" w:sz="6" w:space="0" w:color="auto"/>
              <w:left w:val="single" w:sz="22" w:space="0" w:color="D2D2D2"/>
              <w:bottom w:val="nil" w:sz="6" w:space="0" w:color="auto"/>
              <w:right w:val="single" w:sz="9" w:space="0" w:color="D2D2D2"/>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 </w:t>
            </w:r>
            <w:r>
              <w:rPr>
                <w:rFonts w:ascii="宋体" w:hAnsi="宋体" w:cs="宋体" w:eastAsia="宋体" w:hint="default"/>
                <w:sz w:val="18"/>
                <w:szCs w:val="18"/>
                <w:shd w:fill="D2D2D2" w:color="auto" w:val="clear"/>
              </w:rPr>
              <w:t>盈余公积</w:t>
            </w:r>
            <w:r>
              <w:rPr>
                <w:rFonts w:ascii="宋体" w:hAnsi="宋体" w:cs="宋体" w:eastAsia="宋体" w:hint="default"/>
                <w:sz w:val="18"/>
                <w:szCs w:val="18"/>
              </w:rPr>
            </w:r>
          </w:p>
        </w:tc>
        <w:tc>
          <w:tcPr>
            <w:tcW w:w="574" w:type="dxa"/>
            <w:vMerge/>
            <w:tcBorders>
              <w:left w:val="single" w:sz="6" w:space="0" w:color="000000"/>
              <w:right w:val="single" w:sz="6" w:space="0" w:color="000000"/>
            </w:tcBorders>
            <w:shd w:val="clear" w:color="auto" w:fill="D2D2D2"/>
          </w:tcPr>
          <w:p>
            <w:pPr/>
          </w:p>
        </w:tc>
        <w:tc>
          <w:tcPr>
            <w:tcW w:w="131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3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227" w:type="dxa"/>
            <w:vMerge w:val="restart"/>
            <w:tcBorders>
              <w:top w:val="nil" w:sz="6" w:space="0" w:color="auto"/>
              <w:left w:val="single" w:sz="6" w:space="0" w:color="000000"/>
              <w:right w:val="single" w:sz="6" w:space="0" w:color="000000"/>
            </w:tcBorders>
            <w:shd w:val="clear" w:color="auto" w:fill="D2D2D2"/>
          </w:tcPr>
          <w:p>
            <w:pPr/>
          </w:p>
        </w:tc>
        <w:tc>
          <w:tcPr>
            <w:tcW w:w="1498" w:type="dxa"/>
            <w:vMerge w:val="restart"/>
            <w:tcBorders>
              <w:top w:val="nil" w:sz="6" w:space="0" w:color="auto"/>
              <w:left w:val="single" w:sz="6" w:space="0" w:color="000000"/>
              <w:right w:val="single" w:sz="12" w:space="0" w:color="000000"/>
            </w:tcBorders>
            <w:shd w:val="clear" w:color="auto" w:fill="D2D2D2"/>
          </w:tcPr>
          <w:p>
            <w:pPr/>
          </w:p>
        </w:tc>
      </w:tr>
      <w:tr>
        <w:trPr>
          <w:trHeight w:val="127" w:hRule="exact"/>
        </w:trPr>
        <w:tc>
          <w:tcPr>
            <w:tcW w:w="3188" w:type="dxa"/>
            <w:vMerge/>
            <w:tcBorders>
              <w:left w:val="single" w:sz="12" w:space="0" w:color="000000"/>
              <w:right w:val="single" w:sz="6" w:space="0" w:color="000000"/>
            </w:tcBorders>
            <w:shd w:val="clear" w:color="auto" w:fill="D2D2D2"/>
          </w:tcPr>
          <w:p>
            <w:pPr/>
          </w:p>
        </w:tc>
        <w:tc>
          <w:tcPr>
            <w:tcW w:w="1316" w:type="dxa"/>
            <w:vMerge/>
            <w:tcBorders>
              <w:left w:val="single" w:sz="6" w:space="0" w:color="000000"/>
              <w:bottom w:val="nil" w:sz="6" w:space="0" w:color="auto"/>
              <w:right w:val="single" w:sz="6" w:space="0" w:color="000000"/>
            </w:tcBorders>
            <w:shd w:val="clear" w:color="auto" w:fill="D2D2D2"/>
          </w:tcPr>
          <w:p>
            <w:pPr/>
          </w:p>
        </w:tc>
        <w:tc>
          <w:tcPr>
            <w:tcW w:w="1318" w:type="dxa"/>
            <w:vMerge w:val="restart"/>
            <w:tcBorders>
              <w:top w:val="nil" w:sz="6" w:space="0" w:color="auto"/>
              <w:left w:val="single" w:sz="6" w:space="0" w:color="000000"/>
              <w:right w:val="single" w:sz="6" w:space="0" w:color="000000"/>
            </w:tcBorders>
            <w:shd w:val="clear" w:color="auto" w:fill="D2D2D2"/>
          </w:tcPr>
          <w:p>
            <w:pPr/>
          </w:p>
        </w:tc>
        <w:tc>
          <w:tcPr>
            <w:tcW w:w="718" w:type="dxa"/>
            <w:vMerge/>
            <w:tcBorders>
              <w:left w:val="single" w:sz="6" w:space="0" w:color="000000"/>
              <w:bottom w:val="nil" w:sz="6" w:space="0" w:color="auto"/>
              <w:right w:val="single" w:sz="6" w:space="0" w:color="000000"/>
            </w:tcBorders>
            <w:shd w:val="clear" w:color="auto" w:fill="D2D2D2"/>
          </w:tcPr>
          <w:p>
            <w:pPr/>
          </w:p>
        </w:tc>
        <w:tc>
          <w:tcPr>
            <w:tcW w:w="722" w:type="dxa"/>
            <w:vMerge/>
            <w:tcBorders>
              <w:left w:val="single" w:sz="6" w:space="0" w:color="000000"/>
              <w:bottom w:val="nil" w:sz="6" w:space="0" w:color="auto"/>
              <w:right w:val="single" w:sz="6" w:space="0" w:color="000000"/>
            </w:tcBorders>
            <w:shd w:val="clear" w:color="auto" w:fill="D2D2D2"/>
          </w:tcPr>
          <w:p>
            <w:pPr/>
          </w:p>
        </w:tc>
        <w:tc>
          <w:tcPr>
            <w:tcW w:w="866" w:type="dxa"/>
            <w:vMerge w:val="restart"/>
            <w:tcBorders>
              <w:top w:val="nil" w:sz="6" w:space="0" w:color="auto"/>
              <w:left w:val="single" w:sz="6" w:space="0" w:color="000000"/>
              <w:right w:val="single" w:sz="6" w:space="0" w:color="000000"/>
            </w:tcBorders>
            <w:shd w:val="clear" w:color="auto" w:fill="D2D2D2"/>
          </w:tcPr>
          <w:p>
            <w:pPr/>
          </w:p>
        </w:tc>
        <w:tc>
          <w:tcPr>
            <w:tcW w:w="574" w:type="dxa"/>
            <w:vMerge/>
            <w:tcBorders>
              <w:left w:val="single" w:sz="6" w:space="0" w:color="000000"/>
              <w:right w:val="single" w:sz="6" w:space="0" w:color="000000"/>
            </w:tcBorders>
            <w:shd w:val="clear" w:color="auto" w:fill="D2D2D2"/>
          </w:tcPr>
          <w:p>
            <w:pPr/>
          </w:p>
        </w:tc>
        <w:tc>
          <w:tcPr>
            <w:tcW w:w="1316" w:type="dxa"/>
            <w:vMerge w:val="restart"/>
            <w:tcBorders>
              <w:top w:val="nil" w:sz="6" w:space="0" w:color="auto"/>
              <w:left w:val="single" w:sz="6" w:space="0" w:color="000000"/>
              <w:right w:val="single" w:sz="6" w:space="0" w:color="000000"/>
            </w:tcBorders>
            <w:shd w:val="clear" w:color="auto" w:fill="D2D2D2"/>
          </w:tcPr>
          <w:p>
            <w:pPr/>
          </w:p>
        </w:tc>
        <w:tc>
          <w:tcPr>
            <w:tcW w:w="1315" w:type="dxa"/>
            <w:vMerge w:val="restart"/>
            <w:tcBorders>
              <w:top w:val="nil" w:sz="6" w:space="0" w:color="auto"/>
              <w:left w:val="single" w:sz="6" w:space="0" w:color="000000"/>
              <w:right w:val="single" w:sz="6" w:space="0" w:color="000000"/>
            </w:tcBorders>
            <w:shd w:val="clear" w:color="auto" w:fill="D2D2D2"/>
          </w:tcPr>
          <w:p>
            <w:pPr/>
          </w:p>
        </w:tc>
        <w:tc>
          <w:tcPr>
            <w:tcW w:w="1227" w:type="dxa"/>
            <w:vMerge/>
            <w:tcBorders>
              <w:left w:val="single" w:sz="6" w:space="0" w:color="000000"/>
              <w:right w:val="single" w:sz="6" w:space="0" w:color="000000"/>
            </w:tcBorders>
            <w:shd w:val="clear" w:color="auto" w:fill="D2D2D2"/>
          </w:tcPr>
          <w:p>
            <w:pPr/>
          </w:p>
        </w:tc>
        <w:tc>
          <w:tcPr>
            <w:tcW w:w="1498" w:type="dxa"/>
            <w:vMerge/>
            <w:tcBorders>
              <w:left w:val="single" w:sz="6" w:space="0" w:color="000000"/>
              <w:right w:val="single" w:sz="12" w:space="0" w:color="000000"/>
            </w:tcBorders>
            <w:shd w:val="clear" w:color="auto" w:fill="D2D2D2"/>
          </w:tcPr>
          <w:p>
            <w:pPr/>
          </w:p>
        </w:tc>
      </w:tr>
      <w:tr>
        <w:trPr>
          <w:trHeight w:val="152" w:hRule="exact"/>
        </w:trPr>
        <w:tc>
          <w:tcPr>
            <w:tcW w:w="3188" w:type="dxa"/>
            <w:vMerge/>
            <w:tcBorders>
              <w:left w:val="single" w:sz="12" w:space="0" w:color="000000"/>
              <w:bottom w:val="single" w:sz="6" w:space="0" w:color="FFFFFF"/>
              <w:right w:val="single" w:sz="6" w:space="0" w:color="000000"/>
            </w:tcBorders>
            <w:shd w:val="clear" w:color="auto" w:fill="D2D2D2"/>
          </w:tcPr>
          <w:p>
            <w:pPr/>
          </w:p>
        </w:tc>
        <w:tc>
          <w:tcPr>
            <w:tcW w:w="1316" w:type="dxa"/>
            <w:tcBorders>
              <w:top w:val="nil" w:sz="6" w:space="0" w:color="auto"/>
              <w:left w:val="single" w:sz="6" w:space="0" w:color="000000"/>
              <w:bottom w:val="single" w:sz="6" w:space="0" w:color="FFFFFF"/>
              <w:right w:val="single" w:sz="6" w:space="0" w:color="000000"/>
            </w:tcBorders>
            <w:shd w:val="clear" w:color="auto" w:fill="D2D2D2"/>
          </w:tcPr>
          <w:p>
            <w:pPr/>
          </w:p>
        </w:tc>
        <w:tc>
          <w:tcPr>
            <w:tcW w:w="1318" w:type="dxa"/>
            <w:vMerge/>
            <w:tcBorders>
              <w:left w:val="single" w:sz="6" w:space="0" w:color="000000"/>
              <w:bottom w:val="single" w:sz="6" w:space="0" w:color="FFFFFF"/>
              <w:right w:val="single" w:sz="6" w:space="0" w:color="000000"/>
            </w:tcBorders>
            <w:shd w:val="clear" w:color="auto" w:fill="D2D2D2"/>
          </w:tcPr>
          <w:p>
            <w:pPr/>
          </w:p>
        </w:tc>
        <w:tc>
          <w:tcPr>
            <w:tcW w:w="718" w:type="dxa"/>
            <w:tcBorders>
              <w:top w:val="nil" w:sz="6" w:space="0" w:color="auto"/>
              <w:left w:val="single" w:sz="6" w:space="0" w:color="000000"/>
              <w:bottom w:val="single" w:sz="6" w:space="0" w:color="FFFFFF"/>
              <w:right w:val="single" w:sz="6" w:space="0" w:color="000000"/>
            </w:tcBorders>
            <w:shd w:val="clear" w:color="auto" w:fill="D2D2D2"/>
          </w:tcPr>
          <w:p>
            <w:pPr/>
          </w:p>
        </w:tc>
        <w:tc>
          <w:tcPr>
            <w:tcW w:w="722" w:type="dxa"/>
            <w:tcBorders>
              <w:top w:val="nil" w:sz="6" w:space="0" w:color="auto"/>
              <w:left w:val="single" w:sz="6" w:space="0" w:color="000000"/>
              <w:bottom w:val="single" w:sz="6" w:space="0" w:color="FFFFFF"/>
              <w:right w:val="single" w:sz="6" w:space="0" w:color="000000"/>
            </w:tcBorders>
            <w:shd w:val="clear" w:color="auto" w:fill="D2D2D2"/>
          </w:tcPr>
          <w:p>
            <w:pPr/>
          </w:p>
        </w:tc>
        <w:tc>
          <w:tcPr>
            <w:tcW w:w="866" w:type="dxa"/>
            <w:vMerge/>
            <w:tcBorders>
              <w:left w:val="single" w:sz="6" w:space="0" w:color="000000"/>
              <w:bottom w:val="single" w:sz="6" w:space="0" w:color="FFFFFF"/>
              <w:right w:val="single" w:sz="6" w:space="0" w:color="000000"/>
            </w:tcBorders>
            <w:shd w:val="clear" w:color="auto" w:fill="D2D2D2"/>
          </w:tcPr>
          <w:p>
            <w:pPr/>
          </w:p>
        </w:tc>
        <w:tc>
          <w:tcPr>
            <w:tcW w:w="574" w:type="dxa"/>
            <w:vMerge/>
            <w:tcBorders>
              <w:left w:val="single" w:sz="6" w:space="0" w:color="000000"/>
              <w:bottom w:val="single" w:sz="6" w:space="0" w:color="FFFFFF"/>
              <w:right w:val="single" w:sz="6" w:space="0" w:color="000000"/>
            </w:tcBorders>
            <w:shd w:val="clear" w:color="auto" w:fill="D2D2D2"/>
          </w:tcPr>
          <w:p>
            <w:pPr/>
          </w:p>
        </w:tc>
        <w:tc>
          <w:tcPr>
            <w:tcW w:w="1316" w:type="dxa"/>
            <w:vMerge/>
            <w:tcBorders>
              <w:left w:val="single" w:sz="6" w:space="0" w:color="000000"/>
              <w:bottom w:val="single" w:sz="6" w:space="0" w:color="FFFFFF"/>
              <w:right w:val="single" w:sz="6" w:space="0" w:color="000000"/>
            </w:tcBorders>
            <w:shd w:val="clear" w:color="auto" w:fill="D2D2D2"/>
          </w:tcPr>
          <w:p>
            <w:pPr/>
          </w:p>
        </w:tc>
        <w:tc>
          <w:tcPr>
            <w:tcW w:w="1315" w:type="dxa"/>
            <w:vMerge/>
            <w:tcBorders>
              <w:left w:val="single" w:sz="6" w:space="0" w:color="000000"/>
              <w:bottom w:val="single" w:sz="6" w:space="0" w:color="FFFFFF"/>
              <w:right w:val="single" w:sz="6" w:space="0" w:color="000000"/>
            </w:tcBorders>
            <w:shd w:val="clear" w:color="auto" w:fill="D2D2D2"/>
          </w:tcPr>
          <w:p>
            <w:pPr/>
          </w:p>
        </w:tc>
        <w:tc>
          <w:tcPr>
            <w:tcW w:w="1227" w:type="dxa"/>
            <w:vMerge/>
            <w:tcBorders>
              <w:left w:val="single" w:sz="6" w:space="0" w:color="000000"/>
              <w:bottom w:val="single" w:sz="6" w:space="0" w:color="FFFFFF"/>
              <w:right w:val="single" w:sz="6" w:space="0" w:color="000000"/>
            </w:tcBorders>
            <w:shd w:val="clear" w:color="auto" w:fill="D2D2D2"/>
          </w:tcPr>
          <w:p>
            <w:pPr/>
          </w:p>
        </w:tc>
        <w:tc>
          <w:tcPr>
            <w:tcW w:w="1498" w:type="dxa"/>
            <w:vMerge/>
            <w:tcBorders>
              <w:left w:val="single" w:sz="6" w:space="0" w:color="000000"/>
              <w:bottom w:val="single" w:sz="6" w:space="0" w:color="FFFFFF"/>
              <w:right w:val="single" w:sz="12" w:space="0" w:color="000000"/>
            </w:tcBorders>
            <w:shd w:val="clear" w:color="auto" w:fill="D2D2D2"/>
          </w:tcPr>
          <w:p>
            <w:pPr/>
          </w:p>
        </w:tc>
      </w:tr>
      <w:tr>
        <w:trPr>
          <w:trHeight w:val="431" w:hRule="exact"/>
        </w:trPr>
        <w:tc>
          <w:tcPr>
            <w:tcW w:w="3188" w:type="dxa"/>
            <w:tcBorders>
              <w:top w:val="single" w:sz="6" w:space="0" w:color="FFFFFF"/>
              <w:left w:val="single" w:sz="12" w:space="0" w:color="000000"/>
              <w:bottom w:val="single" w:sz="6" w:space="0" w:color="000000"/>
              <w:right w:val="single" w:sz="6" w:space="0" w:color="000000"/>
            </w:tcBorders>
            <w:shd w:val="clear" w:color="auto" w:fill="D2D2D2"/>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16" w:type="dxa"/>
            <w:tcBorders>
              <w:top w:val="single" w:sz="6" w:space="0" w:color="FFFFFF"/>
              <w:left w:val="single" w:sz="14" w:space="0" w:color="D2D2D2"/>
              <w:bottom w:val="single" w:sz="6" w:space="0" w:color="000000"/>
              <w:right w:val="single" w:sz="6" w:space="0" w:color="000000"/>
            </w:tcBorders>
          </w:tcPr>
          <w:p>
            <w:pPr>
              <w:pStyle w:val="TableParagraph"/>
              <w:spacing w:line="240" w:lineRule="auto" w:before="40"/>
              <w:ind w:right="11"/>
              <w:jc w:val="center"/>
              <w:rPr>
                <w:rFonts w:ascii="宋体" w:hAnsi="宋体" w:cs="宋体" w:eastAsia="宋体" w:hint="default"/>
                <w:sz w:val="18"/>
                <w:szCs w:val="18"/>
              </w:rPr>
            </w:pPr>
            <w:r>
              <w:rPr>
                <w:rFonts w:ascii="宋体"/>
                <w:sz w:val="18"/>
              </w:rPr>
              <w:t>319,399,894.00</w:t>
            </w:r>
          </w:p>
        </w:tc>
        <w:tc>
          <w:tcPr>
            <w:tcW w:w="1318"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40"/>
              <w:ind w:right="19"/>
              <w:jc w:val="right"/>
              <w:rPr>
                <w:rFonts w:ascii="宋体" w:hAnsi="宋体" w:cs="宋体" w:eastAsia="宋体" w:hint="default"/>
                <w:sz w:val="18"/>
                <w:szCs w:val="18"/>
              </w:rPr>
            </w:pPr>
            <w:r>
              <w:rPr>
                <w:rFonts w:ascii="宋体"/>
                <w:spacing w:val="-1"/>
                <w:sz w:val="18"/>
              </w:rPr>
              <w:t>678,880,231.75</w:t>
            </w:r>
          </w:p>
        </w:tc>
        <w:tc>
          <w:tcPr>
            <w:tcW w:w="718" w:type="dxa"/>
            <w:tcBorders>
              <w:top w:val="single" w:sz="6" w:space="0" w:color="FFFFFF"/>
              <w:left w:val="single" w:sz="6" w:space="0" w:color="000000"/>
              <w:bottom w:val="single" w:sz="6" w:space="0" w:color="000000"/>
              <w:right w:val="single" w:sz="6" w:space="0" w:color="000000"/>
            </w:tcBorders>
          </w:tcPr>
          <w:p>
            <w:pPr/>
          </w:p>
        </w:tc>
        <w:tc>
          <w:tcPr>
            <w:tcW w:w="722" w:type="dxa"/>
            <w:tcBorders>
              <w:top w:val="single" w:sz="6" w:space="0" w:color="FFFFFF"/>
              <w:left w:val="single" w:sz="6" w:space="0" w:color="000000"/>
              <w:bottom w:val="single" w:sz="6" w:space="0" w:color="000000"/>
              <w:right w:val="single" w:sz="6" w:space="0" w:color="000000"/>
            </w:tcBorders>
          </w:tcPr>
          <w:p>
            <w:pPr/>
          </w:p>
        </w:tc>
        <w:tc>
          <w:tcPr>
            <w:tcW w:w="866"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40"/>
              <w:ind w:left="19" w:right="0"/>
              <w:jc w:val="left"/>
              <w:rPr>
                <w:rFonts w:ascii="宋体" w:hAnsi="宋体" w:cs="宋体" w:eastAsia="宋体" w:hint="default"/>
                <w:sz w:val="18"/>
                <w:szCs w:val="18"/>
              </w:rPr>
            </w:pPr>
            <w:r>
              <w:rPr>
                <w:rFonts w:ascii="宋体"/>
                <w:sz w:val="18"/>
              </w:rPr>
              <w:t>14,100.12</w:t>
            </w:r>
          </w:p>
        </w:tc>
        <w:tc>
          <w:tcPr>
            <w:tcW w:w="574" w:type="dxa"/>
            <w:tcBorders>
              <w:top w:val="single" w:sz="6" w:space="0" w:color="FFFFFF"/>
              <w:left w:val="single" w:sz="6" w:space="0" w:color="000000"/>
              <w:bottom w:val="single" w:sz="6" w:space="0" w:color="000000"/>
              <w:right w:val="single" w:sz="6" w:space="0" w:color="000000"/>
            </w:tcBorders>
          </w:tcPr>
          <w:p>
            <w:pPr/>
          </w:p>
        </w:tc>
        <w:tc>
          <w:tcPr>
            <w:tcW w:w="1316"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40"/>
              <w:ind w:right="2"/>
              <w:jc w:val="center"/>
              <w:rPr>
                <w:rFonts w:ascii="宋体" w:hAnsi="宋体" w:cs="宋体" w:eastAsia="宋体" w:hint="default"/>
                <w:sz w:val="18"/>
                <w:szCs w:val="18"/>
              </w:rPr>
            </w:pPr>
            <w:r>
              <w:rPr>
                <w:rFonts w:ascii="宋体"/>
                <w:sz w:val="18"/>
              </w:rPr>
              <w:t>279,469,759.92</w:t>
            </w:r>
          </w:p>
        </w:tc>
        <w:tc>
          <w:tcPr>
            <w:tcW w:w="1315"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40"/>
              <w:ind w:left="86" w:right="0"/>
              <w:jc w:val="center"/>
              <w:rPr>
                <w:rFonts w:ascii="宋体" w:hAnsi="宋体" w:cs="宋体" w:eastAsia="宋体" w:hint="default"/>
                <w:sz w:val="18"/>
                <w:szCs w:val="18"/>
              </w:rPr>
            </w:pPr>
            <w:r>
              <w:rPr>
                <w:rFonts w:ascii="宋体"/>
                <w:sz w:val="18"/>
              </w:rPr>
              <w:t>90,964,946.34</w:t>
            </w:r>
          </w:p>
        </w:tc>
        <w:tc>
          <w:tcPr>
            <w:tcW w:w="1227"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40"/>
              <w:ind w:left="2" w:right="0"/>
              <w:jc w:val="center"/>
              <w:rPr>
                <w:rFonts w:ascii="宋体" w:hAnsi="宋体" w:cs="宋体" w:eastAsia="宋体" w:hint="default"/>
                <w:sz w:val="18"/>
                <w:szCs w:val="18"/>
              </w:rPr>
            </w:pPr>
            <w:r>
              <w:rPr>
                <w:rFonts w:ascii="宋体"/>
                <w:sz w:val="18"/>
              </w:rPr>
              <w:t>39,781,989.26</w:t>
            </w:r>
          </w:p>
        </w:tc>
        <w:tc>
          <w:tcPr>
            <w:tcW w:w="1498" w:type="dxa"/>
            <w:tcBorders>
              <w:top w:val="single" w:sz="6" w:space="0" w:color="FFFFFF"/>
              <w:left w:val="single" w:sz="6" w:space="0" w:color="000000"/>
              <w:bottom w:val="single" w:sz="6" w:space="0" w:color="000000"/>
              <w:right w:val="single" w:sz="12" w:space="0" w:color="000000"/>
            </w:tcBorders>
          </w:tcPr>
          <w:p>
            <w:pPr>
              <w:pStyle w:val="TableParagraph"/>
              <w:spacing w:line="240" w:lineRule="auto" w:before="40"/>
              <w:ind w:right="12"/>
              <w:jc w:val="right"/>
              <w:rPr>
                <w:rFonts w:ascii="宋体" w:hAnsi="宋体" w:cs="宋体" w:eastAsia="宋体" w:hint="default"/>
                <w:sz w:val="18"/>
                <w:szCs w:val="18"/>
              </w:rPr>
            </w:pPr>
            <w:r>
              <w:rPr>
                <w:rFonts w:ascii="宋体"/>
                <w:spacing w:val="-1"/>
                <w:sz w:val="18"/>
              </w:rPr>
              <w:t>1,408,510,921.39</w:t>
            </w:r>
          </w:p>
        </w:tc>
      </w:tr>
      <w:tr>
        <w:trPr>
          <w:trHeight w:val="600" w:hRule="exact"/>
        </w:trPr>
        <w:tc>
          <w:tcPr>
            <w:tcW w:w="3188" w:type="dxa"/>
            <w:tcBorders>
              <w:top w:val="single" w:sz="6" w:space="0" w:color="000000"/>
              <w:left w:val="single" w:sz="12" w:space="0" w:color="000000"/>
              <w:bottom w:val="single" w:sz="6" w:space="0" w:color="FFFFFF"/>
              <w:right w:val="single" w:sz="6" w:space="0" w:color="000000"/>
            </w:tcBorders>
            <w:shd w:val="clear" w:color="auto" w:fill="D2D2D2"/>
          </w:tcPr>
          <w:p>
            <w:pPr>
              <w:pStyle w:val="TableParagraph"/>
              <w:spacing w:line="232" w:lineRule="exact" w:before="32"/>
              <w:ind w:left="14" w:right="89" w:firstLine="360"/>
              <w:jc w:val="left"/>
              <w:rPr>
                <w:rFonts w:ascii="宋体" w:hAnsi="宋体" w:cs="宋体" w:eastAsia="宋体" w:hint="default"/>
                <w:sz w:val="18"/>
                <w:szCs w:val="18"/>
              </w:rPr>
            </w:pPr>
            <w:r>
              <w:rPr>
                <w:rFonts w:ascii="宋体" w:hAnsi="宋体" w:cs="宋体" w:eastAsia="宋体" w:hint="default"/>
                <w:sz w:val="18"/>
                <w:szCs w:val="18"/>
              </w:rPr>
              <w:t>加：同一控制下企业合并产生的追 溯调整</w:t>
            </w:r>
          </w:p>
        </w:tc>
        <w:tc>
          <w:tcPr>
            <w:tcW w:w="1316" w:type="dxa"/>
            <w:tcBorders>
              <w:top w:val="single" w:sz="6" w:space="0" w:color="000000"/>
              <w:left w:val="single" w:sz="14" w:space="0" w:color="D2D2D2"/>
              <w:bottom w:val="single" w:sz="6" w:space="0" w:color="FFFFFF"/>
              <w:right w:val="single" w:sz="6" w:space="0" w:color="000000"/>
            </w:tcBorders>
          </w:tcPr>
          <w:p>
            <w:pPr/>
          </w:p>
        </w:tc>
        <w:tc>
          <w:tcPr>
            <w:tcW w:w="1318" w:type="dxa"/>
            <w:tcBorders>
              <w:top w:val="single" w:sz="6" w:space="0" w:color="000000"/>
              <w:left w:val="single" w:sz="6" w:space="0" w:color="000000"/>
              <w:bottom w:val="single" w:sz="6" w:space="0" w:color="FFFFFF"/>
              <w:right w:val="single" w:sz="6" w:space="0" w:color="000000"/>
            </w:tcBorders>
          </w:tcPr>
          <w:p>
            <w:pPr/>
          </w:p>
        </w:tc>
        <w:tc>
          <w:tcPr>
            <w:tcW w:w="718" w:type="dxa"/>
            <w:tcBorders>
              <w:top w:val="single" w:sz="6" w:space="0" w:color="000000"/>
              <w:left w:val="single" w:sz="6" w:space="0" w:color="000000"/>
              <w:bottom w:val="single" w:sz="6" w:space="0" w:color="FFFFFF"/>
              <w:right w:val="single" w:sz="6" w:space="0" w:color="000000"/>
            </w:tcBorders>
          </w:tcPr>
          <w:p>
            <w:pPr/>
          </w:p>
        </w:tc>
        <w:tc>
          <w:tcPr>
            <w:tcW w:w="722" w:type="dxa"/>
            <w:tcBorders>
              <w:top w:val="single" w:sz="6" w:space="0" w:color="000000"/>
              <w:left w:val="single" w:sz="6" w:space="0" w:color="000000"/>
              <w:bottom w:val="single" w:sz="6" w:space="0" w:color="FFFFFF"/>
              <w:right w:val="single" w:sz="6" w:space="0" w:color="000000"/>
            </w:tcBorders>
          </w:tcPr>
          <w:p>
            <w:pPr/>
          </w:p>
        </w:tc>
        <w:tc>
          <w:tcPr>
            <w:tcW w:w="866" w:type="dxa"/>
            <w:tcBorders>
              <w:top w:val="single" w:sz="6" w:space="0" w:color="000000"/>
              <w:left w:val="single" w:sz="6" w:space="0" w:color="000000"/>
              <w:bottom w:val="single" w:sz="6" w:space="0" w:color="FFFFFF"/>
              <w:right w:val="single" w:sz="6" w:space="0" w:color="000000"/>
            </w:tcBorders>
          </w:tcPr>
          <w:p>
            <w:pPr/>
          </w:p>
        </w:tc>
        <w:tc>
          <w:tcPr>
            <w:tcW w:w="574" w:type="dxa"/>
            <w:tcBorders>
              <w:top w:val="single" w:sz="6" w:space="0" w:color="000000"/>
              <w:left w:val="single" w:sz="6" w:space="0" w:color="000000"/>
              <w:bottom w:val="single" w:sz="6" w:space="0" w:color="FFFFFF"/>
              <w:right w:val="single" w:sz="6" w:space="0" w:color="000000"/>
            </w:tcBorders>
          </w:tcPr>
          <w:p>
            <w:pPr/>
          </w:p>
        </w:tc>
        <w:tc>
          <w:tcPr>
            <w:tcW w:w="1316" w:type="dxa"/>
            <w:tcBorders>
              <w:top w:val="single" w:sz="6" w:space="0" w:color="000000"/>
              <w:left w:val="single" w:sz="6" w:space="0" w:color="000000"/>
              <w:bottom w:val="single" w:sz="6" w:space="0" w:color="FFFFFF"/>
              <w:right w:val="single" w:sz="6" w:space="0" w:color="000000"/>
            </w:tcBorders>
          </w:tcPr>
          <w:p>
            <w:pPr/>
          </w:p>
        </w:tc>
        <w:tc>
          <w:tcPr>
            <w:tcW w:w="1315" w:type="dxa"/>
            <w:tcBorders>
              <w:top w:val="single" w:sz="6" w:space="0" w:color="000000"/>
              <w:left w:val="single" w:sz="6" w:space="0" w:color="000000"/>
              <w:bottom w:val="single" w:sz="6" w:space="0" w:color="FFFFFF"/>
              <w:right w:val="single" w:sz="6" w:space="0" w:color="000000"/>
            </w:tcBorders>
          </w:tcPr>
          <w:p>
            <w:pPr/>
          </w:p>
        </w:tc>
        <w:tc>
          <w:tcPr>
            <w:tcW w:w="1227" w:type="dxa"/>
            <w:tcBorders>
              <w:top w:val="single" w:sz="6" w:space="0" w:color="000000"/>
              <w:left w:val="single" w:sz="6" w:space="0" w:color="000000"/>
              <w:bottom w:val="single" w:sz="6" w:space="0" w:color="FFFFFF"/>
              <w:right w:val="single" w:sz="6" w:space="0" w:color="000000"/>
            </w:tcBorders>
          </w:tcPr>
          <w:p>
            <w:pPr/>
          </w:p>
        </w:tc>
        <w:tc>
          <w:tcPr>
            <w:tcW w:w="1498" w:type="dxa"/>
            <w:tcBorders>
              <w:top w:val="single" w:sz="6" w:space="0" w:color="000000"/>
              <w:left w:val="single" w:sz="6" w:space="0" w:color="000000"/>
              <w:bottom w:val="single" w:sz="6" w:space="0" w:color="FFFFFF"/>
              <w:right w:val="single" w:sz="12" w:space="0" w:color="000000"/>
            </w:tcBorders>
          </w:tcPr>
          <w:p>
            <w:pPr/>
          </w:p>
        </w:tc>
      </w:tr>
      <w:tr>
        <w:trPr>
          <w:trHeight w:val="469"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39"/>
              <w:ind w:left="37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16" w:type="dxa"/>
            <w:tcBorders>
              <w:top w:val="single" w:sz="6" w:space="0" w:color="FFFFFF"/>
              <w:left w:val="single" w:sz="14" w:space="0" w:color="D2D2D2"/>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
        </w:tc>
        <w:tc>
          <w:tcPr>
            <w:tcW w:w="1498" w:type="dxa"/>
            <w:tcBorders>
              <w:top w:val="single" w:sz="6" w:space="0" w:color="FFFFFF"/>
              <w:left w:val="single" w:sz="6" w:space="0" w:color="000000"/>
              <w:bottom w:val="single" w:sz="6" w:space="0" w:color="FFFFFF"/>
              <w:right w:val="single" w:sz="12" w:space="0" w:color="000000"/>
            </w:tcBorders>
          </w:tcPr>
          <w:p>
            <w:pPr/>
          </w:p>
        </w:tc>
      </w:tr>
      <w:tr>
        <w:trPr>
          <w:trHeight w:val="469"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0"/>
              <w:ind w:left="73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16" w:type="dxa"/>
            <w:tcBorders>
              <w:top w:val="single" w:sz="6" w:space="0" w:color="FFFFFF"/>
              <w:left w:val="single" w:sz="14" w:space="0" w:color="D2D2D2"/>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
        </w:tc>
        <w:tc>
          <w:tcPr>
            <w:tcW w:w="1498" w:type="dxa"/>
            <w:tcBorders>
              <w:top w:val="single" w:sz="6" w:space="0" w:color="FFFFFF"/>
              <w:left w:val="single" w:sz="6" w:space="0" w:color="000000"/>
              <w:bottom w:val="single" w:sz="6" w:space="0" w:color="FFFFFF"/>
              <w:right w:val="single" w:sz="12" w:space="0" w:color="000000"/>
            </w:tcBorders>
          </w:tcPr>
          <w:p>
            <w:pPr/>
          </w:p>
        </w:tc>
      </w:tr>
      <w:tr>
        <w:trPr>
          <w:trHeight w:val="470"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39"/>
              <w:ind w:left="7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6" w:type="dxa"/>
            <w:tcBorders>
              <w:top w:val="single" w:sz="6" w:space="0" w:color="FFFFFF"/>
              <w:left w:val="single" w:sz="14" w:space="0" w:color="D2D2D2"/>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
        </w:tc>
        <w:tc>
          <w:tcPr>
            <w:tcW w:w="1498" w:type="dxa"/>
            <w:tcBorders>
              <w:top w:val="single" w:sz="6" w:space="0" w:color="FFFFFF"/>
              <w:left w:val="single" w:sz="6" w:space="0" w:color="000000"/>
              <w:bottom w:val="single" w:sz="6" w:space="0" w:color="FFFFFF"/>
              <w:right w:val="single" w:sz="12" w:space="0" w:color="000000"/>
            </w:tcBorders>
          </w:tcPr>
          <w:p>
            <w:pPr/>
          </w:p>
        </w:tc>
      </w:tr>
      <w:tr>
        <w:trPr>
          <w:trHeight w:val="431" w:hRule="exact"/>
        </w:trPr>
        <w:tc>
          <w:tcPr>
            <w:tcW w:w="3188" w:type="dxa"/>
            <w:tcBorders>
              <w:top w:val="single" w:sz="6" w:space="0" w:color="FFFFFF"/>
              <w:left w:val="single" w:sz="12" w:space="0" w:color="000000"/>
              <w:bottom w:val="single" w:sz="6" w:space="0" w:color="000000"/>
              <w:right w:val="single" w:sz="6" w:space="0" w:color="000000"/>
            </w:tcBorders>
            <w:shd w:val="clear" w:color="auto" w:fill="D2D2D2"/>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16" w:type="dxa"/>
            <w:tcBorders>
              <w:top w:val="single" w:sz="6" w:space="0" w:color="FFFFFF"/>
              <w:left w:val="single" w:sz="14" w:space="0" w:color="D2D2D2"/>
              <w:bottom w:val="single" w:sz="6" w:space="0" w:color="000000"/>
              <w:right w:val="single" w:sz="6" w:space="0" w:color="000000"/>
            </w:tcBorders>
          </w:tcPr>
          <w:p>
            <w:pPr>
              <w:pStyle w:val="TableParagraph"/>
              <w:spacing w:line="240" w:lineRule="auto" w:before="40"/>
              <w:ind w:right="11"/>
              <w:jc w:val="center"/>
              <w:rPr>
                <w:rFonts w:ascii="宋体" w:hAnsi="宋体" w:cs="宋体" w:eastAsia="宋体" w:hint="default"/>
                <w:sz w:val="18"/>
                <w:szCs w:val="18"/>
              </w:rPr>
            </w:pPr>
            <w:r>
              <w:rPr>
                <w:rFonts w:ascii="宋体"/>
                <w:sz w:val="18"/>
              </w:rPr>
              <w:t>319,399,894.00</w:t>
            </w:r>
          </w:p>
        </w:tc>
        <w:tc>
          <w:tcPr>
            <w:tcW w:w="1318"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40"/>
              <w:ind w:right="19"/>
              <w:jc w:val="right"/>
              <w:rPr>
                <w:rFonts w:ascii="宋体" w:hAnsi="宋体" w:cs="宋体" w:eastAsia="宋体" w:hint="default"/>
                <w:sz w:val="18"/>
                <w:szCs w:val="18"/>
              </w:rPr>
            </w:pPr>
            <w:r>
              <w:rPr>
                <w:rFonts w:ascii="宋体"/>
                <w:spacing w:val="-1"/>
                <w:sz w:val="18"/>
              </w:rPr>
              <w:t>678,880,231.75</w:t>
            </w:r>
          </w:p>
        </w:tc>
        <w:tc>
          <w:tcPr>
            <w:tcW w:w="718" w:type="dxa"/>
            <w:tcBorders>
              <w:top w:val="single" w:sz="6" w:space="0" w:color="FFFFFF"/>
              <w:left w:val="single" w:sz="6" w:space="0" w:color="000000"/>
              <w:bottom w:val="single" w:sz="6" w:space="0" w:color="000000"/>
              <w:right w:val="single" w:sz="6" w:space="0" w:color="000000"/>
            </w:tcBorders>
          </w:tcPr>
          <w:p>
            <w:pPr/>
          </w:p>
        </w:tc>
        <w:tc>
          <w:tcPr>
            <w:tcW w:w="722" w:type="dxa"/>
            <w:tcBorders>
              <w:top w:val="single" w:sz="6" w:space="0" w:color="FFFFFF"/>
              <w:left w:val="single" w:sz="6" w:space="0" w:color="000000"/>
              <w:bottom w:val="single" w:sz="6" w:space="0" w:color="000000"/>
              <w:right w:val="single" w:sz="6" w:space="0" w:color="000000"/>
            </w:tcBorders>
          </w:tcPr>
          <w:p>
            <w:pPr/>
          </w:p>
        </w:tc>
        <w:tc>
          <w:tcPr>
            <w:tcW w:w="866"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40"/>
              <w:ind w:left="19" w:right="0"/>
              <w:jc w:val="left"/>
              <w:rPr>
                <w:rFonts w:ascii="宋体" w:hAnsi="宋体" w:cs="宋体" w:eastAsia="宋体" w:hint="default"/>
                <w:sz w:val="18"/>
                <w:szCs w:val="18"/>
              </w:rPr>
            </w:pPr>
            <w:r>
              <w:rPr>
                <w:rFonts w:ascii="宋体"/>
                <w:sz w:val="18"/>
              </w:rPr>
              <w:t>14,100.12</w:t>
            </w:r>
          </w:p>
        </w:tc>
        <w:tc>
          <w:tcPr>
            <w:tcW w:w="574" w:type="dxa"/>
            <w:tcBorders>
              <w:top w:val="single" w:sz="6" w:space="0" w:color="FFFFFF"/>
              <w:left w:val="single" w:sz="6" w:space="0" w:color="000000"/>
              <w:bottom w:val="single" w:sz="6" w:space="0" w:color="000000"/>
              <w:right w:val="single" w:sz="6" w:space="0" w:color="000000"/>
            </w:tcBorders>
          </w:tcPr>
          <w:p>
            <w:pPr/>
          </w:p>
        </w:tc>
        <w:tc>
          <w:tcPr>
            <w:tcW w:w="1316"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40"/>
              <w:ind w:right="2"/>
              <w:jc w:val="center"/>
              <w:rPr>
                <w:rFonts w:ascii="宋体" w:hAnsi="宋体" w:cs="宋体" w:eastAsia="宋体" w:hint="default"/>
                <w:sz w:val="18"/>
                <w:szCs w:val="18"/>
              </w:rPr>
            </w:pPr>
            <w:r>
              <w:rPr>
                <w:rFonts w:ascii="宋体"/>
                <w:sz w:val="18"/>
              </w:rPr>
              <w:t>279,469,759.92</w:t>
            </w:r>
          </w:p>
        </w:tc>
        <w:tc>
          <w:tcPr>
            <w:tcW w:w="1315"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40"/>
              <w:ind w:left="86" w:right="0"/>
              <w:jc w:val="center"/>
              <w:rPr>
                <w:rFonts w:ascii="宋体" w:hAnsi="宋体" w:cs="宋体" w:eastAsia="宋体" w:hint="default"/>
                <w:sz w:val="18"/>
                <w:szCs w:val="18"/>
              </w:rPr>
            </w:pPr>
            <w:r>
              <w:rPr>
                <w:rFonts w:ascii="宋体"/>
                <w:sz w:val="18"/>
              </w:rPr>
              <w:t>90,964,946.34</w:t>
            </w:r>
          </w:p>
        </w:tc>
        <w:tc>
          <w:tcPr>
            <w:tcW w:w="1227"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40"/>
              <w:ind w:left="2" w:right="0"/>
              <w:jc w:val="center"/>
              <w:rPr>
                <w:rFonts w:ascii="宋体" w:hAnsi="宋体" w:cs="宋体" w:eastAsia="宋体" w:hint="default"/>
                <w:sz w:val="18"/>
                <w:szCs w:val="18"/>
              </w:rPr>
            </w:pPr>
            <w:r>
              <w:rPr>
                <w:rFonts w:ascii="宋体"/>
                <w:sz w:val="18"/>
              </w:rPr>
              <w:t>39,781,989.26</w:t>
            </w:r>
          </w:p>
        </w:tc>
        <w:tc>
          <w:tcPr>
            <w:tcW w:w="1498" w:type="dxa"/>
            <w:tcBorders>
              <w:top w:val="single" w:sz="6" w:space="0" w:color="FFFFFF"/>
              <w:left w:val="single" w:sz="6" w:space="0" w:color="000000"/>
              <w:bottom w:val="single" w:sz="6" w:space="0" w:color="000000"/>
              <w:right w:val="single" w:sz="12" w:space="0" w:color="000000"/>
            </w:tcBorders>
          </w:tcPr>
          <w:p>
            <w:pPr>
              <w:pStyle w:val="TableParagraph"/>
              <w:spacing w:line="240" w:lineRule="auto" w:before="40"/>
              <w:ind w:right="12"/>
              <w:jc w:val="right"/>
              <w:rPr>
                <w:rFonts w:ascii="宋体" w:hAnsi="宋体" w:cs="宋体" w:eastAsia="宋体" w:hint="default"/>
                <w:sz w:val="18"/>
                <w:szCs w:val="18"/>
              </w:rPr>
            </w:pPr>
            <w:r>
              <w:rPr>
                <w:rFonts w:ascii="宋体"/>
                <w:spacing w:val="-1"/>
                <w:sz w:val="18"/>
              </w:rPr>
              <w:t>1,408,510,921.39</w:t>
            </w:r>
          </w:p>
        </w:tc>
      </w:tr>
      <w:tr>
        <w:trPr>
          <w:trHeight w:val="600" w:hRule="exact"/>
        </w:trPr>
        <w:tc>
          <w:tcPr>
            <w:tcW w:w="3188" w:type="dxa"/>
            <w:tcBorders>
              <w:top w:val="single" w:sz="6" w:space="0" w:color="000000"/>
              <w:left w:val="single" w:sz="12" w:space="0" w:color="000000"/>
              <w:bottom w:val="single" w:sz="6" w:space="0" w:color="FFFFFF"/>
              <w:right w:val="single" w:sz="6" w:space="0" w:color="000000"/>
            </w:tcBorders>
            <w:shd w:val="clear" w:color="auto" w:fill="D2D2D2"/>
          </w:tcPr>
          <w:p>
            <w:pPr>
              <w:pStyle w:val="TableParagraph"/>
              <w:spacing w:line="232" w:lineRule="exact" w:before="32"/>
              <w:ind w:left="14"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三、本期增减变动金额（减少以“－” 号填列）</w:t>
            </w:r>
          </w:p>
        </w:tc>
        <w:tc>
          <w:tcPr>
            <w:tcW w:w="1316" w:type="dxa"/>
            <w:tcBorders>
              <w:top w:val="single" w:sz="6" w:space="0" w:color="000000"/>
              <w:left w:val="single" w:sz="14" w:space="0" w:color="D2D2D2"/>
              <w:bottom w:val="single" w:sz="6" w:space="0" w:color="FFFFFF"/>
              <w:right w:val="single" w:sz="6" w:space="0" w:color="000000"/>
            </w:tcBorders>
          </w:tcPr>
          <w:p>
            <w:pPr/>
          </w:p>
        </w:tc>
        <w:tc>
          <w:tcPr>
            <w:tcW w:w="1318"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5,390.48</w:t>
            </w:r>
          </w:p>
        </w:tc>
        <w:tc>
          <w:tcPr>
            <w:tcW w:w="718" w:type="dxa"/>
            <w:tcBorders>
              <w:top w:val="single" w:sz="6" w:space="0" w:color="000000"/>
              <w:left w:val="single" w:sz="6" w:space="0" w:color="000000"/>
              <w:bottom w:val="single" w:sz="6" w:space="0" w:color="FFFFFF"/>
              <w:right w:val="single" w:sz="6" w:space="0" w:color="000000"/>
            </w:tcBorders>
          </w:tcPr>
          <w:p>
            <w:pPr/>
          </w:p>
        </w:tc>
        <w:tc>
          <w:tcPr>
            <w:tcW w:w="722" w:type="dxa"/>
            <w:tcBorders>
              <w:top w:val="single" w:sz="6" w:space="0" w:color="000000"/>
              <w:left w:val="single" w:sz="6" w:space="0" w:color="000000"/>
              <w:bottom w:val="single" w:sz="6" w:space="0" w:color="FFFFFF"/>
              <w:right w:val="single" w:sz="6" w:space="0" w:color="000000"/>
            </w:tcBorders>
          </w:tcPr>
          <w:p>
            <w:pPr/>
          </w:p>
        </w:tc>
        <w:tc>
          <w:tcPr>
            <w:tcW w:w="866"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125"/>
              <w:ind w:left="19" w:right="0"/>
              <w:jc w:val="left"/>
              <w:rPr>
                <w:rFonts w:ascii="宋体" w:hAnsi="宋体" w:cs="宋体" w:eastAsia="宋体" w:hint="default"/>
                <w:sz w:val="18"/>
                <w:szCs w:val="18"/>
              </w:rPr>
            </w:pPr>
            <w:r>
              <w:rPr>
                <w:rFonts w:ascii="宋体"/>
                <w:sz w:val="18"/>
              </w:rPr>
              <w:t>71,591.59</w:t>
            </w:r>
          </w:p>
        </w:tc>
        <w:tc>
          <w:tcPr>
            <w:tcW w:w="574" w:type="dxa"/>
            <w:tcBorders>
              <w:top w:val="single" w:sz="6" w:space="0" w:color="000000"/>
              <w:left w:val="single" w:sz="6" w:space="0" w:color="000000"/>
              <w:bottom w:val="single" w:sz="6" w:space="0" w:color="FFFFFF"/>
              <w:right w:val="single" w:sz="6" w:space="0" w:color="000000"/>
            </w:tcBorders>
          </w:tcPr>
          <w:p>
            <w:pPr/>
          </w:p>
        </w:tc>
        <w:tc>
          <w:tcPr>
            <w:tcW w:w="1316"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308,045,564.38</w:t>
            </w:r>
          </w:p>
        </w:tc>
        <w:tc>
          <w:tcPr>
            <w:tcW w:w="1315"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-13,642,207.58</w:t>
            </w:r>
          </w:p>
        </w:tc>
        <w:tc>
          <w:tcPr>
            <w:tcW w:w="1227"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sz w:val="18"/>
              </w:rPr>
              <w:t>-1,885,528.96</w:t>
            </w:r>
          </w:p>
        </w:tc>
        <w:tc>
          <w:tcPr>
            <w:tcW w:w="1498" w:type="dxa"/>
            <w:tcBorders>
              <w:top w:val="single" w:sz="6" w:space="0" w:color="000000"/>
              <w:left w:val="single" w:sz="6" w:space="0" w:color="000000"/>
              <w:bottom w:val="single" w:sz="6" w:space="0" w:color="FFFFFF"/>
              <w:right w:val="single" w:sz="12" w:space="0" w:color="000000"/>
            </w:tcBorders>
          </w:tcPr>
          <w:p>
            <w:pPr>
              <w:pStyle w:val="TableParagraph"/>
              <w:spacing w:line="240" w:lineRule="auto" w:before="125"/>
              <w:ind w:right="12"/>
              <w:jc w:val="right"/>
              <w:rPr>
                <w:rFonts w:ascii="宋体" w:hAnsi="宋体" w:cs="宋体" w:eastAsia="宋体" w:hint="default"/>
                <w:sz w:val="18"/>
                <w:szCs w:val="18"/>
              </w:rPr>
            </w:pPr>
            <w:r>
              <w:rPr>
                <w:rFonts w:ascii="宋体"/>
                <w:spacing w:val="-1"/>
                <w:sz w:val="18"/>
              </w:rPr>
              <w:t>292,594,809.91</w:t>
            </w:r>
          </w:p>
        </w:tc>
      </w:tr>
      <w:tr>
        <w:trPr>
          <w:trHeight w:val="469"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39"/>
              <w:ind w:left="1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16" w:type="dxa"/>
            <w:tcBorders>
              <w:top w:val="single" w:sz="6" w:space="0" w:color="FFFFFF"/>
              <w:left w:val="single" w:sz="14" w:space="0" w:color="D2D2D2"/>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39"/>
              <w:ind w:right="2"/>
              <w:jc w:val="center"/>
              <w:rPr>
                <w:rFonts w:ascii="宋体" w:hAnsi="宋体" w:cs="宋体" w:eastAsia="宋体" w:hint="default"/>
                <w:sz w:val="18"/>
                <w:szCs w:val="18"/>
              </w:rPr>
            </w:pPr>
            <w:r>
              <w:rPr>
                <w:rFonts w:ascii="宋体"/>
                <w:sz w:val="18"/>
              </w:rPr>
              <w:t>308,117,155.97</w:t>
            </w: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39"/>
              <w:ind w:left="93" w:right="0"/>
              <w:jc w:val="center"/>
              <w:rPr>
                <w:rFonts w:ascii="宋体" w:hAnsi="宋体" w:cs="宋体" w:eastAsia="宋体" w:hint="default"/>
                <w:sz w:val="18"/>
                <w:szCs w:val="18"/>
              </w:rPr>
            </w:pPr>
            <w:r>
              <w:rPr>
                <w:rFonts w:ascii="宋体"/>
                <w:sz w:val="18"/>
              </w:rPr>
              <w:t>5,981,141.84</w:t>
            </w:r>
          </w:p>
        </w:tc>
        <w:tc>
          <w:tcPr>
            <w:tcW w:w="1498"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pacing w:val="-1"/>
                <w:sz w:val="18"/>
              </w:rPr>
              <w:t>314,098,297.81</w:t>
            </w:r>
          </w:p>
        </w:tc>
      </w:tr>
      <w:tr>
        <w:trPr>
          <w:trHeight w:val="469"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16" w:type="dxa"/>
            <w:tcBorders>
              <w:top w:val="single" w:sz="6" w:space="0" w:color="FFFFFF"/>
              <w:left w:val="single" w:sz="14" w:space="0" w:color="D2D2D2"/>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-13,642,207.58</w:t>
            </w:r>
          </w:p>
        </w:tc>
        <w:tc>
          <w:tcPr>
            <w:tcW w:w="1227" w:type="dxa"/>
            <w:tcBorders>
              <w:top w:val="single" w:sz="6" w:space="0" w:color="FFFFFF"/>
              <w:left w:val="single" w:sz="6" w:space="0" w:color="000000"/>
              <w:bottom w:val="single" w:sz="6" w:space="0" w:color="FFFFFF"/>
              <w:right w:val="single" w:sz="6" w:space="0" w:color="000000"/>
            </w:tcBorders>
          </w:tcPr>
          <w:p>
            <w:pPr/>
          </w:p>
        </w:tc>
        <w:tc>
          <w:tcPr>
            <w:tcW w:w="1498"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40"/>
              <w:ind w:right="12"/>
              <w:jc w:val="right"/>
              <w:rPr>
                <w:rFonts w:ascii="宋体" w:hAnsi="宋体" w:cs="宋体" w:eastAsia="宋体" w:hint="default"/>
                <w:sz w:val="18"/>
                <w:szCs w:val="18"/>
              </w:rPr>
            </w:pPr>
            <w:r>
              <w:rPr>
                <w:rFonts w:ascii="宋体"/>
                <w:spacing w:val="-1"/>
                <w:sz w:val="18"/>
              </w:rPr>
              <w:t>-13,642,207.58</w:t>
            </w:r>
          </w:p>
        </w:tc>
      </w:tr>
      <w:tr>
        <w:trPr>
          <w:trHeight w:val="469"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39"/>
              <w:ind w:left="1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16" w:type="dxa"/>
            <w:tcBorders>
              <w:top w:val="single" w:sz="6" w:space="0" w:color="FFFFFF"/>
              <w:left w:val="single" w:sz="14" w:space="0" w:color="D2D2D2"/>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39"/>
              <w:ind w:right="2"/>
              <w:jc w:val="center"/>
              <w:rPr>
                <w:rFonts w:ascii="宋体" w:hAnsi="宋体" w:cs="宋体" w:eastAsia="宋体" w:hint="default"/>
                <w:sz w:val="18"/>
                <w:szCs w:val="18"/>
              </w:rPr>
            </w:pPr>
            <w:r>
              <w:rPr>
                <w:rFonts w:ascii="宋体"/>
                <w:sz w:val="18"/>
              </w:rPr>
              <w:t>308,117,155.97</w:t>
            </w:r>
          </w:p>
        </w:tc>
        <w:tc>
          <w:tcPr>
            <w:tcW w:w="1315"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sz w:val="18"/>
              </w:rPr>
              <w:t>-13,642,207.58</w:t>
            </w:r>
          </w:p>
        </w:tc>
        <w:tc>
          <w:tcPr>
            <w:tcW w:w="1227"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39"/>
              <w:ind w:left="93" w:right="0"/>
              <w:jc w:val="center"/>
              <w:rPr>
                <w:rFonts w:ascii="宋体" w:hAnsi="宋体" w:cs="宋体" w:eastAsia="宋体" w:hint="default"/>
                <w:sz w:val="18"/>
                <w:szCs w:val="18"/>
              </w:rPr>
            </w:pPr>
            <w:r>
              <w:rPr>
                <w:rFonts w:ascii="宋体"/>
                <w:sz w:val="18"/>
              </w:rPr>
              <w:t>5,981,141.84</w:t>
            </w:r>
          </w:p>
        </w:tc>
        <w:tc>
          <w:tcPr>
            <w:tcW w:w="1498"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pacing w:val="-1"/>
                <w:sz w:val="18"/>
              </w:rPr>
              <w:t>300,456,090.23</w:t>
            </w:r>
          </w:p>
        </w:tc>
      </w:tr>
      <w:tr>
        <w:trPr>
          <w:trHeight w:val="469"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16" w:type="dxa"/>
            <w:tcBorders>
              <w:top w:val="single" w:sz="6" w:space="0" w:color="FFFFFF"/>
              <w:left w:val="single" w:sz="14" w:space="0" w:color="D2D2D2"/>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41"/>
              <w:ind w:right="19"/>
              <w:jc w:val="right"/>
              <w:rPr>
                <w:rFonts w:ascii="宋体" w:hAnsi="宋体" w:cs="宋体" w:eastAsia="宋体" w:hint="default"/>
                <w:sz w:val="18"/>
                <w:szCs w:val="18"/>
              </w:rPr>
            </w:pPr>
            <w:r>
              <w:rPr>
                <w:rFonts w:ascii="宋体"/>
                <w:spacing w:val="-1"/>
                <w:sz w:val="18"/>
              </w:rPr>
              <w:t>5,390.48</w:t>
            </w: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sz w:val="18"/>
              </w:rPr>
              <w:t>-7,866,670.80</w:t>
            </w:r>
          </w:p>
        </w:tc>
        <w:tc>
          <w:tcPr>
            <w:tcW w:w="1498"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pacing w:val="-1"/>
                <w:sz w:val="18"/>
              </w:rPr>
              <w:t>-7,861,280.32</w:t>
            </w:r>
          </w:p>
        </w:tc>
      </w:tr>
      <w:tr>
        <w:trPr>
          <w:trHeight w:val="436" w:hRule="exact"/>
        </w:trPr>
        <w:tc>
          <w:tcPr>
            <w:tcW w:w="3188" w:type="dxa"/>
            <w:tcBorders>
              <w:top w:val="single" w:sz="6" w:space="0" w:color="FFFFFF"/>
              <w:left w:val="single" w:sz="12" w:space="0" w:color="000000"/>
              <w:bottom w:val="single" w:sz="12" w:space="0" w:color="000000"/>
              <w:right w:val="single" w:sz="6" w:space="0" w:color="000000"/>
            </w:tcBorders>
            <w:shd w:val="clear" w:color="auto" w:fill="D2D2D2"/>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316" w:type="dxa"/>
            <w:tcBorders>
              <w:top w:val="single" w:sz="6" w:space="0" w:color="FFFFFF"/>
              <w:left w:val="single" w:sz="14" w:space="0" w:color="D2D2D2"/>
              <w:bottom w:val="single" w:sz="12" w:space="0" w:color="000000"/>
              <w:right w:val="single" w:sz="6" w:space="0" w:color="000000"/>
            </w:tcBorders>
          </w:tcPr>
          <w:p>
            <w:pPr/>
          </w:p>
        </w:tc>
        <w:tc>
          <w:tcPr>
            <w:tcW w:w="1318" w:type="dxa"/>
            <w:tcBorders>
              <w:top w:val="single" w:sz="6" w:space="0" w:color="FFFFFF"/>
              <w:left w:val="single" w:sz="6" w:space="0" w:color="000000"/>
              <w:bottom w:val="single" w:sz="12" w:space="0" w:color="000000"/>
              <w:right w:val="single" w:sz="6" w:space="0" w:color="000000"/>
            </w:tcBorders>
          </w:tcPr>
          <w:p>
            <w:pPr/>
          </w:p>
        </w:tc>
        <w:tc>
          <w:tcPr>
            <w:tcW w:w="718" w:type="dxa"/>
            <w:tcBorders>
              <w:top w:val="single" w:sz="6" w:space="0" w:color="FFFFFF"/>
              <w:left w:val="single" w:sz="6" w:space="0" w:color="000000"/>
              <w:bottom w:val="single" w:sz="12" w:space="0" w:color="000000"/>
              <w:right w:val="single" w:sz="6" w:space="0" w:color="000000"/>
            </w:tcBorders>
          </w:tcPr>
          <w:p>
            <w:pPr/>
          </w:p>
        </w:tc>
        <w:tc>
          <w:tcPr>
            <w:tcW w:w="722" w:type="dxa"/>
            <w:tcBorders>
              <w:top w:val="single" w:sz="6" w:space="0" w:color="FFFFFF"/>
              <w:left w:val="single" w:sz="6" w:space="0" w:color="000000"/>
              <w:bottom w:val="single" w:sz="12" w:space="0" w:color="000000"/>
              <w:right w:val="single" w:sz="6" w:space="0" w:color="000000"/>
            </w:tcBorders>
          </w:tcPr>
          <w:p>
            <w:pPr/>
          </w:p>
        </w:tc>
        <w:tc>
          <w:tcPr>
            <w:tcW w:w="866" w:type="dxa"/>
            <w:tcBorders>
              <w:top w:val="single" w:sz="6" w:space="0" w:color="FFFFFF"/>
              <w:left w:val="single" w:sz="6" w:space="0" w:color="000000"/>
              <w:bottom w:val="single" w:sz="12" w:space="0" w:color="000000"/>
              <w:right w:val="single" w:sz="6" w:space="0" w:color="000000"/>
            </w:tcBorders>
          </w:tcPr>
          <w:p>
            <w:pPr/>
          </w:p>
        </w:tc>
        <w:tc>
          <w:tcPr>
            <w:tcW w:w="574" w:type="dxa"/>
            <w:tcBorders>
              <w:top w:val="single" w:sz="6" w:space="0" w:color="FFFFFF"/>
              <w:left w:val="single" w:sz="6" w:space="0" w:color="000000"/>
              <w:bottom w:val="single" w:sz="12" w:space="0" w:color="000000"/>
              <w:right w:val="single" w:sz="6" w:space="0" w:color="000000"/>
            </w:tcBorders>
          </w:tcPr>
          <w:p>
            <w:pPr/>
          </w:p>
        </w:tc>
        <w:tc>
          <w:tcPr>
            <w:tcW w:w="1316" w:type="dxa"/>
            <w:tcBorders>
              <w:top w:val="single" w:sz="6" w:space="0" w:color="FFFFFF"/>
              <w:left w:val="single" w:sz="6" w:space="0" w:color="000000"/>
              <w:bottom w:val="single" w:sz="12" w:space="0" w:color="000000"/>
              <w:right w:val="single" w:sz="6" w:space="0" w:color="000000"/>
            </w:tcBorders>
          </w:tcPr>
          <w:p>
            <w:pPr/>
          </w:p>
        </w:tc>
        <w:tc>
          <w:tcPr>
            <w:tcW w:w="1315" w:type="dxa"/>
            <w:tcBorders>
              <w:top w:val="single" w:sz="6" w:space="0" w:color="FFFFFF"/>
              <w:left w:val="single" w:sz="6" w:space="0" w:color="000000"/>
              <w:bottom w:val="single" w:sz="12" w:space="0" w:color="000000"/>
              <w:right w:val="single" w:sz="6" w:space="0" w:color="000000"/>
            </w:tcBorders>
          </w:tcPr>
          <w:p>
            <w:pPr/>
          </w:p>
        </w:tc>
        <w:tc>
          <w:tcPr>
            <w:tcW w:w="1227" w:type="dxa"/>
            <w:tcBorders>
              <w:top w:val="single" w:sz="6" w:space="0" w:color="FFFFFF"/>
              <w:left w:val="single" w:sz="6" w:space="0" w:color="000000"/>
              <w:bottom w:val="single" w:sz="12" w:space="0" w:color="000000"/>
              <w:right w:val="single" w:sz="6" w:space="0" w:color="000000"/>
            </w:tcBorders>
          </w:tcPr>
          <w:p>
            <w:pPr/>
          </w:p>
        </w:tc>
        <w:tc>
          <w:tcPr>
            <w:tcW w:w="1498" w:type="dxa"/>
            <w:tcBorders>
              <w:top w:val="single" w:sz="6" w:space="0" w:color="FFFFFF"/>
              <w:left w:val="single" w:sz="6" w:space="0" w:color="000000"/>
              <w:bottom w:val="single" w:sz="12" w:space="0" w:color="000000"/>
              <w:right w:val="single" w:sz="12" w:space="0" w:color="000000"/>
            </w:tcBorders>
          </w:tcPr>
          <w:p>
            <w:pPr/>
          </w:p>
        </w:tc>
      </w:tr>
    </w:tbl>
    <w:p>
      <w:pPr>
        <w:spacing w:after="0"/>
        <w:sectPr>
          <w:type w:val="continuous"/>
          <w:pgSz w:w="16840" w:h="11910" w:orient="landscape"/>
          <w:pgMar w:top="1040" w:bottom="1420" w:left="1260" w:right="12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188"/>
        <w:gridCol w:w="1316"/>
        <w:gridCol w:w="1318"/>
        <w:gridCol w:w="718"/>
        <w:gridCol w:w="722"/>
        <w:gridCol w:w="866"/>
        <w:gridCol w:w="574"/>
        <w:gridCol w:w="1316"/>
        <w:gridCol w:w="1315"/>
        <w:gridCol w:w="1227"/>
        <w:gridCol w:w="1498"/>
      </w:tblGrid>
      <w:tr>
        <w:trPr>
          <w:trHeight w:val="475" w:hRule="exact"/>
        </w:trPr>
        <w:tc>
          <w:tcPr>
            <w:tcW w:w="3188" w:type="dxa"/>
            <w:tcBorders>
              <w:top w:val="single" w:sz="12" w:space="0" w:color="000000"/>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316" w:type="dxa"/>
            <w:tcBorders>
              <w:top w:val="single" w:sz="12" w:space="0" w:color="000000"/>
              <w:left w:val="single" w:sz="6" w:space="0" w:color="000000"/>
              <w:bottom w:val="single" w:sz="6" w:space="0" w:color="FFFFFF"/>
              <w:right w:val="single" w:sz="6" w:space="0" w:color="000000"/>
            </w:tcBorders>
          </w:tcPr>
          <w:p>
            <w:pPr/>
          </w:p>
        </w:tc>
        <w:tc>
          <w:tcPr>
            <w:tcW w:w="1318" w:type="dxa"/>
            <w:tcBorders>
              <w:top w:val="single" w:sz="12" w:space="0" w:color="000000"/>
              <w:left w:val="single" w:sz="6" w:space="0" w:color="000000"/>
              <w:bottom w:val="single" w:sz="6" w:space="0" w:color="FFFFFF"/>
              <w:right w:val="single" w:sz="6" w:space="0" w:color="000000"/>
            </w:tcBorders>
          </w:tcPr>
          <w:p>
            <w:pPr/>
          </w:p>
        </w:tc>
        <w:tc>
          <w:tcPr>
            <w:tcW w:w="718" w:type="dxa"/>
            <w:tcBorders>
              <w:top w:val="single" w:sz="12" w:space="0" w:color="000000"/>
              <w:left w:val="single" w:sz="6" w:space="0" w:color="000000"/>
              <w:bottom w:val="single" w:sz="6" w:space="0" w:color="FFFFFF"/>
              <w:right w:val="single" w:sz="6" w:space="0" w:color="000000"/>
            </w:tcBorders>
          </w:tcPr>
          <w:p>
            <w:pPr/>
          </w:p>
        </w:tc>
        <w:tc>
          <w:tcPr>
            <w:tcW w:w="722" w:type="dxa"/>
            <w:tcBorders>
              <w:top w:val="single" w:sz="12" w:space="0" w:color="000000"/>
              <w:left w:val="single" w:sz="6" w:space="0" w:color="000000"/>
              <w:bottom w:val="single" w:sz="6" w:space="0" w:color="FFFFFF"/>
              <w:right w:val="single" w:sz="6" w:space="0" w:color="000000"/>
            </w:tcBorders>
          </w:tcPr>
          <w:p>
            <w:pPr/>
          </w:p>
        </w:tc>
        <w:tc>
          <w:tcPr>
            <w:tcW w:w="866" w:type="dxa"/>
            <w:tcBorders>
              <w:top w:val="single" w:sz="12" w:space="0" w:color="000000"/>
              <w:left w:val="single" w:sz="6" w:space="0" w:color="000000"/>
              <w:bottom w:val="single" w:sz="6" w:space="0" w:color="FFFFFF"/>
              <w:right w:val="single" w:sz="6" w:space="0" w:color="000000"/>
            </w:tcBorders>
          </w:tcPr>
          <w:p>
            <w:pPr/>
          </w:p>
        </w:tc>
        <w:tc>
          <w:tcPr>
            <w:tcW w:w="574" w:type="dxa"/>
            <w:tcBorders>
              <w:top w:val="single" w:sz="12" w:space="0" w:color="000000"/>
              <w:left w:val="single" w:sz="6" w:space="0" w:color="000000"/>
              <w:bottom w:val="single" w:sz="6" w:space="0" w:color="FFFFFF"/>
              <w:right w:val="single" w:sz="6" w:space="0" w:color="000000"/>
            </w:tcBorders>
          </w:tcPr>
          <w:p>
            <w:pPr/>
          </w:p>
        </w:tc>
        <w:tc>
          <w:tcPr>
            <w:tcW w:w="1316" w:type="dxa"/>
            <w:tcBorders>
              <w:top w:val="single" w:sz="12" w:space="0" w:color="000000"/>
              <w:left w:val="single" w:sz="6" w:space="0" w:color="000000"/>
              <w:bottom w:val="single" w:sz="6" w:space="0" w:color="FFFFFF"/>
              <w:right w:val="single" w:sz="6" w:space="0" w:color="000000"/>
            </w:tcBorders>
          </w:tcPr>
          <w:p>
            <w:pPr/>
          </w:p>
        </w:tc>
        <w:tc>
          <w:tcPr>
            <w:tcW w:w="1315" w:type="dxa"/>
            <w:tcBorders>
              <w:top w:val="single" w:sz="12" w:space="0" w:color="000000"/>
              <w:left w:val="single" w:sz="6" w:space="0" w:color="000000"/>
              <w:bottom w:val="single" w:sz="6" w:space="0" w:color="FFFFFF"/>
              <w:right w:val="single" w:sz="6" w:space="0" w:color="000000"/>
            </w:tcBorders>
          </w:tcPr>
          <w:p>
            <w:pPr/>
          </w:p>
        </w:tc>
        <w:tc>
          <w:tcPr>
            <w:tcW w:w="1227" w:type="dxa"/>
            <w:tcBorders>
              <w:top w:val="single" w:sz="12" w:space="0" w:color="000000"/>
              <w:left w:val="single" w:sz="6" w:space="0" w:color="000000"/>
              <w:bottom w:val="single" w:sz="6" w:space="0" w:color="FFFFFF"/>
              <w:right w:val="single" w:sz="6" w:space="0" w:color="000000"/>
            </w:tcBorders>
          </w:tcPr>
          <w:p>
            <w:pPr/>
          </w:p>
        </w:tc>
        <w:tc>
          <w:tcPr>
            <w:tcW w:w="1498" w:type="dxa"/>
            <w:tcBorders>
              <w:top w:val="single" w:sz="12" w:space="0" w:color="000000"/>
              <w:left w:val="single" w:sz="6" w:space="0" w:color="000000"/>
              <w:bottom w:val="single" w:sz="6" w:space="0" w:color="FFFFFF"/>
              <w:right w:val="single" w:sz="12" w:space="0" w:color="000000"/>
            </w:tcBorders>
          </w:tcPr>
          <w:p>
            <w:pPr/>
          </w:p>
        </w:tc>
      </w:tr>
      <w:tr>
        <w:trPr>
          <w:trHeight w:val="470"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5,390.48</w:t>
            </w: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sz w:val="18"/>
              </w:rPr>
              <w:t>-7,866,670.80</w:t>
            </w:r>
          </w:p>
        </w:tc>
        <w:tc>
          <w:tcPr>
            <w:tcW w:w="1498"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80"/>
              <w:ind w:right="12"/>
              <w:jc w:val="right"/>
              <w:rPr>
                <w:rFonts w:ascii="宋体" w:hAnsi="宋体" w:cs="宋体" w:eastAsia="宋体" w:hint="default"/>
                <w:sz w:val="18"/>
                <w:szCs w:val="18"/>
              </w:rPr>
            </w:pPr>
            <w:r>
              <w:rPr>
                <w:rFonts w:ascii="宋体"/>
                <w:spacing w:val="-1"/>
                <w:sz w:val="18"/>
              </w:rPr>
              <w:t>-7,861,280.32</w:t>
            </w:r>
          </w:p>
        </w:tc>
      </w:tr>
      <w:tr>
        <w:trPr>
          <w:trHeight w:val="468"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71,591.59</w:t>
            </w: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77"/>
              <w:ind w:right="19"/>
              <w:jc w:val="right"/>
              <w:rPr>
                <w:rFonts w:ascii="宋体" w:hAnsi="宋体" w:cs="宋体" w:eastAsia="宋体" w:hint="default"/>
                <w:sz w:val="18"/>
                <w:szCs w:val="18"/>
              </w:rPr>
            </w:pPr>
            <w:r>
              <w:rPr>
                <w:rFonts w:ascii="宋体"/>
                <w:spacing w:val="-1"/>
                <w:sz w:val="18"/>
              </w:rPr>
              <w:t>-71,591.59</w:t>
            </w: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
        </w:tc>
        <w:tc>
          <w:tcPr>
            <w:tcW w:w="1498" w:type="dxa"/>
            <w:tcBorders>
              <w:top w:val="single" w:sz="6" w:space="0" w:color="FFFFFF"/>
              <w:left w:val="single" w:sz="6" w:space="0" w:color="000000"/>
              <w:bottom w:val="single" w:sz="6" w:space="0" w:color="FFFFFF"/>
              <w:right w:val="single" w:sz="12" w:space="0" w:color="000000"/>
            </w:tcBorders>
          </w:tcPr>
          <w:p>
            <w:pPr/>
          </w:p>
        </w:tc>
      </w:tr>
      <w:tr>
        <w:trPr>
          <w:trHeight w:val="470"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71,591.59</w:t>
            </w: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-71,591.59</w:t>
            </w: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
        </w:tc>
        <w:tc>
          <w:tcPr>
            <w:tcW w:w="1498" w:type="dxa"/>
            <w:tcBorders>
              <w:top w:val="single" w:sz="6" w:space="0" w:color="FFFFFF"/>
              <w:left w:val="single" w:sz="6" w:space="0" w:color="000000"/>
              <w:bottom w:val="single" w:sz="6" w:space="0" w:color="FFFFFF"/>
              <w:right w:val="single" w:sz="12" w:space="0" w:color="000000"/>
            </w:tcBorders>
          </w:tcPr>
          <w:p>
            <w:pPr/>
          </w:p>
        </w:tc>
      </w:tr>
      <w:tr>
        <w:trPr>
          <w:trHeight w:val="469"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
        </w:tc>
        <w:tc>
          <w:tcPr>
            <w:tcW w:w="1498"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
        </w:tc>
        <w:tc>
          <w:tcPr>
            <w:tcW w:w="1498" w:type="dxa"/>
            <w:tcBorders>
              <w:top w:val="single" w:sz="6" w:space="0" w:color="FFFFFF"/>
              <w:left w:val="single" w:sz="6" w:space="0" w:color="000000"/>
              <w:bottom w:val="single" w:sz="6" w:space="0" w:color="FFFFFF"/>
              <w:right w:val="single" w:sz="12" w:space="0" w:color="000000"/>
            </w:tcBorders>
          </w:tcPr>
          <w:p>
            <w:pPr/>
          </w:p>
        </w:tc>
      </w:tr>
      <w:tr>
        <w:trPr>
          <w:trHeight w:val="470"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
        </w:tc>
        <w:tc>
          <w:tcPr>
            <w:tcW w:w="1498"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
        </w:tc>
        <w:tc>
          <w:tcPr>
            <w:tcW w:w="1498" w:type="dxa"/>
            <w:tcBorders>
              <w:top w:val="single" w:sz="6" w:space="0" w:color="FFFFFF"/>
              <w:left w:val="single" w:sz="6" w:space="0" w:color="000000"/>
              <w:bottom w:val="single" w:sz="6" w:space="0" w:color="FFFFFF"/>
              <w:right w:val="single" w:sz="12" w:space="0" w:color="000000"/>
            </w:tcBorders>
          </w:tcPr>
          <w:p>
            <w:pPr/>
          </w:p>
        </w:tc>
      </w:tr>
      <w:tr>
        <w:trPr>
          <w:trHeight w:val="470"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
        </w:tc>
        <w:tc>
          <w:tcPr>
            <w:tcW w:w="1498"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
        </w:tc>
        <w:tc>
          <w:tcPr>
            <w:tcW w:w="1498" w:type="dxa"/>
            <w:tcBorders>
              <w:top w:val="single" w:sz="6" w:space="0" w:color="FFFFFF"/>
              <w:left w:val="single" w:sz="6" w:space="0" w:color="000000"/>
              <w:bottom w:val="single" w:sz="6" w:space="0" w:color="FFFFFF"/>
              <w:right w:val="single" w:sz="12" w:space="0" w:color="000000"/>
            </w:tcBorders>
          </w:tcPr>
          <w:p>
            <w:pPr/>
          </w:p>
        </w:tc>
      </w:tr>
      <w:tr>
        <w:trPr>
          <w:trHeight w:val="471"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
        </w:tc>
        <w:tc>
          <w:tcPr>
            <w:tcW w:w="1498"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
        </w:tc>
        <w:tc>
          <w:tcPr>
            <w:tcW w:w="1498"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
        </w:tc>
        <w:tc>
          <w:tcPr>
            <w:tcW w:w="1498" w:type="dxa"/>
            <w:tcBorders>
              <w:top w:val="single" w:sz="6" w:space="0" w:color="FFFFFF"/>
              <w:left w:val="single" w:sz="6" w:space="0" w:color="000000"/>
              <w:bottom w:val="single" w:sz="6" w:space="0" w:color="FFFFFF"/>
              <w:right w:val="single" w:sz="12" w:space="0" w:color="000000"/>
            </w:tcBorders>
          </w:tcPr>
          <w:p>
            <w:pPr/>
          </w:p>
        </w:tc>
      </w:tr>
      <w:tr>
        <w:trPr>
          <w:trHeight w:val="470"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
        </w:tc>
        <w:tc>
          <w:tcPr>
            <w:tcW w:w="1498"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
        </w:tc>
        <w:tc>
          <w:tcPr>
            <w:tcW w:w="1498" w:type="dxa"/>
            <w:tcBorders>
              <w:top w:val="single" w:sz="6" w:space="0" w:color="FFFFFF"/>
              <w:left w:val="single" w:sz="6" w:space="0" w:color="000000"/>
              <w:bottom w:val="single" w:sz="6" w:space="0" w:color="FFFFFF"/>
              <w:right w:val="single" w:sz="12" w:space="0" w:color="000000"/>
            </w:tcBorders>
          </w:tcPr>
          <w:p>
            <w:pPr/>
          </w:p>
        </w:tc>
      </w:tr>
      <w:tr>
        <w:trPr>
          <w:trHeight w:val="470" w:hRule="exact"/>
        </w:trPr>
        <w:tc>
          <w:tcPr>
            <w:tcW w:w="3188"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16" w:type="dxa"/>
            <w:tcBorders>
              <w:top w:val="single" w:sz="6" w:space="0" w:color="FFFFFF"/>
              <w:left w:val="single" w:sz="6" w:space="0" w:color="000000"/>
              <w:bottom w:val="single" w:sz="6" w:space="0" w:color="FFFFFF"/>
              <w:right w:val="single" w:sz="6" w:space="0" w:color="000000"/>
            </w:tcBorders>
          </w:tcPr>
          <w:p>
            <w:pPr/>
          </w:p>
        </w:tc>
        <w:tc>
          <w:tcPr>
            <w:tcW w:w="1318" w:type="dxa"/>
            <w:tcBorders>
              <w:top w:val="single" w:sz="6" w:space="0" w:color="FFFFFF"/>
              <w:left w:val="single" w:sz="6" w:space="0" w:color="000000"/>
              <w:bottom w:val="single" w:sz="6" w:space="0" w:color="FFFFFF"/>
              <w:right w:val="single" w:sz="6" w:space="0" w:color="000000"/>
            </w:tcBorders>
          </w:tcPr>
          <w:p>
            <w:pPr/>
          </w:p>
        </w:tc>
        <w:tc>
          <w:tcPr>
            <w:tcW w:w="718" w:type="dxa"/>
            <w:tcBorders>
              <w:top w:val="single" w:sz="6" w:space="0" w:color="FFFFFF"/>
              <w:left w:val="single" w:sz="6" w:space="0" w:color="000000"/>
              <w:bottom w:val="single" w:sz="6" w:space="0" w:color="FFFFFF"/>
              <w:right w:val="single" w:sz="6" w:space="0" w:color="000000"/>
            </w:tcBorders>
          </w:tcPr>
          <w:p>
            <w:pPr/>
          </w:p>
        </w:tc>
        <w:tc>
          <w:tcPr>
            <w:tcW w:w="722" w:type="dxa"/>
            <w:tcBorders>
              <w:top w:val="single" w:sz="6" w:space="0" w:color="FFFFFF"/>
              <w:left w:val="single" w:sz="6" w:space="0" w:color="000000"/>
              <w:bottom w:val="single" w:sz="6" w:space="0" w:color="FFFFFF"/>
              <w:right w:val="single" w:sz="6" w:space="0" w:color="000000"/>
            </w:tcBorders>
          </w:tcPr>
          <w:p>
            <w:pPr/>
          </w:p>
        </w:tc>
        <w:tc>
          <w:tcPr>
            <w:tcW w:w="866" w:type="dxa"/>
            <w:tcBorders>
              <w:top w:val="single" w:sz="6" w:space="0" w:color="FFFFFF"/>
              <w:left w:val="single" w:sz="6" w:space="0" w:color="000000"/>
              <w:bottom w:val="single" w:sz="6" w:space="0" w:color="FFFFFF"/>
              <w:right w:val="single" w:sz="6" w:space="0" w:color="000000"/>
            </w:tcBorders>
          </w:tcPr>
          <w:p>
            <w:pPr/>
          </w:p>
        </w:tc>
        <w:tc>
          <w:tcPr>
            <w:tcW w:w="574" w:type="dxa"/>
            <w:tcBorders>
              <w:top w:val="single" w:sz="6" w:space="0" w:color="FFFFFF"/>
              <w:left w:val="single" w:sz="6" w:space="0" w:color="000000"/>
              <w:bottom w:val="single" w:sz="6" w:space="0" w:color="FFFFFF"/>
              <w:right w:val="single" w:sz="6" w:space="0" w:color="000000"/>
            </w:tcBorders>
          </w:tcPr>
          <w:p>
            <w:pPr/>
          </w:p>
        </w:tc>
        <w:tc>
          <w:tcPr>
            <w:tcW w:w="1316"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27" w:type="dxa"/>
            <w:tcBorders>
              <w:top w:val="single" w:sz="6" w:space="0" w:color="FFFFFF"/>
              <w:left w:val="single" w:sz="6" w:space="0" w:color="000000"/>
              <w:bottom w:val="single" w:sz="6" w:space="0" w:color="FFFFFF"/>
              <w:right w:val="single" w:sz="6" w:space="0" w:color="000000"/>
            </w:tcBorders>
          </w:tcPr>
          <w:p>
            <w:pPr/>
          </w:p>
        </w:tc>
        <w:tc>
          <w:tcPr>
            <w:tcW w:w="1498" w:type="dxa"/>
            <w:tcBorders>
              <w:top w:val="single" w:sz="6" w:space="0" w:color="FFFFFF"/>
              <w:left w:val="single" w:sz="6" w:space="0" w:color="000000"/>
              <w:bottom w:val="single" w:sz="6" w:space="0" w:color="FFFFFF"/>
              <w:right w:val="single" w:sz="12" w:space="0" w:color="000000"/>
            </w:tcBorders>
          </w:tcPr>
          <w:p>
            <w:pPr/>
          </w:p>
        </w:tc>
      </w:tr>
      <w:tr>
        <w:trPr>
          <w:trHeight w:val="476" w:hRule="exact"/>
        </w:trPr>
        <w:tc>
          <w:tcPr>
            <w:tcW w:w="3188" w:type="dxa"/>
            <w:tcBorders>
              <w:top w:val="single" w:sz="6" w:space="0" w:color="FFFFFF"/>
              <w:left w:val="single" w:sz="12" w:space="0" w:color="000000"/>
              <w:bottom w:val="single" w:sz="12" w:space="0" w:color="000000"/>
              <w:right w:val="single" w:sz="6" w:space="0" w:color="000000"/>
            </w:tcBorders>
            <w:shd w:val="clear" w:color="auto" w:fill="D2D2D2"/>
          </w:tcPr>
          <w:p>
            <w:pPr>
              <w:pStyle w:val="TableParagraph"/>
              <w:spacing w:line="240" w:lineRule="auto" w:before="78"/>
              <w:ind w:left="1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16"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78"/>
              <w:ind w:left="19" w:right="0"/>
              <w:jc w:val="left"/>
              <w:rPr>
                <w:rFonts w:ascii="宋体" w:hAnsi="宋体" w:cs="宋体" w:eastAsia="宋体" w:hint="default"/>
                <w:sz w:val="18"/>
                <w:szCs w:val="18"/>
              </w:rPr>
            </w:pPr>
            <w:r>
              <w:rPr>
                <w:rFonts w:ascii="宋体"/>
                <w:sz w:val="18"/>
              </w:rPr>
              <w:t>319,399,894.00</w:t>
            </w:r>
          </w:p>
        </w:tc>
        <w:tc>
          <w:tcPr>
            <w:tcW w:w="1318"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78"/>
              <w:ind w:right="19"/>
              <w:jc w:val="right"/>
              <w:rPr>
                <w:rFonts w:ascii="宋体" w:hAnsi="宋体" w:cs="宋体" w:eastAsia="宋体" w:hint="default"/>
                <w:sz w:val="18"/>
                <w:szCs w:val="18"/>
              </w:rPr>
            </w:pPr>
            <w:r>
              <w:rPr>
                <w:rFonts w:ascii="宋体"/>
                <w:spacing w:val="-1"/>
                <w:sz w:val="18"/>
              </w:rPr>
              <w:t>678,885,622.23</w:t>
            </w:r>
          </w:p>
        </w:tc>
        <w:tc>
          <w:tcPr>
            <w:tcW w:w="718" w:type="dxa"/>
            <w:tcBorders>
              <w:top w:val="single" w:sz="6" w:space="0" w:color="FFFFFF"/>
              <w:left w:val="single" w:sz="6" w:space="0" w:color="000000"/>
              <w:bottom w:val="single" w:sz="12" w:space="0" w:color="000000"/>
              <w:right w:val="single" w:sz="6" w:space="0" w:color="000000"/>
            </w:tcBorders>
          </w:tcPr>
          <w:p>
            <w:pPr/>
          </w:p>
        </w:tc>
        <w:tc>
          <w:tcPr>
            <w:tcW w:w="722" w:type="dxa"/>
            <w:tcBorders>
              <w:top w:val="single" w:sz="6" w:space="0" w:color="FFFFFF"/>
              <w:left w:val="single" w:sz="6" w:space="0" w:color="000000"/>
              <w:bottom w:val="single" w:sz="12" w:space="0" w:color="000000"/>
              <w:right w:val="single" w:sz="6" w:space="0" w:color="000000"/>
            </w:tcBorders>
          </w:tcPr>
          <w:p>
            <w:pPr/>
          </w:p>
        </w:tc>
        <w:tc>
          <w:tcPr>
            <w:tcW w:w="866"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78"/>
              <w:ind w:right="1"/>
              <w:jc w:val="center"/>
              <w:rPr>
                <w:rFonts w:ascii="宋体" w:hAnsi="宋体" w:cs="宋体" w:eastAsia="宋体" w:hint="default"/>
                <w:sz w:val="18"/>
                <w:szCs w:val="18"/>
              </w:rPr>
            </w:pPr>
            <w:r>
              <w:rPr>
                <w:rFonts w:ascii="宋体"/>
                <w:sz w:val="18"/>
              </w:rPr>
              <w:t>85,691.71</w:t>
            </w:r>
          </w:p>
        </w:tc>
        <w:tc>
          <w:tcPr>
            <w:tcW w:w="574" w:type="dxa"/>
            <w:tcBorders>
              <w:top w:val="single" w:sz="6" w:space="0" w:color="FFFFFF"/>
              <w:left w:val="single" w:sz="6" w:space="0" w:color="000000"/>
              <w:bottom w:val="single" w:sz="12" w:space="0" w:color="000000"/>
              <w:right w:val="single" w:sz="6" w:space="0" w:color="000000"/>
            </w:tcBorders>
          </w:tcPr>
          <w:p>
            <w:pPr/>
          </w:p>
        </w:tc>
        <w:tc>
          <w:tcPr>
            <w:tcW w:w="1316"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78"/>
              <w:ind w:right="20"/>
              <w:jc w:val="right"/>
              <w:rPr>
                <w:rFonts w:ascii="宋体" w:hAnsi="宋体" w:cs="宋体" w:eastAsia="宋体" w:hint="default"/>
                <w:sz w:val="18"/>
                <w:szCs w:val="18"/>
              </w:rPr>
            </w:pPr>
            <w:r>
              <w:rPr>
                <w:rFonts w:ascii="宋体"/>
                <w:spacing w:val="-1"/>
                <w:sz w:val="18"/>
              </w:rPr>
              <w:t>587,515,324.30</w:t>
            </w:r>
          </w:p>
        </w:tc>
        <w:tc>
          <w:tcPr>
            <w:tcW w:w="1315"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78"/>
              <w:ind w:left="108" w:right="0"/>
              <w:jc w:val="left"/>
              <w:rPr>
                <w:rFonts w:ascii="宋体" w:hAnsi="宋体" w:cs="宋体" w:eastAsia="宋体" w:hint="default"/>
                <w:sz w:val="18"/>
                <w:szCs w:val="18"/>
              </w:rPr>
            </w:pPr>
            <w:r>
              <w:rPr>
                <w:rFonts w:ascii="宋体"/>
                <w:sz w:val="18"/>
              </w:rPr>
              <w:t>77,322,738.76</w:t>
            </w:r>
          </w:p>
        </w:tc>
        <w:tc>
          <w:tcPr>
            <w:tcW w:w="1227"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sz w:val="18"/>
              </w:rPr>
              <w:t>37,896,460.30</w:t>
            </w:r>
          </w:p>
        </w:tc>
        <w:tc>
          <w:tcPr>
            <w:tcW w:w="1498" w:type="dxa"/>
            <w:tcBorders>
              <w:top w:val="single" w:sz="6" w:space="0" w:color="FFFFFF"/>
              <w:left w:val="single" w:sz="6" w:space="0" w:color="000000"/>
              <w:bottom w:val="single" w:sz="12" w:space="0" w:color="000000"/>
              <w:right w:val="single" w:sz="12" w:space="0" w:color="000000"/>
            </w:tcBorders>
          </w:tcPr>
          <w:p>
            <w:pPr>
              <w:pStyle w:val="TableParagraph"/>
              <w:spacing w:line="240" w:lineRule="auto" w:before="78"/>
              <w:ind w:right="12"/>
              <w:jc w:val="right"/>
              <w:rPr>
                <w:rFonts w:ascii="宋体" w:hAnsi="宋体" w:cs="宋体" w:eastAsia="宋体" w:hint="default"/>
                <w:sz w:val="18"/>
                <w:szCs w:val="18"/>
              </w:rPr>
            </w:pPr>
            <w:r>
              <w:rPr>
                <w:rFonts w:ascii="宋体"/>
                <w:spacing w:val="-1"/>
                <w:sz w:val="18"/>
              </w:rPr>
              <w:t>1,701,105,731.30</w:t>
            </w:r>
          </w:p>
        </w:tc>
      </w:tr>
    </w:tbl>
    <w:p>
      <w:pPr>
        <w:tabs>
          <w:tab w:pos="6560" w:val="left" w:leader="none"/>
          <w:tab w:pos="12018" w:val="left" w:leader="none"/>
        </w:tabs>
        <w:spacing w:before="6"/>
        <w:ind w:left="574"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法定代表人：郭为</w:t>
        <w:tab/>
        <w:t>主管会计工作负责人：辛昕</w:t>
        <w:tab/>
        <w:t>会计机构负责人：任军</w:t>
      </w:r>
    </w:p>
    <w:p>
      <w:pPr>
        <w:spacing w:after="0"/>
        <w:jc w:val="left"/>
        <w:rPr>
          <w:rFonts w:ascii="宋体" w:hAnsi="宋体" w:cs="宋体" w:eastAsia="宋体" w:hint="default"/>
          <w:sz w:val="21"/>
          <w:szCs w:val="21"/>
        </w:rPr>
        <w:sectPr>
          <w:pgSz w:w="16840" w:h="11910" w:orient="landscape"/>
          <w:pgMar w:header="877" w:footer="879" w:top="1100" w:bottom="1060" w:left="1260" w:right="12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36"/>
        <w:ind w:left="158" w:right="0"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6840" w:h="11910" w:orient="landscape"/>
          <w:pgMar w:header="877" w:footer="879" w:top="1100" w:bottom="1060" w:left="1260" w:right="1240"/>
        </w:sectPr>
      </w:pPr>
    </w:p>
    <w:p>
      <w:pPr>
        <w:spacing w:line="273" w:lineRule="auto" w:before="36"/>
        <w:ind w:left="158"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编制单位：神州数码信息服务股份有限公司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spacing w:before="0"/>
        <w:ind w:left="158"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40" w:bottom="1420" w:left="1260" w:right="1240"/>
          <w:cols w:num="2" w:equalWidth="0">
            <w:col w:w="4153" w:space="9126"/>
            <w:col w:w="1061"/>
          </w:cols>
        </w:sectPr>
      </w:pPr>
    </w:p>
    <w:p>
      <w:pPr>
        <w:spacing w:line="240" w:lineRule="auto" w:before="2"/>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575"/>
        <w:gridCol w:w="1315"/>
        <w:gridCol w:w="1315"/>
        <w:gridCol w:w="1239"/>
        <w:gridCol w:w="1236"/>
        <w:gridCol w:w="1239"/>
        <w:gridCol w:w="1236"/>
        <w:gridCol w:w="1407"/>
        <w:gridCol w:w="1495"/>
      </w:tblGrid>
      <w:tr>
        <w:trPr>
          <w:trHeight w:val="463" w:hRule="exact"/>
        </w:trPr>
        <w:tc>
          <w:tcPr>
            <w:tcW w:w="3575"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0482" w:type="dxa"/>
            <w:gridSpan w:val="8"/>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80" w:hRule="exact"/>
        </w:trPr>
        <w:tc>
          <w:tcPr>
            <w:tcW w:w="3575"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112" w:lineRule="exact"/>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315" w:type="dxa"/>
            <w:vMerge w:val="restart"/>
            <w:tcBorders>
              <w:top w:val="single" w:sz="6" w:space="0" w:color="000000"/>
              <w:left w:val="single" w:sz="6" w:space="0" w:color="000000"/>
              <w:right w:val="single" w:sz="6" w:space="0" w:color="000000"/>
            </w:tcBorders>
            <w:shd w:val="clear" w:color="auto" w:fill="D2D2D2"/>
          </w:tcPr>
          <w:p>
            <w:pPr>
              <w:pStyle w:val="TableParagraph"/>
              <w:spacing w:line="234" w:lineRule="exact" w:before="9"/>
              <w:ind w:left="468" w:right="19" w:hanging="449"/>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3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1"/>
              <w:ind w:left="29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3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1"/>
              <w:ind w:left="16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1"/>
              <w:ind w:left="24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3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1"/>
              <w:ind w:left="25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1"/>
              <w:ind w:left="69"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1"/>
              <w:ind w:left="24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95"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101"/>
              <w:ind w:left="10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02" w:hRule="exact"/>
        </w:trPr>
        <w:tc>
          <w:tcPr>
            <w:tcW w:w="3575" w:type="dxa"/>
            <w:tcBorders>
              <w:top w:val="nil" w:sz="6" w:space="0" w:color="auto"/>
              <w:left w:val="single" w:sz="12" w:space="0" w:color="000000"/>
              <w:bottom w:val="single" w:sz="6" w:space="0" w:color="000000"/>
              <w:right w:val="single" w:sz="6" w:space="0" w:color="000000"/>
            </w:tcBorders>
            <w:shd w:val="clear" w:color="auto" w:fill="D2D2D2"/>
          </w:tcPr>
          <w:p>
            <w:pPr/>
          </w:p>
        </w:tc>
        <w:tc>
          <w:tcPr>
            <w:tcW w:w="1315" w:type="dxa"/>
            <w:vMerge/>
            <w:tcBorders>
              <w:left w:val="single" w:sz="6" w:space="0" w:color="000000"/>
              <w:bottom w:val="single" w:sz="6" w:space="0" w:color="000000"/>
              <w:right w:val="single" w:sz="6" w:space="0" w:color="000000"/>
            </w:tcBorders>
            <w:shd w:val="clear" w:color="auto" w:fill="D2D2D2"/>
          </w:tcPr>
          <w:p>
            <w:pPr/>
          </w:p>
        </w:tc>
        <w:tc>
          <w:tcPr>
            <w:tcW w:w="1315" w:type="dxa"/>
            <w:vMerge/>
            <w:tcBorders>
              <w:left w:val="single" w:sz="6" w:space="0" w:color="000000"/>
              <w:bottom w:val="single" w:sz="6" w:space="0" w:color="000000"/>
              <w:right w:val="single" w:sz="6" w:space="0" w:color="000000"/>
            </w:tcBorders>
            <w:shd w:val="clear" w:color="auto" w:fill="D2D2D2"/>
          </w:tcPr>
          <w:p>
            <w:pPr/>
          </w:p>
        </w:tc>
        <w:tc>
          <w:tcPr>
            <w:tcW w:w="1239" w:type="dxa"/>
            <w:vMerge/>
            <w:tcBorders>
              <w:left w:val="single" w:sz="6" w:space="0" w:color="000000"/>
              <w:bottom w:val="single" w:sz="6" w:space="0" w:color="000000"/>
              <w:right w:val="single" w:sz="6" w:space="0" w:color="000000"/>
            </w:tcBorders>
            <w:shd w:val="clear" w:color="auto" w:fill="D2D2D2"/>
          </w:tcPr>
          <w:p>
            <w:pPr/>
          </w:p>
        </w:tc>
        <w:tc>
          <w:tcPr>
            <w:tcW w:w="1236" w:type="dxa"/>
            <w:vMerge/>
            <w:tcBorders>
              <w:left w:val="single" w:sz="6" w:space="0" w:color="000000"/>
              <w:bottom w:val="single" w:sz="6" w:space="0" w:color="000000"/>
              <w:right w:val="single" w:sz="6" w:space="0" w:color="000000"/>
            </w:tcBorders>
            <w:shd w:val="clear" w:color="auto" w:fill="D2D2D2"/>
          </w:tcPr>
          <w:p>
            <w:pPr/>
          </w:p>
        </w:tc>
        <w:tc>
          <w:tcPr>
            <w:tcW w:w="1239" w:type="dxa"/>
            <w:vMerge/>
            <w:tcBorders>
              <w:left w:val="single" w:sz="6" w:space="0" w:color="000000"/>
              <w:bottom w:val="single" w:sz="6" w:space="0" w:color="000000"/>
              <w:right w:val="single" w:sz="6" w:space="0" w:color="000000"/>
            </w:tcBorders>
            <w:shd w:val="clear" w:color="auto" w:fill="D2D2D2"/>
          </w:tcPr>
          <w:p>
            <w:pPr/>
          </w:p>
        </w:tc>
        <w:tc>
          <w:tcPr>
            <w:tcW w:w="1236" w:type="dxa"/>
            <w:vMerge/>
            <w:tcBorders>
              <w:left w:val="single" w:sz="6" w:space="0" w:color="000000"/>
              <w:bottom w:val="single" w:sz="6" w:space="0" w:color="000000"/>
              <w:right w:val="single" w:sz="6" w:space="0" w:color="000000"/>
            </w:tcBorders>
            <w:shd w:val="clear" w:color="auto" w:fill="D2D2D2"/>
          </w:tcPr>
          <w:p>
            <w:pPr/>
          </w:p>
        </w:tc>
        <w:tc>
          <w:tcPr>
            <w:tcW w:w="1407" w:type="dxa"/>
            <w:vMerge/>
            <w:tcBorders>
              <w:left w:val="single" w:sz="6" w:space="0" w:color="000000"/>
              <w:bottom w:val="single" w:sz="6" w:space="0" w:color="000000"/>
              <w:right w:val="single" w:sz="6" w:space="0" w:color="000000"/>
            </w:tcBorders>
            <w:shd w:val="clear" w:color="auto" w:fill="D2D2D2"/>
          </w:tcPr>
          <w:p>
            <w:pPr/>
          </w:p>
        </w:tc>
        <w:tc>
          <w:tcPr>
            <w:tcW w:w="1495" w:type="dxa"/>
            <w:vMerge/>
            <w:tcBorders>
              <w:left w:val="single" w:sz="6" w:space="0" w:color="000000"/>
              <w:bottom w:val="single" w:sz="6" w:space="0" w:color="000000"/>
              <w:right w:val="single" w:sz="12" w:space="0" w:color="000000"/>
            </w:tcBorders>
            <w:shd w:val="clear" w:color="auto" w:fill="D2D2D2"/>
          </w:tcPr>
          <w:p>
            <w:pPr/>
          </w:p>
        </w:tc>
      </w:tr>
      <w:tr>
        <w:trPr>
          <w:trHeight w:val="136" w:hRule="exact"/>
        </w:trPr>
        <w:tc>
          <w:tcPr>
            <w:tcW w:w="3575" w:type="dxa"/>
            <w:tcBorders>
              <w:top w:val="single" w:sz="6" w:space="0" w:color="000000"/>
              <w:left w:val="single" w:sz="12" w:space="0" w:color="000000"/>
              <w:bottom w:val="nil" w:sz="6" w:space="0" w:color="auto"/>
              <w:right w:val="single" w:sz="6" w:space="0" w:color="000000"/>
            </w:tcBorders>
            <w:shd w:val="clear" w:color="auto" w:fill="D2D2D2"/>
          </w:tcPr>
          <w:p>
            <w:pPr/>
          </w:p>
        </w:tc>
        <w:tc>
          <w:tcPr>
            <w:tcW w:w="1315" w:type="dxa"/>
            <w:vMerge w:val="restart"/>
            <w:tcBorders>
              <w:top w:val="single" w:sz="6" w:space="0" w:color="000000"/>
              <w:left w:val="single" w:sz="9" w:space="0" w:color="D2D2D2"/>
              <w:right w:val="single" w:sz="9" w:space="0" w:color="D2D2D2"/>
            </w:tcBorders>
          </w:tcPr>
          <w:p>
            <w:pPr>
              <w:pStyle w:val="TableParagraph"/>
              <w:spacing w:line="240" w:lineRule="auto" w:before="136"/>
              <w:ind w:left="104" w:right="0"/>
              <w:jc w:val="left"/>
              <w:rPr>
                <w:rFonts w:ascii="宋体" w:hAnsi="宋体" w:cs="宋体" w:eastAsia="宋体" w:hint="default"/>
                <w:sz w:val="18"/>
                <w:szCs w:val="18"/>
              </w:rPr>
            </w:pPr>
            <w:r>
              <w:rPr>
                <w:rFonts w:ascii="宋体"/>
                <w:sz w:val="18"/>
              </w:rPr>
              <w:t>90,627,680.00</w:t>
            </w:r>
          </w:p>
        </w:tc>
        <w:tc>
          <w:tcPr>
            <w:tcW w:w="1315" w:type="dxa"/>
            <w:vMerge w:val="restart"/>
            <w:tcBorders>
              <w:top w:val="single" w:sz="53" w:space="0" w:color="D2D2D2"/>
              <w:left w:val="single" w:sz="9" w:space="0" w:color="D2D2D2"/>
              <w:right w:val="single" w:sz="6" w:space="0" w:color="000000"/>
            </w:tcBorders>
          </w:tcPr>
          <w:p>
            <w:pPr>
              <w:pStyle w:val="TableParagraph"/>
              <w:spacing w:line="240" w:lineRule="auto" w:before="77"/>
              <w:ind w:left="106" w:right="0"/>
              <w:jc w:val="left"/>
              <w:rPr>
                <w:rFonts w:ascii="宋体" w:hAnsi="宋体" w:cs="宋体" w:eastAsia="宋体" w:hint="default"/>
                <w:sz w:val="18"/>
                <w:szCs w:val="18"/>
              </w:rPr>
            </w:pPr>
            <w:r>
              <w:rPr>
                <w:rFonts w:ascii="宋体"/>
                <w:sz w:val="18"/>
              </w:rPr>
              <w:t>54,221,698.82</w:t>
            </w:r>
          </w:p>
        </w:tc>
        <w:tc>
          <w:tcPr>
            <w:tcW w:w="1239" w:type="dxa"/>
            <w:vMerge w:val="restart"/>
            <w:tcBorders>
              <w:top w:val="single" w:sz="53" w:space="0" w:color="D2D2D2"/>
              <w:left w:val="single" w:sz="6" w:space="0" w:color="000000"/>
              <w:right w:val="single" w:sz="6" w:space="0" w:color="000000"/>
            </w:tcBorders>
          </w:tcPr>
          <w:p>
            <w:pPr/>
          </w:p>
        </w:tc>
        <w:tc>
          <w:tcPr>
            <w:tcW w:w="1236" w:type="dxa"/>
            <w:vMerge w:val="restart"/>
            <w:tcBorders>
              <w:top w:val="single" w:sz="53" w:space="0" w:color="D2D2D2"/>
              <w:left w:val="single" w:sz="6" w:space="0" w:color="000000"/>
              <w:right w:val="single" w:sz="6" w:space="0" w:color="000000"/>
            </w:tcBorders>
          </w:tcPr>
          <w:p>
            <w:pPr/>
          </w:p>
        </w:tc>
        <w:tc>
          <w:tcPr>
            <w:tcW w:w="1239" w:type="dxa"/>
            <w:vMerge w:val="restart"/>
            <w:tcBorders>
              <w:top w:val="single" w:sz="53" w:space="0" w:color="D2D2D2"/>
              <w:left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z w:val="18"/>
              </w:rPr>
              <w:t>2,237,046.65</w:t>
            </w:r>
          </w:p>
        </w:tc>
        <w:tc>
          <w:tcPr>
            <w:tcW w:w="1236" w:type="dxa"/>
            <w:vMerge w:val="restart"/>
            <w:tcBorders>
              <w:top w:val="single" w:sz="53" w:space="0" w:color="D2D2D2"/>
              <w:left w:val="single" w:sz="6" w:space="0" w:color="000000"/>
              <w:right w:val="single" w:sz="6" w:space="0" w:color="000000"/>
            </w:tcBorders>
          </w:tcPr>
          <w:p>
            <w:pPr/>
          </w:p>
        </w:tc>
        <w:tc>
          <w:tcPr>
            <w:tcW w:w="1407" w:type="dxa"/>
            <w:vMerge w:val="restart"/>
            <w:tcBorders>
              <w:top w:val="single" w:sz="53" w:space="0" w:color="D2D2D2"/>
              <w:left w:val="single" w:sz="6" w:space="0" w:color="000000"/>
              <w:right w:val="single" w:sz="6"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sz w:val="18"/>
              </w:rPr>
              <w:t>-284,619,453.08</w:t>
            </w:r>
          </w:p>
        </w:tc>
        <w:tc>
          <w:tcPr>
            <w:tcW w:w="1495" w:type="dxa"/>
            <w:vMerge w:val="restart"/>
            <w:tcBorders>
              <w:top w:val="single" w:sz="53" w:space="0" w:color="D2D2D2"/>
              <w:left w:val="single" w:sz="6" w:space="0" w:color="000000"/>
              <w:right w:val="single" w:sz="12"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sz w:val="18"/>
              </w:rPr>
              <w:t>-137,533,027.61</w:t>
            </w:r>
          </w:p>
        </w:tc>
      </w:tr>
      <w:tr>
        <w:trPr>
          <w:trHeight w:val="431" w:hRule="exact"/>
        </w:trPr>
        <w:tc>
          <w:tcPr>
            <w:tcW w:w="3575" w:type="dxa"/>
            <w:tcBorders>
              <w:top w:val="nil" w:sz="6" w:space="0" w:color="auto"/>
              <w:left w:val="single" w:sz="12" w:space="0" w:color="000000"/>
              <w:bottom w:val="single" w:sz="6" w:space="0" w:color="FFFFFF"/>
              <w:right w:val="single" w:sz="6" w:space="0" w:color="000000"/>
            </w:tcBorders>
            <w:shd w:val="clear" w:color="auto" w:fill="D2D2D2"/>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15" w:type="dxa"/>
            <w:vMerge/>
            <w:tcBorders>
              <w:left w:val="single" w:sz="9" w:space="0" w:color="D2D2D2"/>
              <w:bottom w:val="single" w:sz="6" w:space="0" w:color="FFFFFF"/>
              <w:right w:val="single" w:sz="9" w:space="0" w:color="D2D2D2"/>
            </w:tcBorders>
          </w:tcPr>
          <w:p>
            <w:pPr/>
          </w:p>
        </w:tc>
        <w:tc>
          <w:tcPr>
            <w:tcW w:w="1315" w:type="dxa"/>
            <w:vMerge/>
            <w:tcBorders>
              <w:left w:val="single" w:sz="9" w:space="0" w:color="D2D2D2"/>
              <w:bottom w:val="single" w:sz="6" w:space="0" w:color="FFFFFF"/>
              <w:right w:val="single" w:sz="6" w:space="0" w:color="000000"/>
            </w:tcBorders>
          </w:tcPr>
          <w:p>
            <w:pPr/>
          </w:p>
        </w:tc>
        <w:tc>
          <w:tcPr>
            <w:tcW w:w="1239" w:type="dxa"/>
            <w:vMerge/>
            <w:tcBorders>
              <w:left w:val="single" w:sz="6" w:space="0" w:color="000000"/>
              <w:bottom w:val="single" w:sz="6" w:space="0" w:color="FFFFFF"/>
              <w:right w:val="single" w:sz="6" w:space="0" w:color="000000"/>
            </w:tcBorders>
          </w:tcPr>
          <w:p>
            <w:pPr/>
          </w:p>
        </w:tc>
        <w:tc>
          <w:tcPr>
            <w:tcW w:w="1236" w:type="dxa"/>
            <w:vMerge/>
            <w:tcBorders>
              <w:left w:val="single" w:sz="6" w:space="0" w:color="000000"/>
              <w:bottom w:val="single" w:sz="6" w:space="0" w:color="FFFFFF"/>
              <w:right w:val="single" w:sz="6" w:space="0" w:color="000000"/>
            </w:tcBorders>
          </w:tcPr>
          <w:p>
            <w:pPr/>
          </w:p>
        </w:tc>
        <w:tc>
          <w:tcPr>
            <w:tcW w:w="1239" w:type="dxa"/>
            <w:vMerge/>
            <w:tcBorders>
              <w:left w:val="single" w:sz="6" w:space="0" w:color="000000"/>
              <w:bottom w:val="single" w:sz="6" w:space="0" w:color="FFFFFF"/>
              <w:right w:val="single" w:sz="6" w:space="0" w:color="000000"/>
            </w:tcBorders>
          </w:tcPr>
          <w:p>
            <w:pPr/>
          </w:p>
        </w:tc>
        <w:tc>
          <w:tcPr>
            <w:tcW w:w="1236" w:type="dxa"/>
            <w:vMerge/>
            <w:tcBorders>
              <w:left w:val="single" w:sz="6" w:space="0" w:color="000000"/>
              <w:bottom w:val="single" w:sz="6" w:space="0" w:color="FFFFFF"/>
              <w:right w:val="single" w:sz="6" w:space="0" w:color="000000"/>
            </w:tcBorders>
          </w:tcPr>
          <w:p>
            <w:pPr/>
          </w:p>
        </w:tc>
        <w:tc>
          <w:tcPr>
            <w:tcW w:w="1407" w:type="dxa"/>
            <w:vMerge/>
            <w:tcBorders>
              <w:left w:val="single" w:sz="6" w:space="0" w:color="000000"/>
              <w:bottom w:val="single" w:sz="6" w:space="0" w:color="FFFFFF"/>
              <w:right w:val="single" w:sz="6" w:space="0" w:color="000000"/>
            </w:tcBorders>
          </w:tcPr>
          <w:p>
            <w:pPr/>
          </w:p>
        </w:tc>
        <w:tc>
          <w:tcPr>
            <w:tcW w:w="1495" w:type="dxa"/>
            <w:vMerge/>
            <w:tcBorders>
              <w:left w:val="single" w:sz="6" w:space="0" w:color="000000"/>
              <w:bottom w:val="single" w:sz="6" w:space="0" w:color="FFFFFF"/>
              <w:right w:val="single" w:sz="12" w:space="0" w:color="000000"/>
            </w:tcBorders>
          </w:tcPr>
          <w:p>
            <w:pPr/>
          </w:p>
        </w:tc>
      </w:tr>
      <w:tr>
        <w:trPr>
          <w:trHeight w:val="469"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15" w:type="dxa"/>
            <w:tcBorders>
              <w:top w:val="single" w:sz="6" w:space="0" w:color="FFFFFF"/>
              <w:left w:val="single" w:sz="9" w:space="0" w:color="D2D2D2"/>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39"/>
              <w:ind w:left="73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15" w:type="dxa"/>
            <w:tcBorders>
              <w:top w:val="single" w:sz="6" w:space="0" w:color="FFFFFF"/>
              <w:left w:val="single" w:sz="9" w:space="0" w:color="D2D2D2"/>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69"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39"/>
              <w:ind w:left="7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5" w:type="dxa"/>
            <w:tcBorders>
              <w:top w:val="single" w:sz="6" w:space="0" w:color="FFFFFF"/>
              <w:left w:val="single" w:sz="9" w:space="0" w:color="D2D2D2"/>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69"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15" w:type="dxa"/>
            <w:tcBorders>
              <w:top w:val="single" w:sz="6" w:space="0" w:color="FFFFFF"/>
              <w:left w:val="single" w:sz="9" w:space="0" w:color="D2D2D2"/>
              <w:bottom w:val="single" w:sz="6" w:space="0" w:color="FFFFFF"/>
              <w:right w:val="single" w:sz="6" w:space="0" w:color="000000"/>
            </w:tcBorders>
          </w:tcPr>
          <w:p>
            <w:pPr>
              <w:pStyle w:val="TableParagraph"/>
              <w:spacing w:line="240" w:lineRule="auto" w:before="40"/>
              <w:ind w:left="82" w:right="0"/>
              <w:jc w:val="center"/>
              <w:rPr>
                <w:rFonts w:ascii="宋体" w:hAnsi="宋体" w:cs="宋体" w:eastAsia="宋体" w:hint="default"/>
                <w:sz w:val="18"/>
                <w:szCs w:val="18"/>
              </w:rPr>
            </w:pPr>
            <w:r>
              <w:rPr>
                <w:rFonts w:ascii="宋体"/>
                <w:sz w:val="18"/>
              </w:rPr>
              <w:t>90,627,680.00</w:t>
            </w:r>
          </w:p>
        </w:tc>
        <w:tc>
          <w:tcPr>
            <w:tcW w:w="1315"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40"/>
              <w:ind w:right="17"/>
              <w:jc w:val="right"/>
              <w:rPr>
                <w:rFonts w:ascii="宋体" w:hAnsi="宋体" w:cs="宋体" w:eastAsia="宋体" w:hint="default"/>
                <w:sz w:val="18"/>
                <w:szCs w:val="18"/>
              </w:rPr>
            </w:pPr>
            <w:r>
              <w:rPr>
                <w:rFonts w:ascii="宋体"/>
                <w:spacing w:val="-1"/>
                <w:sz w:val="18"/>
              </w:rPr>
              <w:t>54,221,698.82</w:t>
            </w: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40"/>
              <w:ind w:right="20"/>
              <w:jc w:val="right"/>
              <w:rPr>
                <w:rFonts w:ascii="宋体" w:hAnsi="宋体" w:cs="宋体" w:eastAsia="宋体" w:hint="default"/>
                <w:sz w:val="18"/>
                <w:szCs w:val="18"/>
              </w:rPr>
            </w:pPr>
            <w:r>
              <w:rPr>
                <w:rFonts w:ascii="宋体"/>
                <w:spacing w:val="-1"/>
                <w:sz w:val="18"/>
              </w:rPr>
              <w:t>2,237,046.65</w:t>
            </w: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40"/>
              <w:ind w:right="17"/>
              <w:jc w:val="right"/>
              <w:rPr>
                <w:rFonts w:ascii="宋体" w:hAnsi="宋体" w:cs="宋体" w:eastAsia="宋体" w:hint="default"/>
                <w:sz w:val="18"/>
                <w:szCs w:val="18"/>
              </w:rPr>
            </w:pPr>
            <w:r>
              <w:rPr>
                <w:rFonts w:ascii="宋体"/>
                <w:spacing w:val="-1"/>
                <w:sz w:val="18"/>
              </w:rPr>
              <w:t>-284,619,453.08</w:t>
            </w:r>
          </w:p>
        </w:tc>
        <w:tc>
          <w:tcPr>
            <w:tcW w:w="1495"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40"/>
              <w:ind w:right="12"/>
              <w:jc w:val="right"/>
              <w:rPr>
                <w:rFonts w:ascii="宋体" w:hAnsi="宋体" w:cs="宋体" w:eastAsia="宋体" w:hint="default"/>
                <w:sz w:val="18"/>
                <w:szCs w:val="18"/>
              </w:rPr>
            </w:pPr>
            <w:r>
              <w:rPr>
                <w:rFonts w:ascii="宋体"/>
                <w:spacing w:val="-1"/>
                <w:sz w:val="18"/>
              </w:rPr>
              <w:t>-137,533,027.61</w:t>
            </w:r>
          </w:p>
        </w:tc>
      </w:tr>
      <w:tr>
        <w:trPr>
          <w:trHeight w:val="470"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0"/>
              <w:ind w:left="14" w:right="-34"/>
              <w:jc w:val="left"/>
              <w:rPr>
                <w:rFonts w:ascii="宋体" w:hAnsi="宋体" w:cs="宋体" w:eastAsia="宋体" w:hint="default"/>
                <w:sz w:val="18"/>
                <w:szCs w:val="18"/>
              </w:rPr>
            </w:pPr>
            <w:r>
              <w:rPr>
                <w:rFonts w:ascii="宋体" w:hAnsi="宋体" w:cs="宋体" w:eastAsia="宋体" w:hint="default"/>
                <w:spacing w:val="-11"/>
                <w:sz w:val="18"/>
                <w:szCs w:val="18"/>
              </w:rPr>
              <w:t>三、本期增减变动金额（减少以“－”号填列）</w:t>
            </w:r>
            <w:r>
              <w:rPr>
                <w:rFonts w:ascii="宋体" w:hAnsi="宋体" w:cs="宋体" w:eastAsia="宋体" w:hint="default"/>
                <w:sz w:val="18"/>
                <w:szCs w:val="18"/>
              </w:rPr>
            </w:r>
          </w:p>
        </w:tc>
        <w:tc>
          <w:tcPr>
            <w:tcW w:w="1315" w:type="dxa"/>
            <w:tcBorders>
              <w:top w:val="single" w:sz="6" w:space="0" w:color="FFFFFF"/>
              <w:left w:val="single" w:sz="9" w:space="0" w:color="D2D2D2"/>
              <w:bottom w:val="single" w:sz="6" w:space="0" w:color="FFFFFF"/>
              <w:right w:val="single" w:sz="6" w:space="0" w:color="000000"/>
            </w:tcBorders>
          </w:tcPr>
          <w:p>
            <w:pPr>
              <w:pStyle w:val="TableParagraph"/>
              <w:spacing w:line="240" w:lineRule="auto" w:before="40"/>
              <w:ind w:right="5"/>
              <w:jc w:val="center"/>
              <w:rPr>
                <w:rFonts w:ascii="宋体" w:hAnsi="宋体" w:cs="宋体" w:eastAsia="宋体" w:hint="default"/>
                <w:sz w:val="18"/>
                <w:szCs w:val="18"/>
              </w:rPr>
            </w:pPr>
            <w:r>
              <w:rPr>
                <w:rFonts w:ascii="宋体"/>
                <w:sz w:val="18"/>
              </w:rPr>
              <w:t>340,586,334.00</w:t>
            </w:r>
          </w:p>
          <w:p>
            <w:pPr>
              <w:pStyle w:val="TableParagraph"/>
              <w:spacing w:line="336" w:lineRule="exact"/>
              <w:ind w:left="-6" w:right="-17"/>
              <w:jc w:val="left"/>
              <w:rPr>
                <w:rFonts w:ascii="宋体" w:hAnsi="宋体" w:cs="宋体" w:eastAsia="宋体" w:hint="default"/>
                <w:sz w:val="20"/>
                <w:szCs w:val="20"/>
              </w:rPr>
            </w:pPr>
            <w:r>
              <w:rPr>
                <w:rFonts w:ascii="宋体" w:hAnsi="宋体" w:cs="宋体" w:eastAsia="宋体" w:hint="default"/>
                <w:position w:val="-6"/>
                <w:sz w:val="20"/>
                <w:szCs w:val="20"/>
              </w:rPr>
              <w:pict>
                <v:group style="width:64.1pt;height:16.850pt;mso-position-horizontal-relative:char;mso-position-vertical-relative:line" coordorigin="0,0" coordsize="1282,337">
                  <v:group style="position:absolute;left:11;top:11;width:2;height:315" coordorigin="11,11" coordsize="2,315">
                    <v:shape style="position:absolute;left:11;top:11;width:2;height:315" coordorigin="11,11" coordsize="0,315" path="m11,11l11,326e" filled="false" stroked="true" strokeweight="1.08pt" strokecolor="#ffffff">
                      <v:path arrowok="t"/>
                    </v:shape>
                  </v:group>
                  <v:group style="position:absolute;left:22;top:11;width:1260;height:315" coordorigin="22,11" coordsize="1260,315">
                    <v:shape style="position:absolute;left:22;top:11;width:1260;height:315" coordorigin="22,11" coordsize="1260,315" path="m22,326l1282,326,1282,11,22,11,22,326xe" filled="true" fillcolor="#ffffff" stroked="false">
                      <v:path arrowok="t"/>
                      <v:fill type="solid"/>
                    </v:shape>
                  </v:group>
                </v:group>
              </w:pict>
            </w:r>
            <w:r>
              <w:rPr>
                <w:rFonts w:ascii="宋体" w:hAnsi="宋体" w:cs="宋体" w:eastAsia="宋体" w:hint="default"/>
                <w:position w:val="-6"/>
                <w:sz w:val="20"/>
                <w:szCs w:val="20"/>
              </w:rPr>
            </w:r>
          </w:p>
        </w:tc>
        <w:tc>
          <w:tcPr>
            <w:tcW w:w="1315"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40"/>
              <w:ind w:right="17"/>
              <w:jc w:val="right"/>
              <w:rPr>
                <w:rFonts w:ascii="宋体" w:hAnsi="宋体" w:cs="宋体" w:eastAsia="宋体" w:hint="default"/>
                <w:sz w:val="18"/>
                <w:szCs w:val="18"/>
              </w:rPr>
            </w:pPr>
            <w:r>
              <w:rPr>
                <w:rFonts w:ascii="宋体"/>
                <w:spacing w:val="-1"/>
                <w:sz w:val="18"/>
              </w:rPr>
              <w:t>715,686,838.38</w:t>
            </w: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40"/>
              <w:ind w:right="19"/>
              <w:jc w:val="right"/>
              <w:rPr>
                <w:rFonts w:ascii="宋体" w:hAnsi="宋体" w:cs="宋体" w:eastAsia="宋体" w:hint="default"/>
                <w:sz w:val="18"/>
                <w:szCs w:val="18"/>
              </w:rPr>
            </w:pPr>
            <w:r>
              <w:rPr>
                <w:rFonts w:ascii="宋体"/>
                <w:spacing w:val="-1"/>
                <w:sz w:val="18"/>
              </w:rPr>
              <w:t>85,691.71</w:t>
            </w: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40"/>
              <w:ind w:right="17"/>
              <w:jc w:val="right"/>
              <w:rPr>
                <w:rFonts w:ascii="宋体" w:hAnsi="宋体" w:cs="宋体" w:eastAsia="宋体" w:hint="default"/>
                <w:sz w:val="18"/>
                <w:szCs w:val="18"/>
              </w:rPr>
            </w:pPr>
            <w:r>
              <w:rPr>
                <w:rFonts w:ascii="宋体"/>
                <w:spacing w:val="-1"/>
                <w:sz w:val="18"/>
              </w:rPr>
              <w:t>2,798,297.10</w:t>
            </w:r>
          </w:p>
        </w:tc>
        <w:tc>
          <w:tcPr>
            <w:tcW w:w="1495"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40"/>
              <w:ind w:right="12"/>
              <w:jc w:val="right"/>
              <w:rPr>
                <w:rFonts w:ascii="宋体" w:hAnsi="宋体" w:cs="宋体" w:eastAsia="宋体" w:hint="default"/>
                <w:sz w:val="18"/>
                <w:szCs w:val="18"/>
              </w:rPr>
            </w:pPr>
            <w:r>
              <w:rPr>
                <w:rFonts w:ascii="宋体"/>
                <w:spacing w:val="-1"/>
                <w:sz w:val="18"/>
              </w:rPr>
              <w:t>1,059,157,161.19</w:t>
            </w:r>
          </w:p>
        </w:tc>
      </w:tr>
      <w:tr>
        <w:trPr>
          <w:trHeight w:val="469"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15" w:type="dxa"/>
            <w:tcBorders>
              <w:top w:val="single" w:sz="6" w:space="0" w:color="FFFFFF"/>
              <w:left w:val="single" w:sz="9" w:space="0" w:color="D2D2D2"/>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40"/>
              <w:ind w:right="17"/>
              <w:jc w:val="right"/>
              <w:rPr>
                <w:rFonts w:ascii="宋体" w:hAnsi="宋体" w:cs="宋体" w:eastAsia="宋体" w:hint="default"/>
                <w:sz w:val="18"/>
                <w:szCs w:val="18"/>
              </w:rPr>
            </w:pPr>
            <w:r>
              <w:rPr>
                <w:rFonts w:ascii="宋体"/>
                <w:spacing w:val="-1"/>
                <w:sz w:val="18"/>
              </w:rPr>
              <w:t>-14,706,423.80</w:t>
            </w:r>
          </w:p>
        </w:tc>
        <w:tc>
          <w:tcPr>
            <w:tcW w:w="1495"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40"/>
              <w:ind w:right="12"/>
              <w:jc w:val="right"/>
              <w:rPr>
                <w:rFonts w:ascii="宋体" w:hAnsi="宋体" w:cs="宋体" w:eastAsia="宋体" w:hint="default"/>
                <w:sz w:val="18"/>
                <w:szCs w:val="18"/>
              </w:rPr>
            </w:pPr>
            <w:r>
              <w:rPr>
                <w:rFonts w:ascii="宋体"/>
                <w:spacing w:val="-1"/>
                <w:sz w:val="18"/>
              </w:rPr>
              <w:t>-14,706,423.80</w:t>
            </w:r>
          </w:p>
        </w:tc>
      </w:tr>
      <w:tr>
        <w:trPr>
          <w:trHeight w:val="469"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39"/>
              <w:ind w:left="1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15" w:type="dxa"/>
            <w:tcBorders>
              <w:top w:val="single" w:sz="6" w:space="0" w:color="FFFFFF"/>
              <w:left w:val="single" w:sz="9" w:space="0" w:color="D2D2D2"/>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15" w:type="dxa"/>
            <w:tcBorders>
              <w:top w:val="single" w:sz="6" w:space="0" w:color="FFFFFF"/>
              <w:left w:val="single" w:sz="9" w:space="0" w:color="D2D2D2"/>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40"/>
              <w:ind w:right="17"/>
              <w:jc w:val="right"/>
              <w:rPr>
                <w:rFonts w:ascii="宋体" w:hAnsi="宋体" w:cs="宋体" w:eastAsia="宋体" w:hint="default"/>
                <w:sz w:val="18"/>
                <w:szCs w:val="18"/>
              </w:rPr>
            </w:pPr>
            <w:r>
              <w:rPr>
                <w:rFonts w:ascii="宋体"/>
                <w:spacing w:val="-1"/>
                <w:sz w:val="18"/>
              </w:rPr>
              <w:t>-14,706,423.80</w:t>
            </w:r>
          </w:p>
        </w:tc>
        <w:tc>
          <w:tcPr>
            <w:tcW w:w="1495"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40"/>
              <w:ind w:right="12"/>
              <w:jc w:val="right"/>
              <w:rPr>
                <w:rFonts w:ascii="宋体" w:hAnsi="宋体" w:cs="宋体" w:eastAsia="宋体" w:hint="default"/>
                <w:sz w:val="18"/>
                <w:szCs w:val="18"/>
              </w:rPr>
            </w:pPr>
            <w:r>
              <w:rPr>
                <w:rFonts w:ascii="宋体"/>
                <w:spacing w:val="-1"/>
                <w:sz w:val="18"/>
              </w:rPr>
              <w:t>-14,706,423.80</w:t>
            </w:r>
          </w:p>
        </w:tc>
      </w:tr>
      <w:tr>
        <w:trPr>
          <w:trHeight w:val="469"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15" w:type="dxa"/>
            <w:tcBorders>
              <w:top w:val="single" w:sz="6" w:space="0" w:color="FFFFFF"/>
              <w:left w:val="single" w:sz="9" w:space="0" w:color="D2D2D2"/>
              <w:bottom w:val="single" w:sz="6" w:space="0" w:color="FFFFFF"/>
              <w:right w:val="single" w:sz="6" w:space="0" w:color="000000"/>
            </w:tcBorders>
          </w:tcPr>
          <w:p>
            <w:pPr>
              <w:pStyle w:val="TableParagraph"/>
              <w:spacing w:line="240" w:lineRule="auto" w:before="40"/>
              <w:ind w:right="5"/>
              <w:jc w:val="center"/>
              <w:rPr>
                <w:rFonts w:ascii="宋体" w:hAnsi="宋体" w:cs="宋体" w:eastAsia="宋体" w:hint="default"/>
                <w:sz w:val="18"/>
                <w:szCs w:val="18"/>
              </w:rPr>
            </w:pPr>
            <w:r>
              <w:rPr>
                <w:rFonts w:ascii="宋体"/>
                <w:sz w:val="18"/>
              </w:rPr>
              <w:t>340,586,334.00</w:t>
            </w:r>
          </w:p>
        </w:tc>
        <w:tc>
          <w:tcPr>
            <w:tcW w:w="1315"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40"/>
              <w:ind w:right="17"/>
              <w:jc w:val="right"/>
              <w:rPr>
                <w:rFonts w:ascii="宋体" w:hAnsi="宋体" w:cs="宋体" w:eastAsia="宋体" w:hint="default"/>
                <w:sz w:val="18"/>
                <w:szCs w:val="18"/>
              </w:rPr>
            </w:pPr>
            <w:r>
              <w:rPr>
                <w:rFonts w:ascii="宋体"/>
                <w:spacing w:val="-1"/>
                <w:sz w:val="18"/>
              </w:rPr>
              <w:t>715,686,838.38</w:t>
            </w: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40"/>
              <w:ind w:right="19"/>
              <w:jc w:val="right"/>
              <w:rPr>
                <w:rFonts w:ascii="宋体" w:hAnsi="宋体" w:cs="宋体" w:eastAsia="宋体" w:hint="default"/>
                <w:sz w:val="18"/>
                <w:szCs w:val="18"/>
              </w:rPr>
            </w:pPr>
            <w:r>
              <w:rPr>
                <w:rFonts w:ascii="宋体"/>
                <w:spacing w:val="-1"/>
                <w:sz w:val="18"/>
              </w:rPr>
              <w:t>85,691.71</w:t>
            </w: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40"/>
              <w:ind w:right="17"/>
              <w:jc w:val="right"/>
              <w:rPr>
                <w:rFonts w:ascii="宋体" w:hAnsi="宋体" w:cs="宋体" w:eastAsia="宋体" w:hint="default"/>
                <w:sz w:val="18"/>
                <w:szCs w:val="18"/>
              </w:rPr>
            </w:pPr>
            <w:r>
              <w:rPr>
                <w:rFonts w:ascii="宋体"/>
                <w:spacing w:val="-1"/>
                <w:sz w:val="18"/>
              </w:rPr>
              <w:t>17,504,720.90</w:t>
            </w:r>
          </w:p>
        </w:tc>
        <w:tc>
          <w:tcPr>
            <w:tcW w:w="1495"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40"/>
              <w:ind w:right="12"/>
              <w:jc w:val="right"/>
              <w:rPr>
                <w:rFonts w:ascii="宋体" w:hAnsi="宋体" w:cs="宋体" w:eastAsia="宋体" w:hint="default"/>
                <w:sz w:val="18"/>
                <w:szCs w:val="18"/>
              </w:rPr>
            </w:pPr>
            <w:r>
              <w:rPr>
                <w:rFonts w:ascii="宋体"/>
                <w:spacing w:val="-1"/>
                <w:sz w:val="18"/>
              </w:rPr>
              <w:t>1,073,863,584.99</w:t>
            </w:r>
          </w:p>
        </w:tc>
      </w:tr>
      <w:tr>
        <w:trPr>
          <w:trHeight w:val="470"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39"/>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315" w:type="dxa"/>
            <w:tcBorders>
              <w:top w:val="single" w:sz="6" w:space="0" w:color="FFFFFF"/>
              <w:left w:val="single" w:sz="9" w:space="0" w:color="D2D2D2"/>
              <w:bottom w:val="single" w:sz="6" w:space="0" w:color="FFFFFF"/>
              <w:right w:val="single" w:sz="6" w:space="0" w:color="000000"/>
            </w:tcBorders>
          </w:tcPr>
          <w:p>
            <w:pPr>
              <w:pStyle w:val="TableParagraph"/>
              <w:spacing w:line="240" w:lineRule="auto" w:before="39"/>
              <w:ind w:right="5"/>
              <w:jc w:val="center"/>
              <w:rPr>
                <w:rFonts w:ascii="宋体" w:hAnsi="宋体" w:cs="宋体" w:eastAsia="宋体" w:hint="default"/>
                <w:sz w:val="18"/>
                <w:szCs w:val="18"/>
              </w:rPr>
            </w:pPr>
            <w:r>
              <w:rPr>
                <w:rFonts w:ascii="宋体"/>
                <w:sz w:val="18"/>
              </w:rPr>
              <w:t>340,586,334.00</w:t>
            </w: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pacing w:val="-1"/>
                <w:sz w:val="18"/>
              </w:rPr>
              <w:t>340,586,334.00</w:t>
            </w:r>
          </w:p>
        </w:tc>
      </w:tr>
      <w:tr>
        <w:trPr>
          <w:trHeight w:val="436" w:hRule="exact"/>
        </w:trPr>
        <w:tc>
          <w:tcPr>
            <w:tcW w:w="3575" w:type="dxa"/>
            <w:tcBorders>
              <w:top w:val="single" w:sz="6" w:space="0" w:color="FFFFFF"/>
              <w:left w:val="single" w:sz="12" w:space="0" w:color="000000"/>
              <w:bottom w:val="single" w:sz="12" w:space="0" w:color="000000"/>
              <w:right w:val="single" w:sz="6" w:space="0" w:color="000000"/>
            </w:tcBorders>
            <w:shd w:val="clear" w:color="auto" w:fill="D2D2D2"/>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315" w:type="dxa"/>
            <w:tcBorders>
              <w:top w:val="single" w:sz="6" w:space="0" w:color="FFFFFF"/>
              <w:left w:val="single" w:sz="9" w:space="0" w:color="D2D2D2"/>
              <w:bottom w:val="single" w:sz="12" w:space="0" w:color="000000"/>
              <w:right w:val="single" w:sz="6" w:space="0" w:color="000000"/>
            </w:tcBorders>
          </w:tcPr>
          <w:p>
            <w:pPr/>
          </w:p>
        </w:tc>
        <w:tc>
          <w:tcPr>
            <w:tcW w:w="1315" w:type="dxa"/>
            <w:tcBorders>
              <w:top w:val="single" w:sz="6" w:space="0" w:color="FFFFFF"/>
              <w:left w:val="single" w:sz="6" w:space="0" w:color="000000"/>
              <w:bottom w:val="single" w:sz="12" w:space="0" w:color="000000"/>
              <w:right w:val="single" w:sz="6" w:space="0" w:color="000000"/>
            </w:tcBorders>
          </w:tcPr>
          <w:p>
            <w:pPr/>
          </w:p>
        </w:tc>
        <w:tc>
          <w:tcPr>
            <w:tcW w:w="1239" w:type="dxa"/>
            <w:tcBorders>
              <w:top w:val="single" w:sz="6" w:space="0" w:color="FFFFFF"/>
              <w:left w:val="single" w:sz="6" w:space="0" w:color="000000"/>
              <w:bottom w:val="single" w:sz="12" w:space="0" w:color="000000"/>
              <w:right w:val="single" w:sz="6" w:space="0" w:color="000000"/>
            </w:tcBorders>
          </w:tcPr>
          <w:p>
            <w:pPr/>
          </w:p>
        </w:tc>
        <w:tc>
          <w:tcPr>
            <w:tcW w:w="1236" w:type="dxa"/>
            <w:tcBorders>
              <w:top w:val="single" w:sz="6" w:space="0" w:color="FFFFFF"/>
              <w:left w:val="single" w:sz="6" w:space="0" w:color="000000"/>
              <w:bottom w:val="single" w:sz="12" w:space="0" w:color="000000"/>
              <w:right w:val="single" w:sz="6" w:space="0" w:color="000000"/>
            </w:tcBorders>
          </w:tcPr>
          <w:p>
            <w:pPr/>
          </w:p>
        </w:tc>
        <w:tc>
          <w:tcPr>
            <w:tcW w:w="1239" w:type="dxa"/>
            <w:tcBorders>
              <w:top w:val="single" w:sz="6" w:space="0" w:color="FFFFFF"/>
              <w:left w:val="single" w:sz="6" w:space="0" w:color="000000"/>
              <w:bottom w:val="single" w:sz="12" w:space="0" w:color="000000"/>
              <w:right w:val="single" w:sz="6" w:space="0" w:color="000000"/>
            </w:tcBorders>
          </w:tcPr>
          <w:p>
            <w:pPr/>
          </w:p>
        </w:tc>
        <w:tc>
          <w:tcPr>
            <w:tcW w:w="1236" w:type="dxa"/>
            <w:tcBorders>
              <w:top w:val="single" w:sz="6" w:space="0" w:color="FFFFFF"/>
              <w:left w:val="single" w:sz="6" w:space="0" w:color="000000"/>
              <w:bottom w:val="single" w:sz="12" w:space="0" w:color="000000"/>
              <w:right w:val="single" w:sz="6" w:space="0" w:color="000000"/>
            </w:tcBorders>
          </w:tcPr>
          <w:p>
            <w:pPr/>
          </w:p>
        </w:tc>
        <w:tc>
          <w:tcPr>
            <w:tcW w:w="1407" w:type="dxa"/>
            <w:tcBorders>
              <w:top w:val="single" w:sz="6" w:space="0" w:color="FFFFFF"/>
              <w:left w:val="single" w:sz="6" w:space="0" w:color="000000"/>
              <w:bottom w:val="single" w:sz="12" w:space="0" w:color="000000"/>
              <w:right w:val="single" w:sz="6" w:space="0" w:color="000000"/>
            </w:tcBorders>
          </w:tcPr>
          <w:p>
            <w:pPr/>
          </w:p>
        </w:tc>
        <w:tc>
          <w:tcPr>
            <w:tcW w:w="1495" w:type="dxa"/>
            <w:tcBorders>
              <w:top w:val="single" w:sz="6" w:space="0" w:color="FFFFFF"/>
              <w:left w:val="single" w:sz="6" w:space="0" w:color="000000"/>
              <w:bottom w:val="single" w:sz="12" w:space="0" w:color="000000"/>
              <w:right w:val="single" w:sz="12" w:space="0" w:color="000000"/>
            </w:tcBorders>
          </w:tcPr>
          <w:p>
            <w:pPr/>
          </w:p>
        </w:tc>
      </w:tr>
    </w:tbl>
    <w:p>
      <w:pPr>
        <w:spacing w:after="0"/>
        <w:sectPr>
          <w:type w:val="continuous"/>
          <w:pgSz w:w="16840" w:h="11910" w:orient="landscape"/>
          <w:pgMar w:top="1040" w:bottom="1420" w:left="126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3575"/>
        <w:gridCol w:w="1315"/>
        <w:gridCol w:w="1315"/>
        <w:gridCol w:w="1239"/>
        <w:gridCol w:w="1236"/>
        <w:gridCol w:w="1239"/>
        <w:gridCol w:w="1236"/>
        <w:gridCol w:w="1407"/>
        <w:gridCol w:w="1495"/>
      </w:tblGrid>
      <w:tr>
        <w:trPr>
          <w:trHeight w:val="475" w:hRule="exact"/>
        </w:trPr>
        <w:tc>
          <w:tcPr>
            <w:tcW w:w="3575" w:type="dxa"/>
            <w:tcBorders>
              <w:top w:val="single" w:sz="12" w:space="0" w:color="000000"/>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15" w:type="dxa"/>
            <w:tcBorders>
              <w:top w:val="single" w:sz="12" w:space="0" w:color="000000"/>
              <w:left w:val="single" w:sz="6" w:space="0" w:color="000000"/>
              <w:bottom w:val="single" w:sz="6" w:space="0" w:color="FFFFFF"/>
              <w:right w:val="single" w:sz="6" w:space="0" w:color="000000"/>
            </w:tcBorders>
          </w:tcPr>
          <w:p>
            <w:pPr/>
          </w:p>
        </w:tc>
        <w:tc>
          <w:tcPr>
            <w:tcW w:w="1315" w:type="dxa"/>
            <w:tcBorders>
              <w:top w:val="single" w:sz="12" w:space="0" w:color="000000"/>
              <w:left w:val="single" w:sz="6" w:space="0" w:color="000000"/>
              <w:bottom w:val="single" w:sz="6" w:space="0" w:color="FFFFFF"/>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715,686,838.38</w:t>
            </w:r>
          </w:p>
        </w:tc>
        <w:tc>
          <w:tcPr>
            <w:tcW w:w="1239" w:type="dxa"/>
            <w:tcBorders>
              <w:top w:val="single" w:sz="12" w:space="0" w:color="000000"/>
              <w:left w:val="single" w:sz="6" w:space="0" w:color="000000"/>
              <w:bottom w:val="single" w:sz="6" w:space="0" w:color="FFFFFF"/>
              <w:right w:val="single" w:sz="6" w:space="0" w:color="000000"/>
            </w:tcBorders>
          </w:tcPr>
          <w:p>
            <w:pPr/>
          </w:p>
        </w:tc>
        <w:tc>
          <w:tcPr>
            <w:tcW w:w="1236" w:type="dxa"/>
            <w:tcBorders>
              <w:top w:val="single" w:sz="12" w:space="0" w:color="000000"/>
              <w:left w:val="single" w:sz="6" w:space="0" w:color="000000"/>
              <w:bottom w:val="single" w:sz="6" w:space="0" w:color="FFFFFF"/>
              <w:right w:val="single" w:sz="6" w:space="0" w:color="000000"/>
            </w:tcBorders>
          </w:tcPr>
          <w:p>
            <w:pPr/>
          </w:p>
        </w:tc>
        <w:tc>
          <w:tcPr>
            <w:tcW w:w="1239" w:type="dxa"/>
            <w:tcBorders>
              <w:top w:val="single" w:sz="12" w:space="0" w:color="000000"/>
              <w:left w:val="single" w:sz="6" w:space="0" w:color="000000"/>
              <w:bottom w:val="single" w:sz="6" w:space="0" w:color="FFFFFF"/>
              <w:right w:val="single" w:sz="6"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85,691.71</w:t>
            </w:r>
          </w:p>
        </w:tc>
        <w:tc>
          <w:tcPr>
            <w:tcW w:w="1236" w:type="dxa"/>
            <w:tcBorders>
              <w:top w:val="single" w:sz="12" w:space="0" w:color="000000"/>
              <w:left w:val="single" w:sz="6" w:space="0" w:color="000000"/>
              <w:bottom w:val="single" w:sz="6" w:space="0" w:color="FFFFFF"/>
              <w:right w:val="single" w:sz="6" w:space="0" w:color="000000"/>
            </w:tcBorders>
          </w:tcPr>
          <w:p>
            <w:pPr/>
          </w:p>
        </w:tc>
        <w:tc>
          <w:tcPr>
            <w:tcW w:w="1407" w:type="dxa"/>
            <w:tcBorders>
              <w:top w:val="single" w:sz="12" w:space="0" w:color="000000"/>
              <w:left w:val="single" w:sz="6" w:space="0" w:color="000000"/>
              <w:bottom w:val="single" w:sz="6" w:space="0" w:color="FFFFFF"/>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17,504,720.90</w:t>
            </w:r>
          </w:p>
        </w:tc>
        <w:tc>
          <w:tcPr>
            <w:tcW w:w="1495" w:type="dxa"/>
            <w:tcBorders>
              <w:top w:val="single" w:sz="12" w:space="0" w:color="000000"/>
              <w:left w:val="single" w:sz="6" w:space="0" w:color="000000"/>
              <w:bottom w:val="single" w:sz="6" w:space="0" w:color="FFFFFF"/>
              <w:right w:val="single" w:sz="12" w:space="0" w:color="000000"/>
            </w:tcBorders>
          </w:tcPr>
          <w:p>
            <w:pPr>
              <w:pStyle w:val="TableParagraph"/>
              <w:spacing w:line="240" w:lineRule="auto" w:before="80"/>
              <w:ind w:right="12"/>
              <w:jc w:val="right"/>
              <w:rPr>
                <w:rFonts w:ascii="宋体" w:hAnsi="宋体" w:cs="宋体" w:eastAsia="宋体" w:hint="default"/>
                <w:sz w:val="18"/>
                <w:szCs w:val="18"/>
              </w:rPr>
            </w:pPr>
            <w:r>
              <w:rPr>
                <w:rFonts w:ascii="宋体"/>
                <w:spacing w:val="-1"/>
                <w:sz w:val="18"/>
              </w:rPr>
              <w:t>733,277,250.99</w:t>
            </w:r>
          </w:p>
        </w:tc>
      </w:tr>
      <w:tr>
        <w:trPr>
          <w:trHeight w:val="470"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15"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15"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70"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15"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69"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315"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15"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70"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15"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15"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70"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15"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15"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71"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15"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15"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15"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70"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15"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575"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15" w:type="dxa"/>
            <w:tcBorders>
              <w:top w:val="single" w:sz="6" w:space="0" w:color="FFFFFF"/>
              <w:left w:val="single" w:sz="6" w:space="0" w:color="000000"/>
              <w:bottom w:val="single" w:sz="6" w:space="0" w:color="FFFFFF"/>
              <w:right w:val="single" w:sz="6" w:space="0" w:color="000000"/>
            </w:tcBorders>
          </w:tcPr>
          <w:p>
            <w:pPr/>
          </w:p>
        </w:tc>
        <w:tc>
          <w:tcPr>
            <w:tcW w:w="1315"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239" w:type="dxa"/>
            <w:tcBorders>
              <w:top w:val="single" w:sz="6" w:space="0" w:color="FFFFFF"/>
              <w:left w:val="single" w:sz="6" w:space="0" w:color="000000"/>
              <w:bottom w:val="single" w:sz="6" w:space="0" w:color="FFFFFF"/>
              <w:right w:val="single" w:sz="6" w:space="0" w:color="000000"/>
            </w:tcBorders>
          </w:tcPr>
          <w:p>
            <w:pPr/>
          </w:p>
        </w:tc>
        <w:tc>
          <w:tcPr>
            <w:tcW w:w="1236" w:type="dxa"/>
            <w:tcBorders>
              <w:top w:val="single" w:sz="6" w:space="0" w:color="FFFFFF"/>
              <w:left w:val="single" w:sz="6" w:space="0" w:color="000000"/>
              <w:bottom w:val="single" w:sz="6" w:space="0" w:color="FFFFFF"/>
              <w:right w:val="single" w:sz="6" w:space="0" w:color="000000"/>
            </w:tcBorders>
          </w:tcPr>
          <w:p>
            <w:pPr/>
          </w:p>
        </w:tc>
        <w:tc>
          <w:tcPr>
            <w:tcW w:w="1407" w:type="dxa"/>
            <w:tcBorders>
              <w:top w:val="single" w:sz="6" w:space="0" w:color="FFFFFF"/>
              <w:left w:val="single" w:sz="6" w:space="0" w:color="000000"/>
              <w:bottom w:val="single" w:sz="6" w:space="0" w:color="FFFFFF"/>
              <w:right w:val="single" w:sz="6" w:space="0" w:color="000000"/>
            </w:tcBorders>
          </w:tcPr>
          <w:p>
            <w:pPr/>
          </w:p>
        </w:tc>
        <w:tc>
          <w:tcPr>
            <w:tcW w:w="1495" w:type="dxa"/>
            <w:tcBorders>
              <w:top w:val="single" w:sz="6" w:space="0" w:color="FFFFFF"/>
              <w:left w:val="single" w:sz="6" w:space="0" w:color="000000"/>
              <w:bottom w:val="single" w:sz="6" w:space="0" w:color="FFFFFF"/>
              <w:right w:val="single" w:sz="12" w:space="0" w:color="000000"/>
            </w:tcBorders>
          </w:tcPr>
          <w:p>
            <w:pPr/>
          </w:p>
        </w:tc>
      </w:tr>
      <w:tr>
        <w:trPr>
          <w:trHeight w:val="475" w:hRule="exact"/>
        </w:trPr>
        <w:tc>
          <w:tcPr>
            <w:tcW w:w="3575" w:type="dxa"/>
            <w:tcBorders>
              <w:top w:val="single" w:sz="6" w:space="0" w:color="FFFFFF"/>
              <w:left w:val="single" w:sz="12" w:space="0" w:color="000000"/>
              <w:bottom w:val="single" w:sz="12" w:space="0" w:color="000000"/>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15"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sz w:val="18"/>
              </w:rPr>
              <w:t>431,214,014.00</w:t>
            </w:r>
          </w:p>
        </w:tc>
        <w:tc>
          <w:tcPr>
            <w:tcW w:w="1315"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769,908,537.20</w:t>
            </w:r>
          </w:p>
        </w:tc>
        <w:tc>
          <w:tcPr>
            <w:tcW w:w="1239" w:type="dxa"/>
            <w:tcBorders>
              <w:top w:val="single" w:sz="6" w:space="0" w:color="FFFFFF"/>
              <w:left w:val="single" w:sz="6" w:space="0" w:color="000000"/>
              <w:bottom w:val="single" w:sz="12" w:space="0" w:color="000000"/>
              <w:right w:val="single" w:sz="6" w:space="0" w:color="000000"/>
            </w:tcBorders>
          </w:tcPr>
          <w:p>
            <w:pPr/>
          </w:p>
        </w:tc>
        <w:tc>
          <w:tcPr>
            <w:tcW w:w="1236" w:type="dxa"/>
            <w:tcBorders>
              <w:top w:val="single" w:sz="6" w:space="0" w:color="FFFFFF"/>
              <w:left w:val="single" w:sz="6" w:space="0" w:color="000000"/>
              <w:bottom w:val="single" w:sz="12" w:space="0" w:color="000000"/>
              <w:right w:val="single" w:sz="6" w:space="0" w:color="000000"/>
            </w:tcBorders>
          </w:tcPr>
          <w:p>
            <w:pPr/>
          </w:p>
        </w:tc>
        <w:tc>
          <w:tcPr>
            <w:tcW w:w="1239"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2,322,738.36</w:t>
            </w:r>
          </w:p>
        </w:tc>
        <w:tc>
          <w:tcPr>
            <w:tcW w:w="1236" w:type="dxa"/>
            <w:tcBorders>
              <w:top w:val="single" w:sz="6" w:space="0" w:color="FFFFFF"/>
              <w:left w:val="single" w:sz="6" w:space="0" w:color="000000"/>
              <w:bottom w:val="single" w:sz="12" w:space="0" w:color="000000"/>
              <w:right w:val="single" w:sz="6" w:space="0" w:color="000000"/>
            </w:tcBorders>
          </w:tcPr>
          <w:p>
            <w:pPr/>
          </w:p>
        </w:tc>
        <w:tc>
          <w:tcPr>
            <w:tcW w:w="1407"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-281,821,155.98</w:t>
            </w:r>
          </w:p>
        </w:tc>
        <w:tc>
          <w:tcPr>
            <w:tcW w:w="1495" w:type="dxa"/>
            <w:tcBorders>
              <w:top w:val="single" w:sz="6" w:space="0" w:color="FFFFFF"/>
              <w:left w:val="single" w:sz="6" w:space="0" w:color="000000"/>
              <w:bottom w:val="single" w:sz="12" w:space="0" w:color="000000"/>
              <w:right w:val="single" w:sz="12" w:space="0" w:color="000000"/>
            </w:tcBorders>
          </w:tcPr>
          <w:p>
            <w:pPr>
              <w:pStyle w:val="TableParagraph"/>
              <w:spacing w:line="240" w:lineRule="auto" w:before="80"/>
              <w:ind w:right="12"/>
              <w:jc w:val="right"/>
              <w:rPr>
                <w:rFonts w:ascii="宋体" w:hAnsi="宋体" w:cs="宋体" w:eastAsia="宋体" w:hint="default"/>
                <w:sz w:val="18"/>
                <w:szCs w:val="18"/>
              </w:rPr>
            </w:pPr>
            <w:r>
              <w:rPr>
                <w:rFonts w:ascii="宋体"/>
                <w:spacing w:val="-1"/>
                <w:sz w:val="18"/>
              </w:rPr>
              <w:t>921,624,133.58</w:t>
            </w:r>
          </w:p>
        </w:tc>
      </w:tr>
    </w:tbl>
    <w:p>
      <w:pPr>
        <w:spacing w:after="0" w:line="240" w:lineRule="auto"/>
        <w:jc w:val="right"/>
        <w:rPr>
          <w:rFonts w:ascii="宋体" w:hAnsi="宋体" w:cs="宋体" w:eastAsia="宋体" w:hint="default"/>
          <w:sz w:val="18"/>
          <w:szCs w:val="18"/>
        </w:rPr>
        <w:sectPr>
          <w:pgSz w:w="16840" w:h="11910" w:orient="landscape"/>
          <w:pgMar w:header="877" w:footer="879" w:top="1100" w:bottom="1060" w:left="126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6840" w:h="11910" w:orient="landscape"/>
          <w:pgMar w:header="877" w:footer="879" w:top="1100" w:bottom="1060" w:left="1260" w:right="1240"/>
        </w:sectPr>
      </w:pPr>
    </w:p>
    <w:p>
      <w:pPr>
        <w:spacing w:before="171"/>
        <w:ind w:left="158" w:right="-14" w:firstLine="0"/>
        <w:jc w:val="left"/>
        <w:rPr>
          <w:rFonts w:ascii="宋体" w:hAnsi="宋体" w:cs="宋体" w:eastAsia="宋体" w:hint="default"/>
          <w:sz w:val="21"/>
          <w:szCs w:val="21"/>
        </w:rPr>
      </w:pPr>
      <w:r>
        <w:rPr>
          <w:rFonts w:ascii="宋体" w:hAnsi="宋体" w:cs="宋体" w:eastAsia="宋体" w:hint="default"/>
          <w:spacing w:val="-1"/>
          <w:sz w:val="21"/>
          <w:szCs w:val="21"/>
        </w:rPr>
        <w:t>上年金额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9"/>
          <w:szCs w:val="19"/>
        </w:rPr>
      </w:pPr>
    </w:p>
    <w:p>
      <w:pPr>
        <w:spacing w:before="0"/>
        <w:ind w:left="158"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40" w:bottom="1420" w:left="1260" w:right="1240"/>
          <w:cols w:num="2" w:equalWidth="0">
            <w:col w:w="1001" w:space="12278"/>
            <w:col w:w="1061"/>
          </w:cols>
        </w:sectPr>
      </w:pPr>
    </w:p>
    <w:p>
      <w:pPr>
        <w:spacing w:line="240" w:lineRule="auto" w:before="2"/>
        <w:rPr>
          <w:rFonts w:ascii="宋体" w:hAnsi="宋体" w:cs="宋体" w:eastAsia="宋体" w:hint="default"/>
          <w:sz w:val="8"/>
          <w:szCs w:val="8"/>
        </w:rPr>
      </w:pPr>
      <w:r>
        <w:rPr/>
        <w:pict>
          <v:group style="position:absolute;margin-left:251.570007pt;margin-top:303.230011pt;width:61.7pt;height:16.8pt;mso-position-horizontal-relative:page;mso-position-vertical-relative:page;z-index:-1101136" coordorigin="5031,6065" coordsize="1234,336">
            <v:group style="position:absolute;left:5042;top:6075;width:2;height:315" coordorigin="5042,6075" coordsize="2,315">
              <v:shape style="position:absolute;left:5042;top:6075;width:2;height:315" coordorigin="5042,6075" coordsize="0,315" path="m5042,6075l5042,6390e" filled="false" stroked="true" strokeweight="1.08pt" strokecolor="#ffffff">
                <v:path arrowok="t"/>
              </v:shape>
            </v:group>
            <v:group style="position:absolute;left:5053;top:6075;width:1212;height:315" coordorigin="5053,6075" coordsize="1212,315">
              <v:shape style="position:absolute;left:5053;top:6075;width:1212;height:315" coordorigin="5053,6075" coordsize="1212,315" path="m5053,6390l6265,6390,6265,6075,5053,6075,5053,6390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3637"/>
        <w:gridCol w:w="1267"/>
        <w:gridCol w:w="1267"/>
        <w:gridCol w:w="1270"/>
        <w:gridCol w:w="1267"/>
        <w:gridCol w:w="1268"/>
        <w:gridCol w:w="1270"/>
        <w:gridCol w:w="1404"/>
        <w:gridCol w:w="1406"/>
      </w:tblGrid>
      <w:tr>
        <w:trPr>
          <w:trHeight w:val="464" w:hRule="exact"/>
        </w:trPr>
        <w:tc>
          <w:tcPr>
            <w:tcW w:w="3637"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0420" w:type="dxa"/>
            <w:gridSpan w:val="8"/>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79" w:hRule="exact"/>
        </w:trPr>
        <w:tc>
          <w:tcPr>
            <w:tcW w:w="3637"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111" w:lineRule="exact"/>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267" w:type="dxa"/>
            <w:vMerge w:val="restart"/>
            <w:tcBorders>
              <w:top w:val="single" w:sz="6" w:space="0" w:color="000000"/>
              <w:left w:val="single" w:sz="6" w:space="0" w:color="000000"/>
              <w:right w:val="single" w:sz="6" w:space="0" w:color="000000"/>
            </w:tcBorders>
            <w:shd w:val="clear" w:color="auto" w:fill="D2D2D2"/>
          </w:tcPr>
          <w:p>
            <w:pPr>
              <w:pStyle w:val="TableParagraph"/>
              <w:spacing w:line="232" w:lineRule="exact" w:before="10"/>
              <w:ind w:left="443" w:right="19" w:hanging="425"/>
              <w:jc w:val="left"/>
              <w:rPr>
                <w:rFonts w:ascii="宋体" w:hAnsi="宋体" w:cs="宋体" w:eastAsia="宋体" w:hint="default"/>
                <w:sz w:val="18"/>
                <w:szCs w:val="18"/>
              </w:rPr>
            </w:pPr>
            <w:r>
              <w:rPr>
                <w:rFonts w:ascii="宋体" w:hAnsi="宋体" w:cs="宋体" w:eastAsia="宋体" w:hint="default"/>
                <w:spacing w:val="-7"/>
                <w:sz w:val="18"/>
                <w:szCs w:val="18"/>
              </w:rPr>
              <w:t>实收资本（或股</w:t>
            </w:r>
            <w:r>
              <w:rPr>
                <w:rFonts w:ascii="宋体" w:hAnsi="宋体" w:cs="宋体" w:eastAsia="宋体" w:hint="default"/>
                <w:sz w:val="18"/>
                <w:szCs w:val="18"/>
              </w:rPr>
              <w:t> 本）</w:t>
            </w:r>
          </w:p>
        </w:tc>
        <w:tc>
          <w:tcPr>
            <w:tcW w:w="12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3"/>
              <w:ind w:left="2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3"/>
              <w:ind w:left="17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3"/>
              <w:ind w:left="2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6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3"/>
              <w:ind w:left="2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3"/>
              <w:ind w:left="86"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0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3"/>
              <w:ind w:left="24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06"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103"/>
              <w:ind w:left="6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01" w:hRule="exact"/>
        </w:trPr>
        <w:tc>
          <w:tcPr>
            <w:tcW w:w="3637" w:type="dxa"/>
            <w:tcBorders>
              <w:top w:val="nil" w:sz="6" w:space="0" w:color="auto"/>
              <w:left w:val="single" w:sz="12" w:space="0" w:color="000000"/>
              <w:bottom w:val="single" w:sz="6" w:space="0" w:color="000000"/>
              <w:right w:val="single" w:sz="6" w:space="0" w:color="000000"/>
            </w:tcBorders>
            <w:shd w:val="clear" w:color="auto" w:fill="D2D2D2"/>
          </w:tcPr>
          <w:p>
            <w:pPr/>
          </w:p>
        </w:tc>
        <w:tc>
          <w:tcPr>
            <w:tcW w:w="1267" w:type="dxa"/>
            <w:vMerge/>
            <w:tcBorders>
              <w:left w:val="single" w:sz="6" w:space="0" w:color="000000"/>
              <w:bottom w:val="single" w:sz="6" w:space="0" w:color="000000"/>
              <w:right w:val="single" w:sz="6" w:space="0" w:color="000000"/>
            </w:tcBorders>
            <w:shd w:val="clear" w:color="auto" w:fill="D2D2D2"/>
          </w:tcPr>
          <w:p>
            <w:pPr/>
          </w:p>
        </w:tc>
        <w:tc>
          <w:tcPr>
            <w:tcW w:w="1267" w:type="dxa"/>
            <w:vMerge/>
            <w:tcBorders>
              <w:left w:val="single" w:sz="6" w:space="0" w:color="000000"/>
              <w:bottom w:val="single" w:sz="6" w:space="0" w:color="000000"/>
              <w:right w:val="single" w:sz="6" w:space="0" w:color="000000"/>
            </w:tcBorders>
            <w:shd w:val="clear" w:color="auto" w:fill="D2D2D2"/>
          </w:tcPr>
          <w:p>
            <w:pPr/>
          </w:p>
        </w:tc>
        <w:tc>
          <w:tcPr>
            <w:tcW w:w="1270" w:type="dxa"/>
            <w:vMerge/>
            <w:tcBorders>
              <w:left w:val="single" w:sz="6" w:space="0" w:color="000000"/>
              <w:bottom w:val="single" w:sz="6" w:space="0" w:color="000000"/>
              <w:right w:val="single" w:sz="6" w:space="0" w:color="000000"/>
            </w:tcBorders>
            <w:shd w:val="clear" w:color="auto" w:fill="D2D2D2"/>
          </w:tcPr>
          <w:p>
            <w:pPr/>
          </w:p>
        </w:tc>
        <w:tc>
          <w:tcPr>
            <w:tcW w:w="1267" w:type="dxa"/>
            <w:vMerge/>
            <w:tcBorders>
              <w:left w:val="single" w:sz="6" w:space="0" w:color="000000"/>
              <w:bottom w:val="single" w:sz="6" w:space="0" w:color="000000"/>
              <w:right w:val="single" w:sz="6" w:space="0" w:color="000000"/>
            </w:tcBorders>
            <w:shd w:val="clear" w:color="auto" w:fill="D2D2D2"/>
          </w:tcPr>
          <w:p>
            <w:pPr/>
          </w:p>
        </w:tc>
        <w:tc>
          <w:tcPr>
            <w:tcW w:w="1268" w:type="dxa"/>
            <w:vMerge/>
            <w:tcBorders>
              <w:left w:val="single" w:sz="6" w:space="0" w:color="000000"/>
              <w:bottom w:val="single" w:sz="6" w:space="0" w:color="000000"/>
              <w:right w:val="single" w:sz="6" w:space="0" w:color="000000"/>
            </w:tcBorders>
            <w:shd w:val="clear" w:color="auto" w:fill="D2D2D2"/>
          </w:tcPr>
          <w:p>
            <w:pPr/>
          </w:p>
        </w:tc>
        <w:tc>
          <w:tcPr>
            <w:tcW w:w="1270" w:type="dxa"/>
            <w:vMerge/>
            <w:tcBorders>
              <w:left w:val="single" w:sz="6" w:space="0" w:color="000000"/>
              <w:bottom w:val="single" w:sz="6" w:space="0" w:color="000000"/>
              <w:right w:val="single" w:sz="6" w:space="0" w:color="000000"/>
            </w:tcBorders>
            <w:shd w:val="clear" w:color="auto" w:fill="D2D2D2"/>
          </w:tcPr>
          <w:p>
            <w:pPr/>
          </w:p>
        </w:tc>
        <w:tc>
          <w:tcPr>
            <w:tcW w:w="1404" w:type="dxa"/>
            <w:vMerge/>
            <w:tcBorders>
              <w:left w:val="single" w:sz="6" w:space="0" w:color="000000"/>
              <w:bottom w:val="single" w:sz="6" w:space="0" w:color="000000"/>
              <w:right w:val="single" w:sz="6" w:space="0" w:color="000000"/>
            </w:tcBorders>
            <w:shd w:val="clear" w:color="auto" w:fill="D2D2D2"/>
          </w:tcPr>
          <w:p>
            <w:pPr/>
          </w:p>
        </w:tc>
        <w:tc>
          <w:tcPr>
            <w:tcW w:w="1406" w:type="dxa"/>
            <w:vMerge/>
            <w:tcBorders>
              <w:left w:val="single" w:sz="6" w:space="0" w:color="000000"/>
              <w:bottom w:val="single" w:sz="6" w:space="0" w:color="000000"/>
              <w:right w:val="single" w:sz="12" w:space="0" w:color="000000"/>
            </w:tcBorders>
            <w:shd w:val="clear" w:color="auto" w:fill="D2D2D2"/>
          </w:tcPr>
          <w:p>
            <w:pPr/>
          </w:p>
        </w:tc>
      </w:tr>
      <w:tr>
        <w:trPr>
          <w:trHeight w:val="136" w:hRule="exact"/>
        </w:trPr>
        <w:tc>
          <w:tcPr>
            <w:tcW w:w="3637" w:type="dxa"/>
            <w:tcBorders>
              <w:top w:val="single" w:sz="6" w:space="0" w:color="000000"/>
              <w:left w:val="single" w:sz="12" w:space="0" w:color="000000"/>
              <w:bottom w:val="nil" w:sz="6" w:space="0" w:color="auto"/>
              <w:right w:val="single" w:sz="6" w:space="0" w:color="000000"/>
            </w:tcBorders>
            <w:shd w:val="clear" w:color="auto" w:fill="D2D2D2"/>
          </w:tcPr>
          <w:p>
            <w:pPr/>
          </w:p>
        </w:tc>
        <w:tc>
          <w:tcPr>
            <w:tcW w:w="1267" w:type="dxa"/>
            <w:vMerge w:val="restart"/>
            <w:tcBorders>
              <w:top w:val="single" w:sz="6" w:space="0" w:color="000000"/>
              <w:left w:val="single" w:sz="22" w:space="0" w:color="D2D2D2"/>
              <w:right w:val="single" w:sz="9" w:space="0" w:color="D2D2D2"/>
            </w:tcBorders>
          </w:tcPr>
          <w:p>
            <w:pPr>
              <w:pStyle w:val="TableParagraph"/>
              <w:spacing w:line="240" w:lineRule="auto" w:before="136"/>
              <w:ind w:left="39" w:right="0"/>
              <w:jc w:val="left"/>
              <w:rPr>
                <w:rFonts w:ascii="宋体" w:hAnsi="宋体" w:cs="宋体" w:eastAsia="宋体" w:hint="default"/>
                <w:sz w:val="18"/>
                <w:szCs w:val="18"/>
              </w:rPr>
            </w:pPr>
            <w:r>
              <w:rPr>
                <w:rFonts w:ascii="宋体"/>
                <w:sz w:val="18"/>
              </w:rPr>
              <w:t>90,627,680.00</w:t>
            </w:r>
          </w:p>
        </w:tc>
        <w:tc>
          <w:tcPr>
            <w:tcW w:w="1267" w:type="dxa"/>
            <w:vMerge w:val="restart"/>
            <w:tcBorders>
              <w:top w:val="single" w:sz="47" w:space="0" w:color="D2D2D2"/>
              <w:left w:val="single" w:sz="9" w:space="0" w:color="D2D2D2"/>
              <w:right w:val="single" w:sz="6" w:space="0" w:color="000000"/>
            </w:tcBorders>
          </w:tcPr>
          <w:p>
            <w:pPr>
              <w:pStyle w:val="TableParagraph"/>
              <w:spacing w:line="240" w:lineRule="auto" w:before="85"/>
              <w:ind w:left="56" w:right="0"/>
              <w:jc w:val="left"/>
              <w:rPr>
                <w:rFonts w:ascii="宋体" w:hAnsi="宋体" w:cs="宋体" w:eastAsia="宋体" w:hint="default"/>
                <w:sz w:val="18"/>
                <w:szCs w:val="18"/>
              </w:rPr>
            </w:pPr>
            <w:r>
              <w:rPr>
                <w:rFonts w:ascii="宋体"/>
                <w:sz w:val="18"/>
              </w:rPr>
              <w:t>54,221,698.82</w:t>
            </w:r>
          </w:p>
        </w:tc>
        <w:tc>
          <w:tcPr>
            <w:tcW w:w="1270" w:type="dxa"/>
            <w:vMerge w:val="restart"/>
            <w:tcBorders>
              <w:top w:val="single" w:sz="47" w:space="0" w:color="D2D2D2"/>
              <w:left w:val="single" w:sz="6" w:space="0" w:color="000000"/>
              <w:right w:val="single" w:sz="6" w:space="0" w:color="000000"/>
            </w:tcBorders>
          </w:tcPr>
          <w:p>
            <w:pPr/>
          </w:p>
        </w:tc>
        <w:tc>
          <w:tcPr>
            <w:tcW w:w="1267" w:type="dxa"/>
            <w:vMerge w:val="restart"/>
            <w:tcBorders>
              <w:top w:val="single" w:sz="47" w:space="0" w:color="D2D2D2"/>
              <w:left w:val="single" w:sz="6" w:space="0" w:color="000000"/>
              <w:right w:val="single" w:sz="6" w:space="0" w:color="000000"/>
            </w:tcBorders>
          </w:tcPr>
          <w:p>
            <w:pPr/>
          </w:p>
        </w:tc>
        <w:tc>
          <w:tcPr>
            <w:tcW w:w="1268" w:type="dxa"/>
            <w:vMerge w:val="restart"/>
            <w:tcBorders>
              <w:top w:val="single" w:sz="47" w:space="0" w:color="D2D2D2"/>
              <w:left w:val="single" w:sz="6" w:space="0" w:color="000000"/>
              <w:right w:val="single" w:sz="6" w:space="0" w:color="000000"/>
            </w:tcBorders>
          </w:tcPr>
          <w:p>
            <w:pPr>
              <w:pStyle w:val="TableParagraph"/>
              <w:spacing w:line="240" w:lineRule="auto" w:before="85"/>
              <w:ind w:left="151" w:right="0"/>
              <w:jc w:val="left"/>
              <w:rPr>
                <w:rFonts w:ascii="宋体" w:hAnsi="宋体" w:cs="宋体" w:eastAsia="宋体" w:hint="default"/>
                <w:sz w:val="18"/>
                <w:szCs w:val="18"/>
              </w:rPr>
            </w:pPr>
            <w:r>
              <w:rPr>
                <w:rFonts w:ascii="宋体"/>
                <w:sz w:val="18"/>
              </w:rPr>
              <w:t>2,237,046.65</w:t>
            </w:r>
          </w:p>
        </w:tc>
        <w:tc>
          <w:tcPr>
            <w:tcW w:w="1270" w:type="dxa"/>
            <w:vMerge w:val="restart"/>
            <w:tcBorders>
              <w:top w:val="single" w:sz="47" w:space="0" w:color="D2D2D2"/>
              <w:left w:val="single" w:sz="6" w:space="0" w:color="000000"/>
              <w:right w:val="single" w:sz="6" w:space="0" w:color="000000"/>
            </w:tcBorders>
          </w:tcPr>
          <w:p>
            <w:pPr/>
          </w:p>
        </w:tc>
        <w:tc>
          <w:tcPr>
            <w:tcW w:w="1404" w:type="dxa"/>
            <w:vMerge w:val="restart"/>
            <w:tcBorders>
              <w:top w:val="single" w:sz="47" w:space="0" w:color="D2D2D2"/>
              <w:left w:val="single" w:sz="6" w:space="0" w:color="000000"/>
              <w:right w:val="single" w:sz="6" w:space="0" w:color="000000"/>
            </w:tcBorders>
          </w:tcPr>
          <w:p>
            <w:pPr>
              <w:pStyle w:val="TableParagraph"/>
              <w:spacing w:line="240" w:lineRule="auto" w:before="85"/>
              <w:ind w:left="19" w:right="0"/>
              <w:jc w:val="left"/>
              <w:rPr>
                <w:rFonts w:ascii="宋体" w:hAnsi="宋体" w:cs="宋体" w:eastAsia="宋体" w:hint="default"/>
                <w:sz w:val="18"/>
                <w:szCs w:val="18"/>
              </w:rPr>
            </w:pPr>
            <w:r>
              <w:rPr>
                <w:rFonts w:ascii="宋体"/>
                <w:sz w:val="18"/>
              </w:rPr>
              <w:t>-276,323,330.71</w:t>
            </w:r>
          </w:p>
        </w:tc>
        <w:tc>
          <w:tcPr>
            <w:tcW w:w="1406" w:type="dxa"/>
            <w:vMerge w:val="restart"/>
            <w:tcBorders>
              <w:top w:val="single" w:sz="47" w:space="0" w:color="D2D2D2"/>
              <w:left w:val="single" w:sz="6" w:space="0" w:color="000000"/>
              <w:right w:val="single" w:sz="12" w:space="0" w:color="000000"/>
            </w:tcBorders>
          </w:tcPr>
          <w:p>
            <w:pPr>
              <w:pStyle w:val="TableParagraph"/>
              <w:spacing w:line="240" w:lineRule="auto" w:before="85"/>
              <w:ind w:left="21" w:right="0"/>
              <w:jc w:val="left"/>
              <w:rPr>
                <w:rFonts w:ascii="宋体" w:hAnsi="宋体" w:cs="宋体" w:eastAsia="宋体" w:hint="default"/>
                <w:sz w:val="18"/>
                <w:szCs w:val="18"/>
              </w:rPr>
            </w:pPr>
            <w:r>
              <w:rPr>
                <w:rFonts w:ascii="宋体"/>
                <w:sz w:val="18"/>
              </w:rPr>
              <w:t>-129,236,905.24</w:t>
            </w:r>
          </w:p>
        </w:tc>
      </w:tr>
      <w:tr>
        <w:trPr>
          <w:trHeight w:val="431" w:hRule="exact"/>
        </w:trPr>
        <w:tc>
          <w:tcPr>
            <w:tcW w:w="3637" w:type="dxa"/>
            <w:tcBorders>
              <w:top w:val="nil" w:sz="6" w:space="0" w:color="auto"/>
              <w:left w:val="single" w:sz="12" w:space="0" w:color="000000"/>
              <w:bottom w:val="single" w:sz="6" w:space="0" w:color="FFFFFF"/>
              <w:right w:val="single" w:sz="6" w:space="0" w:color="000000"/>
            </w:tcBorders>
            <w:shd w:val="clear" w:color="auto" w:fill="D2D2D2"/>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67" w:type="dxa"/>
            <w:vMerge/>
            <w:tcBorders>
              <w:left w:val="single" w:sz="22" w:space="0" w:color="D2D2D2"/>
              <w:bottom w:val="single" w:sz="6" w:space="0" w:color="FFFFFF"/>
              <w:right w:val="single" w:sz="9" w:space="0" w:color="D2D2D2"/>
            </w:tcBorders>
          </w:tcPr>
          <w:p>
            <w:pPr/>
          </w:p>
        </w:tc>
        <w:tc>
          <w:tcPr>
            <w:tcW w:w="1267" w:type="dxa"/>
            <w:vMerge/>
            <w:tcBorders>
              <w:left w:val="single" w:sz="9" w:space="0" w:color="D2D2D2"/>
              <w:bottom w:val="single" w:sz="6" w:space="0" w:color="FFFFFF"/>
              <w:right w:val="single" w:sz="6" w:space="0" w:color="000000"/>
            </w:tcBorders>
          </w:tcPr>
          <w:p>
            <w:pPr/>
          </w:p>
        </w:tc>
        <w:tc>
          <w:tcPr>
            <w:tcW w:w="1270" w:type="dxa"/>
            <w:vMerge/>
            <w:tcBorders>
              <w:left w:val="single" w:sz="6" w:space="0" w:color="000000"/>
              <w:bottom w:val="single" w:sz="6" w:space="0" w:color="FFFFFF"/>
              <w:right w:val="single" w:sz="6" w:space="0" w:color="000000"/>
            </w:tcBorders>
          </w:tcPr>
          <w:p>
            <w:pPr/>
          </w:p>
        </w:tc>
        <w:tc>
          <w:tcPr>
            <w:tcW w:w="1267" w:type="dxa"/>
            <w:vMerge/>
            <w:tcBorders>
              <w:left w:val="single" w:sz="6" w:space="0" w:color="000000"/>
              <w:bottom w:val="single" w:sz="6" w:space="0" w:color="FFFFFF"/>
              <w:right w:val="single" w:sz="6" w:space="0" w:color="000000"/>
            </w:tcBorders>
          </w:tcPr>
          <w:p>
            <w:pPr/>
          </w:p>
        </w:tc>
        <w:tc>
          <w:tcPr>
            <w:tcW w:w="1268" w:type="dxa"/>
            <w:vMerge/>
            <w:tcBorders>
              <w:left w:val="single" w:sz="6" w:space="0" w:color="000000"/>
              <w:bottom w:val="single" w:sz="6" w:space="0" w:color="FFFFFF"/>
              <w:right w:val="single" w:sz="6" w:space="0" w:color="000000"/>
            </w:tcBorders>
          </w:tcPr>
          <w:p>
            <w:pPr/>
          </w:p>
        </w:tc>
        <w:tc>
          <w:tcPr>
            <w:tcW w:w="1270" w:type="dxa"/>
            <w:vMerge/>
            <w:tcBorders>
              <w:left w:val="single" w:sz="6" w:space="0" w:color="000000"/>
              <w:bottom w:val="single" w:sz="6" w:space="0" w:color="FFFFFF"/>
              <w:right w:val="single" w:sz="6" w:space="0" w:color="000000"/>
            </w:tcBorders>
          </w:tcPr>
          <w:p>
            <w:pPr/>
          </w:p>
        </w:tc>
        <w:tc>
          <w:tcPr>
            <w:tcW w:w="1404" w:type="dxa"/>
            <w:vMerge/>
            <w:tcBorders>
              <w:left w:val="single" w:sz="6" w:space="0" w:color="000000"/>
              <w:bottom w:val="single" w:sz="6" w:space="0" w:color="FFFFFF"/>
              <w:right w:val="single" w:sz="6" w:space="0" w:color="000000"/>
            </w:tcBorders>
          </w:tcPr>
          <w:p>
            <w:pPr/>
          </w:p>
        </w:tc>
        <w:tc>
          <w:tcPr>
            <w:tcW w:w="1406" w:type="dxa"/>
            <w:vMerge/>
            <w:tcBorders>
              <w:left w:val="single" w:sz="6" w:space="0" w:color="000000"/>
              <w:bottom w:val="single" w:sz="6" w:space="0" w:color="FFFFFF"/>
              <w:right w:val="single" w:sz="12" w:space="0" w:color="000000"/>
            </w:tcBorders>
          </w:tcPr>
          <w:p>
            <w:pPr/>
          </w:p>
        </w:tc>
      </w:tr>
      <w:tr>
        <w:trPr>
          <w:trHeight w:val="469"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67" w:type="dxa"/>
            <w:tcBorders>
              <w:top w:val="single" w:sz="6" w:space="0" w:color="FFFFFF"/>
              <w:left w:val="single" w:sz="14" w:space="0" w:color="D2D2D2"/>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69"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39"/>
              <w:ind w:left="73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67" w:type="dxa"/>
            <w:tcBorders>
              <w:top w:val="single" w:sz="6" w:space="0" w:color="FFFFFF"/>
              <w:left w:val="single" w:sz="14" w:space="0" w:color="D2D2D2"/>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0"/>
              <w:ind w:left="7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7" w:type="dxa"/>
            <w:tcBorders>
              <w:top w:val="single" w:sz="6" w:space="0" w:color="FFFFFF"/>
              <w:left w:val="single" w:sz="14" w:space="0" w:color="D2D2D2"/>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69"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67" w:type="dxa"/>
            <w:tcBorders>
              <w:top w:val="single" w:sz="6" w:space="0" w:color="FFFFFF"/>
              <w:left w:val="single" w:sz="14" w:space="0" w:color="D2D2D2"/>
              <w:bottom w:val="single" w:sz="6" w:space="0" w:color="FFFFFF"/>
              <w:right w:val="single" w:sz="6" w:space="0" w:color="000000"/>
            </w:tcBorders>
          </w:tcPr>
          <w:p>
            <w:pPr>
              <w:pStyle w:val="TableParagraph"/>
              <w:spacing w:line="240" w:lineRule="auto" w:before="40"/>
              <w:ind w:left="49" w:right="0"/>
              <w:jc w:val="left"/>
              <w:rPr>
                <w:rFonts w:ascii="宋体" w:hAnsi="宋体" w:cs="宋体" w:eastAsia="宋体" w:hint="default"/>
                <w:sz w:val="18"/>
                <w:szCs w:val="18"/>
              </w:rPr>
            </w:pPr>
            <w:r>
              <w:rPr>
                <w:rFonts w:ascii="宋体"/>
                <w:sz w:val="18"/>
              </w:rPr>
              <w:t>90,627,680.00</w:t>
            </w:r>
          </w:p>
        </w:tc>
        <w:tc>
          <w:tcPr>
            <w:tcW w:w="1267"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40"/>
              <w:ind w:left="60" w:right="0"/>
              <w:jc w:val="left"/>
              <w:rPr>
                <w:rFonts w:ascii="宋体" w:hAnsi="宋体" w:cs="宋体" w:eastAsia="宋体" w:hint="default"/>
                <w:sz w:val="18"/>
                <w:szCs w:val="18"/>
              </w:rPr>
            </w:pPr>
            <w:r>
              <w:rPr>
                <w:rFonts w:ascii="宋体"/>
                <w:sz w:val="18"/>
              </w:rPr>
              <w:t>54,221,698.82</w:t>
            </w: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40"/>
              <w:ind w:left="151" w:right="0"/>
              <w:jc w:val="left"/>
              <w:rPr>
                <w:rFonts w:ascii="宋体" w:hAnsi="宋体" w:cs="宋体" w:eastAsia="宋体" w:hint="default"/>
                <w:sz w:val="18"/>
                <w:szCs w:val="18"/>
              </w:rPr>
            </w:pPr>
            <w:r>
              <w:rPr>
                <w:rFonts w:ascii="宋体"/>
                <w:sz w:val="18"/>
              </w:rPr>
              <w:t>2,237,046.65</w:t>
            </w: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40"/>
              <w:ind w:right="17"/>
              <w:jc w:val="right"/>
              <w:rPr>
                <w:rFonts w:ascii="宋体" w:hAnsi="宋体" w:cs="宋体" w:eastAsia="宋体" w:hint="default"/>
                <w:sz w:val="18"/>
                <w:szCs w:val="18"/>
              </w:rPr>
            </w:pPr>
            <w:r>
              <w:rPr>
                <w:rFonts w:ascii="宋体"/>
                <w:spacing w:val="-1"/>
                <w:sz w:val="18"/>
              </w:rPr>
              <w:t>-276,323,330.71</w:t>
            </w:r>
          </w:p>
        </w:tc>
        <w:tc>
          <w:tcPr>
            <w:tcW w:w="1406"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40"/>
              <w:ind w:right="11"/>
              <w:jc w:val="right"/>
              <w:rPr>
                <w:rFonts w:ascii="宋体" w:hAnsi="宋体" w:cs="宋体" w:eastAsia="宋体" w:hint="default"/>
                <w:sz w:val="18"/>
                <w:szCs w:val="18"/>
              </w:rPr>
            </w:pPr>
            <w:r>
              <w:rPr>
                <w:rFonts w:ascii="宋体"/>
                <w:spacing w:val="-1"/>
                <w:sz w:val="18"/>
              </w:rPr>
              <w:t>-129,236,905.24</w:t>
            </w:r>
          </w:p>
        </w:tc>
      </w:tr>
      <w:tr>
        <w:trPr>
          <w:trHeight w:val="469"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39"/>
              <w:ind w:left="14"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三、本期增减变动金额（减少以“－”号填列</w:t>
            </w:r>
          </w:p>
        </w:tc>
        <w:tc>
          <w:tcPr>
            <w:tcW w:w="1267" w:type="dxa"/>
            <w:tcBorders>
              <w:top w:val="single" w:sz="6" w:space="0" w:color="FFFFFF"/>
              <w:left w:val="single" w:sz="14" w:space="0" w:color="D2D2D2"/>
              <w:bottom w:val="single" w:sz="6" w:space="0" w:color="FFFFFF"/>
              <w:right w:val="single" w:sz="6" w:space="0" w:color="000000"/>
            </w:tcBorders>
          </w:tcPr>
          <w:p>
            <w:pPr>
              <w:pStyle w:val="TableParagraph"/>
              <w:spacing w:line="240" w:lineRule="auto" w:before="39"/>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39"/>
              <w:ind w:right="17"/>
              <w:jc w:val="right"/>
              <w:rPr>
                <w:rFonts w:ascii="宋体" w:hAnsi="宋体" w:cs="宋体" w:eastAsia="宋体" w:hint="default"/>
                <w:sz w:val="18"/>
                <w:szCs w:val="18"/>
              </w:rPr>
            </w:pPr>
            <w:r>
              <w:rPr>
                <w:rFonts w:ascii="宋体"/>
                <w:spacing w:val="-1"/>
                <w:sz w:val="18"/>
              </w:rPr>
              <w:t>-8,296,122.37</w:t>
            </w:r>
          </w:p>
        </w:tc>
        <w:tc>
          <w:tcPr>
            <w:tcW w:w="1406"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39"/>
              <w:ind w:right="9"/>
              <w:jc w:val="right"/>
              <w:rPr>
                <w:rFonts w:ascii="宋体" w:hAnsi="宋体" w:cs="宋体" w:eastAsia="宋体" w:hint="default"/>
                <w:sz w:val="18"/>
                <w:szCs w:val="18"/>
              </w:rPr>
            </w:pPr>
            <w:r>
              <w:rPr>
                <w:rFonts w:ascii="宋体"/>
                <w:spacing w:val="-1"/>
                <w:sz w:val="18"/>
              </w:rPr>
              <w:t>-8,296,122.37</w:t>
            </w:r>
          </w:p>
        </w:tc>
      </w:tr>
      <w:tr>
        <w:trPr>
          <w:trHeight w:val="470"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67" w:type="dxa"/>
            <w:tcBorders>
              <w:top w:val="single" w:sz="6" w:space="0" w:color="FFFFFF"/>
              <w:left w:val="single" w:sz="14" w:space="0" w:color="D2D2D2"/>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41"/>
              <w:ind w:right="17"/>
              <w:jc w:val="right"/>
              <w:rPr>
                <w:rFonts w:ascii="宋体" w:hAnsi="宋体" w:cs="宋体" w:eastAsia="宋体" w:hint="default"/>
                <w:sz w:val="18"/>
                <w:szCs w:val="18"/>
              </w:rPr>
            </w:pPr>
            <w:r>
              <w:rPr>
                <w:rFonts w:ascii="宋体"/>
                <w:spacing w:val="-1"/>
                <w:sz w:val="18"/>
              </w:rPr>
              <w:t>-8,296,122.37</w:t>
            </w:r>
          </w:p>
        </w:tc>
        <w:tc>
          <w:tcPr>
            <w:tcW w:w="1406"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41"/>
              <w:ind w:right="9"/>
              <w:jc w:val="right"/>
              <w:rPr>
                <w:rFonts w:ascii="宋体" w:hAnsi="宋体" w:cs="宋体" w:eastAsia="宋体" w:hint="default"/>
                <w:sz w:val="18"/>
                <w:szCs w:val="18"/>
              </w:rPr>
            </w:pPr>
            <w:r>
              <w:rPr>
                <w:rFonts w:ascii="宋体"/>
                <w:spacing w:val="-1"/>
                <w:sz w:val="18"/>
              </w:rPr>
              <w:t>-8,296,122.37</w:t>
            </w:r>
          </w:p>
        </w:tc>
      </w:tr>
      <w:tr>
        <w:trPr>
          <w:trHeight w:val="469"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39"/>
              <w:ind w:left="1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67" w:type="dxa"/>
            <w:tcBorders>
              <w:top w:val="single" w:sz="6" w:space="0" w:color="FFFFFF"/>
              <w:left w:val="single" w:sz="14" w:space="0" w:color="D2D2D2"/>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67" w:type="dxa"/>
            <w:tcBorders>
              <w:top w:val="single" w:sz="6" w:space="0" w:color="FFFFFF"/>
              <w:left w:val="single" w:sz="14" w:space="0" w:color="D2D2D2"/>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40"/>
              <w:ind w:right="17"/>
              <w:jc w:val="right"/>
              <w:rPr>
                <w:rFonts w:ascii="宋体" w:hAnsi="宋体" w:cs="宋体" w:eastAsia="宋体" w:hint="default"/>
                <w:sz w:val="18"/>
                <w:szCs w:val="18"/>
              </w:rPr>
            </w:pPr>
            <w:r>
              <w:rPr>
                <w:rFonts w:ascii="宋体"/>
                <w:spacing w:val="-1"/>
                <w:sz w:val="18"/>
              </w:rPr>
              <w:t>-8,296,122.37</w:t>
            </w:r>
          </w:p>
        </w:tc>
        <w:tc>
          <w:tcPr>
            <w:tcW w:w="1406"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40"/>
              <w:ind w:right="9"/>
              <w:jc w:val="right"/>
              <w:rPr>
                <w:rFonts w:ascii="宋体" w:hAnsi="宋体" w:cs="宋体" w:eastAsia="宋体" w:hint="default"/>
                <w:sz w:val="18"/>
                <w:szCs w:val="18"/>
              </w:rPr>
            </w:pPr>
            <w:r>
              <w:rPr>
                <w:rFonts w:ascii="宋体"/>
                <w:spacing w:val="-1"/>
                <w:sz w:val="18"/>
              </w:rPr>
              <w:t>-8,296,122.37</w:t>
            </w:r>
          </w:p>
        </w:tc>
      </w:tr>
      <w:tr>
        <w:trPr>
          <w:trHeight w:val="469"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267" w:type="dxa"/>
            <w:tcBorders>
              <w:top w:val="single" w:sz="6" w:space="0" w:color="FFFFFF"/>
              <w:left w:val="single" w:sz="14" w:space="0" w:color="D2D2D2"/>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69"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39"/>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267" w:type="dxa"/>
            <w:tcBorders>
              <w:top w:val="single" w:sz="6" w:space="0" w:color="FFFFFF"/>
              <w:left w:val="single" w:sz="14" w:space="0" w:color="D2D2D2"/>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70"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267" w:type="dxa"/>
            <w:tcBorders>
              <w:top w:val="single" w:sz="6" w:space="0" w:color="FFFFFF"/>
              <w:left w:val="single" w:sz="14" w:space="0" w:color="D2D2D2"/>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37" w:hRule="exact"/>
        </w:trPr>
        <w:tc>
          <w:tcPr>
            <w:tcW w:w="3637" w:type="dxa"/>
            <w:tcBorders>
              <w:top w:val="single" w:sz="6" w:space="0" w:color="FFFFFF"/>
              <w:left w:val="single" w:sz="12" w:space="0" w:color="000000"/>
              <w:bottom w:val="single" w:sz="12" w:space="0" w:color="000000"/>
              <w:right w:val="single" w:sz="6" w:space="0" w:color="000000"/>
            </w:tcBorders>
            <w:shd w:val="clear" w:color="auto" w:fill="D2D2D2"/>
          </w:tcPr>
          <w:p>
            <w:pPr>
              <w:pStyle w:val="TableParagraph"/>
              <w:spacing w:line="240" w:lineRule="auto" w:before="39"/>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267" w:type="dxa"/>
            <w:tcBorders>
              <w:top w:val="single" w:sz="6" w:space="0" w:color="FFFFFF"/>
              <w:left w:val="single" w:sz="14" w:space="0" w:color="D2D2D2"/>
              <w:bottom w:val="single" w:sz="12" w:space="0" w:color="000000"/>
              <w:right w:val="single" w:sz="6" w:space="0" w:color="000000"/>
            </w:tcBorders>
          </w:tcPr>
          <w:p>
            <w:pPr/>
          </w:p>
        </w:tc>
        <w:tc>
          <w:tcPr>
            <w:tcW w:w="1267" w:type="dxa"/>
            <w:tcBorders>
              <w:top w:val="single" w:sz="6" w:space="0" w:color="FFFFFF"/>
              <w:left w:val="single" w:sz="6" w:space="0" w:color="000000"/>
              <w:bottom w:val="single" w:sz="12" w:space="0" w:color="000000"/>
              <w:right w:val="single" w:sz="6" w:space="0" w:color="000000"/>
            </w:tcBorders>
          </w:tcPr>
          <w:p>
            <w:pPr/>
          </w:p>
        </w:tc>
        <w:tc>
          <w:tcPr>
            <w:tcW w:w="1270" w:type="dxa"/>
            <w:tcBorders>
              <w:top w:val="single" w:sz="6" w:space="0" w:color="FFFFFF"/>
              <w:left w:val="single" w:sz="6" w:space="0" w:color="000000"/>
              <w:bottom w:val="single" w:sz="12" w:space="0" w:color="000000"/>
              <w:right w:val="single" w:sz="6" w:space="0" w:color="000000"/>
            </w:tcBorders>
          </w:tcPr>
          <w:p>
            <w:pPr/>
          </w:p>
        </w:tc>
        <w:tc>
          <w:tcPr>
            <w:tcW w:w="1267" w:type="dxa"/>
            <w:tcBorders>
              <w:top w:val="single" w:sz="6" w:space="0" w:color="FFFFFF"/>
              <w:left w:val="single" w:sz="6" w:space="0" w:color="000000"/>
              <w:bottom w:val="single" w:sz="12" w:space="0" w:color="000000"/>
              <w:right w:val="single" w:sz="6" w:space="0" w:color="000000"/>
            </w:tcBorders>
          </w:tcPr>
          <w:p>
            <w:pPr/>
          </w:p>
        </w:tc>
        <w:tc>
          <w:tcPr>
            <w:tcW w:w="1268" w:type="dxa"/>
            <w:tcBorders>
              <w:top w:val="single" w:sz="6" w:space="0" w:color="FFFFFF"/>
              <w:left w:val="single" w:sz="6" w:space="0" w:color="000000"/>
              <w:bottom w:val="single" w:sz="12" w:space="0" w:color="000000"/>
              <w:right w:val="single" w:sz="6" w:space="0" w:color="000000"/>
            </w:tcBorders>
          </w:tcPr>
          <w:p>
            <w:pPr/>
          </w:p>
        </w:tc>
        <w:tc>
          <w:tcPr>
            <w:tcW w:w="1270" w:type="dxa"/>
            <w:tcBorders>
              <w:top w:val="single" w:sz="6" w:space="0" w:color="FFFFFF"/>
              <w:left w:val="single" w:sz="6" w:space="0" w:color="000000"/>
              <w:bottom w:val="single" w:sz="12" w:space="0" w:color="000000"/>
              <w:right w:val="single" w:sz="6" w:space="0" w:color="000000"/>
            </w:tcBorders>
          </w:tcPr>
          <w:p>
            <w:pPr/>
          </w:p>
        </w:tc>
        <w:tc>
          <w:tcPr>
            <w:tcW w:w="1404" w:type="dxa"/>
            <w:tcBorders>
              <w:top w:val="single" w:sz="6" w:space="0" w:color="FFFFFF"/>
              <w:left w:val="single" w:sz="6" w:space="0" w:color="000000"/>
              <w:bottom w:val="single" w:sz="12" w:space="0" w:color="000000"/>
              <w:right w:val="single" w:sz="6" w:space="0" w:color="000000"/>
            </w:tcBorders>
          </w:tcPr>
          <w:p>
            <w:pPr/>
          </w:p>
        </w:tc>
        <w:tc>
          <w:tcPr>
            <w:tcW w:w="1406" w:type="dxa"/>
            <w:tcBorders>
              <w:top w:val="single" w:sz="6" w:space="0" w:color="FFFFFF"/>
              <w:left w:val="single" w:sz="6" w:space="0" w:color="000000"/>
              <w:bottom w:val="single" w:sz="12" w:space="0" w:color="000000"/>
              <w:right w:val="single" w:sz="12" w:space="0" w:color="000000"/>
            </w:tcBorders>
          </w:tcPr>
          <w:p>
            <w:pPr/>
          </w:p>
        </w:tc>
      </w:tr>
    </w:tbl>
    <w:p>
      <w:pPr>
        <w:spacing w:after="0"/>
        <w:sectPr>
          <w:type w:val="continuous"/>
          <w:pgSz w:w="16840" w:h="11910" w:orient="landscape"/>
          <w:pgMar w:top="1040" w:bottom="1420" w:left="1260" w:right="12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637"/>
        <w:gridCol w:w="1267"/>
        <w:gridCol w:w="1267"/>
        <w:gridCol w:w="1270"/>
        <w:gridCol w:w="1267"/>
        <w:gridCol w:w="1268"/>
        <w:gridCol w:w="1270"/>
        <w:gridCol w:w="1404"/>
        <w:gridCol w:w="1406"/>
      </w:tblGrid>
      <w:tr>
        <w:trPr>
          <w:trHeight w:val="475" w:hRule="exact"/>
        </w:trPr>
        <w:tc>
          <w:tcPr>
            <w:tcW w:w="3637" w:type="dxa"/>
            <w:tcBorders>
              <w:top w:val="single" w:sz="12" w:space="0" w:color="000000"/>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67" w:type="dxa"/>
            <w:tcBorders>
              <w:top w:val="single" w:sz="12" w:space="0" w:color="000000"/>
              <w:left w:val="single" w:sz="6" w:space="0" w:color="000000"/>
              <w:bottom w:val="single" w:sz="6" w:space="0" w:color="FFFFFF"/>
              <w:right w:val="single" w:sz="6" w:space="0" w:color="000000"/>
            </w:tcBorders>
          </w:tcPr>
          <w:p>
            <w:pPr/>
          </w:p>
        </w:tc>
        <w:tc>
          <w:tcPr>
            <w:tcW w:w="1267" w:type="dxa"/>
            <w:tcBorders>
              <w:top w:val="single" w:sz="12" w:space="0" w:color="000000"/>
              <w:left w:val="single" w:sz="6" w:space="0" w:color="000000"/>
              <w:bottom w:val="single" w:sz="6" w:space="0" w:color="FFFFFF"/>
              <w:right w:val="single" w:sz="6" w:space="0" w:color="000000"/>
            </w:tcBorders>
          </w:tcPr>
          <w:p>
            <w:pPr/>
          </w:p>
        </w:tc>
        <w:tc>
          <w:tcPr>
            <w:tcW w:w="1270" w:type="dxa"/>
            <w:tcBorders>
              <w:top w:val="single" w:sz="12" w:space="0" w:color="000000"/>
              <w:left w:val="single" w:sz="6" w:space="0" w:color="000000"/>
              <w:bottom w:val="single" w:sz="6" w:space="0" w:color="FFFFFF"/>
              <w:right w:val="single" w:sz="6" w:space="0" w:color="000000"/>
            </w:tcBorders>
          </w:tcPr>
          <w:p>
            <w:pPr/>
          </w:p>
        </w:tc>
        <w:tc>
          <w:tcPr>
            <w:tcW w:w="1267" w:type="dxa"/>
            <w:tcBorders>
              <w:top w:val="single" w:sz="12" w:space="0" w:color="000000"/>
              <w:left w:val="single" w:sz="6" w:space="0" w:color="000000"/>
              <w:bottom w:val="single" w:sz="6" w:space="0" w:color="FFFFFF"/>
              <w:right w:val="single" w:sz="6" w:space="0" w:color="000000"/>
            </w:tcBorders>
          </w:tcPr>
          <w:p>
            <w:pPr/>
          </w:p>
        </w:tc>
        <w:tc>
          <w:tcPr>
            <w:tcW w:w="1268" w:type="dxa"/>
            <w:tcBorders>
              <w:top w:val="single" w:sz="12" w:space="0" w:color="000000"/>
              <w:left w:val="single" w:sz="6" w:space="0" w:color="000000"/>
              <w:bottom w:val="single" w:sz="6" w:space="0" w:color="FFFFFF"/>
              <w:right w:val="single" w:sz="6" w:space="0" w:color="000000"/>
            </w:tcBorders>
          </w:tcPr>
          <w:p>
            <w:pPr/>
          </w:p>
        </w:tc>
        <w:tc>
          <w:tcPr>
            <w:tcW w:w="1270" w:type="dxa"/>
            <w:tcBorders>
              <w:top w:val="single" w:sz="12" w:space="0" w:color="000000"/>
              <w:left w:val="single" w:sz="6" w:space="0" w:color="000000"/>
              <w:bottom w:val="single" w:sz="6" w:space="0" w:color="FFFFFF"/>
              <w:right w:val="single" w:sz="6" w:space="0" w:color="000000"/>
            </w:tcBorders>
          </w:tcPr>
          <w:p>
            <w:pPr/>
          </w:p>
        </w:tc>
        <w:tc>
          <w:tcPr>
            <w:tcW w:w="1404" w:type="dxa"/>
            <w:tcBorders>
              <w:top w:val="single" w:sz="12" w:space="0" w:color="000000"/>
              <w:left w:val="single" w:sz="6" w:space="0" w:color="000000"/>
              <w:bottom w:val="single" w:sz="6" w:space="0" w:color="FFFFFF"/>
              <w:right w:val="single" w:sz="6" w:space="0" w:color="000000"/>
            </w:tcBorders>
          </w:tcPr>
          <w:p>
            <w:pPr/>
          </w:p>
        </w:tc>
        <w:tc>
          <w:tcPr>
            <w:tcW w:w="1406" w:type="dxa"/>
            <w:tcBorders>
              <w:top w:val="single" w:sz="12" w:space="0" w:color="000000"/>
              <w:left w:val="single" w:sz="6" w:space="0" w:color="000000"/>
              <w:bottom w:val="single" w:sz="6" w:space="0" w:color="FFFFFF"/>
              <w:right w:val="single" w:sz="12" w:space="0" w:color="000000"/>
            </w:tcBorders>
          </w:tcPr>
          <w:p>
            <w:pPr/>
          </w:p>
        </w:tc>
      </w:tr>
      <w:tr>
        <w:trPr>
          <w:trHeight w:val="470"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67"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267"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70"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267"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69"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67"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267"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70"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267"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267"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70"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67"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67"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71"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67"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67"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68"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67"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70" w:hRule="exact"/>
        </w:trPr>
        <w:tc>
          <w:tcPr>
            <w:tcW w:w="3637"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67"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267" w:type="dxa"/>
            <w:tcBorders>
              <w:top w:val="single" w:sz="6" w:space="0" w:color="FFFFFF"/>
              <w:left w:val="single" w:sz="6" w:space="0" w:color="000000"/>
              <w:bottom w:val="single" w:sz="6" w:space="0" w:color="FFFFFF"/>
              <w:right w:val="single" w:sz="6" w:space="0" w:color="000000"/>
            </w:tcBorders>
          </w:tcPr>
          <w:p>
            <w:pPr/>
          </w:p>
        </w:tc>
        <w:tc>
          <w:tcPr>
            <w:tcW w:w="1268" w:type="dxa"/>
            <w:tcBorders>
              <w:top w:val="single" w:sz="6" w:space="0" w:color="FFFFFF"/>
              <w:left w:val="single" w:sz="6" w:space="0" w:color="000000"/>
              <w:bottom w:val="single" w:sz="6" w:space="0" w:color="FFFFFF"/>
              <w:right w:val="single" w:sz="6" w:space="0" w:color="000000"/>
            </w:tcBorders>
          </w:tcPr>
          <w:p>
            <w:pPr/>
          </w:p>
        </w:tc>
        <w:tc>
          <w:tcPr>
            <w:tcW w:w="1270" w:type="dxa"/>
            <w:tcBorders>
              <w:top w:val="single" w:sz="6" w:space="0" w:color="FFFFFF"/>
              <w:left w:val="single" w:sz="6" w:space="0" w:color="000000"/>
              <w:bottom w:val="single" w:sz="6" w:space="0" w:color="FFFFFF"/>
              <w:right w:val="single" w:sz="6" w:space="0" w:color="000000"/>
            </w:tcBorders>
          </w:tcPr>
          <w:p>
            <w:pPr/>
          </w:p>
        </w:tc>
        <w:tc>
          <w:tcPr>
            <w:tcW w:w="1404" w:type="dxa"/>
            <w:tcBorders>
              <w:top w:val="single" w:sz="6" w:space="0" w:color="FFFFFF"/>
              <w:left w:val="single" w:sz="6" w:space="0" w:color="000000"/>
              <w:bottom w:val="single" w:sz="6" w:space="0" w:color="FFFFFF"/>
              <w:right w:val="single" w:sz="6" w:space="0" w:color="000000"/>
            </w:tcBorders>
          </w:tcPr>
          <w:p>
            <w:pPr/>
          </w:p>
        </w:tc>
        <w:tc>
          <w:tcPr>
            <w:tcW w:w="1406" w:type="dxa"/>
            <w:tcBorders>
              <w:top w:val="single" w:sz="6" w:space="0" w:color="FFFFFF"/>
              <w:left w:val="single" w:sz="6" w:space="0" w:color="000000"/>
              <w:bottom w:val="single" w:sz="6" w:space="0" w:color="FFFFFF"/>
              <w:right w:val="single" w:sz="12" w:space="0" w:color="000000"/>
            </w:tcBorders>
          </w:tcPr>
          <w:p>
            <w:pPr/>
          </w:p>
        </w:tc>
      </w:tr>
      <w:tr>
        <w:trPr>
          <w:trHeight w:val="475" w:hRule="exact"/>
        </w:trPr>
        <w:tc>
          <w:tcPr>
            <w:tcW w:w="3637" w:type="dxa"/>
            <w:tcBorders>
              <w:top w:val="single" w:sz="6" w:space="0" w:color="FFFFFF"/>
              <w:left w:val="single" w:sz="12" w:space="0" w:color="000000"/>
              <w:bottom w:val="single" w:sz="12" w:space="0" w:color="000000"/>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67"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77"/>
              <w:ind w:left="60" w:right="0"/>
              <w:jc w:val="left"/>
              <w:rPr>
                <w:rFonts w:ascii="宋体" w:hAnsi="宋体" w:cs="宋体" w:eastAsia="宋体" w:hint="default"/>
                <w:sz w:val="18"/>
                <w:szCs w:val="18"/>
              </w:rPr>
            </w:pPr>
            <w:r>
              <w:rPr>
                <w:rFonts w:ascii="宋体"/>
                <w:sz w:val="18"/>
              </w:rPr>
              <w:t>90,627,680.00</w:t>
            </w:r>
          </w:p>
        </w:tc>
        <w:tc>
          <w:tcPr>
            <w:tcW w:w="1267"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77"/>
              <w:ind w:left="60" w:right="0"/>
              <w:jc w:val="left"/>
              <w:rPr>
                <w:rFonts w:ascii="宋体" w:hAnsi="宋体" w:cs="宋体" w:eastAsia="宋体" w:hint="default"/>
                <w:sz w:val="18"/>
                <w:szCs w:val="18"/>
              </w:rPr>
            </w:pPr>
            <w:r>
              <w:rPr>
                <w:rFonts w:ascii="宋体"/>
                <w:sz w:val="18"/>
              </w:rPr>
              <w:t>54,221,698.82</w:t>
            </w:r>
          </w:p>
        </w:tc>
        <w:tc>
          <w:tcPr>
            <w:tcW w:w="1270" w:type="dxa"/>
            <w:tcBorders>
              <w:top w:val="single" w:sz="6" w:space="0" w:color="FFFFFF"/>
              <w:left w:val="single" w:sz="6" w:space="0" w:color="000000"/>
              <w:bottom w:val="single" w:sz="12" w:space="0" w:color="000000"/>
              <w:right w:val="single" w:sz="6" w:space="0" w:color="000000"/>
            </w:tcBorders>
          </w:tcPr>
          <w:p>
            <w:pPr/>
          </w:p>
        </w:tc>
        <w:tc>
          <w:tcPr>
            <w:tcW w:w="1267" w:type="dxa"/>
            <w:tcBorders>
              <w:top w:val="single" w:sz="6" w:space="0" w:color="FFFFFF"/>
              <w:left w:val="single" w:sz="6" w:space="0" w:color="000000"/>
              <w:bottom w:val="single" w:sz="12" w:space="0" w:color="000000"/>
              <w:right w:val="single" w:sz="6" w:space="0" w:color="000000"/>
            </w:tcBorders>
          </w:tcPr>
          <w:p>
            <w:pPr/>
          </w:p>
        </w:tc>
        <w:tc>
          <w:tcPr>
            <w:tcW w:w="1268"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77"/>
              <w:ind w:left="151" w:right="0"/>
              <w:jc w:val="left"/>
              <w:rPr>
                <w:rFonts w:ascii="宋体" w:hAnsi="宋体" w:cs="宋体" w:eastAsia="宋体" w:hint="default"/>
                <w:sz w:val="18"/>
                <w:szCs w:val="18"/>
              </w:rPr>
            </w:pPr>
            <w:r>
              <w:rPr>
                <w:rFonts w:ascii="宋体"/>
                <w:sz w:val="18"/>
              </w:rPr>
              <w:t>2,237,046.65</w:t>
            </w:r>
          </w:p>
        </w:tc>
        <w:tc>
          <w:tcPr>
            <w:tcW w:w="1270" w:type="dxa"/>
            <w:tcBorders>
              <w:top w:val="single" w:sz="6" w:space="0" w:color="FFFFFF"/>
              <w:left w:val="single" w:sz="6" w:space="0" w:color="000000"/>
              <w:bottom w:val="single" w:sz="12" w:space="0" w:color="000000"/>
              <w:right w:val="single" w:sz="6" w:space="0" w:color="000000"/>
            </w:tcBorders>
          </w:tcPr>
          <w:p>
            <w:pPr/>
          </w:p>
        </w:tc>
        <w:tc>
          <w:tcPr>
            <w:tcW w:w="1404"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77"/>
              <w:ind w:left="19" w:right="0"/>
              <w:jc w:val="left"/>
              <w:rPr>
                <w:rFonts w:ascii="宋体" w:hAnsi="宋体" w:cs="宋体" w:eastAsia="宋体" w:hint="default"/>
                <w:sz w:val="18"/>
                <w:szCs w:val="18"/>
              </w:rPr>
            </w:pPr>
            <w:r>
              <w:rPr>
                <w:rFonts w:ascii="宋体"/>
                <w:sz w:val="18"/>
              </w:rPr>
              <w:t>-284,619,453.08</w:t>
            </w:r>
          </w:p>
        </w:tc>
        <w:tc>
          <w:tcPr>
            <w:tcW w:w="1406" w:type="dxa"/>
            <w:tcBorders>
              <w:top w:val="single" w:sz="6" w:space="0" w:color="FFFFFF"/>
              <w:left w:val="single" w:sz="6" w:space="0" w:color="000000"/>
              <w:bottom w:val="single" w:sz="12" w:space="0" w:color="000000"/>
              <w:right w:val="single" w:sz="12"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sz w:val="18"/>
              </w:rPr>
              <w:t>-137,533,027.61</w:t>
            </w:r>
          </w:p>
        </w:tc>
      </w:tr>
    </w:tbl>
    <w:p>
      <w:pPr>
        <w:tabs>
          <w:tab w:pos="6224" w:val="left" w:leader="none"/>
          <w:tab w:pos="12081" w:val="left" w:leader="none"/>
        </w:tabs>
        <w:spacing w:before="6"/>
        <w:ind w:left="679"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法定代表人：郭为</w:t>
        <w:tab/>
        <w:t>主管会计工作负责人：辛昕</w:t>
        <w:tab/>
        <w:t>会计机构负责人：任军</w:t>
      </w:r>
    </w:p>
    <w:p>
      <w:pPr>
        <w:spacing w:after="0"/>
        <w:jc w:val="left"/>
        <w:rPr>
          <w:rFonts w:ascii="宋体" w:hAnsi="宋体" w:cs="宋体" w:eastAsia="宋体" w:hint="default"/>
          <w:sz w:val="21"/>
          <w:szCs w:val="21"/>
        </w:rPr>
        <w:sectPr>
          <w:pgSz w:w="16840" w:h="11910" w:orient="landscape"/>
          <w:pgMar w:header="877" w:footer="879" w:top="1100" w:bottom="1060" w:left="126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before="26"/>
        <w:ind w:left="242" w:right="0"/>
        <w:jc w:val="both"/>
        <w:rPr>
          <w:b w:val="0"/>
          <w:bCs w:val="0"/>
        </w:rPr>
      </w:pPr>
      <w:r>
        <w:rPr/>
        <w:t>三、财务报表附注</w:t>
      </w:r>
      <w:r>
        <w:rPr>
          <w:b w:val="0"/>
          <w:bCs w:val="0"/>
        </w:rPr>
      </w:r>
    </w:p>
    <w:p>
      <w:pPr>
        <w:spacing w:line="240" w:lineRule="auto" w:before="3"/>
        <w:rPr>
          <w:rFonts w:ascii="宋体" w:hAnsi="宋体" w:cs="宋体" w:eastAsia="宋体" w:hint="default"/>
          <w:b/>
          <w:bCs/>
          <w:sz w:val="28"/>
          <w:szCs w:val="28"/>
        </w:rPr>
      </w:pPr>
    </w:p>
    <w:p>
      <w:pPr>
        <w:pStyle w:val="Heading5"/>
        <w:spacing w:line="240" w:lineRule="auto" w:before="0"/>
        <w:ind w:left="666" w:right="116"/>
        <w:jc w:val="left"/>
        <w:rPr>
          <w:b w:val="0"/>
          <w:bCs w:val="0"/>
        </w:rPr>
      </w:pPr>
      <w:r>
        <w:rPr>
          <w:spacing w:val="20"/>
        </w:rPr>
        <w:t>一、</w:t>
      </w:r>
      <w:r>
        <w:rPr>
          <w:spacing w:val="-26"/>
        </w:rPr>
        <w:t> </w:t>
      </w:r>
      <w:r>
        <w:rPr/>
        <w:t>公</w:t>
      </w:r>
      <w:r>
        <w:rPr>
          <w:spacing w:val="-72"/>
        </w:rPr>
        <w:t> </w:t>
      </w:r>
      <w:r>
        <w:rPr/>
        <w:t>司</w:t>
      </w:r>
      <w:r>
        <w:rPr>
          <w:spacing w:val="-72"/>
        </w:rPr>
        <w:t> </w:t>
      </w:r>
      <w:r>
        <w:rPr/>
        <w:t>的</w:t>
      </w:r>
      <w:r>
        <w:rPr>
          <w:spacing w:val="-72"/>
        </w:rPr>
        <w:t> </w:t>
      </w:r>
      <w:r>
        <w:rPr/>
        <w:t>基</w:t>
      </w:r>
      <w:r>
        <w:rPr>
          <w:spacing w:val="-74"/>
        </w:rPr>
        <w:t> </w:t>
      </w:r>
      <w:r>
        <w:rPr/>
        <w:t>本</w:t>
      </w:r>
      <w:r>
        <w:rPr>
          <w:spacing w:val="-72"/>
        </w:rPr>
        <w:t> </w:t>
      </w:r>
      <w:r>
        <w:rPr/>
        <w:t>情</w:t>
      </w:r>
      <w:r>
        <w:rPr>
          <w:spacing w:val="-72"/>
        </w:rPr>
        <w:t> </w:t>
      </w:r>
      <w:r>
        <w:rPr/>
        <w:t>况</w:t>
      </w:r>
      <w:r>
        <w:rPr>
          <w:b w:val="0"/>
          <w:bCs w:val="0"/>
        </w:rPr>
      </w:r>
    </w:p>
    <w:p>
      <w:pPr>
        <w:pStyle w:val="BodyText"/>
        <w:spacing w:line="602" w:lineRule="exact" w:before="87"/>
        <w:ind w:left="681" w:right="116" w:hanging="15"/>
        <w:jc w:val="left"/>
      </w:pPr>
      <w:r>
        <w:rPr>
          <w:rFonts w:ascii="宋体" w:hAnsi="宋体" w:cs="宋体" w:eastAsia="宋体" w:hint="default"/>
        </w:rPr>
        <w:t>1.</w:t>
      </w:r>
      <w:r>
        <w:rPr>
          <w:rFonts w:ascii="宋体" w:hAnsi="宋体" w:cs="宋体" w:eastAsia="宋体" w:hint="default"/>
          <w:spacing w:val="84"/>
        </w:rPr>
        <w:t> </w:t>
      </w:r>
      <w:r>
        <w:rPr/>
        <w:t>太光电信设立及上市情况</w:t>
      </w:r>
      <w:r>
        <w:rPr>
          <w:w w:val="100"/>
        </w:rPr>
        <w:t> </w:t>
      </w:r>
      <w:r>
        <w:rPr>
          <w:spacing w:val="-3"/>
        </w:rPr>
        <w:t>神州数码信息服务股份有限公司（以下简称本公司、公司或神州信息）前身为深圳市</w:t>
      </w:r>
    </w:p>
    <w:p>
      <w:pPr>
        <w:pStyle w:val="BodyText"/>
        <w:spacing w:line="271" w:lineRule="exact"/>
        <w:ind w:left="242" w:right="0"/>
        <w:jc w:val="both"/>
      </w:pPr>
      <w:r>
        <w:rPr>
          <w:w w:val="100"/>
        </w:rPr>
        <w:t>太光电</w:t>
      </w:r>
      <w:r>
        <w:rPr>
          <w:spacing w:val="-3"/>
          <w:w w:val="100"/>
        </w:rPr>
        <w:t>信</w:t>
      </w:r>
      <w:r>
        <w:rPr>
          <w:w w:val="100"/>
        </w:rPr>
        <w:t>股份</w:t>
      </w:r>
      <w:r>
        <w:rPr>
          <w:spacing w:val="-3"/>
          <w:w w:val="100"/>
        </w:rPr>
        <w:t>有</w:t>
      </w:r>
      <w:r>
        <w:rPr>
          <w:w w:val="100"/>
        </w:rPr>
        <w:t>限公</w:t>
      </w:r>
      <w:r>
        <w:rPr>
          <w:spacing w:val="-63"/>
          <w:w w:val="100"/>
        </w:rPr>
        <w:t>司</w:t>
      </w:r>
      <w:r>
        <w:rPr>
          <w:spacing w:val="-3"/>
          <w:w w:val="100"/>
        </w:rPr>
        <w:t>（</w:t>
      </w:r>
      <w:r>
        <w:rPr>
          <w:w w:val="100"/>
        </w:rPr>
        <w:t>以下简</w:t>
      </w:r>
      <w:r>
        <w:rPr>
          <w:spacing w:val="-3"/>
          <w:w w:val="100"/>
        </w:rPr>
        <w:t>称</w:t>
      </w:r>
      <w:r>
        <w:rPr>
          <w:w w:val="100"/>
        </w:rPr>
        <w:t>太光</w:t>
      </w:r>
      <w:r>
        <w:rPr>
          <w:spacing w:val="-3"/>
          <w:w w:val="100"/>
        </w:rPr>
        <w:t>电</w:t>
      </w:r>
      <w:r>
        <w:rPr>
          <w:w w:val="100"/>
        </w:rPr>
        <w:t>信</w:t>
      </w:r>
      <w:r>
        <w:rPr>
          <w:spacing w:val="-113"/>
          <w:w w:val="100"/>
        </w:rPr>
        <w:t>）</w:t>
      </w:r>
      <w:r>
        <w:rPr>
          <w:spacing w:val="-61"/>
          <w:w w:val="100"/>
        </w:rPr>
        <w:t>，</w:t>
      </w:r>
      <w:r>
        <w:rPr>
          <w:spacing w:val="-3"/>
          <w:w w:val="100"/>
        </w:rPr>
        <w:t>是</w:t>
      </w:r>
      <w:r>
        <w:rPr>
          <w:w w:val="100"/>
        </w:rPr>
        <w:t>经贵州</w:t>
      </w:r>
      <w:r>
        <w:rPr>
          <w:spacing w:val="-3"/>
          <w:w w:val="100"/>
        </w:rPr>
        <w:t>省</w:t>
      </w:r>
      <w:r>
        <w:rPr>
          <w:w w:val="100"/>
        </w:rPr>
        <w:t>经济</w:t>
      </w:r>
      <w:r>
        <w:rPr>
          <w:spacing w:val="-3"/>
          <w:w w:val="100"/>
        </w:rPr>
        <w:t>体</w:t>
      </w:r>
      <w:r>
        <w:rPr>
          <w:w w:val="100"/>
        </w:rPr>
        <w:t>制改</w:t>
      </w:r>
      <w:r>
        <w:rPr>
          <w:spacing w:val="-3"/>
          <w:w w:val="100"/>
        </w:rPr>
        <w:t>革委</w:t>
      </w:r>
      <w:r>
        <w:rPr>
          <w:w w:val="100"/>
        </w:rPr>
        <w:t>员会出</w:t>
      </w:r>
      <w:r>
        <w:rPr>
          <w:spacing w:val="-3"/>
          <w:w w:val="100"/>
        </w:rPr>
        <w:t>具</w:t>
      </w:r>
      <w:r>
        <w:rPr>
          <w:spacing w:val="-61"/>
          <w:w w:val="100"/>
        </w:rPr>
        <w:t>的</w:t>
      </w:r>
      <w:r>
        <w:rPr>
          <w:spacing w:val="-3"/>
          <w:w w:val="100"/>
        </w:rPr>
        <w:t>《</w:t>
      </w:r>
      <w:r>
        <w:rPr>
          <w:w w:val="100"/>
        </w:rPr>
        <w:t>关</w:t>
      </w:r>
    </w:p>
    <w:p>
      <w:pPr>
        <w:pStyle w:val="BodyText"/>
        <w:spacing w:line="300" w:lineRule="auto" w:before="72"/>
        <w:ind w:left="242" w:right="126"/>
        <w:jc w:val="both"/>
      </w:pPr>
      <w:r>
        <w:rPr>
          <w:spacing w:val="-8"/>
          <w:w w:val="100"/>
        </w:rPr>
        <w:t>于同意改组成立“贵州凯涤股份有限公司”的批复》（黔体改股字【</w:t>
      </w:r>
      <w:r>
        <w:rPr>
          <w:rFonts w:ascii="宋体" w:hAnsi="宋体" w:cs="宋体" w:eastAsia="宋体" w:hint="default"/>
          <w:spacing w:val="-8"/>
          <w:w w:val="100"/>
        </w:rPr>
        <w:t>1993</w:t>
      </w:r>
      <w:r>
        <w:rPr>
          <w:spacing w:val="-8"/>
          <w:w w:val="100"/>
        </w:rPr>
        <w:t>】第</w:t>
      </w:r>
      <w:r>
        <w:rPr>
          <w:rFonts w:ascii="宋体" w:hAnsi="宋体" w:cs="宋体" w:eastAsia="宋体" w:hint="default"/>
          <w:spacing w:val="-8"/>
          <w:w w:val="100"/>
        </w:rPr>
        <w:t>72</w:t>
      </w:r>
      <w:r>
        <w:rPr>
          <w:spacing w:val="-8"/>
          <w:w w:val="100"/>
        </w:rPr>
        <w:t>号）、贵州</w:t>
      </w:r>
      <w:r>
        <w:rPr>
          <w:spacing w:val="-99"/>
          <w:w w:val="100"/>
        </w:rPr>
        <w:t> </w:t>
      </w:r>
      <w:r>
        <w:rPr>
          <w:spacing w:val="-99"/>
          <w:w w:val="100"/>
        </w:rPr>
      </w:r>
      <w:r>
        <w:rPr/>
        <w:t>省人民政府出具的《关于同意贵州凯涤股份有限公司公开发行股票并在异地上市的批复》</w:t>
      </w:r>
    </w:p>
    <w:p>
      <w:pPr>
        <w:pStyle w:val="BodyText"/>
        <w:spacing w:line="300" w:lineRule="auto" w:before="17"/>
        <w:ind w:left="242" w:right="126"/>
        <w:jc w:val="both"/>
      </w:pPr>
      <w:r>
        <w:rPr/>
        <w:t>（贵州省人民政府黔府函【</w:t>
      </w:r>
      <w:r>
        <w:rPr>
          <w:rFonts w:ascii="宋体" w:hAnsi="宋体" w:cs="宋体" w:eastAsia="宋体" w:hint="default"/>
        </w:rPr>
        <w:t>1993</w:t>
      </w:r>
      <w:r>
        <w:rPr/>
        <w:t>】</w:t>
      </w:r>
      <w:r>
        <w:rPr>
          <w:rFonts w:ascii="宋体" w:hAnsi="宋体" w:cs="宋体" w:eastAsia="宋体" w:hint="default"/>
        </w:rPr>
        <w:t>174</w:t>
      </w:r>
      <w:r>
        <w:rPr/>
        <w:t>号文）以及中国证券监督管理委员会出具的《证监</w:t>
      </w:r>
      <w:r>
        <w:rPr>
          <w:spacing w:val="-76"/>
        </w:rPr>
        <w:t> </w:t>
      </w:r>
      <w:r>
        <w:rPr>
          <w:spacing w:val="-76"/>
        </w:rPr>
      </w:r>
      <w:r>
        <w:rPr>
          <w:spacing w:val="-3"/>
        </w:rPr>
        <w:t>发审字（</w:t>
      </w:r>
      <w:r>
        <w:rPr>
          <w:rFonts w:ascii="宋体" w:hAnsi="宋体" w:cs="宋体" w:eastAsia="宋体" w:hint="default"/>
          <w:spacing w:val="-3"/>
        </w:rPr>
        <w:t>1993</w:t>
      </w:r>
      <w:r>
        <w:rPr>
          <w:spacing w:val="-3"/>
        </w:rPr>
        <w:t>）</w:t>
      </w:r>
      <w:r>
        <w:rPr>
          <w:rFonts w:ascii="宋体" w:hAnsi="宋体" w:cs="宋体" w:eastAsia="宋体" w:hint="default"/>
          <w:spacing w:val="-3"/>
        </w:rPr>
        <w:t>100 </w:t>
      </w:r>
      <w:r>
        <w:rPr>
          <w:spacing w:val="-3"/>
        </w:rPr>
        <w:t>号》文批准，由贵州省凯里涤纶厂作为主发起人，采取社会募集方式</w:t>
      </w:r>
      <w:r>
        <w:rPr>
          <w:spacing w:val="-62"/>
        </w:rPr>
        <w:t> </w:t>
      </w:r>
      <w:r>
        <w:rPr>
          <w:spacing w:val="-62"/>
        </w:rPr>
      </w:r>
      <w:r>
        <w:rPr/>
        <w:t>设立的股份有限公司，原名称为贵州凯涤股份有限公司，设立时总股本为</w:t>
      </w:r>
      <w:r>
        <w:rPr>
          <w:rFonts w:ascii="宋体" w:hAnsi="宋体" w:cs="宋体" w:eastAsia="宋体" w:hint="default"/>
        </w:rPr>
        <w:t>7,438.88</w:t>
      </w:r>
      <w:r>
        <w:rPr/>
        <w:t>万股。</w:t>
      </w:r>
    </w:p>
    <w:p>
      <w:pPr>
        <w:spacing w:line="240" w:lineRule="auto" w:before="8"/>
        <w:rPr>
          <w:rFonts w:ascii="宋体" w:hAnsi="宋体" w:cs="宋体" w:eastAsia="宋体" w:hint="default"/>
          <w:sz w:val="19"/>
          <w:szCs w:val="19"/>
        </w:rPr>
      </w:pPr>
    </w:p>
    <w:p>
      <w:pPr>
        <w:pStyle w:val="BodyText"/>
        <w:spacing w:line="300" w:lineRule="auto"/>
        <w:ind w:left="242" w:right="235" w:firstLine="439"/>
        <w:jc w:val="both"/>
      </w:pPr>
      <w:r>
        <w:rPr>
          <w:rFonts w:ascii="宋体" w:hAnsi="宋体" w:cs="宋体" w:eastAsia="宋体" w:hint="default"/>
        </w:rPr>
        <w:t>1994</w:t>
      </w:r>
      <w:r>
        <w:rPr/>
        <w:t>年</w:t>
      </w:r>
      <w:r>
        <w:rPr>
          <w:rFonts w:ascii="宋体" w:hAnsi="宋体" w:cs="宋体" w:eastAsia="宋体" w:hint="default"/>
        </w:rPr>
        <w:t>4</w:t>
      </w:r>
      <w:r>
        <w:rPr/>
        <w:t>月</w:t>
      </w:r>
      <w:r>
        <w:rPr>
          <w:rFonts w:ascii="宋体" w:hAnsi="宋体" w:cs="宋体" w:eastAsia="宋体" w:hint="default"/>
        </w:rPr>
        <w:t>8</w:t>
      </w:r>
      <w:r>
        <w:rPr/>
        <w:t>日，经深圳证券交易所《深证市字（</w:t>
      </w:r>
      <w:r>
        <w:rPr>
          <w:rFonts w:ascii="宋体" w:hAnsi="宋体" w:cs="宋体" w:eastAsia="宋体" w:hint="default"/>
        </w:rPr>
        <w:t>1994</w:t>
      </w:r>
      <w:r>
        <w:rPr/>
        <w:t>）第</w:t>
      </w:r>
      <w:r>
        <w:rPr>
          <w:rFonts w:ascii="宋体" w:hAnsi="宋体" w:cs="宋体" w:eastAsia="宋体" w:hint="default"/>
        </w:rPr>
        <w:t>7</w:t>
      </w:r>
      <w:r>
        <w:rPr/>
        <w:t>号》文批准，在深圳证券</w:t>
      </w:r>
      <w:r>
        <w:rPr>
          <w:w w:val="100"/>
        </w:rPr>
        <w:t> </w:t>
      </w:r>
      <w:r>
        <w:rPr>
          <w:spacing w:val="8"/>
        </w:rPr>
        <w:t>交易所挂牌上市交易，贵州省凯里涤纶厂持有太光电信</w:t>
      </w:r>
      <w:r>
        <w:rPr>
          <w:spacing w:val="68"/>
        </w:rPr>
        <w:t> </w:t>
      </w:r>
      <w:r>
        <w:rPr>
          <w:rFonts w:ascii="宋体" w:hAnsi="宋体" w:cs="宋体" w:eastAsia="宋体" w:hint="default"/>
        </w:rPr>
        <w:t>32,412,428</w:t>
      </w:r>
      <w:r>
        <w:rPr>
          <w:rFonts w:ascii="宋体" w:hAnsi="宋体" w:cs="宋体" w:eastAsia="宋体" w:hint="default"/>
          <w:spacing w:val="38"/>
        </w:rPr>
        <w:t> </w:t>
      </w:r>
      <w:r>
        <w:rPr>
          <w:spacing w:val="7"/>
        </w:rPr>
        <w:t>股，占总股本的</w:t>
      </w:r>
      <w:r>
        <w:rPr>
          <w:spacing w:val="-105"/>
        </w:rPr>
        <w:t> </w:t>
      </w:r>
      <w:r>
        <w:rPr>
          <w:spacing w:val="-105"/>
        </w:rPr>
      </w:r>
      <w:r>
        <w:rPr>
          <w:rFonts w:ascii="宋体" w:hAnsi="宋体" w:cs="宋体" w:eastAsia="宋体" w:hint="default"/>
        </w:rPr>
        <w:t>43.57%</w:t>
      </w:r>
      <w:r>
        <w:rPr/>
        <w:t>，为太光电信的控股股东。</w:t>
      </w:r>
    </w:p>
    <w:p>
      <w:pPr>
        <w:spacing w:line="240" w:lineRule="auto" w:before="9"/>
        <w:rPr>
          <w:rFonts w:ascii="宋体" w:hAnsi="宋体" w:cs="宋体" w:eastAsia="宋体" w:hint="default"/>
          <w:sz w:val="19"/>
          <w:szCs w:val="19"/>
        </w:rPr>
      </w:pPr>
    </w:p>
    <w:p>
      <w:pPr>
        <w:pStyle w:val="BodyText"/>
        <w:spacing w:line="240" w:lineRule="auto"/>
        <w:ind w:left="666" w:right="116"/>
        <w:jc w:val="left"/>
      </w:pPr>
      <w:r>
        <w:rPr/>
        <w:t>首次公开发行上市完成时，股本结构如下：</w:t>
      </w:r>
    </w:p>
    <w:p>
      <w:pPr>
        <w:spacing w:line="240" w:lineRule="auto" w:before="2"/>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2833"/>
        <w:gridCol w:w="2948"/>
        <w:gridCol w:w="2945"/>
      </w:tblGrid>
      <w:tr>
        <w:trPr>
          <w:trHeight w:val="402" w:hRule="exact"/>
        </w:trPr>
        <w:tc>
          <w:tcPr>
            <w:tcW w:w="283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
              <w:ind w:left="93" w:right="0"/>
              <w:jc w:val="left"/>
              <w:rPr>
                <w:rFonts w:ascii="宋体" w:hAnsi="宋体" w:cs="宋体" w:eastAsia="宋体" w:hint="default"/>
                <w:sz w:val="22"/>
                <w:szCs w:val="22"/>
              </w:rPr>
            </w:pPr>
            <w:r>
              <w:rPr>
                <w:rFonts w:ascii="宋体" w:hAnsi="宋体" w:cs="宋体" w:eastAsia="宋体" w:hint="default"/>
                <w:b/>
                <w:bCs/>
                <w:sz w:val="22"/>
                <w:szCs w:val="22"/>
              </w:rPr>
              <w:t>股份类别</w:t>
            </w:r>
            <w:r>
              <w:rPr>
                <w:rFonts w:ascii="宋体" w:hAnsi="宋体" w:cs="宋体" w:eastAsia="宋体" w:hint="default"/>
                <w:sz w:val="22"/>
                <w:szCs w:val="22"/>
              </w:rPr>
            </w:r>
          </w:p>
        </w:tc>
        <w:tc>
          <w:tcPr>
            <w:tcW w:w="294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left="580" w:right="0"/>
              <w:jc w:val="left"/>
              <w:rPr>
                <w:rFonts w:ascii="宋体" w:hAnsi="宋体" w:cs="宋体" w:eastAsia="宋体" w:hint="default"/>
                <w:sz w:val="22"/>
                <w:szCs w:val="22"/>
              </w:rPr>
            </w:pPr>
            <w:r>
              <w:rPr>
                <w:rFonts w:ascii="宋体" w:hAnsi="宋体" w:cs="宋体" w:eastAsia="宋体" w:hint="default"/>
                <w:b/>
                <w:bCs/>
                <w:sz w:val="22"/>
                <w:szCs w:val="22"/>
              </w:rPr>
              <w:t>股份数量（万股）</w:t>
            </w:r>
            <w:r>
              <w:rPr>
                <w:rFonts w:ascii="宋体" w:hAnsi="宋体" w:cs="宋体" w:eastAsia="宋体" w:hint="default"/>
                <w:sz w:val="22"/>
                <w:szCs w:val="22"/>
              </w:rPr>
            </w:r>
          </w:p>
        </w:tc>
        <w:tc>
          <w:tcPr>
            <w:tcW w:w="294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0"/>
              <w:ind w:right="0"/>
              <w:jc w:val="center"/>
              <w:rPr>
                <w:rFonts w:ascii="宋体" w:hAnsi="宋体" w:cs="宋体" w:eastAsia="宋体" w:hint="default"/>
                <w:sz w:val="22"/>
                <w:szCs w:val="22"/>
              </w:rPr>
            </w:pPr>
            <w:r>
              <w:rPr>
                <w:rFonts w:ascii="宋体" w:hAnsi="宋体" w:cs="宋体" w:eastAsia="宋体" w:hint="default"/>
                <w:b/>
                <w:bCs/>
                <w:sz w:val="22"/>
                <w:szCs w:val="22"/>
              </w:rPr>
              <w:t>所占比例</w:t>
            </w:r>
            <w:r>
              <w:rPr>
                <w:rFonts w:ascii="宋体" w:hAnsi="宋体" w:cs="宋体" w:eastAsia="宋体" w:hint="default"/>
                <w:sz w:val="22"/>
                <w:szCs w:val="22"/>
              </w:rPr>
            </w:r>
          </w:p>
        </w:tc>
      </w:tr>
      <w:tr>
        <w:trPr>
          <w:trHeight w:val="420" w:hRule="exact"/>
        </w:trPr>
        <w:tc>
          <w:tcPr>
            <w:tcW w:w="283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3" w:right="0"/>
              <w:jc w:val="left"/>
              <w:rPr>
                <w:rFonts w:ascii="宋体" w:hAnsi="宋体" w:cs="宋体" w:eastAsia="宋体" w:hint="default"/>
                <w:sz w:val="22"/>
                <w:szCs w:val="22"/>
              </w:rPr>
            </w:pPr>
            <w:r>
              <w:rPr>
                <w:rFonts w:ascii="宋体" w:hAnsi="宋体" w:cs="宋体" w:eastAsia="宋体" w:hint="default"/>
                <w:sz w:val="22"/>
                <w:szCs w:val="22"/>
              </w:rPr>
              <w:t>国家法人股</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9"/>
              <w:jc w:val="right"/>
              <w:rPr>
                <w:rFonts w:ascii="宋体" w:hAnsi="宋体" w:cs="宋体" w:eastAsia="宋体" w:hint="default"/>
                <w:sz w:val="22"/>
                <w:szCs w:val="22"/>
              </w:rPr>
            </w:pPr>
            <w:r>
              <w:rPr>
                <w:rFonts w:ascii="宋体"/>
                <w:sz w:val="22"/>
              </w:rPr>
              <w:t>3,241.24</w:t>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1"/>
              <w:jc w:val="right"/>
              <w:rPr>
                <w:rFonts w:ascii="宋体" w:hAnsi="宋体" w:cs="宋体" w:eastAsia="宋体" w:hint="default"/>
                <w:sz w:val="22"/>
                <w:szCs w:val="22"/>
              </w:rPr>
            </w:pPr>
            <w:r>
              <w:rPr>
                <w:rFonts w:ascii="宋体"/>
                <w:sz w:val="22"/>
              </w:rPr>
              <w:t>43.57%</w:t>
            </w:r>
          </w:p>
        </w:tc>
      </w:tr>
      <w:tr>
        <w:trPr>
          <w:trHeight w:val="413" w:hRule="exact"/>
        </w:trPr>
        <w:tc>
          <w:tcPr>
            <w:tcW w:w="283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3" w:right="0"/>
              <w:jc w:val="left"/>
              <w:rPr>
                <w:rFonts w:ascii="宋体" w:hAnsi="宋体" w:cs="宋体" w:eastAsia="宋体" w:hint="default"/>
                <w:sz w:val="22"/>
                <w:szCs w:val="22"/>
              </w:rPr>
            </w:pPr>
            <w:r>
              <w:rPr>
                <w:rFonts w:ascii="宋体" w:hAnsi="宋体" w:cs="宋体" w:eastAsia="宋体" w:hint="default"/>
                <w:sz w:val="22"/>
                <w:szCs w:val="22"/>
              </w:rPr>
              <w:t>其他法人股</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9"/>
              <w:jc w:val="right"/>
              <w:rPr>
                <w:rFonts w:ascii="宋体" w:hAnsi="宋体" w:cs="宋体" w:eastAsia="宋体" w:hint="default"/>
                <w:sz w:val="22"/>
                <w:szCs w:val="22"/>
              </w:rPr>
            </w:pPr>
            <w:r>
              <w:rPr>
                <w:rFonts w:ascii="宋体"/>
                <w:sz w:val="22"/>
              </w:rPr>
              <w:t>2,197.64</w:t>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9"/>
              <w:ind w:right="91"/>
              <w:jc w:val="right"/>
              <w:rPr>
                <w:rFonts w:ascii="宋体" w:hAnsi="宋体" w:cs="宋体" w:eastAsia="宋体" w:hint="default"/>
                <w:sz w:val="22"/>
                <w:szCs w:val="22"/>
              </w:rPr>
            </w:pPr>
            <w:r>
              <w:rPr>
                <w:rFonts w:ascii="宋体"/>
                <w:sz w:val="22"/>
              </w:rPr>
              <w:t>29.54%</w:t>
            </w:r>
          </w:p>
        </w:tc>
      </w:tr>
      <w:tr>
        <w:trPr>
          <w:trHeight w:val="410" w:hRule="exact"/>
        </w:trPr>
        <w:tc>
          <w:tcPr>
            <w:tcW w:w="283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3" w:right="0"/>
              <w:jc w:val="left"/>
              <w:rPr>
                <w:rFonts w:ascii="宋体" w:hAnsi="宋体" w:cs="宋体" w:eastAsia="宋体" w:hint="default"/>
                <w:sz w:val="22"/>
                <w:szCs w:val="22"/>
              </w:rPr>
            </w:pPr>
            <w:r>
              <w:rPr>
                <w:rFonts w:ascii="宋体" w:hAnsi="宋体" w:cs="宋体" w:eastAsia="宋体" w:hint="default"/>
                <w:sz w:val="22"/>
                <w:szCs w:val="22"/>
              </w:rPr>
              <w:t>社会公众股</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9"/>
              <w:jc w:val="right"/>
              <w:rPr>
                <w:rFonts w:ascii="宋体" w:hAnsi="宋体" w:cs="宋体" w:eastAsia="宋体" w:hint="default"/>
                <w:sz w:val="22"/>
                <w:szCs w:val="22"/>
              </w:rPr>
            </w:pPr>
            <w:r>
              <w:rPr>
                <w:rFonts w:ascii="宋体"/>
                <w:sz w:val="22"/>
              </w:rPr>
              <w:t>2,000.00</w:t>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9"/>
              <w:ind w:right="91"/>
              <w:jc w:val="right"/>
              <w:rPr>
                <w:rFonts w:ascii="宋体" w:hAnsi="宋体" w:cs="宋体" w:eastAsia="宋体" w:hint="default"/>
                <w:sz w:val="22"/>
                <w:szCs w:val="22"/>
              </w:rPr>
            </w:pPr>
            <w:r>
              <w:rPr>
                <w:rFonts w:ascii="宋体"/>
                <w:sz w:val="22"/>
              </w:rPr>
              <w:t>26.89%</w:t>
            </w:r>
          </w:p>
        </w:tc>
      </w:tr>
      <w:tr>
        <w:trPr>
          <w:trHeight w:val="413" w:hRule="exact"/>
        </w:trPr>
        <w:tc>
          <w:tcPr>
            <w:tcW w:w="283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532" w:right="0"/>
              <w:jc w:val="left"/>
              <w:rPr>
                <w:rFonts w:ascii="宋体" w:hAnsi="宋体" w:cs="宋体" w:eastAsia="宋体" w:hint="default"/>
                <w:sz w:val="22"/>
                <w:szCs w:val="22"/>
              </w:rPr>
            </w:pPr>
            <w:r>
              <w:rPr>
                <w:rFonts w:ascii="宋体" w:hAnsi="宋体" w:cs="宋体" w:eastAsia="宋体" w:hint="default"/>
                <w:sz w:val="22"/>
                <w:szCs w:val="22"/>
              </w:rPr>
              <w:t>其中：内部职工股</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9"/>
              <w:jc w:val="right"/>
              <w:rPr>
                <w:rFonts w:ascii="宋体" w:hAnsi="宋体" w:cs="宋体" w:eastAsia="宋体" w:hint="default"/>
                <w:sz w:val="22"/>
                <w:szCs w:val="22"/>
              </w:rPr>
            </w:pPr>
            <w:r>
              <w:rPr>
                <w:rFonts w:ascii="宋体"/>
                <w:sz w:val="22"/>
              </w:rPr>
              <w:t>200.00</w:t>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9"/>
              <w:ind w:right="91"/>
              <w:jc w:val="right"/>
              <w:rPr>
                <w:rFonts w:ascii="宋体" w:hAnsi="宋体" w:cs="宋体" w:eastAsia="宋体" w:hint="default"/>
                <w:sz w:val="22"/>
                <w:szCs w:val="22"/>
              </w:rPr>
            </w:pPr>
            <w:r>
              <w:rPr>
                <w:rFonts w:ascii="宋体"/>
                <w:sz w:val="22"/>
              </w:rPr>
              <w:t>2.69%</w:t>
            </w:r>
          </w:p>
        </w:tc>
      </w:tr>
      <w:tr>
        <w:trPr>
          <w:trHeight w:val="418" w:hRule="exact"/>
        </w:trPr>
        <w:tc>
          <w:tcPr>
            <w:tcW w:w="283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9"/>
              <w:ind w:left="93" w:right="0"/>
              <w:jc w:val="left"/>
              <w:rPr>
                <w:rFonts w:ascii="宋体" w:hAnsi="宋体" w:cs="宋体" w:eastAsia="宋体" w:hint="default"/>
                <w:sz w:val="22"/>
                <w:szCs w:val="22"/>
              </w:rPr>
            </w:pPr>
            <w:r>
              <w:rPr>
                <w:rFonts w:ascii="宋体" w:hAnsi="宋体" w:cs="宋体" w:eastAsia="宋体" w:hint="default"/>
                <w:b/>
                <w:bCs/>
                <w:sz w:val="22"/>
                <w:szCs w:val="22"/>
              </w:rPr>
              <w:t>总股本</w:t>
            </w:r>
            <w:r>
              <w:rPr>
                <w:rFonts w:ascii="宋体" w:hAnsi="宋体" w:cs="宋体" w:eastAsia="宋体" w:hint="default"/>
                <w:sz w:val="22"/>
                <w:szCs w:val="22"/>
              </w:rPr>
            </w:r>
          </w:p>
        </w:tc>
        <w:tc>
          <w:tcPr>
            <w:tcW w:w="29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b/>
                <w:sz w:val="22"/>
              </w:rPr>
              <w:t>7,438.88</w:t>
            </w:r>
            <w:r>
              <w:rPr>
                <w:rFonts w:ascii="宋体"/>
                <w:sz w:val="22"/>
              </w:rPr>
            </w:r>
          </w:p>
        </w:tc>
        <w:tc>
          <w:tcPr>
            <w:tcW w:w="29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9"/>
              <w:ind w:right="94"/>
              <w:jc w:val="right"/>
              <w:rPr>
                <w:rFonts w:ascii="宋体" w:hAnsi="宋体" w:cs="宋体" w:eastAsia="宋体" w:hint="default"/>
                <w:sz w:val="22"/>
                <w:szCs w:val="22"/>
              </w:rPr>
            </w:pPr>
            <w:r>
              <w:rPr>
                <w:rFonts w:ascii="宋体"/>
                <w:b/>
                <w:w w:val="95"/>
                <w:sz w:val="22"/>
              </w:rPr>
              <w:t>100.00%</w:t>
            </w:r>
            <w:r>
              <w:rPr>
                <w:rFonts w:ascii="宋体"/>
                <w:sz w:val="22"/>
              </w:rPr>
            </w:r>
          </w:p>
        </w:tc>
      </w:tr>
    </w:tbl>
    <w:p>
      <w:pPr>
        <w:spacing w:line="240" w:lineRule="auto" w:before="5"/>
        <w:rPr>
          <w:rFonts w:ascii="宋体" w:hAnsi="宋体" w:cs="宋体" w:eastAsia="宋体" w:hint="default"/>
          <w:sz w:val="18"/>
          <w:szCs w:val="18"/>
        </w:rPr>
      </w:pPr>
    </w:p>
    <w:p>
      <w:pPr>
        <w:pStyle w:val="BodyText"/>
        <w:spacing w:line="240" w:lineRule="auto" w:before="32"/>
        <w:ind w:left="666" w:right="116"/>
        <w:jc w:val="left"/>
      </w:pPr>
      <w:r>
        <w:rPr>
          <w:rFonts w:ascii="宋体" w:hAnsi="宋体" w:cs="宋体" w:eastAsia="宋体" w:hint="default"/>
        </w:rPr>
        <w:t>2.</w:t>
      </w:r>
      <w:r>
        <w:rPr>
          <w:rFonts w:ascii="宋体" w:hAnsi="宋体" w:cs="宋体" w:eastAsia="宋体" w:hint="default"/>
          <w:spacing w:val="82"/>
        </w:rPr>
        <w:t> </w:t>
      </w:r>
      <w:r>
        <w:rPr/>
        <w:t>太光电信历次股本及控股权变动情况</w:t>
      </w:r>
    </w:p>
    <w:p>
      <w:pPr>
        <w:pStyle w:val="BodyText"/>
        <w:spacing w:line="600" w:lineRule="atLeast"/>
        <w:ind w:left="681" w:right="116" w:hanging="12"/>
        <w:jc w:val="left"/>
      </w:pPr>
      <w:r>
        <w:rPr/>
        <w:t>（</w:t>
      </w:r>
      <w:r>
        <w:rPr>
          <w:rFonts w:ascii="宋体" w:hAnsi="宋体" w:cs="宋体" w:eastAsia="宋体" w:hint="default"/>
        </w:rPr>
        <w:t>1</w:t>
      </w:r>
      <w:r>
        <w:rPr/>
        <w:t>）</w:t>
      </w:r>
      <w:r>
        <w:rPr>
          <w:spacing w:val="-38"/>
        </w:rPr>
        <w:t> </w:t>
      </w:r>
      <w:r>
        <w:rPr>
          <w:rFonts w:ascii="宋体" w:hAnsi="宋体" w:cs="宋体" w:eastAsia="宋体" w:hint="default"/>
        </w:rPr>
        <w:t>1995</w:t>
      </w:r>
      <w:r>
        <w:rPr/>
        <w:t>年配股</w:t>
      </w:r>
      <w:r>
        <w:rPr>
          <w:spacing w:val="-108"/>
        </w:rPr>
        <w:t> </w:t>
      </w:r>
      <w:r>
        <w:rPr>
          <w:spacing w:val="-108"/>
        </w:rPr>
      </w:r>
      <w:r>
        <w:rPr>
          <w:rFonts w:ascii="宋体" w:hAnsi="宋体" w:cs="宋体" w:eastAsia="宋体" w:hint="default"/>
          <w:spacing w:val="-3"/>
        </w:rPr>
        <w:t>1995</w:t>
      </w:r>
      <w:r>
        <w:rPr>
          <w:spacing w:val="-3"/>
        </w:rPr>
        <w:t>年</w:t>
      </w:r>
      <w:r>
        <w:rPr>
          <w:rFonts w:ascii="宋体" w:hAnsi="宋体" w:cs="宋体" w:eastAsia="宋体" w:hint="default"/>
          <w:spacing w:val="-3"/>
        </w:rPr>
        <w:t>6</w:t>
      </w:r>
      <w:r>
        <w:rPr>
          <w:spacing w:val="-3"/>
        </w:rPr>
        <w:t>月，太光电信召开第二次股东大会，审议同意以未分配利润按每</w:t>
      </w:r>
      <w:r>
        <w:rPr>
          <w:rFonts w:ascii="宋体" w:hAnsi="宋体" w:cs="宋体" w:eastAsia="宋体" w:hint="default"/>
          <w:spacing w:val="-3"/>
        </w:rPr>
        <w:t>10</w:t>
      </w:r>
      <w:r>
        <w:rPr>
          <w:spacing w:val="-3"/>
        </w:rPr>
        <w:t>股送</w:t>
      </w:r>
      <w:r>
        <w:rPr>
          <w:rFonts w:ascii="宋体" w:hAnsi="宋体" w:cs="宋体" w:eastAsia="宋体" w:hint="default"/>
          <w:spacing w:val="-3"/>
        </w:rPr>
        <w:t>1</w:t>
      </w:r>
      <w:r>
        <w:rPr>
          <w:spacing w:val="-3"/>
        </w:rPr>
        <w:t>股向</w:t>
      </w:r>
    </w:p>
    <w:p>
      <w:pPr>
        <w:pStyle w:val="BodyText"/>
        <w:spacing w:line="240" w:lineRule="auto" w:before="72"/>
        <w:ind w:left="242" w:right="116"/>
        <w:jc w:val="left"/>
      </w:pPr>
      <w:r>
        <w:rPr/>
        <w:t>全体股东送派红股。配股完成后，太光电信总股本增至</w:t>
      </w:r>
      <w:r>
        <w:rPr>
          <w:rFonts w:ascii="宋体" w:hAnsi="宋体" w:cs="宋体" w:eastAsia="宋体" w:hint="default"/>
        </w:rPr>
        <w:t>8,182.77</w:t>
      </w:r>
      <w:r>
        <w:rPr/>
        <w:t>万股。</w:t>
      </w:r>
    </w:p>
    <w:p>
      <w:pPr>
        <w:pStyle w:val="BodyText"/>
        <w:spacing w:line="600" w:lineRule="exact" w:before="89"/>
        <w:ind w:left="681" w:right="116" w:hanging="12"/>
        <w:jc w:val="left"/>
      </w:pPr>
      <w:r>
        <w:rPr/>
        <w:t>（</w:t>
      </w:r>
      <w:r>
        <w:rPr>
          <w:rFonts w:ascii="宋体" w:hAnsi="宋体" w:cs="宋体" w:eastAsia="宋体" w:hint="default"/>
        </w:rPr>
        <w:t>2</w:t>
      </w:r>
      <w:r>
        <w:rPr/>
        <w:t>）</w:t>
      </w:r>
      <w:r>
        <w:rPr>
          <w:spacing w:val="-38"/>
        </w:rPr>
        <w:t> </w:t>
      </w:r>
      <w:r>
        <w:rPr>
          <w:rFonts w:ascii="宋体" w:hAnsi="宋体" w:cs="宋体" w:eastAsia="宋体" w:hint="default"/>
        </w:rPr>
        <w:t>2000</w:t>
      </w:r>
      <w:r>
        <w:rPr/>
        <w:t>年股权变更</w:t>
      </w:r>
      <w:r>
        <w:rPr>
          <w:spacing w:val="-106"/>
        </w:rPr>
        <w:t> </w:t>
      </w:r>
      <w:r>
        <w:rPr>
          <w:spacing w:val="-106"/>
        </w:rPr>
      </w:r>
      <w:r>
        <w:rPr>
          <w:rFonts w:ascii="宋体" w:hAnsi="宋体" w:cs="宋体" w:eastAsia="宋体" w:hint="default"/>
        </w:rPr>
        <w:t>2000</w:t>
      </w:r>
      <w:r>
        <w:rPr/>
        <w:t>年</w:t>
      </w:r>
      <w:r>
        <w:rPr>
          <w:rFonts w:ascii="宋体" w:hAnsi="宋体" w:cs="宋体" w:eastAsia="宋体" w:hint="default"/>
        </w:rPr>
        <w:t>9</w:t>
      </w:r>
      <w:r>
        <w:rPr/>
        <w:t>月及</w:t>
      </w:r>
      <w:r>
        <w:rPr>
          <w:rFonts w:ascii="宋体" w:hAnsi="宋体" w:cs="宋体" w:eastAsia="宋体" w:hint="default"/>
        </w:rPr>
        <w:t>11</w:t>
      </w:r>
      <w:r>
        <w:rPr/>
        <w:t>月，因无力偿还银行债务，太光电信原第一大股东贵州省凯里涤纶厂</w:t>
      </w:r>
    </w:p>
    <w:p>
      <w:pPr>
        <w:pStyle w:val="BodyText"/>
        <w:spacing w:line="271" w:lineRule="exact"/>
        <w:ind w:left="242" w:right="116"/>
        <w:jc w:val="left"/>
      </w:pPr>
      <w:r>
        <w:rPr>
          <w:spacing w:val="-3"/>
        </w:rPr>
        <w:t>持有的</w:t>
      </w:r>
      <w:r>
        <w:rPr>
          <w:rFonts w:ascii="宋体" w:hAnsi="宋体" w:cs="宋体" w:eastAsia="宋体" w:hint="default"/>
          <w:spacing w:val="-3"/>
        </w:rPr>
        <w:t>3,565.37</w:t>
      </w:r>
      <w:r>
        <w:rPr>
          <w:spacing w:val="-3"/>
        </w:rPr>
        <w:t>万股太光电信股份被贵州省高级人民法院分两次进行强制执行，分别变卖</w:t>
      </w:r>
    </w:p>
    <w:p>
      <w:pPr>
        <w:pStyle w:val="BodyText"/>
        <w:spacing w:line="240" w:lineRule="auto" w:before="72"/>
        <w:ind w:left="242" w:right="116"/>
        <w:jc w:val="left"/>
      </w:pPr>
      <w:r>
        <w:rPr/>
        <w:t>给：北京新唐建筑装饰工程有限公司</w:t>
      </w:r>
      <w:r>
        <w:rPr>
          <w:rFonts w:ascii="宋体" w:hAnsi="宋体" w:cs="宋体" w:eastAsia="宋体" w:hint="default"/>
        </w:rPr>
        <w:t>1,886.14</w:t>
      </w:r>
      <w:r>
        <w:rPr/>
        <w:t>万股，占太光电信股本总额的</w:t>
      </w:r>
      <w:r>
        <w:rPr>
          <w:spacing w:val="39"/>
        </w:rPr>
        <w:t> </w:t>
      </w:r>
      <w:r>
        <w:rPr>
          <w:rFonts w:ascii="宋体" w:hAnsi="宋体" w:cs="宋体" w:eastAsia="宋体" w:hint="default"/>
        </w:rPr>
        <w:t>23.05%</w:t>
      </w:r>
      <w:r>
        <w:rPr/>
        <w:t>；北</w:t>
      </w:r>
    </w:p>
    <w:p>
      <w:pPr>
        <w:spacing w:after="0" w:line="240" w:lineRule="auto"/>
        <w:jc w:val="left"/>
        <w:sectPr>
          <w:headerReference w:type="default" r:id="rId72"/>
          <w:footerReference w:type="default" r:id="rId73"/>
          <w:pgSz w:w="11910" w:h="16840"/>
          <w:pgMar w:header="877" w:footer="878" w:top="1100" w:bottom="1060" w:left="1460" w:right="1460"/>
          <w:pgNumType w:start="108"/>
        </w:sectPr>
      </w:pPr>
    </w:p>
    <w:p>
      <w:pPr>
        <w:spacing w:line="240" w:lineRule="auto" w:before="11"/>
        <w:rPr>
          <w:rFonts w:ascii="宋体" w:hAnsi="宋体" w:cs="宋体" w:eastAsia="宋体" w:hint="default"/>
          <w:sz w:val="22"/>
          <w:szCs w:val="22"/>
        </w:rPr>
      </w:pPr>
    </w:p>
    <w:p>
      <w:pPr>
        <w:pStyle w:val="BodyText"/>
        <w:spacing w:line="300" w:lineRule="auto" w:before="32"/>
        <w:ind w:right="105"/>
        <w:jc w:val="left"/>
      </w:pPr>
      <w:r>
        <w:rPr>
          <w:spacing w:val="-3"/>
        </w:rPr>
        <w:t>京德惠俱乐部有限公司</w:t>
      </w:r>
      <w:r>
        <w:rPr>
          <w:rFonts w:ascii="宋体" w:hAnsi="宋体" w:cs="宋体" w:eastAsia="宋体" w:hint="default"/>
          <w:spacing w:val="-3"/>
        </w:rPr>
        <w:t>1,305.23</w:t>
      </w:r>
      <w:r>
        <w:rPr>
          <w:spacing w:val="-3"/>
        </w:rPr>
        <w:t>万股，占太光电信股本总额的</w:t>
      </w:r>
      <w:r>
        <w:rPr>
          <w:rFonts w:ascii="宋体" w:hAnsi="宋体" w:cs="宋体" w:eastAsia="宋体" w:hint="default"/>
          <w:spacing w:val="-3"/>
        </w:rPr>
        <w:t>15.95%</w:t>
      </w:r>
      <w:r>
        <w:rPr>
          <w:spacing w:val="-3"/>
        </w:rPr>
        <w:t>；广州银鹏经济发展</w:t>
      </w:r>
      <w:r>
        <w:rPr>
          <w:spacing w:val="-53"/>
        </w:rPr>
        <w:t> </w:t>
      </w:r>
      <w:r>
        <w:rPr>
          <w:spacing w:val="-53"/>
        </w:rPr>
      </w:r>
      <w:r>
        <w:rPr/>
        <w:t>公司</w:t>
      </w:r>
      <w:r>
        <w:rPr>
          <w:rFonts w:ascii="宋体" w:hAnsi="宋体" w:cs="宋体" w:eastAsia="宋体" w:hint="default"/>
        </w:rPr>
        <w:t>374</w:t>
      </w:r>
      <w:r>
        <w:rPr/>
        <w:t>万股，占太光电信股本总额的</w:t>
      </w:r>
      <w:r>
        <w:rPr>
          <w:rFonts w:ascii="宋体" w:hAnsi="宋体" w:cs="宋体" w:eastAsia="宋体" w:hint="default"/>
        </w:rPr>
        <w:t>4.57%</w:t>
      </w:r>
      <w:r>
        <w:rPr/>
        <w:t>。</w:t>
      </w:r>
    </w:p>
    <w:p>
      <w:pPr>
        <w:spacing w:line="240" w:lineRule="auto" w:before="8"/>
        <w:rPr>
          <w:rFonts w:ascii="宋体" w:hAnsi="宋体" w:cs="宋体" w:eastAsia="宋体" w:hint="default"/>
          <w:sz w:val="19"/>
          <w:szCs w:val="19"/>
        </w:rPr>
      </w:pPr>
    </w:p>
    <w:p>
      <w:pPr>
        <w:pStyle w:val="BodyText"/>
        <w:spacing w:line="300" w:lineRule="auto"/>
        <w:ind w:right="216" w:firstLine="439"/>
        <w:jc w:val="both"/>
      </w:pPr>
      <w:r>
        <w:rPr>
          <w:rFonts w:ascii="宋体" w:hAnsi="宋体" w:cs="宋体" w:eastAsia="宋体" w:hint="default"/>
          <w:spacing w:val="-3"/>
        </w:rPr>
        <w:t>2000</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7</w:t>
      </w:r>
      <w:r>
        <w:rPr>
          <w:spacing w:val="-3"/>
        </w:rPr>
        <w:t>日，广东金龙基企业有限公司等八家公司股东与深圳市太光科技有限公司</w:t>
      </w:r>
      <w:r>
        <w:rPr>
          <w:w w:val="100"/>
        </w:rPr>
        <w:t> </w:t>
      </w:r>
      <w:r>
        <w:rPr>
          <w:spacing w:val="-3"/>
          <w:w w:val="100"/>
        </w:rPr>
        <w:t>签订《股权转让协议》，广东金龙基企业有限公司等八家股东将合计持有的太光电信股份</w:t>
      </w:r>
      <w:r>
        <w:rPr>
          <w:spacing w:val="-98"/>
          <w:w w:val="100"/>
        </w:rPr>
        <w:t> </w:t>
      </w:r>
      <w:r>
        <w:rPr>
          <w:spacing w:val="-98"/>
          <w:w w:val="100"/>
        </w:rPr>
      </w:r>
      <w:r>
        <w:rPr>
          <w:rFonts w:ascii="宋体" w:hAnsi="宋体" w:cs="宋体" w:eastAsia="宋体" w:hint="default"/>
        </w:rPr>
        <w:t>1,989.71</w:t>
      </w:r>
      <w:r>
        <w:rPr/>
        <w:t>万股转让给深圳市太光科技有限公司。</w:t>
      </w:r>
    </w:p>
    <w:p>
      <w:pPr>
        <w:spacing w:line="240" w:lineRule="auto" w:before="8"/>
        <w:rPr>
          <w:rFonts w:ascii="宋体" w:hAnsi="宋体" w:cs="宋体" w:eastAsia="宋体" w:hint="default"/>
          <w:sz w:val="19"/>
          <w:szCs w:val="19"/>
        </w:rPr>
      </w:pPr>
    </w:p>
    <w:p>
      <w:pPr>
        <w:pStyle w:val="BodyText"/>
        <w:spacing w:line="240" w:lineRule="auto"/>
        <w:ind w:left="581" w:right="105"/>
        <w:jc w:val="left"/>
      </w:pPr>
      <w:r>
        <w:rPr/>
        <w:t>经过上述股权变动，深圳市太光科技有限公司成为太光电信的控股股东。</w:t>
      </w:r>
    </w:p>
    <w:p>
      <w:pPr>
        <w:pStyle w:val="BodyText"/>
        <w:spacing w:line="600" w:lineRule="exact" w:before="89"/>
        <w:ind w:left="581" w:right="105" w:hanging="12"/>
        <w:jc w:val="left"/>
      </w:pPr>
      <w:r>
        <w:rPr/>
        <w:t>（</w:t>
      </w:r>
      <w:r>
        <w:rPr>
          <w:rFonts w:ascii="宋体" w:hAnsi="宋体" w:cs="宋体" w:eastAsia="宋体" w:hint="default"/>
        </w:rPr>
        <w:t>3</w:t>
      </w:r>
      <w:r>
        <w:rPr/>
        <w:t>）</w:t>
      </w:r>
      <w:r>
        <w:rPr>
          <w:spacing w:val="-38"/>
        </w:rPr>
        <w:t> </w:t>
      </w:r>
      <w:r>
        <w:rPr>
          <w:rFonts w:ascii="宋体" w:hAnsi="宋体" w:cs="宋体" w:eastAsia="宋体" w:hint="default"/>
        </w:rPr>
        <w:t>2002</w:t>
      </w:r>
      <w:r>
        <w:rPr/>
        <w:t>年太光电信股权变更</w:t>
      </w:r>
      <w:r>
        <w:rPr>
          <w:w w:val="100"/>
        </w:rPr>
        <w:t> </w:t>
      </w:r>
      <w:r>
        <w:rPr>
          <w:rFonts w:ascii="宋体" w:hAnsi="宋体" w:cs="宋体" w:eastAsia="宋体" w:hint="default"/>
        </w:rPr>
        <w:t>2002</w:t>
      </w:r>
      <w:r>
        <w:rPr/>
        <w:t>年</w:t>
      </w:r>
      <w:r>
        <w:rPr>
          <w:rFonts w:ascii="宋体" w:hAnsi="宋体" w:cs="宋体" w:eastAsia="宋体" w:hint="default"/>
        </w:rPr>
        <w:t>8</w:t>
      </w:r>
      <w:r>
        <w:rPr/>
        <w:t>月，巨龙信息技术有限责任公司收购太光电信第二大股东北京新唐建筑装饰</w:t>
      </w:r>
    </w:p>
    <w:p>
      <w:pPr>
        <w:pStyle w:val="BodyText"/>
        <w:spacing w:line="271" w:lineRule="exact"/>
        <w:ind w:right="0"/>
        <w:jc w:val="both"/>
        <w:rPr>
          <w:rFonts w:ascii="宋体" w:hAnsi="宋体" w:cs="宋体" w:eastAsia="宋体" w:hint="default"/>
          <w:sz w:val="18"/>
          <w:szCs w:val="18"/>
        </w:rPr>
      </w:pPr>
      <w:r>
        <w:rPr/>
        <w:t>工程有限公司和第三大股东北京德惠俱乐部有限公司合计所持有的太光电信股份</w:t>
      </w:r>
      <w:r>
        <w:rPr>
          <w:rFonts w:ascii="宋体" w:hAnsi="宋体" w:cs="宋体" w:eastAsia="宋体" w:hint="default"/>
          <w:sz w:val="18"/>
          <w:szCs w:val="18"/>
        </w:rPr>
        <w:t>1,983.37</w:t>
      </w:r>
    </w:p>
    <w:p>
      <w:pPr>
        <w:pStyle w:val="BodyText"/>
        <w:spacing w:line="240" w:lineRule="auto" w:before="69"/>
        <w:ind w:right="0"/>
        <w:jc w:val="both"/>
      </w:pPr>
      <w:r>
        <w:rPr/>
        <w:t>万股，占太光电信总股本的</w:t>
      </w:r>
      <w:r>
        <w:rPr>
          <w:rFonts w:ascii="宋体" w:hAnsi="宋体" w:cs="宋体" w:eastAsia="宋体" w:hint="default"/>
        </w:rPr>
        <w:t>24.24%</w:t>
      </w:r>
      <w:r>
        <w:rPr/>
        <w:t>，成为太光电信第二大股东。</w:t>
      </w:r>
    </w:p>
    <w:p>
      <w:pPr>
        <w:pStyle w:val="BodyText"/>
        <w:spacing w:line="602" w:lineRule="exact" w:before="87"/>
        <w:ind w:left="581" w:right="105" w:hanging="12"/>
        <w:jc w:val="left"/>
      </w:pPr>
      <w:r>
        <w:rPr/>
        <w:t>（</w:t>
      </w:r>
      <w:r>
        <w:rPr>
          <w:rFonts w:ascii="宋体" w:hAnsi="宋体" w:cs="宋体" w:eastAsia="宋体" w:hint="default"/>
        </w:rPr>
        <w:t>4</w:t>
      </w:r>
      <w:r>
        <w:rPr/>
        <w:t>）</w:t>
      </w:r>
      <w:r>
        <w:rPr>
          <w:spacing w:val="-38"/>
        </w:rPr>
        <w:t> </w:t>
      </w:r>
      <w:r>
        <w:rPr>
          <w:rFonts w:ascii="宋体" w:hAnsi="宋体" w:cs="宋体" w:eastAsia="宋体" w:hint="default"/>
        </w:rPr>
        <w:t>2004</w:t>
      </w:r>
      <w:r>
        <w:rPr/>
        <w:t>年太光电信股权变更</w:t>
      </w:r>
      <w:r>
        <w:rPr>
          <w:w w:val="100"/>
        </w:rPr>
        <w:t> </w:t>
      </w:r>
      <w:r>
        <w:rPr>
          <w:rFonts w:ascii="宋体" w:hAnsi="宋体" w:cs="宋体" w:eastAsia="宋体" w:hint="default"/>
        </w:rPr>
        <w:t>2004</w:t>
      </w:r>
      <w:r>
        <w:rPr/>
        <w:t>年</w:t>
      </w:r>
      <w:r>
        <w:rPr>
          <w:rFonts w:ascii="宋体" w:hAnsi="宋体" w:cs="宋体" w:eastAsia="宋体" w:hint="default"/>
        </w:rPr>
        <w:t>8</w:t>
      </w:r>
      <w:r>
        <w:rPr/>
        <w:t>月，因欠款纠纷，北京市第二中级人民法院将巨龙信息技术有限责任公司所</w:t>
      </w:r>
    </w:p>
    <w:p>
      <w:pPr>
        <w:pStyle w:val="BodyText"/>
        <w:spacing w:line="271" w:lineRule="exact"/>
        <w:ind w:right="0"/>
        <w:jc w:val="both"/>
      </w:pPr>
      <w:r>
        <w:rPr/>
        <w:t>持太光电信股份</w:t>
      </w:r>
      <w:r>
        <w:rPr>
          <w:rFonts w:ascii="宋体" w:hAnsi="宋体" w:cs="宋体" w:eastAsia="宋体" w:hint="default"/>
        </w:rPr>
        <w:t>608.37</w:t>
      </w:r>
      <w:r>
        <w:rPr/>
        <w:t>万股（占太光电信总股本的</w:t>
      </w:r>
      <w:r>
        <w:rPr>
          <w:spacing w:val="-6"/>
        </w:rPr>
        <w:t> </w:t>
      </w:r>
      <w:r>
        <w:rPr>
          <w:rFonts w:ascii="宋体" w:hAnsi="宋体" w:cs="宋体" w:eastAsia="宋体" w:hint="default"/>
          <w:spacing w:val="-4"/>
        </w:rPr>
        <w:t>7.44%</w:t>
      </w:r>
      <w:r>
        <w:rPr>
          <w:spacing w:val="-4"/>
        </w:rPr>
        <w:t>）公开拍卖，由上海华之达商贸</w:t>
      </w:r>
    </w:p>
    <w:p>
      <w:pPr>
        <w:pStyle w:val="BodyText"/>
        <w:spacing w:line="240" w:lineRule="auto" w:before="72"/>
        <w:ind w:right="0"/>
        <w:jc w:val="both"/>
      </w:pPr>
      <w:r>
        <w:rPr/>
        <w:t>有限公司竞买取得并成为太光电信第三大股东。</w:t>
      </w:r>
    </w:p>
    <w:p>
      <w:pPr>
        <w:pStyle w:val="BodyText"/>
        <w:spacing w:line="600" w:lineRule="atLeast"/>
        <w:ind w:left="581" w:right="105" w:hanging="12"/>
        <w:jc w:val="left"/>
      </w:pPr>
      <w:r>
        <w:rPr/>
        <w:t>（</w:t>
      </w:r>
      <w:r>
        <w:rPr>
          <w:rFonts w:ascii="宋体" w:hAnsi="宋体" w:cs="宋体" w:eastAsia="宋体" w:hint="default"/>
        </w:rPr>
        <w:t>5</w:t>
      </w:r>
      <w:r>
        <w:rPr/>
        <w:t>）</w:t>
      </w:r>
      <w:r>
        <w:rPr>
          <w:spacing w:val="-38"/>
        </w:rPr>
        <w:t> </w:t>
      </w:r>
      <w:r>
        <w:rPr>
          <w:rFonts w:ascii="宋体" w:hAnsi="宋体" w:cs="宋体" w:eastAsia="宋体" w:hint="default"/>
        </w:rPr>
        <w:t>2004</w:t>
      </w:r>
      <w:r>
        <w:rPr/>
        <w:t>年太光电信控股股东更名</w:t>
      </w:r>
      <w:r>
        <w:rPr>
          <w:w w:val="100"/>
        </w:rPr>
        <w:t> </w:t>
      </w:r>
      <w:r>
        <w:rPr>
          <w:rFonts w:ascii="宋体" w:hAnsi="宋体" w:cs="宋体" w:eastAsia="宋体" w:hint="default"/>
        </w:rPr>
        <w:t>2004</w:t>
      </w:r>
      <w:r>
        <w:rPr/>
        <w:t>年</w:t>
      </w:r>
      <w:r>
        <w:rPr>
          <w:rFonts w:ascii="宋体" w:hAnsi="宋体" w:cs="宋体" w:eastAsia="宋体" w:hint="default"/>
        </w:rPr>
        <w:t>11</w:t>
      </w:r>
      <w:r>
        <w:rPr/>
        <w:t>月</w:t>
      </w:r>
      <w:r>
        <w:rPr>
          <w:rFonts w:ascii="宋体" w:hAnsi="宋体" w:cs="宋体" w:eastAsia="宋体" w:hint="default"/>
        </w:rPr>
        <w:t>9</w:t>
      </w:r>
      <w:r>
        <w:rPr/>
        <w:t>日，太光电信控股股东深圳市太光科技有限公司更名为深圳市申昌科技</w:t>
      </w:r>
    </w:p>
    <w:p>
      <w:pPr>
        <w:pStyle w:val="BodyText"/>
        <w:spacing w:line="240" w:lineRule="auto" w:before="72"/>
        <w:ind w:right="0"/>
        <w:jc w:val="both"/>
      </w:pPr>
      <w:r>
        <w:rPr>
          <w:w w:val="100"/>
        </w:rPr>
        <w:t>有限公</w:t>
      </w:r>
      <w:r>
        <w:rPr>
          <w:spacing w:val="-3"/>
          <w:w w:val="100"/>
        </w:rPr>
        <w:t>司</w:t>
      </w:r>
      <w:r>
        <w:rPr>
          <w:w w:val="100"/>
        </w:rPr>
        <w:t>（以</w:t>
      </w:r>
      <w:r>
        <w:rPr>
          <w:spacing w:val="-3"/>
          <w:w w:val="100"/>
        </w:rPr>
        <w:t>下</w:t>
      </w:r>
      <w:r>
        <w:rPr>
          <w:w w:val="100"/>
        </w:rPr>
        <w:t>简称</w:t>
      </w:r>
      <w:r>
        <w:rPr>
          <w:spacing w:val="-3"/>
          <w:w w:val="100"/>
        </w:rPr>
        <w:t>“深</w:t>
      </w:r>
      <w:r>
        <w:rPr>
          <w:w w:val="100"/>
        </w:rPr>
        <w:t>圳申昌</w:t>
      </w:r>
      <w:r>
        <w:rPr>
          <w:spacing w:val="-3"/>
          <w:w w:val="100"/>
        </w:rPr>
        <w:t>科</w:t>
      </w:r>
      <w:r>
        <w:rPr>
          <w:w w:val="100"/>
        </w:rPr>
        <w:t>技</w:t>
      </w:r>
      <w:r>
        <w:rPr>
          <w:spacing w:val="-111"/>
          <w:w w:val="100"/>
        </w:rPr>
        <w:t>”）</w:t>
      </w:r>
      <w:r>
        <w:rPr>
          <w:w w:val="100"/>
        </w:rPr>
        <w:t>。</w:t>
      </w:r>
    </w:p>
    <w:p>
      <w:pPr>
        <w:pStyle w:val="BodyText"/>
        <w:spacing w:line="600" w:lineRule="atLeast"/>
        <w:ind w:left="581" w:right="105" w:hanging="12"/>
        <w:jc w:val="left"/>
      </w:pPr>
      <w:r>
        <w:rPr/>
        <w:t>（</w:t>
      </w:r>
      <w:r>
        <w:rPr>
          <w:rFonts w:ascii="宋体" w:hAnsi="宋体" w:cs="宋体" w:eastAsia="宋体" w:hint="default"/>
        </w:rPr>
        <w:t>6</w:t>
      </w:r>
      <w:r>
        <w:rPr/>
        <w:t>）</w:t>
      </w:r>
      <w:r>
        <w:rPr>
          <w:spacing w:val="-38"/>
        </w:rPr>
        <w:t> </w:t>
      </w:r>
      <w:r>
        <w:rPr>
          <w:rFonts w:ascii="宋体" w:hAnsi="宋体" w:cs="宋体" w:eastAsia="宋体" w:hint="default"/>
        </w:rPr>
        <w:t>2006</w:t>
      </w:r>
      <w:r>
        <w:rPr/>
        <w:t>年太光电信股权变更</w:t>
      </w:r>
      <w:r>
        <w:rPr>
          <w:w w:val="100"/>
        </w:rPr>
        <w:t> </w:t>
      </w:r>
      <w:r>
        <w:rPr>
          <w:rFonts w:ascii="宋体" w:hAnsi="宋体" w:cs="宋体" w:eastAsia="宋体" w:hint="default"/>
        </w:rPr>
        <w:t>2006</w:t>
      </w:r>
      <w:r>
        <w:rPr/>
        <w:t>年</w:t>
      </w:r>
      <w:r>
        <w:rPr>
          <w:rFonts w:ascii="宋体" w:hAnsi="宋体" w:cs="宋体" w:eastAsia="宋体" w:hint="default"/>
        </w:rPr>
        <w:t>4</w:t>
      </w:r>
      <w:r>
        <w:rPr/>
        <w:t>月</w:t>
      </w:r>
      <w:r>
        <w:rPr>
          <w:rFonts w:ascii="宋体" w:hAnsi="宋体" w:cs="宋体" w:eastAsia="宋体" w:hint="default"/>
        </w:rPr>
        <w:t>12</w:t>
      </w:r>
      <w:r>
        <w:rPr/>
        <w:t>日，太光电信第二大股东巨龙信息技术有限责任公司所持有的太光电信</w:t>
      </w:r>
    </w:p>
    <w:p>
      <w:pPr>
        <w:pStyle w:val="BodyText"/>
        <w:spacing w:line="300" w:lineRule="auto" w:before="72"/>
        <w:ind w:right="213"/>
        <w:jc w:val="both"/>
      </w:pPr>
      <w:r>
        <w:rPr>
          <w:rFonts w:ascii="宋体" w:hAnsi="宋体" w:cs="宋体" w:eastAsia="宋体" w:hint="default"/>
          <w:spacing w:val="-3"/>
        </w:rPr>
        <w:t>1,375</w:t>
      </w:r>
      <w:r>
        <w:rPr>
          <w:spacing w:val="-3"/>
        </w:rPr>
        <w:t>万股股份被拍卖给四家公司，其中上海锯爱企业发展有限公司购买</w:t>
      </w:r>
      <w:r>
        <w:rPr>
          <w:rFonts w:ascii="宋体" w:hAnsi="宋体" w:cs="宋体" w:eastAsia="宋体" w:hint="default"/>
          <w:spacing w:val="-3"/>
        </w:rPr>
        <w:t>400</w:t>
      </w:r>
      <w:r>
        <w:rPr>
          <w:spacing w:val="-3"/>
        </w:rPr>
        <w:t>万股，上海优</w:t>
      </w:r>
      <w:r>
        <w:rPr>
          <w:spacing w:val="-59"/>
        </w:rPr>
        <w:t> </w:t>
      </w:r>
      <w:r>
        <w:rPr>
          <w:spacing w:val="-59"/>
        </w:rPr>
      </w:r>
      <w:r>
        <w:rPr>
          <w:spacing w:val="-3"/>
        </w:rPr>
        <w:t>麦点广告有限公司购买</w:t>
      </w:r>
      <w:r>
        <w:rPr>
          <w:rFonts w:ascii="宋体" w:hAnsi="宋体" w:cs="宋体" w:eastAsia="宋体" w:hint="default"/>
          <w:spacing w:val="-3"/>
        </w:rPr>
        <w:t>400</w:t>
      </w:r>
      <w:r>
        <w:rPr>
          <w:spacing w:val="-3"/>
        </w:rPr>
        <w:t>万股，陕西瑞发投资有限公司购买</w:t>
      </w:r>
      <w:r>
        <w:rPr>
          <w:rFonts w:ascii="宋体" w:hAnsi="宋体" w:cs="宋体" w:eastAsia="宋体" w:hint="default"/>
          <w:spacing w:val="-3"/>
        </w:rPr>
        <w:t>400</w:t>
      </w:r>
      <w:r>
        <w:rPr>
          <w:spacing w:val="-3"/>
        </w:rPr>
        <w:t>万股，海南合旺实业投资</w:t>
      </w:r>
      <w:r>
        <w:rPr>
          <w:spacing w:val="-65"/>
        </w:rPr>
        <w:t> </w:t>
      </w:r>
      <w:r>
        <w:rPr>
          <w:spacing w:val="-65"/>
        </w:rPr>
      </w:r>
      <w:r>
        <w:rPr/>
        <w:t>有限公司购买</w:t>
      </w:r>
      <w:r>
        <w:rPr>
          <w:rFonts w:ascii="宋体" w:hAnsi="宋体" w:cs="宋体" w:eastAsia="宋体" w:hint="default"/>
        </w:rPr>
        <w:t>175</w:t>
      </w:r>
      <w:r>
        <w:rPr/>
        <w:t>万股。巨龙信息技术有限责任公司不再持有太光电信股份。</w:t>
      </w:r>
    </w:p>
    <w:p>
      <w:pPr>
        <w:pStyle w:val="BodyText"/>
        <w:spacing w:line="600" w:lineRule="exact" w:before="34"/>
        <w:ind w:left="581" w:right="105" w:hanging="12"/>
        <w:jc w:val="left"/>
      </w:pPr>
      <w:r>
        <w:rPr/>
        <w:t>（</w:t>
      </w:r>
      <w:r>
        <w:rPr>
          <w:rFonts w:ascii="宋体" w:hAnsi="宋体" w:cs="宋体" w:eastAsia="宋体" w:hint="default"/>
        </w:rPr>
        <w:t>7</w:t>
      </w:r>
      <w:r>
        <w:rPr/>
        <w:t>）</w:t>
      </w:r>
      <w:r>
        <w:rPr>
          <w:spacing w:val="72"/>
        </w:rPr>
        <w:t> </w:t>
      </w:r>
      <w:r>
        <w:rPr>
          <w:rFonts w:ascii="宋体" w:hAnsi="宋体" w:cs="宋体" w:eastAsia="宋体" w:hint="default"/>
        </w:rPr>
        <w:t>2006</w:t>
      </w:r>
      <w:r>
        <w:rPr/>
        <w:t>年股权分置改革</w:t>
      </w:r>
      <w:r>
        <w:rPr>
          <w:spacing w:val="-107"/>
        </w:rPr>
        <w:t> </w:t>
      </w:r>
      <w:r>
        <w:rPr>
          <w:spacing w:val="-107"/>
        </w:rPr>
      </w:r>
      <w:r>
        <w:rPr>
          <w:rFonts w:ascii="宋体" w:hAnsi="宋体" w:cs="宋体" w:eastAsia="宋体" w:hint="default"/>
        </w:rPr>
        <w:t>2006</w:t>
      </w:r>
      <w:r>
        <w:rPr/>
        <w:t>年</w:t>
      </w:r>
      <w:r>
        <w:rPr>
          <w:rFonts w:ascii="宋体" w:hAnsi="宋体" w:cs="宋体" w:eastAsia="宋体" w:hint="default"/>
        </w:rPr>
        <w:t>5</w:t>
      </w:r>
      <w:r>
        <w:rPr/>
        <w:t>月</w:t>
      </w:r>
      <w:r>
        <w:rPr>
          <w:rFonts w:ascii="宋体" w:hAnsi="宋体" w:cs="宋体" w:eastAsia="宋体" w:hint="default"/>
        </w:rPr>
        <w:t>26</w:t>
      </w:r>
      <w:r>
        <w:rPr/>
        <w:t>日，太光电信召开</w:t>
      </w:r>
      <w:r>
        <w:rPr>
          <w:rFonts w:ascii="宋体" w:hAnsi="宋体" w:cs="宋体" w:eastAsia="宋体" w:hint="default"/>
        </w:rPr>
        <w:t>2006</w:t>
      </w:r>
      <w:r>
        <w:rPr/>
        <w:t>年第二次临时股东大会审议通过了股权分置改革</w:t>
      </w:r>
    </w:p>
    <w:p>
      <w:pPr>
        <w:pStyle w:val="BodyText"/>
        <w:spacing w:line="271" w:lineRule="exact"/>
        <w:ind w:right="0"/>
        <w:jc w:val="both"/>
      </w:pPr>
      <w:r>
        <w:rPr>
          <w:spacing w:val="-3"/>
        </w:rPr>
        <w:t>方案：以</w:t>
      </w:r>
      <w:r>
        <w:rPr>
          <w:rFonts w:ascii="宋体" w:hAnsi="宋体" w:cs="宋体" w:eastAsia="宋体" w:hint="default"/>
          <w:spacing w:val="-3"/>
        </w:rPr>
        <w:t>2005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日流通股</w:t>
      </w:r>
      <w:r>
        <w:rPr>
          <w:rFonts w:ascii="宋体" w:hAnsi="宋体" w:cs="宋体" w:eastAsia="宋体" w:hint="default"/>
          <w:spacing w:val="-3"/>
        </w:rPr>
        <w:t>2,200</w:t>
      </w:r>
      <w:r>
        <w:rPr>
          <w:spacing w:val="-3"/>
        </w:rPr>
        <w:t>万股为基数，按每</w:t>
      </w:r>
      <w:r>
        <w:rPr>
          <w:rFonts w:ascii="宋体" w:hAnsi="宋体" w:cs="宋体" w:eastAsia="宋体" w:hint="default"/>
          <w:spacing w:val="-3"/>
        </w:rPr>
        <w:t>10</w:t>
      </w:r>
      <w:r>
        <w:rPr>
          <w:spacing w:val="-3"/>
        </w:rPr>
        <w:t>股转增</w:t>
      </w:r>
      <w:r>
        <w:rPr>
          <w:rFonts w:ascii="宋体" w:hAnsi="宋体" w:cs="宋体" w:eastAsia="宋体" w:hint="default"/>
          <w:spacing w:val="-3"/>
        </w:rPr>
        <w:t>4</w:t>
      </w:r>
      <w:r>
        <w:rPr>
          <w:spacing w:val="-3"/>
        </w:rPr>
        <w:t>股的比例，以资本公积</w:t>
      </w:r>
    </w:p>
    <w:p>
      <w:pPr>
        <w:pStyle w:val="BodyText"/>
        <w:spacing w:line="240" w:lineRule="auto" w:before="72"/>
        <w:ind w:right="0"/>
        <w:jc w:val="both"/>
      </w:pPr>
      <w:r>
        <w:rPr>
          <w:w w:val="100"/>
        </w:rPr>
        <w:t>金向全</w:t>
      </w:r>
      <w:r>
        <w:rPr>
          <w:spacing w:val="-3"/>
          <w:w w:val="100"/>
        </w:rPr>
        <w:t>体</w:t>
      </w:r>
      <w:r>
        <w:rPr>
          <w:w w:val="100"/>
        </w:rPr>
        <w:t>流通</w:t>
      </w:r>
      <w:r>
        <w:rPr>
          <w:spacing w:val="-3"/>
          <w:w w:val="100"/>
        </w:rPr>
        <w:t>股</w:t>
      </w:r>
      <w:r>
        <w:rPr>
          <w:w w:val="100"/>
        </w:rPr>
        <w:t>股东</w:t>
      </w:r>
      <w:r>
        <w:rPr>
          <w:spacing w:val="-3"/>
          <w:w w:val="100"/>
        </w:rPr>
        <w:t>转增</w:t>
      </w:r>
      <w:r>
        <w:rPr>
          <w:w w:val="100"/>
        </w:rPr>
        <w:t>股本</w:t>
      </w:r>
      <w:r>
        <w:rPr>
          <w:spacing w:val="-92"/>
          <w:w w:val="100"/>
        </w:rPr>
        <w:t>。</w:t>
      </w:r>
      <w:r>
        <w:rPr>
          <w:spacing w:val="-3"/>
          <w:w w:val="100"/>
        </w:rPr>
        <w:t>股</w:t>
      </w:r>
      <w:r>
        <w:rPr>
          <w:w w:val="100"/>
        </w:rPr>
        <w:t>权分</w:t>
      </w:r>
      <w:r>
        <w:rPr>
          <w:spacing w:val="-3"/>
          <w:w w:val="100"/>
        </w:rPr>
        <w:t>置</w:t>
      </w:r>
      <w:r>
        <w:rPr>
          <w:w w:val="100"/>
        </w:rPr>
        <w:t>改革</w:t>
      </w:r>
      <w:r>
        <w:rPr>
          <w:spacing w:val="-3"/>
          <w:w w:val="100"/>
        </w:rPr>
        <w:t>完成</w:t>
      </w:r>
      <w:r>
        <w:rPr>
          <w:w w:val="100"/>
        </w:rPr>
        <w:t>后</w:t>
      </w:r>
      <w:r>
        <w:rPr>
          <w:spacing w:val="-92"/>
          <w:w w:val="100"/>
        </w:rPr>
        <w:t>，</w:t>
      </w:r>
      <w:r>
        <w:rPr>
          <w:w w:val="100"/>
        </w:rPr>
        <w:t>太</w:t>
      </w:r>
      <w:r>
        <w:rPr>
          <w:spacing w:val="-3"/>
          <w:w w:val="100"/>
        </w:rPr>
        <w:t>光</w:t>
      </w:r>
      <w:r>
        <w:rPr>
          <w:w w:val="100"/>
        </w:rPr>
        <w:t>电信</w:t>
      </w:r>
      <w:r>
        <w:rPr>
          <w:spacing w:val="-3"/>
          <w:w w:val="100"/>
        </w:rPr>
        <w:t>总</w:t>
      </w:r>
      <w:r>
        <w:rPr>
          <w:w w:val="100"/>
        </w:rPr>
        <w:t>股本</w:t>
      </w:r>
      <w:r>
        <w:rPr>
          <w:spacing w:val="-3"/>
          <w:w w:val="100"/>
        </w:rPr>
        <w:t>增</w:t>
      </w:r>
      <w:r>
        <w:rPr>
          <w:spacing w:val="1"/>
          <w:w w:val="100"/>
        </w:rPr>
        <w:t>至</w:t>
      </w:r>
      <w:r>
        <w:rPr>
          <w:rFonts w:ascii="宋体" w:hAnsi="宋体" w:cs="宋体" w:eastAsia="宋体" w:hint="default"/>
          <w:spacing w:val="-3"/>
          <w:w w:val="100"/>
        </w:rPr>
        <w:t>9</w:t>
      </w:r>
      <w:r>
        <w:rPr>
          <w:rFonts w:ascii="宋体" w:hAnsi="宋体" w:cs="宋体" w:eastAsia="宋体" w:hint="default"/>
          <w:w w:val="100"/>
        </w:rPr>
        <w:t>,062.77</w:t>
      </w:r>
      <w:r>
        <w:rPr>
          <w:spacing w:val="-3"/>
          <w:w w:val="100"/>
        </w:rPr>
        <w:t>万</w:t>
      </w:r>
      <w:r>
        <w:rPr>
          <w:w w:val="100"/>
        </w:rPr>
        <w:t>股。</w:t>
      </w:r>
    </w:p>
    <w:p>
      <w:pPr>
        <w:pStyle w:val="BodyText"/>
        <w:spacing w:line="600" w:lineRule="atLeast"/>
        <w:ind w:left="624" w:right="105" w:hanging="56"/>
        <w:jc w:val="left"/>
      </w:pPr>
      <w:r>
        <w:rPr/>
        <w:t>（</w:t>
      </w:r>
      <w:r>
        <w:rPr>
          <w:rFonts w:ascii="宋体" w:hAnsi="宋体" w:cs="宋体" w:eastAsia="宋体" w:hint="default"/>
        </w:rPr>
        <w:t>8</w:t>
      </w:r>
      <w:r>
        <w:rPr/>
        <w:t>）</w:t>
      </w:r>
      <w:r>
        <w:rPr>
          <w:spacing w:val="-38"/>
        </w:rPr>
        <w:t> </w:t>
      </w:r>
      <w:r>
        <w:rPr>
          <w:rFonts w:ascii="宋体" w:hAnsi="宋体" w:cs="宋体" w:eastAsia="宋体" w:hint="default"/>
        </w:rPr>
        <w:t>2010</w:t>
      </w:r>
      <w:r>
        <w:rPr/>
        <w:t>年太光电信控股股东更名</w:t>
      </w:r>
      <w:r>
        <w:rPr>
          <w:w w:val="100"/>
        </w:rPr>
        <w:t> </w:t>
      </w:r>
      <w:r>
        <w:rPr>
          <w:rFonts w:ascii="宋体" w:hAnsi="宋体" w:cs="宋体" w:eastAsia="宋体" w:hint="default"/>
          <w:spacing w:val="-4"/>
        </w:rPr>
        <w:t>2010</w:t>
      </w:r>
      <w:r>
        <w:rPr>
          <w:spacing w:val="-4"/>
        </w:rPr>
        <w:t>年</w:t>
      </w:r>
      <w:r>
        <w:rPr>
          <w:rFonts w:ascii="宋体" w:hAnsi="宋体" w:cs="宋体" w:eastAsia="宋体" w:hint="default"/>
          <w:spacing w:val="-4"/>
        </w:rPr>
        <w:t>2</w:t>
      </w:r>
      <w:r>
        <w:rPr>
          <w:spacing w:val="-4"/>
        </w:rPr>
        <w:t>月</w:t>
      </w:r>
      <w:r>
        <w:rPr>
          <w:rFonts w:ascii="宋体" w:hAnsi="宋体" w:cs="宋体" w:eastAsia="宋体" w:hint="default"/>
          <w:spacing w:val="-4"/>
        </w:rPr>
        <w:t>8</w:t>
      </w:r>
      <w:r>
        <w:rPr>
          <w:spacing w:val="-4"/>
        </w:rPr>
        <w:t>日，太光电信控股股东深圳申昌科技更名为昆山市申昌科技有限公司（以</w:t>
      </w:r>
    </w:p>
    <w:p>
      <w:pPr>
        <w:pStyle w:val="BodyText"/>
        <w:spacing w:line="240" w:lineRule="auto" w:before="72"/>
        <w:ind w:right="0"/>
        <w:jc w:val="both"/>
      </w:pPr>
      <w:r>
        <w:rPr>
          <w:w w:val="100"/>
        </w:rPr>
        <w:t>下简称</w:t>
      </w:r>
      <w:r>
        <w:rPr>
          <w:spacing w:val="-3"/>
          <w:w w:val="100"/>
        </w:rPr>
        <w:t>申</w:t>
      </w:r>
      <w:r>
        <w:rPr>
          <w:w w:val="100"/>
        </w:rPr>
        <w:t>昌科技</w:t>
      </w:r>
      <w:r>
        <w:rPr>
          <w:spacing w:val="-113"/>
          <w:w w:val="100"/>
        </w:rPr>
        <w:t>）</w:t>
      </w:r>
      <w:r>
        <w:rPr>
          <w:spacing w:val="-63"/>
          <w:w w:val="100"/>
        </w:rPr>
        <w:t>。</w:t>
      </w:r>
      <w:r>
        <w:rPr>
          <w:w w:val="100"/>
        </w:rPr>
        <w:t>截</w:t>
      </w:r>
      <w:r>
        <w:rPr>
          <w:spacing w:val="-3"/>
          <w:w w:val="100"/>
        </w:rPr>
        <w:t>至</w:t>
      </w:r>
      <w:r>
        <w:rPr>
          <w:w w:val="100"/>
        </w:rPr>
        <w:t>重组</w:t>
      </w:r>
      <w:r>
        <w:rPr>
          <w:spacing w:val="-3"/>
          <w:w w:val="100"/>
        </w:rPr>
        <w:t>前</w:t>
      </w:r>
      <w:r>
        <w:rPr>
          <w:spacing w:val="-61"/>
          <w:w w:val="100"/>
        </w:rPr>
        <w:t>，</w:t>
      </w:r>
      <w:r>
        <w:rPr>
          <w:w w:val="100"/>
        </w:rPr>
        <w:t>申</w:t>
      </w:r>
      <w:r>
        <w:rPr>
          <w:spacing w:val="-3"/>
          <w:w w:val="100"/>
        </w:rPr>
        <w:t>昌</w:t>
      </w:r>
      <w:r>
        <w:rPr>
          <w:w w:val="100"/>
        </w:rPr>
        <w:t>科技</w:t>
      </w:r>
      <w:r>
        <w:rPr>
          <w:spacing w:val="-3"/>
          <w:w w:val="100"/>
        </w:rPr>
        <w:t>持</w:t>
      </w:r>
      <w:r>
        <w:rPr>
          <w:w w:val="100"/>
        </w:rPr>
        <w:t>有</w:t>
      </w:r>
      <w:r>
        <w:rPr>
          <w:spacing w:val="-3"/>
          <w:w w:val="100"/>
        </w:rPr>
        <w:t>太</w:t>
      </w:r>
      <w:r>
        <w:rPr>
          <w:w w:val="100"/>
        </w:rPr>
        <w:t>光电</w:t>
      </w:r>
      <w:r>
        <w:rPr>
          <w:spacing w:val="1"/>
          <w:w w:val="100"/>
        </w:rPr>
        <w:t>信</w:t>
      </w:r>
      <w:r>
        <w:rPr>
          <w:rFonts w:ascii="宋体" w:hAnsi="宋体" w:cs="宋体" w:eastAsia="宋体" w:hint="default"/>
          <w:w w:val="100"/>
        </w:rPr>
        <w:t>1,</w:t>
      </w:r>
      <w:r>
        <w:rPr>
          <w:rFonts w:ascii="宋体" w:hAnsi="宋体" w:cs="宋体" w:eastAsia="宋体" w:hint="default"/>
          <w:spacing w:val="-3"/>
          <w:w w:val="100"/>
        </w:rPr>
        <w:t>9</w:t>
      </w:r>
      <w:r>
        <w:rPr>
          <w:rFonts w:ascii="宋体" w:hAnsi="宋体" w:cs="宋体" w:eastAsia="宋体" w:hint="default"/>
          <w:w w:val="100"/>
        </w:rPr>
        <w:t>89.7</w:t>
      </w:r>
      <w:r>
        <w:rPr>
          <w:rFonts w:ascii="宋体" w:hAnsi="宋体" w:cs="宋体" w:eastAsia="宋体" w:hint="default"/>
          <w:spacing w:val="-3"/>
          <w:w w:val="100"/>
        </w:rPr>
        <w:t>1</w:t>
      </w:r>
      <w:r>
        <w:rPr>
          <w:w w:val="100"/>
        </w:rPr>
        <w:t>万</w:t>
      </w:r>
      <w:r>
        <w:rPr>
          <w:spacing w:val="-3"/>
          <w:w w:val="100"/>
        </w:rPr>
        <w:t>股</w:t>
      </w:r>
      <w:r>
        <w:rPr>
          <w:spacing w:val="-61"/>
          <w:w w:val="100"/>
        </w:rPr>
        <w:t>，</w:t>
      </w:r>
      <w:r>
        <w:rPr>
          <w:spacing w:val="-3"/>
          <w:w w:val="100"/>
        </w:rPr>
        <w:t>持</w:t>
      </w:r>
      <w:r>
        <w:rPr>
          <w:w w:val="100"/>
        </w:rPr>
        <w:t>股比例</w:t>
      </w:r>
      <w:r>
        <w:rPr>
          <w:rFonts w:ascii="宋体" w:hAnsi="宋体" w:cs="宋体" w:eastAsia="宋体" w:hint="default"/>
          <w:w w:val="100"/>
        </w:rPr>
        <w:t>21</w:t>
      </w:r>
      <w:r>
        <w:rPr>
          <w:rFonts w:ascii="宋体" w:hAnsi="宋体" w:cs="宋体" w:eastAsia="宋体" w:hint="default"/>
          <w:spacing w:val="-3"/>
          <w:w w:val="100"/>
        </w:rPr>
        <w:t>.</w:t>
      </w:r>
      <w:r>
        <w:rPr>
          <w:rFonts w:ascii="宋体" w:hAnsi="宋体" w:cs="宋体" w:eastAsia="宋体" w:hint="default"/>
          <w:w w:val="100"/>
        </w:rPr>
        <w:t>95%</w:t>
      </w:r>
      <w:r>
        <w:rPr>
          <w:w w:val="100"/>
        </w:rPr>
        <w:t>。</w:t>
      </w:r>
    </w:p>
    <w:p>
      <w:pPr>
        <w:spacing w:after="0" w:line="240" w:lineRule="auto"/>
        <w:jc w:val="both"/>
        <w:sectPr>
          <w:pgSz w:w="11910" w:h="16840"/>
          <w:pgMar w:header="877" w:footer="878" w:top="1100" w:bottom="1060" w:left="1560" w:right="1480"/>
        </w:sectPr>
      </w:pPr>
    </w:p>
    <w:p>
      <w:pPr>
        <w:spacing w:line="240" w:lineRule="auto" w:before="11"/>
        <w:rPr>
          <w:rFonts w:ascii="宋体" w:hAnsi="宋体" w:cs="宋体" w:eastAsia="宋体" w:hint="default"/>
          <w:sz w:val="22"/>
          <w:szCs w:val="22"/>
        </w:rPr>
      </w:pPr>
    </w:p>
    <w:p>
      <w:pPr>
        <w:pStyle w:val="BodyText"/>
        <w:spacing w:line="240" w:lineRule="auto" w:before="32"/>
        <w:ind w:left="569" w:right="0"/>
        <w:jc w:val="left"/>
      </w:pPr>
      <w:r>
        <w:rPr/>
        <w:t>（</w:t>
      </w:r>
      <w:r>
        <w:rPr>
          <w:rFonts w:ascii="宋体" w:hAnsi="宋体" w:cs="宋体" w:eastAsia="宋体" w:hint="default"/>
        </w:rPr>
        <w:t>9</w:t>
      </w:r>
      <w:r>
        <w:rPr/>
        <w:t>）</w:t>
      </w:r>
      <w:r>
        <w:rPr>
          <w:spacing w:val="-34"/>
        </w:rPr>
        <w:t> </w:t>
      </w:r>
      <w:r>
        <w:rPr>
          <w:rFonts w:ascii="宋体" w:hAnsi="宋体" w:cs="宋体" w:eastAsia="宋体" w:hint="default"/>
        </w:rPr>
        <w:t>2013</w:t>
      </w:r>
      <w:r>
        <w:rPr/>
        <w:t>年度重大资产重组</w:t>
      </w:r>
    </w:p>
    <w:p>
      <w:pPr>
        <w:spacing w:line="240" w:lineRule="auto" w:before="11"/>
        <w:rPr>
          <w:rFonts w:ascii="宋体" w:hAnsi="宋体" w:cs="宋体" w:eastAsia="宋体" w:hint="default"/>
          <w:sz w:val="23"/>
          <w:szCs w:val="23"/>
        </w:rPr>
      </w:pPr>
    </w:p>
    <w:p>
      <w:pPr>
        <w:pStyle w:val="BodyText"/>
        <w:spacing w:line="300" w:lineRule="auto"/>
        <w:ind w:right="131" w:firstLine="482"/>
        <w:jc w:val="both"/>
      </w:pPr>
      <w:r>
        <w:rPr/>
        <w:t>根据太光电信</w:t>
      </w:r>
      <w:r>
        <w:rPr>
          <w:spacing w:val="-60"/>
        </w:rPr>
        <w:t> </w:t>
      </w:r>
      <w:r>
        <w:rPr>
          <w:rFonts w:ascii="宋体" w:hAnsi="宋体" w:cs="宋体" w:eastAsia="宋体" w:hint="default"/>
        </w:rPr>
        <w:t>2013</w:t>
      </w:r>
      <w:r>
        <w:rPr>
          <w:rFonts w:ascii="宋体" w:hAnsi="宋体" w:cs="宋体" w:eastAsia="宋体" w:hint="default"/>
          <w:spacing w:val="-60"/>
        </w:rPr>
        <w:t> </w:t>
      </w:r>
      <w:r>
        <w:rPr/>
        <w:t>年第二次临时股东大会决议通过的《关于公司吸收合并神州信息</w:t>
      </w:r>
      <w:r>
        <w:rPr>
          <w:w w:val="100"/>
        </w:rPr>
        <w:t> </w:t>
      </w:r>
      <w:r>
        <w:rPr>
          <w:spacing w:val="-3"/>
        </w:rPr>
        <w:t>并募集配套资金构成重大资产重组且构成关联交易的议案》、《关于公司吸收合并神州信</w:t>
      </w:r>
      <w:r>
        <w:rPr>
          <w:spacing w:val="-73"/>
        </w:rPr>
        <w:t> </w:t>
      </w:r>
      <w:r>
        <w:rPr>
          <w:spacing w:val="-73"/>
        </w:rPr>
      </w:r>
      <w:r>
        <w:rPr/>
        <w:t>息并募集配套资金具体方案的议案（修订）》、《关于公司与申昌科技签署</w:t>
      </w:r>
      <w:r>
        <w:rPr>
          <w:rFonts w:ascii="宋体" w:hAnsi="宋体" w:cs="宋体" w:eastAsia="宋体" w:hint="default"/>
        </w:rPr>
        <w:t>&lt;</w:t>
      </w:r>
      <w:r>
        <w:rPr/>
        <w:t>关于深圳市</w:t>
      </w:r>
      <w:r>
        <w:rPr>
          <w:spacing w:val="-73"/>
        </w:rPr>
        <w:t> </w:t>
      </w:r>
      <w:r>
        <w:rPr/>
        <w:t>太光电信股份有限公司向特定对象发行股份之股份认购协议</w:t>
      </w:r>
      <w:r>
        <w:rPr>
          <w:rFonts w:ascii="宋体" w:hAnsi="宋体" w:cs="宋体" w:eastAsia="宋体" w:hint="default"/>
        </w:rPr>
        <w:t>&gt;</w:t>
      </w:r>
      <w:r>
        <w:rPr/>
        <w:t>的议案》、《关于公司与神</w:t>
      </w:r>
      <w:r>
        <w:rPr>
          <w:spacing w:val="-73"/>
        </w:rPr>
        <w:t> </w:t>
      </w:r>
      <w:r>
        <w:rPr>
          <w:spacing w:val="-73"/>
        </w:rPr>
      </w:r>
      <w:r>
        <w:rPr>
          <w:spacing w:val="-3"/>
        </w:rPr>
        <w:t>州信息签署的</w:t>
      </w:r>
      <w:r>
        <w:rPr>
          <w:rFonts w:ascii="宋体" w:hAnsi="宋体" w:cs="宋体" w:eastAsia="宋体" w:hint="default"/>
          <w:spacing w:val="-3"/>
        </w:rPr>
        <w:t>&lt;</w:t>
      </w:r>
      <w:r>
        <w:rPr>
          <w:spacing w:val="-3"/>
        </w:rPr>
        <w:t>吸收合并协议</w:t>
      </w:r>
      <w:r>
        <w:rPr>
          <w:rFonts w:ascii="宋体" w:hAnsi="宋体" w:cs="宋体" w:eastAsia="宋体" w:hint="default"/>
          <w:spacing w:val="-3"/>
        </w:rPr>
        <w:t>&gt;</w:t>
      </w:r>
      <w:r>
        <w:rPr>
          <w:spacing w:val="-3"/>
        </w:rPr>
        <w:t>及其补充协议的议案》，并经中国证券监督管理委员会证监</w:t>
      </w:r>
      <w:r>
        <w:rPr>
          <w:spacing w:val="-65"/>
        </w:rPr>
        <w:t> </w:t>
      </w:r>
      <w:r>
        <w:rPr>
          <w:spacing w:val="-65"/>
        </w:rPr>
      </w:r>
      <w:r>
        <w:rPr/>
        <w:t>许可</w:t>
      </w:r>
      <w:r>
        <w:rPr>
          <w:rFonts w:ascii="宋体" w:hAnsi="宋体" w:cs="宋体" w:eastAsia="宋体" w:hint="default"/>
        </w:rPr>
        <w:t>[2013]1578</w:t>
      </w:r>
      <w:r>
        <w:rPr>
          <w:rFonts w:ascii="宋体" w:hAnsi="宋体" w:cs="宋体" w:eastAsia="宋体" w:hint="default"/>
          <w:spacing w:val="30"/>
        </w:rPr>
        <w:t> </w:t>
      </w:r>
      <w:r>
        <w:rPr/>
        <w:t>号《关于核准深圳市太光电信股份有限公司吸收合并神州数码信息服务</w:t>
      </w:r>
      <w:r>
        <w:rPr>
          <w:spacing w:val="-107"/>
        </w:rPr>
        <w:t> </w:t>
      </w:r>
      <w:r>
        <w:rPr>
          <w:spacing w:val="-107"/>
        </w:rPr>
      </w:r>
      <w:r>
        <w:rPr>
          <w:spacing w:val="-3"/>
        </w:rPr>
        <w:t>股份有限公司并募集配套资金的批复》的核准，太光电信向神州信息的股东神州数码软件</w:t>
      </w:r>
      <w:r>
        <w:rPr>
          <w:spacing w:val="-73"/>
        </w:rPr>
        <w:t> </w:t>
      </w:r>
      <w:r>
        <w:rPr>
          <w:spacing w:val="-73"/>
        </w:rPr>
      </w:r>
      <w:r>
        <w:rPr>
          <w:spacing w:val="-3"/>
        </w:rPr>
        <w:t>有限公司（以下简称神码软件）、天津信锐投资合伙企业（有限合伙）（以下简称天津信</w:t>
      </w:r>
      <w:r>
        <w:rPr>
          <w:spacing w:val="-73"/>
        </w:rPr>
        <w:t> </w:t>
      </w:r>
      <w:r>
        <w:rPr>
          <w:spacing w:val="-73"/>
        </w:rPr>
      </w:r>
      <w:r>
        <w:rPr>
          <w:spacing w:val="2"/>
        </w:rPr>
        <w:t>锐）、中新苏州工业园区创业投资有限公司（以下简称中新创投）、</w:t>
      </w:r>
      <w:r>
        <w:rPr>
          <w:rFonts w:ascii="宋体" w:hAnsi="宋体" w:cs="宋体" w:eastAsia="宋体" w:hint="default"/>
          <w:spacing w:val="2"/>
        </w:rPr>
        <w:t>Infinity</w:t>
      </w:r>
      <w:r>
        <w:rPr>
          <w:rFonts w:ascii="宋体" w:hAnsi="宋体" w:cs="宋体" w:eastAsia="宋体" w:hint="default"/>
          <w:spacing w:val="51"/>
        </w:rPr>
        <w:t> </w:t>
      </w:r>
      <w:r>
        <w:rPr>
          <w:rFonts w:ascii="宋体" w:hAnsi="宋体" w:cs="宋体" w:eastAsia="宋体" w:hint="default"/>
        </w:rPr>
        <w:t>I-China</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Investments (Israel),</w:t>
      </w:r>
      <w:r>
        <w:rPr>
          <w:rFonts w:ascii="宋体" w:hAnsi="宋体" w:cs="宋体" w:eastAsia="宋体" w:hint="default"/>
          <w:spacing w:val="-79"/>
        </w:rPr>
        <w:t> </w:t>
      </w:r>
      <w:r>
        <w:rPr>
          <w:rFonts w:ascii="宋体" w:hAnsi="宋体" w:cs="宋体" w:eastAsia="宋体" w:hint="default"/>
        </w:rPr>
        <w:t>L.P.</w:t>
      </w:r>
      <w:r>
        <w:rPr/>
        <w:t>（以下简称华亿投资）、南京汇庆天下科技有限公司（以下</w:t>
      </w:r>
      <w:r>
        <w:rPr>
          <w:w w:val="100"/>
        </w:rPr>
        <w:t> </w:t>
      </w:r>
      <w:r>
        <w:rPr>
          <w:spacing w:val="-3"/>
        </w:rPr>
        <w:t>简称南京汇庆）发行</w:t>
      </w:r>
      <w:r>
        <w:rPr>
          <w:spacing w:val="-47"/>
        </w:rPr>
        <w:t> </w:t>
      </w:r>
      <w:r>
        <w:rPr>
          <w:rFonts w:ascii="宋体" w:hAnsi="宋体" w:cs="宋体" w:eastAsia="宋体" w:hint="default"/>
        </w:rPr>
        <w:t>319,399,894</w:t>
      </w:r>
      <w:r>
        <w:rPr>
          <w:rFonts w:ascii="宋体" w:hAnsi="宋体" w:cs="宋体" w:eastAsia="宋体" w:hint="default"/>
          <w:spacing w:val="-50"/>
        </w:rPr>
        <w:t> </w:t>
      </w:r>
      <w:r>
        <w:rPr>
          <w:spacing w:val="-3"/>
        </w:rPr>
        <w:t>股股份（每股面值人民币</w:t>
      </w:r>
      <w:r>
        <w:rPr>
          <w:spacing w:val="-47"/>
        </w:rPr>
        <w:t> </w:t>
      </w:r>
      <w:r>
        <w:rPr>
          <w:rFonts w:ascii="宋体" w:hAnsi="宋体" w:cs="宋体" w:eastAsia="宋体" w:hint="default"/>
        </w:rPr>
        <w:t>1</w:t>
      </w:r>
      <w:r>
        <w:rPr>
          <w:rFonts w:ascii="宋体" w:hAnsi="宋体" w:cs="宋体" w:eastAsia="宋体" w:hint="default"/>
          <w:spacing w:val="-47"/>
        </w:rPr>
        <w:t> </w:t>
      </w:r>
      <w:r>
        <w:rPr>
          <w:spacing w:val="-4"/>
        </w:rPr>
        <w:t>元）吸收合并神州信息，向</w:t>
      </w:r>
    </w:p>
    <w:p>
      <w:pPr>
        <w:pStyle w:val="BodyText"/>
        <w:spacing w:line="240" w:lineRule="auto" w:before="17"/>
        <w:ind w:right="0"/>
        <w:jc w:val="both"/>
      </w:pPr>
      <w:r>
        <w:rPr>
          <w:spacing w:val="2"/>
        </w:rPr>
        <w:t>控股股东申昌科技发行新股 </w:t>
      </w:r>
      <w:r>
        <w:rPr>
          <w:rFonts w:ascii="宋体" w:hAnsi="宋体" w:cs="宋体" w:eastAsia="宋体" w:hint="default"/>
        </w:rPr>
        <w:t>21,186,440</w:t>
      </w:r>
      <w:r>
        <w:rPr>
          <w:rFonts w:ascii="宋体" w:hAnsi="宋体" w:cs="宋体" w:eastAsia="宋体" w:hint="default"/>
          <w:spacing w:val="65"/>
        </w:rPr>
        <w:t> </w:t>
      </w:r>
      <w:r>
        <w:rPr>
          <w:spacing w:val="2"/>
        </w:rPr>
        <w:t>股募集配套资金，并申请增加注册资本人民币</w:t>
      </w:r>
    </w:p>
    <w:p>
      <w:pPr>
        <w:pStyle w:val="BodyText"/>
        <w:spacing w:line="240" w:lineRule="auto" w:before="72"/>
        <w:ind w:right="0"/>
        <w:jc w:val="both"/>
      </w:pPr>
      <w:r>
        <w:rPr>
          <w:rFonts w:ascii="宋体" w:hAnsi="宋体" w:cs="宋体" w:eastAsia="宋体" w:hint="default"/>
        </w:rPr>
        <w:t>340,586,334</w:t>
      </w:r>
      <w:r>
        <w:rPr>
          <w:rFonts w:ascii="宋体" w:hAnsi="宋体" w:cs="宋体" w:eastAsia="宋体" w:hint="default"/>
          <w:spacing w:val="-52"/>
        </w:rPr>
        <w:t> </w:t>
      </w:r>
      <w:r>
        <w:rPr>
          <w:spacing w:val="-3"/>
        </w:rPr>
        <w:t>元。</w:t>
      </w:r>
      <w:r>
        <w:rPr/>
      </w:r>
    </w:p>
    <w:p>
      <w:pPr>
        <w:spacing w:line="240" w:lineRule="auto" w:before="11"/>
        <w:rPr>
          <w:rFonts w:ascii="宋体" w:hAnsi="宋体" w:cs="宋体" w:eastAsia="宋体" w:hint="default"/>
          <w:sz w:val="23"/>
          <w:szCs w:val="23"/>
        </w:rPr>
      </w:pPr>
    </w:p>
    <w:p>
      <w:pPr>
        <w:pStyle w:val="BodyText"/>
        <w:spacing w:line="240" w:lineRule="auto"/>
        <w:ind w:left="624" w:right="0"/>
        <w:jc w:val="left"/>
        <w:rPr>
          <w:rFonts w:ascii="宋体" w:hAnsi="宋体" w:cs="宋体" w:eastAsia="宋体" w:hint="default"/>
        </w:rPr>
      </w:pPr>
      <w:r>
        <w:rPr>
          <w:spacing w:val="-3"/>
        </w:rPr>
        <w:t>根据《吸收合并协议》及补充协议，太光电信向神州信息股东发行股份</w:t>
      </w:r>
      <w:r>
        <w:rPr>
          <w:spacing w:val="-28"/>
        </w:rPr>
        <w:t> </w:t>
      </w:r>
      <w:r>
        <w:rPr>
          <w:rFonts w:ascii="宋体" w:hAnsi="宋体" w:cs="宋体" w:eastAsia="宋体" w:hint="default"/>
        </w:rPr>
        <w:t>319,399,894</w:t>
      </w:r>
    </w:p>
    <w:p>
      <w:pPr>
        <w:pStyle w:val="BodyText"/>
        <w:spacing w:line="300" w:lineRule="auto" w:before="72"/>
        <w:ind w:right="135"/>
        <w:jc w:val="both"/>
      </w:pPr>
      <w:r>
        <w:rPr>
          <w:spacing w:val="-3"/>
        </w:rPr>
        <w:t>股（发行价格为</w:t>
      </w:r>
      <w:r>
        <w:rPr>
          <w:spacing w:val="-41"/>
        </w:rPr>
        <w:t> </w:t>
      </w:r>
      <w:r>
        <w:rPr>
          <w:rFonts w:ascii="宋体" w:hAnsi="宋体" w:cs="宋体" w:eastAsia="宋体" w:hint="default"/>
        </w:rPr>
        <w:t>9.44</w:t>
      </w:r>
      <w:r>
        <w:rPr>
          <w:rFonts w:ascii="宋体" w:hAnsi="宋体" w:cs="宋体" w:eastAsia="宋体" w:hint="default"/>
          <w:spacing w:val="-41"/>
        </w:rPr>
        <w:t> </w:t>
      </w:r>
      <w:r>
        <w:rPr>
          <w:spacing w:val="-3"/>
        </w:rPr>
        <w:t>元</w:t>
      </w:r>
      <w:r>
        <w:rPr>
          <w:rFonts w:ascii="宋体" w:hAnsi="宋体" w:cs="宋体" w:eastAsia="宋体" w:hint="default"/>
          <w:spacing w:val="-3"/>
        </w:rPr>
        <w:t>/</w:t>
      </w:r>
      <w:r>
        <w:rPr>
          <w:spacing w:val="-3"/>
        </w:rPr>
        <w:t>股），用以支付吸收合并之对价；神州信息股东神码软件、天津</w:t>
      </w:r>
      <w:r>
        <w:rPr>
          <w:spacing w:val="-107"/>
        </w:rPr>
        <w:t> </w:t>
      </w:r>
      <w:r>
        <w:rPr>
          <w:spacing w:val="-107"/>
        </w:rPr>
      </w:r>
      <w:r>
        <w:rPr>
          <w:spacing w:val="-3"/>
        </w:rPr>
        <w:t>信锐、中新创投、华亿投资、南京汇庆以其持有的神州信息的全部资产、负债及业务认购</w:t>
      </w:r>
      <w:r>
        <w:rPr>
          <w:spacing w:val="-72"/>
        </w:rPr>
        <w:t> </w:t>
      </w:r>
      <w:r>
        <w:rPr>
          <w:spacing w:val="-72"/>
        </w:rPr>
      </w:r>
      <w:r>
        <w:rPr>
          <w:rFonts w:ascii="宋体" w:hAnsi="宋体" w:cs="宋体" w:eastAsia="宋体" w:hint="default"/>
          <w:spacing w:val="-1"/>
        </w:rPr>
        <w:t>319,399,894</w:t>
      </w:r>
      <w:r>
        <w:rPr>
          <w:rFonts w:ascii="宋体" w:hAnsi="宋体" w:cs="宋体" w:eastAsia="宋体" w:hint="default"/>
          <w:spacing w:val="-15"/>
        </w:rPr>
        <w:t> </w:t>
      </w:r>
      <w:r>
        <w:rPr>
          <w:spacing w:val="-2"/>
        </w:rPr>
        <w:t>股股份。太光电信向控股股东申昌科技发行股份募集配套资金的发行价格与</w:t>
      </w:r>
      <w:r>
        <w:rPr>
          <w:spacing w:val="-100"/>
        </w:rPr>
        <w:t> </w:t>
      </w:r>
      <w:r>
        <w:rPr>
          <w:spacing w:val="-100"/>
        </w:rPr>
      </w:r>
      <w:r>
        <w:rPr/>
        <w:t>向神州信息股东发行股份价格一致。</w:t>
      </w:r>
    </w:p>
    <w:p>
      <w:pPr>
        <w:spacing w:line="240" w:lineRule="auto" w:before="8"/>
        <w:rPr>
          <w:rFonts w:ascii="宋体" w:hAnsi="宋体" w:cs="宋体" w:eastAsia="宋体" w:hint="default"/>
          <w:sz w:val="19"/>
          <w:szCs w:val="19"/>
        </w:rPr>
      </w:pPr>
    </w:p>
    <w:p>
      <w:pPr>
        <w:pStyle w:val="BodyText"/>
        <w:spacing w:line="240" w:lineRule="auto"/>
        <w:ind w:left="624" w:right="0"/>
        <w:jc w:val="left"/>
      </w:pPr>
      <w:r>
        <w:rPr>
          <w:rFonts w:ascii="宋体" w:hAnsi="宋体" w:cs="宋体" w:eastAsia="宋体" w:hint="default"/>
          <w:w w:val="100"/>
        </w:rPr>
        <w:t>2013</w:t>
      </w:r>
      <w:r>
        <w:rPr>
          <w:rFonts w:ascii="宋体" w:hAnsi="宋体" w:cs="宋体" w:eastAsia="宋体" w:hint="default"/>
          <w:spacing w:val="-24"/>
        </w:rPr>
        <w:t> </w:t>
      </w:r>
      <w:r>
        <w:rPr>
          <w:w w:val="100"/>
        </w:rPr>
        <w:t>年</w:t>
      </w:r>
      <w:r>
        <w:rPr>
          <w:spacing w:val="-24"/>
        </w:rPr>
        <w:t> </w:t>
      </w:r>
      <w:r>
        <w:rPr>
          <w:rFonts w:ascii="宋体" w:hAnsi="宋体" w:cs="宋体" w:eastAsia="宋体" w:hint="default"/>
          <w:w w:val="100"/>
        </w:rPr>
        <w:t>12</w:t>
      </w:r>
      <w:r>
        <w:rPr>
          <w:rFonts w:ascii="宋体" w:hAnsi="宋体" w:cs="宋体" w:eastAsia="宋体" w:hint="default"/>
          <w:spacing w:val="-24"/>
        </w:rPr>
        <w:t> </w:t>
      </w:r>
      <w:r>
        <w:rPr>
          <w:w w:val="100"/>
        </w:rPr>
        <w:t>月</w:t>
      </w:r>
      <w:r>
        <w:rPr>
          <w:spacing w:val="-24"/>
        </w:rPr>
        <w:t> </w:t>
      </w:r>
      <w:r>
        <w:rPr>
          <w:rFonts w:ascii="宋体" w:hAnsi="宋体" w:cs="宋体" w:eastAsia="宋体" w:hint="default"/>
          <w:w w:val="100"/>
        </w:rPr>
        <w:t>17</w:t>
      </w:r>
      <w:r>
        <w:rPr>
          <w:rFonts w:ascii="宋体" w:hAnsi="宋体" w:cs="宋体" w:eastAsia="宋体" w:hint="default"/>
          <w:spacing w:val="-24"/>
        </w:rPr>
        <w:t> </w:t>
      </w:r>
      <w:r>
        <w:rPr>
          <w:w w:val="100"/>
        </w:rPr>
        <w:t>日</w:t>
      </w:r>
      <w:r>
        <w:rPr>
          <w:spacing w:val="-3"/>
          <w:w w:val="100"/>
        </w:rPr>
        <w:t>，太</w:t>
      </w:r>
      <w:r>
        <w:rPr>
          <w:w w:val="100"/>
        </w:rPr>
        <w:t>光电信</w:t>
      </w:r>
      <w:r>
        <w:rPr>
          <w:spacing w:val="-3"/>
          <w:w w:val="100"/>
        </w:rPr>
        <w:t>与</w:t>
      </w:r>
      <w:r>
        <w:rPr>
          <w:w w:val="100"/>
        </w:rPr>
        <w:t>神州</w:t>
      </w:r>
      <w:r>
        <w:rPr>
          <w:spacing w:val="-3"/>
          <w:w w:val="100"/>
        </w:rPr>
        <w:t>信</w:t>
      </w:r>
      <w:r>
        <w:rPr>
          <w:w w:val="100"/>
        </w:rPr>
        <w:t>息签</w:t>
      </w:r>
      <w:r>
        <w:rPr>
          <w:spacing w:val="-3"/>
          <w:w w:val="100"/>
        </w:rPr>
        <w:t>署《</w:t>
      </w:r>
      <w:r>
        <w:rPr>
          <w:w w:val="100"/>
        </w:rPr>
        <w:t>资产交</w:t>
      </w:r>
      <w:r>
        <w:rPr>
          <w:spacing w:val="-3"/>
          <w:w w:val="100"/>
        </w:rPr>
        <w:t>割</w:t>
      </w:r>
      <w:r>
        <w:rPr>
          <w:w w:val="100"/>
        </w:rPr>
        <w:t>确认书</w:t>
      </w:r>
      <w:r>
        <w:rPr>
          <w:spacing w:val="-113"/>
          <w:w w:val="100"/>
        </w:rPr>
        <w:t>》</w:t>
      </w:r>
      <w:r>
        <w:rPr>
          <w:w w:val="100"/>
        </w:rPr>
        <w:t>，自</w:t>
      </w:r>
      <w:r>
        <w:rPr>
          <w:spacing w:val="-3"/>
          <w:w w:val="100"/>
        </w:rPr>
        <w:t>资</w:t>
      </w:r>
      <w:r>
        <w:rPr>
          <w:w w:val="100"/>
        </w:rPr>
        <w:t>产交割日</w:t>
      </w:r>
    </w:p>
    <w:p>
      <w:pPr>
        <w:pStyle w:val="BodyText"/>
        <w:spacing w:line="300" w:lineRule="auto" w:before="72"/>
        <w:ind w:right="137"/>
        <w:jc w:val="both"/>
      </w:pPr>
      <w:r>
        <w:rPr>
          <w:rFonts w:ascii="宋体" w:hAnsi="宋体" w:cs="宋体" w:eastAsia="宋体" w:hint="default"/>
        </w:rPr>
        <w:t>2013</w:t>
      </w:r>
      <w:r>
        <w:rPr>
          <w:rFonts w:ascii="宋体" w:hAnsi="宋体" w:cs="宋体" w:eastAsia="宋体" w:hint="default"/>
          <w:spacing w:val="-41"/>
        </w:rPr>
        <w:t> </w:t>
      </w:r>
      <w:r>
        <w:rPr/>
        <w:t>年</w:t>
      </w:r>
      <w:r>
        <w:rPr>
          <w:spacing w:val="-38"/>
        </w:rPr>
        <w:t> </w:t>
      </w:r>
      <w:r>
        <w:rPr>
          <w:rFonts w:ascii="宋体" w:hAnsi="宋体" w:cs="宋体" w:eastAsia="宋体" w:hint="default"/>
        </w:rPr>
        <w:t>12</w:t>
      </w:r>
      <w:r>
        <w:rPr>
          <w:rFonts w:ascii="宋体" w:hAnsi="宋体" w:cs="宋体" w:eastAsia="宋体" w:hint="default"/>
          <w:spacing w:val="-38"/>
        </w:rPr>
        <w:t> </w:t>
      </w:r>
      <w:r>
        <w:rPr/>
        <w:t>月</w:t>
      </w:r>
      <w:r>
        <w:rPr>
          <w:spacing w:val="-38"/>
        </w:rPr>
        <w:t> </w:t>
      </w:r>
      <w:r>
        <w:rPr>
          <w:rFonts w:ascii="宋体" w:hAnsi="宋体" w:cs="宋体" w:eastAsia="宋体" w:hint="default"/>
        </w:rPr>
        <w:t>17</w:t>
      </w:r>
      <w:r>
        <w:rPr>
          <w:rFonts w:ascii="宋体" w:hAnsi="宋体" w:cs="宋体" w:eastAsia="宋体" w:hint="default"/>
          <w:spacing w:val="-38"/>
        </w:rPr>
        <w:t> </w:t>
      </w:r>
      <w:r>
        <w:rPr/>
        <w:t>日起，神州信息的全部资产、负债、业务由太光电信享有和承担；神州</w:t>
      </w:r>
      <w:r>
        <w:rPr>
          <w:w w:val="100"/>
        </w:rPr>
        <w:t> </w:t>
      </w:r>
      <w:r>
        <w:rPr/>
        <w:t>信息的业务随资产、负债转由太光电信承担，由此产生的收益、风险由太光电信承担。</w:t>
      </w:r>
    </w:p>
    <w:p>
      <w:pPr>
        <w:spacing w:line="240" w:lineRule="auto" w:before="8"/>
        <w:rPr>
          <w:rFonts w:ascii="宋体" w:hAnsi="宋体" w:cs="宋体" w:eastAsia="宋体" w:hint="default"/>
          <w:sz w:val="19"/>
          <w:szCs w:val="19"/>
        </w:rPr>
      </w:pPr>
    </w:p>
    <w:p>
      <w:pPr>
        <w:pStyle w:val="BodyText"/>
        <w:spacing w:line="240" w:lineRule="auto"/>
        <w:ind w:left="653" w:right="0"/>
        <w:jc w:val="left"/>
      </w:pPr>
      <w:r>
        <w:rPr>
          <w:rFonts w:ascii="宋体" w:hAnsi="宋体" w:cs="宋体" w:eastAsia="宋体" w:hint="default"/>
        </w:rPr>
        <w:t>2013</w:t>
      </w:r>
      <w:r>
        <w:rPr>
          <w:rFonts w:ascii="宋体" w:hAnsi="宋体" w:cs="宋体" w:eastAsia="宋体" w:hint="default"/>
          <w:spacing w:val="-50"/>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0"/>
        </w:rPr>
        <w:t> </w:t>
      </w:r>
      <w:r>
        <w:rPr>
          <w:rFonts w:ascii="宋体" w:hAnsi="宋体" w:cs="宋体" w:eastAsia="宋体" w:hint="default"/>
        </w:rPr>
        <w:t>23</w:t>
      </w:r>
      <w:r>
        <w:rPr>
          <w:rFonts w:ascii="宋体" w:hAnsi="宋体" w:cs="宋体" w:eastAsia="宋体" w:hint="default"/>
          <w:spacing w:val="-53"/>
        </w:rPr>
        <w:t> </w:t>
      </w:r>
      <w:r>
        <w:rPr/>
        <w:t>日，太光电信在资产过户完成后即向中国证券登记结算有限责任公</w:t>
      </w:r>
    </w:p>
    <w:p>
      <w:pPr>
        <w:pStyle w:val="BodyText"/>
        <w:spacing w:line="240" w:lineRule="auto" w:before="72"/>
        <w:ind w:right="0"/>
        <w:jc w:val="both"/>
      </w:pPr>
      <w:r>
        <w:rPr/>
        <w:t>司深圳分公司申请办理增发股份登记事项，新发股份于</w:t>
      </w:r>
      <w:r>
        <w:rPr>
          <w:spacing w:val="-55"/>
        </w:rPr>
        <w:t> </w:t>
      </w:r>
      <w:r>
        <w:rPr>
          <w:rFonts w:ascii="宋体" w:hAnsi="宋体" w:cs="宋体" w:eastAsia="宋体" w:hint="default"/>
        </w:rPr>
        <w:t>2013</w:t>
      </w:r>
      <w:r>
        <w:rPr>
          <w:rFonts w:ascii="宋体" w:hAnsi="宋体" w:cs="宋体" w:eastAsia="宋体" w:hint="default"/>
          <w:spacing w:val="-59"/>
        </w:rPr>
        <w:t> </w:t>
      </w:r>
      <w:r>
        <w:rPr/>
        <w:t>年</w:t>
      </w:r>
      <w:r>
        <w:rPr>
          <w:spacing w:val="-56"/>
        </w:rPr>
        <w:t> </w:t>
      </w:r>
      <w:r>
        <w:rPr>
          <w:rFonts w:ascii="宋体" w:hAnsi="宋体" w:cs="宋体" w:eastAsia="宋体" w:hint="default"/>
        </w:rPr>
        <w:t>12</w:t>
      </w:r>
      <w:r>
        <w:rPr>
          <w:rFonts w:ascii="宋体" w:hAnsi="宋体" w:cs="宋体" w:eastAsia="宋体" w:hint="default"/>
          <w:spacing w:val="-59"/>
        </w:rPr>
        <w:t> </w:t>
      </w:r>
      <w:r>
        <w:rPr/>
        <w:t>月</w:t>
      </w:r>
      <w:r>
        <w:rPr>
          <w:spacing w:val="-56"/>
        </w:rPr>
        <w:t> </w:t>
      </w:r>
      <w:r>
        <w:rPr>
          <w:rFonts w:ascii="宋体" w:hAnsi="宋体" w:cs="宋体" w:eastAsia="宋体" w:hint="default"/>
        </w:rPr>
        <w:t>30</w:t>
      </w:r>
      <w:r>
        <w:rPr>
          <w:rFonts w:ascii="宋体" w:hAnsi="宋体" w:cs="宋体" w:eastAsia="宋体" w:hint="default"/>
          <w:spacing w:val="-56"/>
        </w:rPr>
        <w:t> </w:t>
      </w:r>
      <w:r>
        <w:rPr/>
        <w:t>日正式上市。</w:t>
      </w:r>
    </w:p>
    <w:p>
      <w:pPr>
        <w:spacing w:line="240" w:lineRule="auto" w:before="11"/>
        <w:rPr>
          <w:rFonts w:ascii="宋体" w:hAnsi="宋体" w:cs="宋体" w:eastAsia="宋体" w:hint="default"/>
          <w:sz w:val="23"/>
          <w:szCs w:val="23"/>
        </w:rPr>
      </w:pPr>
    </w:p>
    <w:p>
      <w:pPr>
        <w:pStyle w:val="BodyText"/>
        <w:spacing w:line="300" w:lineRule="auto"/>
        <w:ind w:right="135" w:firstLine="482"/>
        <w:jc w:val="left"/>
      </w:pP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2</w:t>
      </w:r>
      <w:r>
        <w:rPr>
          <w:rFonts w:ascii="宋体" w:hAnsi="宋体" w:cs="宋体" w:eastAsia="宋体" w:hint="default"/>
          <w:spacing w:val="-54"/>
        </w:rPr>
        <w:t> </w:t>
      </w:r>
      <w:r>
        <w:rPr/>
        <w:t>月</w:t>
      </w:r>
      <w:r>
        <w:rPr>
          <w:spacing w:val="-51"/>
        </w:rPr>
        <w:t> </w:t>
      </w:r>
      <w:r>
        <w:rPr>
          <w:rFonts w:ascii="宋体" w:hAnsi="宋体" w:cs="宋体" w:eastAsia="宋体" w:hint="default"/>
        </w:rPr>
        <w:t>26</w:t>
      </w:r>
      <w:r>
        <w:rPr>
          <w:rFonts w:ascii="宋体" w:hAnsi="宋体" w:cs="宋体" w:eastAsia="宋体" w:hint="default"/>
          <w:spacing w:val="-54"/>
        </w:rPr>
        <w:t> </w:t>
      </w:r>
      <w:r>
        <w:rPr>
          <w:spacing w:val="-4"/>
        </w:rPr>
        <w:t>日，太光电信注册资本变更为</w:t>
      </w:r>
      <w:r>
        <w:rPr>
          <w:spacing w:val="-51"/>
        </w:rPr>
        <w:t> </w:t>
      </w:r>
      <w:r>
        <w:rPr>
          <w:rFonts w:ascii="宋体" w:hAnsi="宋体" w:cs="宋体" w:eastAsia="宋体" w:hint="default"/>
        </w:rPr>
        <w:t>431,214,014</w:t>
      </w:r>
      <w:r>
        <w:rPr>
          <w:rFonts w:ascii="宋体" w:hAnsi="宋体" w:cs="宋体" w:eastAsia="宋体" w:hint="default"/>
          <w:spacing w:val="-53"/>
        </w:rPr>
        <w:t> </w:t>
      </w:r>
      <w:r>
        <w:rPr>
          <w:spacing w:val="-4"/>
        </w:rPr>
        <w:t>元，并业经信永中和会计</w:t>
      </w:r>
      <w:r>
        <w:rPr>
          <w:w w:val="100"/>
        </w:rPr>
        <w:t> </w:t>
      </w:r>
      <w:r>
        <w:rPr/>
        <w:t>师事务所出具的</w:t>
      </w:r>
      <w:r>
        <w:rPr>
          <w:spacing w:val="-59"/>
        </w:rPr>
        <w:t> </w:t>
      </w:r>
      <w:r>
        <w:rPr>
          <w:rFonts w:ascii="宋体" w:hAnsi="宋体" w:cs="宋体" w:eastAsia="宋体" w:hint="default"/>
        </w:rPr>
        <w:t>XYZH/2012A1055-8</w:t>
      </w:r>
      <w:r>
        <w:rPr>
          <w:rFonts w:ascii="宋体" w:hAnsi="宋体" w:cs="宋体" w:eastAsia="宋体" w:hint="default"/>
          <w:spacing w:val="-56"/>
        </w:rPr>
        <w:t> </w:t>
      </w:r>
      <w:r>
        <w:rPr/>
        <w:t>号《验资报告》验证。</w:t>
      </w:r>
    </w:p>
    <w:p>
      <w:pPr>
        <w:spacing w:line="240" w:lineRule="auto" w:before="8"/>
        <w:rPr>
          <w:rFonts w:ascii="宋体" w:hAnsi="宋体" w:cs="宋体" w:eastAsia="宋体" w:hint="default"/>
          <w:sz w:val="19"/>
          <w:szCs w:val="19"/>
        </w:rPr>
      </w:pPr>
    </w:p>
    <w:p>
      <w:pPr>
        <w:pStyle w:val="BodyText"/>
        <w:spacing w:line="300" w:lineRule="auto"/>
        <w:ind w:right="0" w:firstLine="482"/>
        <w:jc w:val="left"/>
      </w:pPr>
      <w:r>
        <w:rPr/>
        <w:t>太光电信吸收合并完成前控股股东为昆山市申昌科技有限公司；吸收合并完成后控</w:t>
      </w:r>
      <w:r>
        <w:rPr>
          <w:w w:val="100"/>
        </w:rPr>
        <w:t> </w:t>
      </w:r>
      <w:r>
        <w:rPr/>
        <w:t>股股东变更为神州数码软件有限公司（持股比例</w:t>
      </w:r>
      <w:r>
        <w:rPr>
          <w:spacing w:val="-58"/>
        </w:rPr>
        <w:t> </w:t>
      </w:r>
      <w:r>
        <w:rPr>
          <w:rFonts w:ascii="宋体" w:hAnsi="宋体" w:cs="宋体" w:eastAsia="宋体" w:hint="default"/>
        </w:rPr>
        <w:t>45.17%</w:t>
      </w:r>
      <w:r>
        <w:rPr/>
        <w:t>）。</w:t>
      </w:r>
    </w:p>
    <w:p>
      <w:pPr>
        <w:pStyle w:val="BodyText"/>
        <w:spacing w:line="600" w:lineRule="exact" w:before="34"/>
        <w:ind w:left="566" w:right="0"/>
        <w:jc w:val="left"/>
      </w:pPr>
      <w:r>
        <w:rPr>
          <w:rFonts w:ascii="宋体" w:hAnsi="宋体" w:cs="宋体" w:eastAsia="宋体" w:hint="default"/>
        </w:rPr>
        <w:t>3.</w:t>
      </w:r>
      <w:r>
        <w:rPr>
          <w:rFonts w:ascii="宋体" w:hAnsi="宋体" w:cs="宋体" w:eastAsia="宋体" w:hint="default"/>
          <w:spacing w:val="84"/>
        </w:rPr>
        <w:t> </w:t>
      </w:r>
      <w:r>
        <w:rPr/>
        <w:t>其他基本情况</w:t>
      </w:r>
      <w:r>
        <w:rPr>
          <w:spacing w:val="-108"/>
        </w:rPr>
        <w:t> </w:t>
      </w:r>
      <w:r>
        <w:rPr>
          <w:spacing w:val="-108"/>
        </w:rPr>
      </w:r>
      <w:r>
        <w:rPr/>
        <w:t>注册地址：广东省深圳市福田区滨河路北与彩田路东联合广场</w:t>
      </w:r>
      <w:r>
        <w:rPr>
          <w:rFonts w:ascii="宋体" w:hAnsi="宋体" w:cs="宋体" w:eastAsia="宋体" w:hint="default"/>
        </w:rPr>
        <w:t>A</w:t>
      </w:r>
      <w:r>
        <w:rPr/>
        <w:t>座</w:t>
      </w:r>
      <w:r>
        <w:rPr>
          <w:rFonts w:ascii="宋体" w:hAnsi="宋体" w:cs="宋体" w:eastAsia="宋体" w:hint="default"/>
        </w:rPr>
        <w:t>3608</w:t>
      </w:r>
      <w:r>
        <w:rPr/>
        <w:t>室；企业法人</w:t>
      </w:r>
    </w:p>
    <w:p>
      <w:pPr>
        <w:pStyle w:val="BodyText"/>
        <w:spacing w:line="269" w:lineRule="exact"/>
        <w:ind w:right="0"/>
        <w:jc w:val="both"/>
      </w:pPr>
      <w:r>
        <w:rPr/>
        <w:t>营业执照注册号</w:t>
      </w:r>
      <w:r>
        <w:rPr>
          <w:rFonts w:ascii="宋体" w:hAnsi="宋体" w:cs="宋体" w:eastAsia="宋体" w:hint="default"/>
        </w:rPr>
        <w:t>440301103593790</w:t>
      </w:r>
      <w:r>
        <w:rPr/>
        <w:t>。</w:t>
      </w:r>
    </w:p>
    <w:p>
      <w:pPr>
        <w:spacing w:line="240" w:lineRule="auto" w:before="11"/>
        <w:rPr>
          <w:rFonts w:ascii="宋体" w:hAnsi="宋体" w:cs="宋体" w:eastAsia="宋体" w:hint="default"/>
          <w:sz w:val="23"/>
          <w:szCs w:val="23"/>
        </w:rPr>
      </w:pPr>
    </w:p>
    <w:p>
      <w:pPr>
        <w:pStyle w:val="BodyText"/>
        <w:spacing w:line="240" w:lineRule="auto"/>
        <w:ind w:left="566" w:right="0"/>
        <w:jc w:val="left"/>
      </w:pP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26</w:t>
      </w:r>
      <w:r>
        <w:rPr/>
        <w:t>日，经国家工商总局和深圳市市场监督管理局核准，太光电信完成了工</w:t>
      </w:r>
    </w:p>
    <w:p>
      <w:pPr>
        <w:spacing w:after="0" w:line="240" w:lineRule="auto"/>
        <w:jc w:val="left"/>
        <w:sectPr>
          <w:footerReference w:type="default" r:id="rId74"/>
          <w:pgSz w:w="11910" w:h="16840"/>
          <w:pgMar w:footer="878" w:header="877" w:top="1100" w:bottom="1060" w:left="1560" w:right="1560"/>
          <w:pgNumType w:start="110"/>
        </w:sectPr>
      </w:pPr>
    </w:p>
    <w:p>
      <w:pPr>
        <w:spacing w:line="240" w:lineRule="auto" w:before="11"/>
        <w:rPr>
          <w:rFonts w:ascii="宋体" w:hAnsi="宋体" w:cs="宋体" w:eastAsia="宋体" w:hint="default"/>
          <w:sz w:val="22"/>
          <w:szCs w:val="22"/>
        </w:rPr>
      </w:pPr>
    </w:p>
    <w:p>
      <w:pPr>
        <w:pStyle w:val="BodyText"/>
        <w:spacing w:line="300" w:lineRule="auto" w:before="32"/>
        <w:ind w:right="214"/>
        <w:jc w:val="both"/>
      </w:pPr>
      <w:r>
        <w:rPr>
          <w:spacing w:val="-3"/>
        </w:rPr>
        <w:t>商变更登记手续，公司名称由“深圳市太光电信股份有限公司”变更为“神州数码信息服</w:t>
      </w:r>
      <w:r>
        <w:rPr>
          <w:spacing w:val="-71"/>
        </w:rPr>
        <w:t> </w:t>
      </w:r>
      <w:r>
        <w:rPr>
          <w:spacing w:val="-71"/>
        </w:rPr>
      </w:r>
      <w:r>
        <w:rPr>
          <w:spacing w:val="-6"/>
          <w:w w:val="100"/>
        </w:rPr>
        <w:t>务股份有限公司”（以</w:t>
      </w:r>
      <w:r>
        <w:rPr>
          <w:rFonts w:ascii="宋体" w:hAnsi="宋体" w:cs="宋体" w:eastAsia="宋体" w:hint="default"/>
          <w:spacing w:val="-6"/>
          <w:w w:val="100"/>
        </w:rPr>
        <w:t>2014</w:t>
      </w:r>
      <w:r>
        <w:rPr>
          <w:spacing w:val="-6"/>
          <w:w w:val="100"/>
        </w:rPr>
        <w:t>年</w:t>
      </w:r>
      <w:r>
        <w:rPr>
          <w:rFonts w:ascii="宋体" w:hAnsi="宋体" w:cs="宋体" w:eastAsia="宋体" w:hint="default"/>
          <w:spacing w:val="-6"/>
          <w:w w:val="100"/>
        </w:rPr>
        <w:t>2</w:t>
      </w:r>
      <w:r>
        <w:rPr>
          <w:spacing w:val="-6"/>
          <w:w w:val="100"/>
        </w:rPr>
        <w:t>月</w:t>
      </w:r>
      <w:r>
        <w:rPr>
          <w:rFonts w:ascii="宋体" w:hAnsi="宋体" w:cs="宋体" w:eastAsia="宋体" w:hint="default"/>
          <w:spacing w:val="-6"/>
          <w:w w:val="100"/>
        </w:rPr>
        <w:t>26</w:t>
      </w:r>
      <w:r>
        <w:rPr>
          <w:spacing w:val="-6"/>
          <w:w w:val="100"/>
        </w:rPr>
        <w:t>日为界限，之前公司名称为“深圳市太光电信股份有限</w:t>
      </w:r>
      <w:r>
        <w:rPr>
          <w:spacing w:val="-76"/>
          <w:w w:val="100"/>
        </w:rPr>
        <w:t> </w:t>
      </w:r>
      <w:r>
        <w:rPr>
          <w:spacing w:val="-76"/>
          <w:w w:val="100"/>
        </w:rPr>
      </w:r>
      <w:r>
        <w:rPr>
          <w:spacing w:val="-9"/>
          <w:w w:val="100"/>
        </w:rPr>
        <w:t>公司”，之后公司名称为“神州数码信息服务股份有限公司”），法定代表人由“宋波”变</w:t>
      </w:r>
      <w:r>
        <w:rPr>
          <w:spacing w:val="-76"/>
          <w:w w:val="100"/>
        </w:rPr>
        <w:t> </w:t>
      </w:r>
      <w:r>
        <w:rPr>
          <w:spacing w:val="-76"/>
          <w:w w:val="100"/>
        </w:rPr>
      </w:r>
      <w:r>
        <w:rPr>
          <w:spacing w:val="-17"/>
          <w:w w:val="100"/>
        </w:rPr>
        <w:t>更为“郭为”。</w:t>
      </w:r>
    </w:p>
    <w:p>
      <w:pPr>
        <w:spacing w:line="240" w:lineRule="auto" w:before="8"/>
        <w:rPr>
          <w:rFonts w:ascii="宋体" w:hAnsi="宋体" w:cs="宋体" w:eastAsia="宋体" w:hint="default"/>
          <w:sz w:val="19"/>
          <w:szCs w:val="19"/>
        </w:rPr>
      </w:pPr>
    </w:p>
    <w:p>
      <w:pPr>
        <w:pStyle w:val="BodyText"/>
        <w:spacing w:line="300" w:lineRule="auto"/>
        <w:ind w:right="105" w:firstLine="424"/>
        <w:jc w:val="left"/>
      </w:pPr>
      <w:r>
        <w:rPr>
          <w:spacing w:val="-3"/>
        </w:rPr>
        <w:t>变更后的经营范围主要为：研究、开发金融自助设备及相关应用软件，销售本公司所</w:t>
      </w:r>
      <w:r>
        <w:rPr>
          <w:w w:val="100"/>
        </w:rPr>
        <w:t> </w:t>
      </w:r>
      <w:r>
        <w:rPr>
          <w:spacing w:val="-9"/>
        </w:rPr>
        <w:t>研发产品并提供售后服务；提供信息技术及相关技术的咨询、开发、技术服务；软件开发、</w:t>
      </w:r>
      <w:r>
        <w:rPr>
          <w:spacing w:val="-51"/>
        </w:rPr>
        <w:t> </w:t>
      </w:r>
      <w:r>
        <w:rPr>
          <w:spacing w:val="-51"/>
        </w:rPr>
      </w:r>
      <w:r>
        <w:rPr/>
        <w:t>信息系统的集成并提供售后服务；从事信息系统集成配套计算机硬件及零件、网络设备、</w:t>
      </w:r>
      <w:r>
        <w:rPr>
          <w:spacing w:val="-73"/>
        </w:rPr>
        <w:t> </w:t>
      </w:r>
      <w:r>
        <w:rPr>
          <w:spacing w:val="-73"/>
        </w:rPr>
      </w:r>
      <w:r>
        <w:rPr>
          <w:spacing w:val="-3"/>
        </w:rPr>
        <w:t>多媒体产品、电子信息产品及通讯产品、办公自动化设备、仪器仪表、电器及印刷照排设</w:t>
      </w:r>
      <w:r>
        <w:rPr>
          <w:spacing w:val="-72"/>
        </w:rPr>
        <w:t> </w:t>
      </w:r>
      <w:r>
        <w:rPr>
          <w:spacing w:val="-72"/>
        </w:rPr>
      </w:r>
      <w:r>
        <w:rPr/>
        <w:t>备的批发、进出口及相关业务。</w:t>
      </w:r>
    </w:p>
    <w:p>
      <w:pPr>
        <w:spacing w:line="240" w:lineRule="auto" w:before="8"/>
        <w:rPr>
          <w:rFonts w:ascii="宋体" w:hAnsi="宋体" w:cs="宋体" w:eastAsia="宋体" w:hint="default"/>
          <w:sz w:val="19"/>
          <w:szCs w:val="19"/>
        </w:rPr>
      </w:pPr>
    </w:p>
    <w:p>
      <w:pPr>
        <w:pStyle w:val="Heading5"/>
        <w:spacing w:line="499" w:lineRule="auto" w:before="0"/>
        <w:ind w:left="566" w:right="1615"/>
        <w:jc w:val="left"/>
        <w:rPr>
          <w:rFonts w:ascii="宋体" w:hAnsi="宋体" w:cs="宋体" w:eastAsia="宋体" w:hint="default"/>
          <w:b w:val="0"/>
          <w:bCs w:val="0"/>
        </w:rPr>
      </w:pPr>
      <w:r>
        <w:rPr>
          <w:spacing w:val="20"/>
        </w:rPr>
        <w:t>二、</w:t>
      </w:r>
      <w:r>
        <w:rPr>
          <w:spacing w:val="-26"/>
        </w:rPr>
        <w:t> </w:t>
      </w:r>
      <w:r>
        <w:rPr/>
        <w:t>重</w:t>
      </w:r>
      <w:r>
        <w:rPr>
          <w:spacing w:val="-72"/>
        </w:rPr>
        <w:t> </w:t>
      </w:r>
      <w:r>
        <w:rPr/>
        <w:t>要</w:t>
      </w:r>
      <w:r>
        <w:rPr>
          <w:spacing w:val="-72"/>
        </w:rPr>
        <w:t> </w:t>
      </w:r>
      <w:r>
        <w:rPr/>
        <w:t>会</w:t>
      </w:r>
      <w:r>
        <w:rPr>
          <w:spacing w:val="-72"/>
        </w:rPr>
        <w:t> </w:t>
      </w:r>
      <w:r>
        <w:rPr/>
        <w:t>计</w:t>
      </w:r>
      <w:r>
        <w:rPr>
          <w:spacing w:val="-74"/>
        </w:rPr>
        <w:t> </w:t>
      </w:r>
      <w:r>
        <w:rPr/>
        <w:t>政</w:t>
      </w:r>
      <w:r>
        <w:rPr>
          <w:spacing w:val="-72"/>
        </w:rPr>
        <w:t> </w:t>
      </w:r>
      <w:r>
        <w:rPr/>
        <w:t>策</w:t>
      </w:r>
      <w:r>
        <w:rPr>
          <w:spacing w:val="-72"/>
        </w:rPr>
        <w:t> </w:t>
      </w:r>
      <w:r>
        <w:rPr/>
        <w:t>、</w:t>
      </w:r>
      <w:r>
        <w:rPr>
          <w:spacing w:val="-72"/>
        </w:rPr>
        <w:t> </w:t>
      </w:r>
      <w:r>
        <w:rPr/>
        <w:t>会</w:t>
      </w:r>
      <w:r>
        <w:rPr>
          <w:spacing w:val="-74"/>
        </w:rPr>
        <w:t> </w:t>
      </w:r>
      <w:r>
        <w:rPr/>
        <w:t>计</w:t>
      </w:r>
      <w:r>
        <w:rPr>
          <w:spacing w:val="-74"/>
        </w:rPr>
        <w:t> </w:t>
      </w:r>
      <w:r>
        <w:rPr/>
        <w:t>估</w:t>
      </w:r>
      <w:r>
        <w:rPr>
          <w:spacing w:val="-72"/>
        </w:rPr>
        <w:t> </w:t>
      </w:r>
      <w:r>
        <w:rPr/>
        <w:t>计</w:t>
      </w:r>
      <w:r>
        <w:rPr>
          <w:spacing w:val="-72"/>
        </w:rPr>
        <w:t> </w:t>
      </w:r>
      <w:r>
        <w:rPr/>
        <w:t>和</w:t>
      </w:r>
      <w:r>
        <w:rPr>
          <w:spacing w:val="-72"/>
        </w:rPr>
        <w:t> </w:t>
      </w:r>
      <w:r>
        <w:rPr/>
        <w:t>合</w:t>
      </w:r>
      <w:r>
        <w:rPr>
          <w:spacing w:val="-74"/>
        </w:rPr>
        <w:t> </w:t>
      </w:r>
      <w:r>
        <w:rPr/>
        <w:t>并</w:t>
      </w:r>
      <w:r>
        <w:rPr>
          <w:spacing w:val="-72"/>
        </w:rPr>
        <w:t> </w:t>
      </w:r>
      <w:r>
        <w:rPr/>
        <w:t>财</w:t>
      </w:r>
      <w:r>
        <w:rPr>
          <w:spacing w:val="-72"/>
        </w:rPr>
        <w:t> </w:t>
      </w:r>
      <w:r>
        <w:rPr/>
        <w:t>务</w:t>
      </w:r>
      <w:r>
        <w:rPr>
          <w:spacing w:val="-72"/>
        </w:rPr>
        <w:t> </w:t>
      </w:r>
      <w:r>
        <w:rPr/>
        <w:t>报</w:t>
      </w:r>
      <w:r>
        <w:rPr>
          <w:spacing w:val="-74"/>
        </w:rPr>
        <w:t> </w:t>
      </w:r>
      <w:r>
        <w:rPr/>
        <w:t>表</w:t>
      </w:r>
      <w:r>
        <w:rPr>
          <w:spacing w:val="-74"/>
        </w:rPr>
        <w:t> </w:t>
      </w:r>
      <w:r>
        <w:rPr/>
        <w:t>的</w:t>
      </w:r>
      <w:r>
        <w:rPr>
          <w:spacing w:val="-72"/>
        </w:rPr>
        <w:t> </w:t>
      </w:r>
      <w:r>
        <w:rPr/>
        <w:t>编</w:t>
      </w:r>
      <w:r>
        <w:rPr>
          <w:spacing w:val="-72"/>
        </w:rPr>
        <w:t> </w:t>
      </w:r>
      <w:r>
        <w:rPr/>
        <w:t>制</w:t>
      </w:r>
      <w:r>
        <w:rPr>
          <w:spacing w:val="-72"/>
        </w:rPr>
        <w:t> </w:t>
      </w:r>
      <w:r>
        <w:rPr/>
        <w:t>方</w:t>
      </w:r>
      <w:r>
        <w:rPr>
          <w:spacing w:val="-74"/>
        </w:rPr>
        <w:t> </w:t>
      </w:r>
      <w:r>
        <w:rPr/>
        <w:t>法</w:t>
      </w:r>
      <w:r>
        <w:rPr>
          <w:w w:val="99"/>
        </w:rPr>
        <w:t> </w:t>
      </w:r>
      <w:r>
        <w:rPr>
          <w:rFonts w:ascii="宋体" w:hAnsi="宋体" w:cs="宋体" w:eastAsia="宋体" w:hint="default"/>
          <w:b w:val="0"/>
          <w:bCs w:val="0"/>
        </w:rPr>
        <w:t>1.</w:t>
      </w:r>
      <w:r>
        <w:rPr>
          <w:rFonts w:ascii="宋体" w:hAnsi="宋体" w:cs="宋体" w:eastAsia="宋体" w:hint="default"/>
          <w:b w:val="0"/>
          <w:bCs w:val="0"/>
          <w:spacing w:val="86"/>
        </w:rPr>
        <w:t> </w:t>
      </w:r>
      <w:r>
        <w:rPr>
          <w:rFonts w:ascii="宋体" w:hAnsi="宋体" w:cs="宋体" w:eastAsia="宋体" w:hint="default"/>
          <w:b w:val="0"/>
          <w:bCs w:val="0"/>
        </w:rPr>
        <w:t>财务报表的编制基础</w:t>
      </w:r>
    </w:p>
    <w:p>
      <w:pPr>
        <w:pStyle w:val="BodyText"/>
        <w:spacing w:line="300" w:lineRule="auto" w:before="77"/>
        <w:ind w:right="105" w:firstLine="417"/>
        <w:jc w:val="left"/>
      </w:pPr>
      <w:r>
        <w:rPr>
          <w:spacing w:val="-3"/>
        </w:rPr>
        <w:t>太光电信向神州信息全部股东发行股份方式吸收合并神州信息。太光电信为吸收合并</w:t>
      </w:r>
      <w:r>
        <w:rPr>
          <w:w w:val="100"/>
        </w:rPr>
        <w:t> </w:t>
      </w:r>
      <w:r>
        <w:rPr>
          <w:spacing w:val="-3"/>
        </w:rPr>
        <w:t>方和吸收合并完成后的存续方，神州信息为被吸收合并方，吸收合并完成后，神州信息全</w:t>
      </w:r>
      <w:r>
        <w:rPr>
          <w:spacing w:val="-75"/>
        </w:rPr>
        <w:t> </w:t>
      </w:r>
      <w:r>
        <w:rPr>
          <w:spacing w:val="-75"/>
        </w:rPr>
      </w:r>
      <w:r>
        <w:rPr>
          <w:spacing w:val="-3"/>
        </w:rPr>
        <w:t>部资产、负债、业务、人员并入太光电信，神州信息予以注销。太光电信原有也是唯一的</w:t>
      </w:r>
      <w:r>
        <w:rPr>
          <w:spacing w:val="-74"/>
        </w:rPr>
        <w:t> </w:t>
      </w:r>
      <w:r>
        <w:rPr>
          <w:spacing w:val="-74"/>
        </w:rPr>
      </w:r>
      <w:r>
        <w:rPr>
          <w:spacing w:val="-6"/>
          <w:w w:val="100"/>
        </w:rPr>
        <w:t>贸易业务全部终止，终止后，太光电信的业务与经营性资产全部为神州信息的业务与资产。</w:t>
      </w:r>
      <w:r>
        <w:rPr>
          <w:spacing w:val="-94"/>
          <w:w w:val="100"/>
        </w:rPr>
        <w:t> </w:t>
      </w:r>
      <w:r>
        <w:rPr>
          <w:spacing w:val="-94"/>
          <w:w w:val="100"/>
        </w:rPr>
      </w:r>
      <w:r>
        <w:rPr/>
        <w:t>本次交易的标的资产为神州信息的全部资产、负债及其相关业务。</w:t>
      </w:r>
    </w:p>
    <w:p>
      <w:pPr>
        <w:spacing w:line="240" w:lineRule="auto" w:before="8"/>
        <w:rPr>
          <w:rFonts w:ascii="宋体" w:hAnsi="宋体" w:cs="宋体" w:eastAsia="宋体" w:hint="default"/>
          <w:sz w:val="19"/>
          <w:szCs w:val="19"/>
        </w:rPr>
      </w:pPr>
    </w:p>
    <w:p>
      <w:pPr>
        <w:pStyle w:val="BodyText"/>
        <w:spacing w:line="300" w:lineRule="auto"/>
        <w:ind w:right="217" w:firstLine="431"/>
        <w:jc w:val="both"/>
      </w:pPr>
      <w:r>
        <w:rPr>
          <w:spacing w:val="-3"/>
        </w:rPr>
        <w:t>太光电信从事的主要业务为液晶薄膜显示面板贸易业务，本身并不具有生产液晶薄膜</w:t>
      </w:r>
      <w:r>
        <w:rPr>
          <w:w w:val="100"/>
        </w:rPr>
        <w:t> </w:t>
      </w:r>
      <w:r>
        <w:rPr>
          <w:spacing w:val="-3"/>
        </w:rPr>
        <w:t>显示面板的能力，所销售液晶薄膜显示面板均从关联方昆山龙腾光电有限公司采购，采购</w:t>
      </w:r>
      <w:r>
        <w:rPr>
          <w:spacing w:val="-73"/>
        </w:rPr>
        <w:t> </w:t>
      </w:r>
      <w:r>
        <w:rPr>
          <w:spacing w:val="-73"/>
        </w:rPr>
      </w:r>
      <w:r>
        <w:rPr/>
        <w:t>完成后加价约</w:t>
      </w:r>
      <w:r>
        <w:rPr>
          <w:spacing w:val="34"/>
        </w:rPr>
        <w:t> </w:t>
      </w:r>
      <w:r>
        <w:rPr>
          <w:rFonts w:ascii="宋体" w:hAnsi="宋体" w:cs="宋体" w:eastAsia="宋体" w:hint="default"/>
        </w:rPr>
        <w:t>3%</w:t>
      </w:r>
      <w:r>
        <w:rPr/>
        <w:t>后进行转卖。其从事液晶薄膜显示面板贸易业务更多的是为了维持其一</w:t>
      </w:r>
      <w:r>
        <w:rPr>
          <w:w w:val="100"/>
        </w:rPr>
        <w:t> </w:t>
      </w:r>
      <w:r>
        <w:rPr/>
        <w:t>定的收入规模。</w:t>
      </w:r>
    </w:p>
    <w:p>
      <w:pPr>
        <w:spacing w:line="240" w:lineRule="auto" w:before="8"/>
        <w:rPr>
          <w:rFonts w:ascii="宋体" w:hAnsi="宋体" w:cs="宋体" w:eastAsia="宋体" w:hint="default"/>
          <w:sz w:val="19"/>
          <w:szCs w:val="19"/>
        </w:rPr>
      </w:pPr>
    </w:p>
    <w:p>
      <w:pPr>
        <w:pStyle w:val="BodyText"/>
        <w:spacing w:line="240" w:lineRule="auto"/>
        <w:ind w:left="574" w:right="105"/>
        <w:jc w:val="left"/>
      </w:pPr>
      <w:r>
        <w:rPr>
          <w:rFonts w:ascii="宋体" w:hAnsi="宋体" w:cs="宋体" w:eastAsia="宋体" w:hint="default"/>
        </w:rPr>
        <w:t>2013</w:t>
      </w:r>
      <w:r>
        <w:rPr>
          <w:rFonts w:ascii="宋体" w:hAnsi="宋体" w:cs="宋体" w:eastAsia="宋体" w:hint="default"/>
          <w:spacing w:val="-37"/>
        </w:rPr>
        <w:t> </w:t>
      </w:r>
      <w:r>
        <w:rPr/>
        <w:t>年</w:t>
      </w:r>
      <w:r>
        <w:rPr>
          <w:spacing w:val="-37"/>
        </w:rPr>
        <w:t> </w:t>
      </w:r>
      <w:r>
        <w:rPr>
          <w:rFonts w:ascii="宋体" w:hAnsi="宋体" w:cs="宋体" w:eastAsia="宋体" w:hint="default"/>
        </w:rPr>
        <w:t>12</w:t>
      </w:r>
      <w:r>
        <w:rPr>
          <w:rFonts w:ascii="宋体" w:hAnsi="宋体" w:cs="宋体" w:eastAsia="宋体" w:hint="default"/>
          <w:spacing w:val="-37"/>
        </w:rPr>
        <w:t> </w:t>
      </w:r>
      <w:r>
        <w:rPr/>
        <w:t>月</w:t>
      </w:r>
      <w:r>
        <w:rPr>
          <w:spacing w:val="-37"/>
        </w:rPr>
        <w:t> </w:t>
      </w:r>
      <w:r>
        <w:rPr>
          <w:rFonts w:ascii="宋体" w:hAnsi="宋体" w:cs="宋体" w:eastAsia="宋体" w:hint="default"/>
        </w:rPr>
        <w:t>17</w:t>
      </w:r>
      <w:r>
        <w:rPr>
          <w:rFonts w:ascii="宋体" w:hAnsi="宋体" w:cs="宋体" w:eastAsia="宋体" w:hint="default"/>
          <w:spacing w:val="-37"/>
        </w:rPr>
        <w:t> </w:t>
      </w:r>
      <w:r>
        <w:rPr/>
        <w:t>日，神州信息与太光电信已办理完资产交割手续。本公司新发股份</w:t>
      </w:r>
    </w:p>
    <w:p>
      <w:pPr>
        <w:pStyle w:val="BodyText"/>
        <w:spacing w:line="300" w:lineRule="auto" w:before="72"/>
        <w:ind w:right="216"/>
        <w:jc w:val="both"/>
      </w:pPr>
      <w:r>
        <w:rPr/>
        <w:t>已于</w:t>
      </w:r>
      <w:r>
        <w:rPr>
          <w:spacing w:val="-51"/>
        </w:rPr>
        <w:t> </w:t>
      </w:r>
      <w:r>
        <w:rPr>
          <w:rFonts w:ascii="宋体" w:hAnsi="宋体" w:cs="宋体" w:eastAsia="宋体" w:hint="default"/>
        </w:rPr>
        <w:t>2013</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30</w:t>
      </w:r>
      <w:r>
        <w:rPr>
          <w:rFonts w:ascii="宋体" w:hAnsi="宋体" w:cs="宋体" w:eastAsia="宋体" w:hint="default"/>
          <w:spacing w:val="-50"/>
        </w:rPr>
        <w:t> </w:t>
      </w:r>
      <w:r>
        <w:rPr/>
        <w:t>日正式上市。交易完成后，太光电信的全部业务和经营性资产已变</w:t>
      </w:r>
      <w:r>
        <w:rPr>
          <w:w w:val="100"/>
        </w:rPr>
        <w:t> </w:t>
      </w:r>
      <w:r>
        <w:rPr/>
        <w:t>更为神州信息的业务和资产。</w:t>
      </w:r>
    </w:p>
    <w:p>
      <w:pPr>
        <w:spacing w:line="240" w:lineRule="auto" w:before="8"/>
        <w:rPr>
          <w:rFonts w:ascii="宋体" w:hAnsi="宋体" w:cs="宋体" w:eastAsia="宋体" w:hint="default"/>
          <w:sz w:val="19"/>
          <w:szCs w:val="19"/>
        </w:rPr>
      </w:pPr>
    </w:p>
    <w:p>
      <w:pPr>
        <w:pStyle w:val="BodyText"/>
        <w:spacing w:line="300" w:lineRule="auto"/>
        <w:ind w:right="209" w:firstLine="487"/>
        <w:jc w:val="both"/>
      </w:pPr>
      <w:r>
        <w:rPr/>
        <w:t>基于上述重大资产重组方案及其重组交易完成前后控股股东及业务的变化，本次交</w:t>
      </w:r>
      <w:r>
        <w:rPr>
          <w:spacing w:val="2"/>
          <w:w w:val="100"/>
        </w:rPr>
        <w:t> </w:t>
      </w:r>
      <w:r>
        <w:rPr>
          <w:spacing w:val="-3"/>
        </w:rPr>
        <w:t>易实际为不构成业务的反向购买，实质为神州信息通过太光电信实现了上市，故有关本次</w:t>
      </w:r>
      <w:r>
        <w:rPr>
          <w:spacing w:val="-73"/>
        </w:rPr>
        <w:t> </w:t>
      </w:r>
      <w:r>
        <w:rPr>
          <w:spacing w:val="-73"/>
        </w:rPr>
      </w:r>
      <w:r>
        <w:rPr>
          <w:spacing w:val="-3"/>
        </w:rPr>
        <w:t>交易的会计处理和报表编制将依据《关于非上市公司购买上市公司股权实现间接上市会计</w:t>
      </w:r>
      <w:r>
        <w:rPr>
          <w:spacing w:val="-73"/>
        </w:rPr>
        <w:t> </w:t>
      </w:r>
      <w:r>
        <w:rPr>
          <w:spacing w:val="-73"/>
        </w:rPr>
      </w:r>
      <w:r>
        <w:rPr>
          <w:spacing w:val="-7"/>
          <w:w w:val="100"/>
        </w:rPr>
        <w:t>处理的复函》（财会便</w:t>
      </w:r>
      <w:r>
        <w:rPr>
          <w:rFonts w:ascii="宋体" w:hAnsi="宋体" w:cs="宋体" w:eastAsia="宋体" w:hint="default"/>
          <w:spacing w:val="-7"/>
          <w:w w:val="100"/>
        </w:rPr>
        <w:t>[2009]17</w:t>
      </w:r>
      <w:r>
        <w:rPr>
          <w:rFonts w:ascii="宋体" w:hAnsi="宋体" w:cs="宋体" w:eastAsia="宋体" w:hint="default"/>
          <w:w w:val="100"/>
        </w:rPr>
        <w:t> </w:t>
      </w:r>
      <w:r>
        <w:rPr>
          <w:spacing w:val="-2"/>
          <w:w w:val="100"/>
        </w:rPr>
        <w:t>号）和《财政部关于做好执行会计准则企业</w:t>
      </w:r>
      <w:r>
        <w:rPr>
          <w:w w:val="100"/>
        </w:rPr>
        <w:t> </w:t>
      </w:r>
      <w:r>
        <w:rPr>
          <w:rFonts w:ascii="宋体" w:hAnsi="宋体" w:cs="宋体" w:eastAsia="宋体" w:hint="default"/>
          <w:spacing w:val="-1"/>
          <w:w w:val="100"/>
        </w:rPr>
        <w:t>2008</w:t>
      </w:r>
      <w:r>
        <w:rPr>
          <w:rFonts w:ascii="宋体" w:hAnsi="宋体" w:cs="宋体" w:eastAsia="宋体" w:hint="default"/>
          <w:spacing w:val="-52"/>
          <w:w w:val="100"/>
        </w:rPr>
        <w:t> </w:t>
      </w:r>
      <w:r>
        <w:rPr>
          <w:spacing w:val="-1"/>
          <w:w w:val="100"/>
        </w:rPr>
        <w:t>年年报</w:t>
      </w:r>
      <w:r>
        <w:rPr>
          <w:w w:val="100"/>
        </w:rPr>
        <w:t> </w:t>
      </w:r>
      <w:r>
        <w:rPr>
          <w:spacing w:val="-7"/>
          <w:w w:val="100"/>
        </w:rPr>
        <w:t>工作的通知》（财会函</w:t>
      </w:r>
      <w:r>
        <w:rPr>
          <w:rFonts w:ascii="宋体" w:hAnsi="宋体" w:cs="宋体" w:eastAsia="宋体" w:hint="default"/>
          <w:spacing w:val="-7"/>
          <w:w w:val="100"/>
        </w:rPr>
        <w:t>[2008]60</w:t>
      </w:r>
      <w:r>
        <w:rPr>
          <w:rFonts w:ascii="宋体" w:hAnsi="宋体" w:cs="宋体" w:eastAsia="宋体" w:hint="default"/>
          <w:spacing w:val="33"/>
          <w:w w:val="100"/>
        </w:rPr>
        <w:t> </w:t>
      </w:r>
      <w:r>
        <w:rPr>
          <w:spacing w:val="-5"/>
          <w:w w:val="100"/>
        </w:rPr>
        <w:t>号），按照权益性交易原则处理，不得确认商誉或确认计</w:t>
      </w:r>
      <w:r>
        <w:rPr>
          <w:spacing w:val="-107"/>
          <w:w w:val="100"/>
        </w:rPr>
        <w:t> </w:t>
      </w:r>
      <w:r>
        <w:rPr>
          <w:spacing w:val="-107"/>
          <w:w w:val="100"/>
        </w:rPr>
      </w:r>
      <w:r>
        <w:rPr/>
        <w:t>入当期损益。</w:t>
      </w:r>
    </w:p>
    <w:p>
      <w:pPr>
        <w:spacing w:line="240" w:lineRule="auto" w:before="9"/>
        <w:rPr>
          <w:rFonts w:ascii="宋体" w:hAnsi="宋体" w:cs="宋体" w:eastAsia="宋体" w:hint="default"/>
          <w:sz w:val="19"/>
          <w:szCs w:val="19"/>
        </w:rPr>
      </w:pPr>
    </w:p>
    <w:p>
      <w:pPr>
        <w:pStyle w:val="BodyText"/>
        <w:spacing w:line="300" w:lineRule="auto"/>
        <w:ind w:right="214" w:firstLine="479"/>
        <w:jc w:val="both"/>
      </w:pPr>
      <w:r>
        <w:rPr/>
        <w:t>本次交易采用了吸收合并的方式，导致交易完成后会计上的母公司（神州信息）与</w:t>
      </w:r>
      <w:r>
        <w:rPr>
          <w:spacing w:val="2"/>
          <w:w w:val="100"/>
        </w:rPr>
        <w:t> </w:t>
      </w:r>
      <w:r>
        <w:rPr>
          <w:spacing w:val="-3"/>
        </w:rPr>
        <w:t>法律上的母公司（太光电信）合二为一。基于交易实质可比性的原则，在编制本财务报表</w:t>
      </w:r>
      <w:r>
        <w:rPr>
          <w:spacing w:val="-72"/>
        </w:rPr>
        <w:t> </w:t>
      </w:r>
      <w:r>
        <w:rPr>
          <w:spacing w:val="-72"/>
        </w:rPr>
      </w:r>
      <w:r>
        <w:rPr>
          <w:spacing w:val="-3"/>
        </w:rPr>
        <w:t>时，以会计上母公司即吸收合并完成前的神州信息的前期比较数据作为合并财务报表的比</w:t>
      </w:r>
      <w:r>
        <w:rPr>
          <w:spacing w:val="-73"/>
        </w:rPr>
        <w:t> </w:t>
      </w:r>
      <w:r>
        <w:rPr>
          <w:spacing w:val="-73"/>
        </w:rPr>
      </w:r>
      <w:r>
        <w:rPr>
          <w:spacing w:val="-3"/>
        </w:rPr>
        <w:t>较数据，太光电信的交易完成后未构成业务的资产负债，视同以神州信息为主体在本次交</w:t>
      </w:r>
    </w:p>
    <w:p>
      <w:pPr>
        <w:spacing w:after="0" w:line="300" w:lineRule="auto"/>
        <w:jc w:val="both"/>
        <w:sectPr>
          <w:pgSz w:w="11910" w:h="16840"/>
          <w:pgMar w:header="877" w:footer="878" w:top="1100" w:bottom="1060" w:left="1560" w:right="1480"/>
        </w:sectPr>
      </w:pPr>
    </w:p>
    <w:p>
      <w:pPr>
        <w:spacing w:line="240" w:lineRule="auto" w:before="11"/>
        <w:rPr>
          <w:rFonts w:ascii="宋体" w:hAnsi="宋体" w:cs="宋体" w:eastAsia="宋体" w:hint="default"/>
          <w:sz w:val="22"/>
          <w:szCs w:val="22"/>
        </w:rPr>
      </w:pPr>
    </w:p>
    <w:p>
      <w:pPr>
        <w:pStyle w:val="BodyText"/>
        <w:spacing w:line="300" w:lineRule="auto" w:before="32"/>
        <w:ind w:right="332"/>
        <w:jc w:val="both"/>
      </w:pPr>
      <w:r>
        <w:rPr>
          <w:spacing w:val="-8"/>
          <w:w w:val="100"/>
        </w:rPr>
        <w:t>易中以发行股份为对价取得的资产和负债，并按公允价值计量，在确定的交易完成日（</w:t>
      </w:r>
      <w:r>
        <w:rPr>
          <w:rFonts w:ascii="宋体" w:hAnsi="宋体" w:cs="宋体" w:eastAsia="宋体" w:hint="default"/>
          <w:spacing w:val="-8"/>
          <w:w w:val="100"/>
        </w:rPr>
        <w:t>2013</w:t>
      </w:r>
      <w:r>
        <w:rPr>
          <w:rFonts w:ascii="宋体" w:hAnsi="宋体" w:cs="宋体" w:eastAsia="宋体" w:hint="default"/>
          <w:spacing w:val="-102"/>
          <w:w w:val="100"/>
        </w:rPr>
        <w:t> </w:t>
      </w:r>
      <w:r>
        <w:rPr>
          <w:rFonts w:ascii="宋体" w:hAnsi="宋体" w:cs="宋体" w:eastAsia="宋体" w:hint="default"/>
          <w:spacing w:val="-102"/>
          <w:w w:val="100"/>
        </w:rPr>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4"/>
        </w:rPr>
        <w:t>日）确认计入本合并财务报表。本公司的前期比较个别财务报表为太光电信个</w:t>
      </w:r>
      <w:r>
        <w:rPr>
          <w:spacing w:val="-107"/>
        </w:rPr>
        <w:t> </w:t>
      </w:r>
      <w:r>
        <w:rPr>
          <w:spacing w:val="-107"/>
        </w:rPr>
      </w:r>
      <w:r>
        <w:rPr/>
        <w:t>别财务报表，其经营业绩反映的是太光电信原有业务的经营情况。</w:t>
      </w:r>
    </w:p>
    <w:p>
      <w:pPr>
        <w:spacing w:line="240" w:lineRule="auto" w:before="8"/>
        <w:rPr>
          <w:rFonts w:ascii="宋体" w:hAnsi="宋体" w:cs="宋体" w:eastAsia="宋体" w:hint="default"/>
          <w:sz w:val="19"/>
          <w:szCs w:val="19"/>
        </w:rPr>
      </w:pPr>
    </w:p>
    <w:p>
      <w:pPr>
        <w:pStyle w:val="BodyText"/>
        <w:spacing w:line="300" w:lineRule="auto"/>
        <w:ind w:right="220" w:firstLine="424"/>
        <w:jc w:val="left"/>
      </w:pPr>
      <w:r>
        <w:rPr>
          <w:spacing w:val="-3"/>
        </w:rPr>
        <w:t>本财务报表系在前述重组事项完成的基础上，假设在本报告期间开始之日起本次重大</w:t>
      </w:r>
      <w:r>
        <w:rPr>
          <w:w w:val="100"/>
        </w:rPr>
        <w:t> </w:t>
      </w:r>
      <w:r>
        <w:rPr/>
        <w:t>资产重组既已完成，以业经审计的神州信息</w:t>
      </w:r>
      <w:r>
        <w:rPr>
          <w:spacing w:val="-58"/>
        </w:rPr>
        <w:t> </w:t>
      </w:r>
      <w:r>
        <w:rPr>
          <w:rFonts w:ascii="宋体" w:hAnsi="宋体" w:cs="宋体" w:eastAsia="宋体" w:hint="default"/>
        </w:rPr>
        <w:t>2012</w:t>
      </w:r>
      <w:r>
        <w:rPr>
          <w:rFonts w:ascii="宋体" w:hAnsi="宋体" w:cs="宋体" w:eastAsia="宋体" w:hint="default"/>
          <w:spacing w:val="-61"/>
        </w:rPr>
        <w:t> </w:t>
      </w:r>
      <w:r>
        <w:rPr/>
        <w:t>年度、</w:t>
      </w:r>
      <w:r>
        <w:rPr>
          <w:rFonts w:ascii="宋体" w:hAnsi="宋体" w:cs="宋体" w:eastAsia="宋体" w:hint="default"/>
        </w:rPr>
        <w:t>2013</w:t>
      </w:r>
      <w:r>
        <w:rPr>
          <w:rFonts w:ascii="宋体" w:hAnsi="宋体" w:cs="宋体" w:eastAsia="宋体" w:hint="default"/>
          <w:spacing w:val="-61"/>
        </w:rPr>
        <w:t> </w:t>
      </w:r>
      <w:r>
        <w:rPr/>
        <w:t>年度合并财务报表以及太光</w:t>
      </w:r>
      <w:r>
        <w:rPr>
          <w:w w:val="100"/>
        </w:rPr>
        <w:t> </w:t>
      </w:r>
      <w:r>
        <w:rPr/>
        <w:t>电信</w:t>
      </w:r>
      <w:r>
        <w:rPr>
          <w:spacing w:val="-48"/>
        </w:rPr>
        <w:t> </w:t>
      </w:r>
      <w:r>
        <w:rPr>
          <w:rFonts w:ascii="宋体" w:hAnsi="宋体" w:cs="宋体" w:eastAsia="宋体" w:hint="default"/>
        </w:rPr>
        <w:t>2012</w:t>
      </w:r>
      <w:r>
        <w:rPr>
          <w:rFonts w:ascii="宋体" w:hAnsi="宋体" w:cs="宋体" w:eastAsia="宋体" w:hint="default"/>
          <w:spacing w:val="-48"/>
        </w:rPr>
        <w:t> </w:t>
      </w:r>
      <w:r>
        <w:rPr/>
        <w:t>年度和</w:t>
      </w:r>
      <w:r>
        <w:rPr>
          <w:spacing w:val="-48"/>
        </w:rPr>
        <w:t> </w:t>
      </w:r>
      <w:r>
        <w:rPr>
          <w:rFonts w:ascii="宋体" w:hAnsi="宋体" w:cs="宋体" w:eastAsia="宋体" w:hint="default"/>
        </w:rPr>
        <w:t>2013</w:t>
      </w:r>
      <w:r>
        <w:rPr>
          <w:rFonts w:ascii="宋体" w:hAnsi="宋体" w:cs="宋体" w:eastAsia="宋体" w:hint="default"/>
          <w:spacing w:val="-50"/>
        </w:rPr>
        <w:t> </w:t>
      </w:r>
      <w:r>
        <w:rPr/>
        <w:t>年度业经审计的财务报表为基础，按照企业会计准则的有关规定，</w:t>
      </w:r>
      <w:r>
        <w:rPr>
          <w:w w:val="100"/>
        </w:rPr>
        <w:t> </w:t>
      </w:r>
      <w:r>
        <w:rPr>
          <w:spacing w:val="-3"/>
        </w:rPr>
        <w:t>采用下述会计政策、会计估计及合并财务报表的编制方法，在可持续经营的前提下进行编</w:t>
      </w:r>
      <w:r>
        <w:rPr>
          <w:spacing w:val="-73"/>
        </w:rPr>
        <w:t> </w:t>
      </w:r>
      <w:r>
        <w:rPr>
          <w:spacing w:val="-73"/>
        </w:rPr>
      </w:r>
      <w:r>
        <w:rPr/>
        <w:t>制和披露。</w:t>
      </w:r>
    </w:p>
    <w:p>
      <w:pPr>
        <w:pStyle w:val="BodyText"/>
        <w:spacing w:line="600" w:lineRule="exact" w:before="34"/>
        <w:ind w:left="581" w:right="116" w:hanging="15"/>
        <w:jc w:val="left"/>
      </w:pPr>
      <w:r>
        <w:rPr>
          <w:rFonts w:ascii="宋体" w:hAnsi="宋体" w:cs="宋体" w:eastAsia="宋体" w:hint="default"/>
        </w:rPr>
        <w:t>2.</w:t>
      </w:r>
      <w:r>
        <w:rPr>
          <w:rFonts w:ascii="宋体" w:hAnsi="宋体" w:cs="宋体" w:eastAsia="宋体" w:hint="default"/>
          <w:spacing w:val="84"/>
        </w:rPr>
        <w:t> </w:t>
      </w:r>
      <w:r>
        <w:rPr/>
        <w:t>遵循企业会计准则的声明</w:t>
      </w:r>
      <w:r>
        <w:rPr>
          <w:w w:val="100"/>
        </w:rPr>
        <w:t> </w:t>
      </w:r>
      <w:r>
        <w:rPr>
          <w:spacing w:val="-3"/>
        </w:rPr>
        <w:t>本公司编制的财务报表符合企业会计准则的要求，真实、完整地反映了本公司的财务</w:t>
      </w:r>
    </w:p>
    <w:p>
      <w:pPr>
        <w:pStyle w:val="BodyText"/>
        <w:spacing w:line="269" w:lineRule="exact"/>
        <w:ind w:right="0"/>
        <w:jc w:val="both"/>
      </w:pPr>
      <w:r>
        <w:rPr/>
        <w:t>状况、经营成果和现金流量等有关信息。</w:t>
      </w:r>
    </w:p>
    <w:p>
      <w:pPr>
        <w:spacing w:line="240" w:lineRule="auto" w:before="11"/>
        <w:rPr>
          <w:rFonts w:ascii="宋体" w:hAnsi="宋体" w:cs="宋体" w:eastAsia="宋体" w:hint="default"/>
          <w:sz w:val="23"/>
          <w:szCs w:val="23"/>
        </w:rPr>
      </w:pPr>
    </w:p>
    <w:p>
      <w:pPr>
        <w:pStyle w:val="BodyText"/>
        <w:spacing w:line="499" w:lineRule="auto"/>
        <w:ind w:left="566" w:right="3848"/>
        <w:jc w:val="left"/>
      </w:pPr>
      <w:r>
        <w:rPr>
          <w:rFonts w:ascii="宋体" w:hAnsi="宋体" w:cs="宋体" w:eastAsia="宋体" w:hint="default"/>
        </w:rPr>
        <w:t>3.</w:t>
      </w:r>
      <w:r>
        <w:rPr>
          <w:rFonts w:ascii="宋体" w:hAnsi="宋体" w:cs="宋体" w:eastAsia="宋体" w:hint="default"/>
          <w:spacing w:val="84"/>
        </w:rPr>
        <w:t> </w:t>
      </w:r>
      <w:r>
        <w:rPr/>
        <w:t>会计期间</w:t>
      </w:r>
      <w:r>
        <w:rPr>
          <w:spacing w:val="-107"/>
        </w:rPr>
        <w:t> </w:t>
      </w:r>
      <w:r>
        <w:rPr>
          <w:spacing w:val="-1"/>
        </w:rPr>
        <w:t>本公司的会计期间为公历</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日至</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w:t>
      </w:r>
      <w:r>
        <w:rPr>
          <w:spacing w:val="-88"/>
        </w:rPr>
        <w:t> </w:t>
      </w:r>
      <w:r>
        <w:rPr>
          <w:rFonts w:ascii="宋体" w:hAnsi="宋体" w:cs="宋体" w:eastAsia="宋体" w:hint="default"/>
        </w:rPr>
        <w:t>4.</w:t>
      </w:r>
      <w:r>
        <w:rPr>
          <w:rFonts w:ascii="宋体" w:hAnsi="宋体" w:cs="宋体" w:eastAsia="宋体" w:hint="default"/>
          <w:spacing w:val="84"/>
        </w:rPr>
        <w:t> </w:t>
      </w:r>
      <w:r>
        <w:rPr/>
        <w:t>记账本位币</w:t>
      </w:r>
      <w:r>
        <w:rPr>
          <w:w w:val="100"/>
        </w:rPr>
        <w:t> </w:t>
      </w:r>
      <w:r>
        <w:rPr/>
        <w:t>本公司以人民币为记账本位币。</w:t>
      </w:r>
    </w:p>
    <w:p>
      <w:pPr>
        <w:pStyle w:val="BodyText"/>
        <w:spacing w:line="240" w:lineRule="auto" w:before="74"/>
        <w:ind w:left="566" w:right="116"/>
        <w:jc w:val="left"/>
      </w:pPr>
      <w:r>
        <w:rPr>
          <w:rFonts w:ascii="宋体" w:hAnsi="宋体" w:cs="宋体" w:eastAsia="宋体" w:hint="default"/>
        </w:rPr>
        <w:t>5.</w:t>
      </w:r>
      <w:r>
        <w:rPr>
          <w:rFonts w:ascii="宋体" w:hAnsi="宋体" w:cs="宋体" w:eastAsia="宋体" w:hint="default"/>
          <w:spacing w:val="86"/>
        </w:rPr>
        <w:t> </w:t>
      </w:r>
      <w:r>
        <w:rPr/>
        <w:t>记账基础和计价原则</w:t>
      </w:r>
    </w:p>
    <w:p>
      <w:pPr>
        <w:spacing w:line="240" w:lineRule="auto" w:before="0"/>
        <w:rPr>
          <w:rFonts w:ascii="宋体" w:hAnsi="宋体" w:cs="宋体" w:eastAsia="宋体" w:hint="default"/>
          <w:sz w:val="24"/>
          <w:szCs w:val="24"/>
        </w:rPr>
      </w:pPr>
    </w:p>
    <w:p>
      <w:pPr>
        <w:pStyle w:val="BodyText"/>
        <w:spacing w:line="300" w:lineRule="auto"/>
        <w:ind w:right="116" w:firstLine="439"/>
        <w:jc w:val="left"/>
      </w:pPr>
      <w:r>
        <w:rPr>
          <w:spacing w:val="-3"/>
        </w:rPr>
        <w:t>本公司会计核算以权责发生制为记账基础，除交易性金融资产、可供出售金融资产等</w:t>
      </w:r>
      <w:r>
        <w:rPr>
          <w:w w:val="100"/>
        </w:rPr>
        <w:t> </w:t>
      </w:r>
      <w:r>
        <w:rPr/>
        <w:t>以公允价值入账外，均以历史成本为计价原则。</w:t>
      </w:r>
    </w:p>
    <w:p>
      <w:pPr>
        <w:pStyle w:val="BodyText"/>
        <w:spacing w:line="600" w:lineRule="exact" w:before="34"/>
        <w:ind w:left="581" w:right="116" w:hanging="15"/>
        <w:jc w:val="left"/>
      </w:pPr>
      <w:r>
        <w:rPr>
          <w:rFonts w:ascii="宋体" w:hAnsi="宋体" w:cs="宋体" w:eastAsia="宋体" w:hint="default"/>
        </w:rPr>
        <w:t>6.</w:t>
      </w:r>
      <w:r>
        <w:rPr>
          <w:rFonts w:ascii="宋体" w:hAnsi="宋体" w:cs="宋体" w:eastAsia="宋体" w:hint="default"/>
          <w:spacing w:val="84"/>
        </w:rPr>
        <w:t> </w:t>
      </w:r>
      <w:r>
        <w:rPr/>
        <w:t>企业合并</w:t>
      </w:r>
      <w:r>
        <w:rPr>
          <w:spacing w:val="-107"/>
        </w:rPr>
        <w:t> </w:t>
      </w:r>
      <w:r>
        <w:rPr>
          <w:spacing w:val="-3"/>
        </w:rPr>
        <w:t>企业合并是指将两个或两个以上单独的企业合并形成一个报告主体的交易或事项。本</w:t>
      </w:r>
    </w:p>
    <w:p>
      <w:pPr>
        <w:pStyle w:val="BodyText"/>
        <w:spacing w:line="271" w:lineRule="exact"/>
        <w:ind w:right="0"/>
        <w:jc w:val="both"/>
      </w:pPr>
      <w:r>
        <w:rPr>
          <w:spacing w:val="-3"/>
        </w:rPr>
        <w:t>公司在合并日或购买日确认因企业合并取得的资产、负债，合并日或购买日为实际取得被</w:t>
      </w:r>
    </w:p>
    <w:p>
      <w:pPr>
        <w:pStyle w:val="BodyText"/>
        <w:spacing w:line="240" w:lineRule="auto" w:before="69"/>
        <w:ind w:right="0"/>
        <w:jc w:val="both"/>
      </w:pPr>
      <w:r>
        <w:rPr/>
        <w:t>合并方或被购买方控制权的日期。</w:t>
      </w:r>
    </w:p>
    <w:p>
      <w:pPr>
        <w:spacing w:line="240" w:lineRule="auto" w:before="11"/>
        <w:rPr>
          <w:rFonts w:ascii="宋体" w:hAnsi="宋体" w:cs="宋体" w:eastAsia="宋体" w:hint="default"/>
          <w:sz w:val="23"/>
          <w:szCs w:val="23"/>
        </w:rPr>
      </w:pPr>
    </w:p>
    <w:p>
      <w:pPr>
        <w:pStyle w:val="BodyText"/>
        <w:spacing w:line="300" w:lineRule="auto"/>
        <w:ind w:right="116" w:firstLine="439"/>
        <w:jc w:val="left"/>
      </w:pPr>
      <w:r>
        <w:rPr>
          <w:spacing w:val="-3"/>
        </w:rPr>
        <w:t>对于同一控制下的企业合并，作为合并方在企业合并中取得的资产和负债，按照合并</w:t>
      </w:r>
      <w:r>
        <w:rPr>
          <w:w w:val="100"/>
        </w:rPr>
        <w:t> </w:t>
      </w:r>
      <w:r>
        <w:rPr>
          <w:spacing w:val="-3"/>
        </w:rPr>
        <w:t>日在被合并方的账面价值计量，取得的净资产账面价值与支付的合并对价账面价值的差额，</w:t>
      </w:r>
      <w:r>
        <w:rPr>
          <w:spacing w:val="-69"/>
        </w:rPr>
        <w:t> </w:t>
      </w:r>
      <w:r>
        <w:rPr>
          <w:spacing w:val="-69"/>
        </w:rPr>
      </w:r>
      <w:r>
        <w:rPr/>
        <w:t>调整资本公积；资本公积不足冲减的，调整留存收益。</w:t>
      </w:r>
    </w:p>
    <w:p>
      <w:pPr>
        <w:spacing w:line="240" w:lineRule="auto" w:before="8"/>
        <w:rPr>
          <w:rFonts w:ascii="宋体" w:hAnsi="宋体" w:cs="宋体" w:eastAsia="宋体" w:hint="default"/>
          <w:sz w:val="19"/>
          <w:szCs w:val="19"/>
        </w:rPr>
      </w:pPr>
    </w:p>
    <w:p>
      <w:pPr>
        <w:pStyle w:val="BodyText"/>
        <w:spacing w:line="300" w:lineRule="auto"/>
        <w:ind w:right="337" w:firstLine="439"/>
        <w:jc w:val="both"/>
      </w:pPr>
      <w:r>
        <w:rPr>
          <w:spacing w:val="-3"/>
        </w:rPr>
        <w:t>对于非同一控制下企业合并，合并成本为本公司在购买日为取得对被购买方的控制权</w:t>
      </w:r>
      <w:r>
        <w:rPr>
          <w:w w:val="100"/>
        </w:rPr>
        <w:t> </w:t>
      </w:r>
      <w:r>
        <w:rPr>
          <w:spacing w:val="-3"/>
        </w:rPr>
        <w:t>而付出的资产、发生或承担的负债以及发行的权益性证券的公允价值。合并成本大于合并</w:t>
      </w:r>
      <w:r>
        <w:rPr>
          <w:spacing w:val="-73"/>
        </w:rPr>
        <w:t> </w:t>
      </w:r>
      <w:r>
        <w:rPr>
          <w:spacing w:val="-73"/>
        </w:rPr>
      </w:r>
      <w:r>
        <w:rPr>
          <w:spacing w:val="-3"/>
        </w:rPr>
        <w:t>中取得的被购买方可辨认净资产公允价值份额的差额，确认为商誉；合并成本小于合并中</w:t>
      </w:r>
      <w:r>
        <w:rPr>
          <w:spacing w:val="-73"/>
        </w:rPr>
        <w:t> </w:t>
      </w:r>
      <w:r>
        <w:rPr>
          <w:spacing w:val="-73"/>
        </w:rPr>
      </w:r>
      <w:r>
        <w:rPr/>
        <w:t>取得的被购买方可辨认净资产公允价值份额的，经复核确认后，计入当期损益。</w:t>
      </w:r>
    </w:p>
    <w:p>
      <w:pPr>
        <w:spacing w:after="0" w:line="300" w:lineRule="auto"/>
        <w:jc w:val="both"/>
        <w:sectPr>
          <w:pgSz w:w="11910" w:h="16840"/>
          <w:pgMar w:header="877" w:footer="878" w:top="1100" w:bottom="1060" w:left="1560" w:right="1360"/>
        </w:sectPr>
      </w:pPr>
    </w:p>
    <w:p>
      <w:pPr>
        <w:spacing w:line="240" w:lineRule="auto" w:before="8"/>
        <w:rPr>
          <w:rFonts w:ascii="宋体" w:hAnsi="宋体" w:cs="宋体" w:eastAsia="宋体" w:hint="default"/>
          <w:sz w:val="22"/>
          <w:szCs w:val="22"/>
        </w:rPr>
      </w:pPr>
    </w:p>
    <w:p>
      <w:pPr>
        <w:pStyle w:val="BodyText"/>
        <w:spacing w:line="240" w:lineRule="auto" w:before="32"/>
        <w:ind w:left="566" w:right="105"/>
        <w:jc w:val="left"/>
      </w:pPr>
      <w:r>
        <w:rPr>
          <w:rFonts w:ascii="宋体" w:hAnsi="宋体" w:cs="宋体" w:eastAsia="宋体" w:hint="default"/>
        </w:rPr>
        <w:t>7.</w:t>
      </w:r>
      <w:r>
        <w:rPr>
          <w:rFonts w:ascii="宋体" w:hAnsi="宋体" w:cs="宋体" w:eastAsia="宋体" w:hint="default"/>
          <w:spacing w:val="84"/>
        </w:rPr>
        <w:t> </w:t>
      </w:r>
      <w:r>
        <w:rPr/>
        <w:t>合并财务报表的编制方法</w:t>
      </w:r>
    </w:p>
    <w:p>
      <w:pPr>
        <w:spacing w:line="240" w:lineRule="auto" w:before="11"/>
        <w:rPr>
          <w:rFonts w:ascii="宋体" w:hAnsi="宋体" w:cs="宋体" w:eastAsia="宋体" w:hint="default"/>
          <w:sz w:val="23"/>
          <w:szCs w:val="23"/>
        </w:rPr>
      </w:pPr>
    </w:p>
    <w:p>
      <w:pPr>
        <w:pStyle w:val="BodyText"/>
        <w:spacing w:line="499" w:lineRule="auto"/>
        <w:ind w:left="581" w:right="105"/>
        <w:jc w:val="left"/>
      </w:pPr>
      <w:r>
        <w:rPr/>
        <w:t>（</w:t>
      </w:r>
      <w:r>
        <w:rPr>
          <w:rFonts w:ascii="宋体" w:hAnsi="宋体" w:cs="宋体" w:eastAsia="宋体" w:hint="default"/>
        </w:rPr>
        <w:t>1</w:t>
      </w:r>
      <w:r>
        <w:rPr/>
        <w:t>）合并范围的确定原则</w:t>
      </w:r>
      <w:r>
        <w:rPr>
          <w:w w:val="100"/>
        </w:rPr>
        <w:t> </w:t>
      </w:r>
      <w:r>
        <w:rPr>
          <w:spacing w:val="-1"/>
        </w:rPr>
        <w:t>本公司将拥有实际控制权的子公司及特殊目的主体纳入合并财务报表范围。</w:t>
      </w:r>
    </w:p>
    <w:p>
      <w:pPr>
        <w:pStyle w:val="BodyText"/>
        <w:spacing w:line="240" w:lineRule="auto" w:before="74"/>
        <w:ind w:left="581" w:right="105"/>
        <w:jc w:val="left"/>
      </w:pPr>
      <w:r>
        <w:rPr/>
        <w:t>（</w:t>
      </w:r>
      <w:r>
        <w:rPr>
          <w:rFonts w:ascii="宋体" w:hAnsi="宋体" w:cs="宋体" w:eastAsia="宋体" w:hint="default"/>
        </w:rPr>
        <w:t>2</w:t>
      </w:r>
      <w:r>
        <w:rPr/>
        <w:t>）合并财务报表所采用的会计方法</w:t>
      </w:r>
    </w:p>
    <w:p>
      <w:pPr>
        <w:spacing w:line="240" w:lineRule="auto" w:before="11"/>
        <w:rPr>
          <w:rFonts w:ascii="宋体" w:hAnsi="宋体" w:cs="宋体" w:eastAsia="宋体" w:hint="default"/>
          <w:sz w:val="23"/>
          <w:szCs w:val="23"/>
        </w:rPr>
      </w:pPr>
    </w:p>
    <w:p>
      <w:pPr>
        <w:pStyle w:val="BodyText"/>
        <w:spacing w:line="300" w:lineRule="auto"/>
        <w:ind w:right="108" w:firstLine="439"/>
        <w:jc w:val="both"/>
      </w:pPr>
      <w:r>
        <w:rPr/>
        <w:t>本公司合并财务报表按照《企业会计准则第 </w:t>
      </w:r>
      <w:r>
        <w:rPr>
          <w:rFonts w:ascii="宋体" w:hAnsi="宋体" w:cs="宋体" w:eastAsia="宋体" w:hint="default"/>
        </w:rPr>
        <w:t>33</w:t>
      </w:r>
      <w:r>
        <w:rPr>
          <w:rFonts w:ascii="宋体" w:hAnsi="宋体" w:cs="宋体" w:eastAsia="宋体" w:hint="default"/>
          <w:spacing w:val="-75"/>
        </w:rPr>
        <w:t> </w:t>
      </w:r>
      <w:r>
        <w:rPr/>
        <w:t>号－合并财务报表》及相关规定的要</w:t>
      </w:r>
      <w:r>
        <w:rPr>
          <w:w w:val="100"/>
        </w:rPr>
        <w:t> </w:t>
      </w:r>
      <w:r>
        <w:rPr>
          <w:spacing w:val="-3"/>
        </w:rPr>
        <w:t>求编制，合并时合并范围内的所有重大内部交易和往来业已抵销。子公司的股东权益中不</w:t>
      </w:r>
      <w:r>
        <w:rPr>
          <w:spacing w:val="-73"/>
        </w:rPr>
        <w:t> </w:t>
      </w:r>
      <w:r>
        <w:rPr>
          <w:spacing w:val="-73"/>
        </w:rPr>
      </w:r>
      <w:r>
        <w:rPr/>
        <w:t>属于母公司所拥有的部分，作为少数股东权益在合并财务报表中股东权益项下单独列示。</w:t>
      </w:r>
    </w:p>
    <w:p>
      <w:pPr>
        <w:spacing w:line="240" w:lineRule="auto" w:before="8"/>
        <w:rPr>
          <w:rFonts w:ascii="宋体" w:hAnsi="宋体" w:cs="宋体" w:eastAsia="宋体" w:hint="default"/>
          <w:sz w:val="19"/>
          <w:szCs w:val="19"/>
        </w:rPr>
      </w:pPr>
    </w:p>
    <w:p>
      <w:pPr>
        <w:pStyle w:val="BodyText"/>
        <w:spacing w:line="300" w:lineRule="auto"/>
        <w:ind w:right="217" w:firstLine="439"/>
        <w:jc w:val="both"/>
      </w:pPr>
      <w:r>
        <w:rPr>
          <w:spacing w:val="-3"/>
        </w:rPr>
        <w:t>子公司与本公司采用的会计政策或会计期间不一致的，在编制合并财务报表时，按照</w:t>
      </w:r>
      <w:r>
        <w:rPr>
          <w:w w:val="100"/>
        </w:rPr>
        <w:t> </w:t>
      </w:r>
      <w:r>
        <w:rPr/>
        <w:t>本公司的会计政策或会计期间对子公司财务报表进行必要的调整。</w:t>
      </w:r>
    </w:p>
    <w:p>
      <w:pPr>
        <w:spacing w:line="240" w:lineRule="auto" w:before="8"/>
        <w:rPr>
          <w:rFonts w:ascii="宋体" w:hAnsi="宋体" w:cs="宋体" w:eastAsia="宋体" w:hint="default"/>
          <w:sz w:val="19"/>
          <w:szCs w:val="19"/>
        </w:rPr>
      </w:pPr>
    </w:p>
    <w:p>
      <w:pPr>
        <w:pStyle w:val="BodyText"/>
        <w:spacing w:line="300" w:lineRule="auto"/>
        <w:ind w:right="214" w:firstLine="439"/>
        <w:jc w:val="both"/>
      </w:pPr>
      <w:r>
        <w:rPr>
          <w:spacing w:val="-3"/>
        </w:rPr>
        <w:t>对于非同一控制下企业合并取得的子公司，在编制合并财务报表时，以购买日可辨认</w:t>
      </w:r>
      <w:r>
        <w:rPr>
          <w:w w:val="100"/>
        </w:rPr>
        <w:t> </w:t>
      </w:r>
      <w:r>
        <w:rPr>
          <w:spacing w:val="-3"/>
        </w:rPr>
        <w:t>净资产公允价值为基础对其个别财务报表进行调整；对于同一控制下企业合并取得的子公</w:t>
      </w:r>
      <w:r>
        <w:rPr>
          <w:spacing w:val="-73"/>
        </w:rPr>
        <w:t> </w:t>
      </w:r>
      <w:r>
        <w:rPr>
          <w:spacing w:val="-73"/>
        </w:rPr>
      </w:r>
      <w:r>
        <w:rPr>
          <w:spacing w:val="-3"/>
        </w:rPr>
        <w:t>司，视同该企业于合并当期的年初已经存在，从合并当期的年初起将其资产、负债、经营</w:t>
      </w:r>
      <w:r>
        <w:rPr>
          <w:spacing w:val="-72"/>
        </w:rPr>
        <w:t> </w:t>
      </w:r>
      <w:r>
        <w:rPr>
          <w:spacing w:val="-72"/>
        </w:rPr>
      </w:r>
      <w:r>
        <w:rPr/>
        <w:t>成果和现金流量，按原账面价值纳入合并财务报表。</w:t>
      </w:r>
    </w:p>
    <w:p>
      <w:pPr>
        <w:pStyle w:val="BodyText"/>
        <w:spacing w:line="602" w:lineRule="exact" w:before="33"/>
        <w:ind w:left="581" w:right="105" w:hanging="15"/>
        <w:jc w:val="left"/>
      </w:pPr>
      <w:r>
        <w:rPr>
          <w:rFonts w:ascii="宋体" w:hAnsi="宋体" w:cs="宋体" w:eastAsia="宋体" w:hint="default"/>
        </w:rPr>
        <w:t>8.</w:t>
      </w:r>
      <w:r>
        <w:rPr>
          <w:rFonts w:ascii="宋体" w:hAnsi="宋体" w:cs="宋体" w:eastAsia="宋体" w:hint="default"/>
          <w:spacing w:val="84"/>
        </w:rPr>
        <w:t> </w:t>
      </w:r>
      <w:r>
        <w:rPr/>
        <w:t>现金及现金等价物</w:t>
      </w:r>
      <w:r>
        <w:rPr>
          <w:w w:val="100"/>
        </w:rPr>
        <w:t> </w:t>
      </w:r>
      <w:r>
        <w:rPr>
          <w:spacing w:val="-3"/>
        </w:rPr>
        <w:t>本公司现金流量表之现金指库存现金以及可以随时用于支付的存款。现金流量表之现</w:t>
      </w:r>
    </w:p>
    <w:p>
      <w:pPr>
        <w:pStyle w:val="BodyText"/>
        <w:spacing w:line="271" w:lineRule="exact"/>
        <w:ind w:right="105"/>
        <w:jc w:val="left"/>
      </w:pPr>
      <w:r>
        <w:rPr>
          <w:w w:val="100"/>
        </w:rPr>
        <w:t>金等价物指持有期限短</w:t>
      </w:r>
      <w:r>
        <w:rPr>
          <w:spacing w:val="2"/>
          <w:w w:val="100"/>
        </w:rPr>
        <w:t>（</w:t>
      </w:r>
      <w:r>
        <w:rPr>
          <w:w w:val="100"/>
        </w:rPr>
        <w:t>一般是指从购买日起三</w:t>
      </w:r>
      <w:r>
        <w:rPr>
          <w:spacing w:val="2"/>
          <w:w w:val="100"/>
        </w:rPr>
        <w:t>个</w:t>
      </w:r>
      <w:r>
        <w:rPr>
          <w:w w:val="100"/>
        </w:rPr>
        <w:t>月内到期</w:t>
      </w:r>
      <w:r>
        <w:rPr>
          <w:spacing w:val="-108"/>
          <w:w w:val="100"/>
        </w:rPr>
        <w:t>）</w:t>
      </w:r>
      <w:r>
        <w:rPr>
          <w:w w:val="100"/>
        </w:rPr>
        <w:t>、流动性强、易于转换为已</w:t>
      </w:r>
    </w:p>
    <w:p>
      <w:pPr>
        <w:pStyle w:val="BodyText"/>
        <w:spacing w:line="499" w:lineRule="auto" w:before="69"/>
        <w:ind w:left="566" w:right="4598" w:hanging="425"/>
        <w:jc w:val="left"/>
      </w:pPr>
      <w:r>
        <w:rPr>
          <w:spacing w:val="-1"/>
        </w:rPr>
        <w:t>知金额现金、价值变动风险很小的投资。</w:t>
      </w:r>
      <w:r>
        <w:rPr>
          <w:spacing w:val="-93"/>
        </w:rPr>
        <w:t> </w:t>
      </w:r>
      <w:r>
        <w:rPr>
          <w:spacing w:val="-93"/>
        </w:rPr>
      </w:r>
      <w:r>
        <w:rPr>
          <w:rFonts w:ascii="宋体" w:hAnsi="宋体" w:cs="宋体" w:eastAsia="宋体" w:hint="default"/>
        </w:rPr>
        <w:t>9.</w:t>
      </w:r>
      <w:r>
        <w:rPr>
          <w:rFonts w:ascii="宋体" w:hAnsi="宋体" w:cs="宋体" w:eastAsia="宋体" w:hint="default"/>
          <w:spacing w:val="83"/>
        </w:rPr>
        <w:t> </w:t>
      </w:r>
      <w:r>
        <w:rPr/>
        <w:t>外币业务和外币财务报表折算</w:t>
      </w:r>
    </w:p>
    <w:p>
      <w:pPr>
        <w:pStyle w:val="BodyText"/>
        <w:spacing w:line="240" w:lineRule="auto" w:before="77"/>
        <w:ind w:left="581" w:right="105"/>
        <w:jc w:val="left"/>
      </w:pPr>
      <w:r>
        <w:rPr/>
        <w:t>（</w:t>
      </w:r>
      <w:r>
        <w:rPr>
          <w:rFonts w:ascii="宋体" w:hAnsi="宋体" w:cs="宋体" w:eastAsia="宋体" w:hint="default"/>
        </w:rPr>
        <w:t>1</w:t>
      </w:r>
      <w:r>
        <w:rPr/>
        <w:t>）外币交易</w:t>
      </w:r>
    </w:p>
    <w:p>
      <w:pPr>
        <w:spacing w:line="240" w:lineRule="auto" w:before="12"/>
        <w:rPr>
          <w:rFonts w:ascii="宋体" w:hAnsi="宋体" w:cs="宋体" w:eastAsia="宋体" w:hint="default"/>
          <w:sz w:val="23"/>
          <w:szCs w:val="23"/>
        </w:rPr>
      </w:pPr>
    </w:p>
    <w:p>
      <w:pPr>
        <w:pStyle w:val="BodyText"/>
        <w:spacing w:line="300" w:lineRule="auto"/>
        <w:ind w:right="215" w:firstLine="439"/>
        <w:jc w:val="both"/>
      </w:pPr>
      <w:r>
        <w:rPr>
          <w:spacing w:val="-3"/>
        </w:rPr>
        <w:t>本公司外币交易按交易发生日的即期汇率将外币金额折算为人民币金额。于资产负债</w:t>
      </w:r>
      <w:r>
        <w:rPr>
          <w:w w:val="100"/>
        </w:rPr>
        <w:t> </w:t>
      </w:r>
      <w:r>
        <w:rPr>
          <w:spacing w:val="-3"/>
        </w:rPr>
        <w:t>表日，外币货币性项目采用资产负债表日的即期汇率折算为人民币，所产生的折算差额除</w:t>
      </w:r>
      <w:r>
        <w:rPr>
          <w:spacing w:val="-73"/>
        </w:rPr>
        <w:t> </w:t>
      </w:r>
      <w:r>
        <w:rPr>
          <w:spacing w:val="-73"/>
        </w:rPr>
      </w:r>
      <w:r>
        <w:rPr>
          <w:spacing w:val="2"/>
        </w:rPr>
        <w:t>了为购建或生产符合资本化条件的资产而借入的外币专门借款产生的汇兑差额按资本化</w:t>
      </w:r>
      <w:r>
        <w:rPr>
          <w:spacing w:val="-50"/>
        </w:rPr>
        <w:t> </w:t>
      </w:r>
      <w:r>
        <w:rPr>
          <w:spacing w:val="-50"/>
        </w:rPr>
      </w:r>
      <w:r>
        <w:rPr>
          <w:spacing w:val="-3"/>
        </w:rPr>
        <w:t>的原则处理外，直接计入当期损益。以公允价值计量的外币非货币性项目，采用公允价值</w:t>
      </w:r>
      <w:r>
        <w:rPr>
          <w:spacing w:val="-75"/>
        </w:rPr>
        <w:t> </w:t>
      </w:r>
      <w:r>
        <w:rPr>
          <w:spacing w:val="-75"/>
        </w:rPr>
      </w:r>
      <w:r>
        <w:rPr>
          <w:spacing w:val="-3"/>
        </w:rPr>
        <w:t>确定日的即期汇率折算为人民币，所产生的折算差额，作为公允价值变动直接计入当期损</w:t>
      </w:r>
      <w:r>
        <w:rPr>
          <w:spacing w:val="-73"/>
        </w:rPr>
        <w:t> </w:t>
      </w:r>
      <w:r>
        <w:rPr>
          <w:spacing w:val="-73"/>
        </w:rPr>
      </w:r>
      <w:r>
        <w:rPr>
          <w:spacing w:val="-3"/>
        </w:rPr>
        <w:t>益。以历史成本计量的外币非货币性项目，仍采用交易发生日的即期汇率折算，不改变其</w:t>
      </w:r>
      <w:r>
        <w:rPr>
          <w:spacing w:val="-76"/>
        </w:rPr>
        <w:t> </w:t>
      </w:r>
      <w:r>
        <w:rPr>
          <w:spacing w:val="-76"/>
        </w:rPr>
      </w:r>
      <w:r>
        <w:rPr/>
        <w:t>人民币金额。</w:t>
      </w:r>
    </w:p>
    <w:p>
      <w:pPr>
        <w:pStyle w:val="BodyText"/>
        <w:spacing w:line="600" w:lineRule="exact" w:before="34"/>
        <w:ind w:left="581" w:right="105" w:hanging="108"/>
        <w:jc w:val="left"/>
      </w:pPr>
      <w:r>
        <w:rPr/>
        <w:t>（</w:t>
      </w:r>
      <w:r>
        <w:rPr>
          <w:rFonts w:ascii="宋体" w:hAnsi="宋体" w:cs="宋体" w:eastAsia="宋体" w:hint="default"/>
        </w:rPr>
        <w:t>2</w:t>
      </w:r>
      <w:r>
        <w:rPr/>
        <w:t>）外币财务报表的折算</w:t>
      </w:r>
      <w:r>
        <w:rPr>
          <w:w w:val="100"/>
        </w:rPr>
        <w:t> </w:t>
      </w:r>
      <w:r>
        <w:rPr>
          <w:spacing w:val="-3"/>
        </w:rPr>
        <w:t>外币资产负债表中资产、负债类项目采用资产负债表日的即期汇率折算；所有者权益</w:t>
      </w:r>
    </w:p>
    <w:p>
      <w:pPr>
        <w:pStyle w:val="BodyText"/>
        <w:spacing w:line="273" w:lineRule="exact"/>
        <w:ind w:right="105"/>
        <w:jc w:val="left"/>
      </w:pPr>
      <w:r>
        <w:rPr>
          <w:spacing w:val="-3"/>
        </w:rPr>
        <w:t>类项目除“未分配利润”外，均按业务发生时的即期汇率折算；利润表中的收入与费用项</w:t>
      </w:r>
    </w:p>
    <w:p>
      <w:pPr>
        <w:pStyle w:val="BodyText"/>
        <w:spacing w:line="240" w:lineRule="auto" w:before="72"/>
        <w:ind w:right="105"/>
        <w:jc w:val="left"/>
      </w:pPr>
      <w:r>
        <w:rPr>
          <w:spacing w:val="-3"/>
        </w:rPr>
        <w:t>目，采用交易发生日的即期汇率折算。上述折算产生的外币报表折算差额，在所有者权益</w:t>
      </w:r>
    </w:p>
    <w:p>
      <w:pPr>
        <w:spacing w:after="0" w:line="240" w:lineRule="auto"/>
        <w:jc w:val="left"/>
        <w:sectPr>
          <w:pgSz w:w="11910" w:h="16840"/>
          <w:pgMar w:header="877" w:footer="878" w:top="1100" w:bottom="1060" w:left="1560" w:right="1480"/>
        </w:sectPr>
      </w:pPr>
    </w:p>
    <w:p>
      <w:pPr>
        <w:spacing w:line="240" w:lineRule="auto" w:before="11"/>
        <w:rPr>
          <w:rFonts w:ascii="宋体" w:hAnsi="宋体" w:cs="宋体" w:eastAsia="宋体" w:hint="default"/>
          <w:sz w:val="22"/>
          <w:szCs w:val="22"/>
        </w:rPr>
      </w:pPr>
    </w:p>
    <w:p>
      <w:pPr>
        <w:pStyle w:val="BodyText"/>
        <w:spacing w:line="300" w:lineRule="auto" w:before="32"/>
        <w:ind w:right="105"/>
        <w:jc w:val="left"/>
      </w:pPr>
      <w:r>
        <w:rPr>
          <w:spacing w:val="-3"/>
        </w:rPr>
        <w:t>项目下单独列示。外币现金流量采用现金流量发生日的即期汇率折算。汇率变动对现金的</w:t>
      </w:r>
      <w:r>
        <w:rPr>
          <w:spacing w:val="-73"/>
        </w:rPr>
        <w:t> </w:t>
      </w:r>
      <w:r>
        <w:rPr>
          <w:spacing w:val="-73"/>
        </w:rPr>
      </w:r>
      <w:r>
        <w:rPr/>
        <w:t>影响额，在现金流量表中单独列示。</w:t>
      </w:r>
    </w:p>
    <w:p>
      <w:pPr>
        <w:spacing w:line="240" w:lineRule="auto" w:before="8"/>
        <w:rPr>
          <w:rFonts w:ascii="宋体" w:hAnsi="宋体" w:cs="宋体" w:eastAsia="宋体" w:hint="default"/>
          <w:sz w:val="19"/>
          <w:szCs w:val="19"/>
        </w:rPr>
      </w:pPr>
    </w:p>
    <w:p>
      <w:pPr>
        <w:pStyle w:val="BodyText"/>
        <w:spacing w:line="240" w:lineRule="auto"/>
        <w:ind w:left="566" w:right="105"/>
        <w:jc w:val="left"/>
      </w:pPr>
      <w:r>
        <w:rPr>
          <w:rFonts w:ascii="宋体" w:hAnsi="宋体" w:cs="宋体" w:eastAsia="宋体" w:hint="default"/>
        </w:rPr>
        <w:t>10.</w:t>
      </w:r>
      <w:r>
        <w:rPr>
          <w:rFonts w:ascii="宋体" w:hAnsi="宋体" w:cs="宋体" w:eastAsia="宋体" w:hint="default"/>
          <w:spacing w:val="-24"/>
        </w:rPr>
        <w:t> </w:t>
      </w:r>
      <w:r>
        <w:rPr/>
        <w:t>金融资产和金融负债</w:t>
      </w:r>
    </w:p>
    <w:p>
      <w:pPr>
        <w:spacing w:line="240" w:lineRule="auto" w:before="11"/>
        <w:rPr>
          <w:rFonts w:ascii="宋体" w:hAnsi="宋体" w:cs="宋体" w:eastAsia="宋体" w:hint="default"/>
          <w:sz w:val="23"/>
          <w:szCs w:val="23"/>
        </w:rPr>
      </w:pPr>
    </w:p>
    <w:p>
      <w:pPr>
        <w:pStyle w:val="BodyText"/>
        <w:tabs>
          <w:tab w:pos="1401" w:val="left" w:leader="none"/>
        </w:tabs>
        <w:spacing w:line="499" w:lineRule="auto"/>
        <w:ind w:left="561" w:right="6562" w:firstLine="4"/>
        <w:jc w:val="left"/>
      </w:pPr>
      <w:r>
        <w:rPr/>
        <w:t>（</w:t>
      </w:r>
      <w:r>
        <w:rPr>
          <w:rFonts w:ascii="宋体" w:hAnsi="宋体" w:cs="宋体" w:eastAsia="宋体" w:hint="default"/>
        </w:rPr>
        <w:t>1</w:t>
      </w:r>
      <w:r>
        <w:rPr/>
        <w:t>）</w:t>
        <w:tab/>
        <w:t>金融资产</w:t>
      </w:r>
      <w:r>
        <w:rPr>
          <w:w w:val="100"/>
        </w:rPr>
        <w:t> </w:t>
      </w:r>
      <w:r>
        <w:rPr>
          <w:rFonts w:ascii="宋体" w:hAnsi="宋体" w:cs="宋体" w:eastAsia="宋体" w:hint="default"/>
        </w:rPr>
        <w:t>1</w:t>
      </w:r>
      <w:r>
        <w:rPr/>
        <w:t>）</w:t>
      </w:r>
      <w:r>
        <w:rPr>
          <w:spacing w:val="-19"/>
        </w:rPr>
        <w:t> </w:t>
      </w:r>
      <w:r>
        <w:rPr/>
        <w:t>金融资产分类</w:t>
      </w:r>
    </w:p>
    <w:p>
      <w:pPr>
        <w:pStyle w:val="BodyText"/>
        <w:spacing w:line="297" w:lineRule="auto" w:before="74"/>
        <w:ind w:right="105" w:firstLine="439"/>
        <w:jc w:val="left"/>
      </w:pPr>
      <w:r>
        <w:rPr>
          <w:spacing w:val="2"/>
        </w:rPr>
        <w:t>本公司按投资目的和经济实质对拥有的金融资产分为以公允价值计量且其变动计入</w:t>
      </w:r>
      <w:r>
        <w:rPr>
          <w:w w:val="100"/>
        </w:rPr>
        <w:t> </w:t>
      </w:r>
      <w:r>
        <w:rPr/>
        <w:t>当期损益的金融资产、持有至到期投资、应收款项和可供出售金融资产四大类。</w:t>
      </w:r>
    </w:p>
    <w:p>
      <w:pPr>
        <w:spacing w:line="240" w:lineRule="auto" w:before="11"/>
        <w:rPr>
          <w:rFonts w:ascii="宋体" w:hAnsi="宋体" w:cs="宋体" w:eastAsia="宋体" w:hint="default"/>
          <w:sz w:val="19"/>
          <w:szCs w:val="19"/>
        </w:rPr>
      </w:pPr>
    </w:p>
    <w:p>
      <w:pPr>
        <w:pStyle w:val="BodyText"/>
        <w:spacing w:line="302" w:lineRule="auto"/>
        <w:ind w:right="105" w:firstLine="458"/>
        <w:jc w:val="left"/>
      </w:pPr>
      <w:r>
        <w:rPr>
          <w:spacing w:val="2"/>
        </w:rPr>
        <w:t>以公允价值计量且其变动计入当期损益的金融资产是指持有的主要目的为短期内出</w:t>
      </w:r>
      <w:r>
        <w:rPr>
          <w:w w:val="100"/>
        </w:rPr>
        <w:t> </w:t>
      </w:r>
      <w:r>
        <w:rPr/>
        <w:t>售的金融资产，在资产负债表中以交易性金融资产列示。</w:t>
      </w:r>
    </w:p>
    <w:p>
      <w:pPr>
        <w:spacing w:line="240" w:lineRule="auto" w:before="6"/>
        <w:rPr>
          <w:rFonts w:ascii="宋体" w:hAnsi="宋体" w:cs="宋体" w:eastAsia="宋体" w:hint="default"/>
          <w:sz w:val="19"/>
          <w:szCs w:val="19"/>
        </w:rPr>
      </w:pPr>
    </w:p>
    <w:p>
      <w:pPr>
        <w:pStyle w:val="BodyText"/>
        <w:spacing w:line="300" w:lineRule="auto"/>
        <w:ind w:right="105" w:firstLine="458"/>
        <w:jc w:val="left"/>
      </w:pPr>
      <w:r>
        <w:rPr>
          <w:spacing w:val="-4"/>
        </w:rPr>
        <w:t>持有至到期投资是指到期日固定、回收金额固定或可确定，且管理层有明确意图和能</w:t>
      </w:r>
      <w:r>
        <w:rPr>
          <w:w w:val="100"/>
        </w:rPr>
        <w:t> </w:t>
      </w:r>
      <w:r>
        <w:rPr/>
        <w:t>力持有至到期的非衍生金融资产。</w:t>
      </w:r>
    </w:p>
    <w:p>
      <w:pPr>
        <w:spacing w:line="240" w:lineRule="auto" w:before="2"/>
        <w:rPr>
          <w:rFonts w:ascii="宋体" w:hAnsi="宋体" w:cs="宋体" w:eastAsia="宋体" w:hint="default"/>
          <w:sz w:val="17"/>
          <w:szCs w:val="17"/>
        </w:rPr>
      </w:pPr>
    </w:p>
    <w:p>
      <w:pPr>
        <w:pStyle w:val="BodyText"/>
        <w:spacing w:line="240" w:lineRule="auto" w:before="32"/>
        <w:ind w:left="600" w:right="105"/>
        <w:jc w:val="left"/>
      </w:pPr>
      <w:r>
        <w:rPr>
          <w:w w:val="100"/>
        </w:rPr>
        <w:t>贷款和</w:t>
      </w:r>
      <w:r>
        <w:rPr>
          <w:spacing w:val="-3"/>
          <w:w w:val="100"/>
        </w:rPr>
        <w:t>应</w:t>
      </w:r>
      <w:r>
        <w:rPr>
          <w:w w:val="100"/>
        </w:rPr>
        <w:t>收款</w:t>
      </w:r>
      <w:r>
        <w:rPr>
          <w:spacing w:val="-3"/>
          <w:w w:val="100"/>
        </w:rPr>
        <w:t>项</w:t>
      </w:r>
      <w:r>
        <w:rPr>
          <w:w w:val="100"/>
        </w:rPr>
        <w:t>是指</w:t>
      </w:r>
      <w:r>
        <w:rPr>
          <w:spacing w:val="-3"/>
          <w:w w:val="100"/>
        </w:rPr>
        <w:t>在活</w:t>
      </w:r>
      <w:r>
        <w:rPr>
          <w:w w:val="100"/>
        </w:rPr>
        <w:t>跃市场</w:t>
      </w:r>
      <w:r>
        <w:rPr>
          <w:spacing w:val="-3"/>
          <w:w w:val="100"/>
        </w:rPr>
        <w:t>中</w:t>
      </w:r>
      <w:r>
        <w:rPr>
          <w:w w:val="100"/>
        </w:rPr>
        <w:t>没有</w:t>
      </w:r>
      <w:r>
        <w:rPr>
          <w:spacing w:val="-3"/>
          <w:w w:val="100"/>
        </w:rPr>
        <w:t>报</w:t>
      </w:r>
      <w:r>
        <w:rPr>
          <w:w w:val="100"/>
        </w:rPr>
        <w:t>价</w:t>
      </w:r>
      <w:r>
        <w:rPr>
          <w:spacing w:val="-92"/>
          <w:w w:val="100"/>
        </w:rPr>
        <w:t>，</w:t>
      </w:r>
      <w:r>
        <w:rPr>
          <w:spacing w:val="-3"/>
          <w:w w:val="100"/>
        </w:rPr>
        <w:t>回收</w:t>
      </w:r>
      <w:r>
        <w:rPr>
          <w:w w:val="100"/>
        </w:rPr>
        <w:t>金额固</w:t>
      </w:r>
      <w:r>
        <w:rPr>
          <w:spacing w:val="-3"/>
          <w:w w:val="100"/>
        </w:rPr>
        <w:t>定</w:t>
      </w:r>
      <w:r>
        <w:rPr>
          <w:w w:val="100"/>
        </w:rPr>
        <w:t>或可</w:t>
      </w:r>
      <w:r>
        <w:rPr>
          <w:spacing w:val="-3"/>
          <w:w w:val="100"/>
        </w:rPr>
        <w:t>确</w:t>
      </w:r>
      <w:r>
        <w:rPr>
          <w:w w:val="100"/>
        </w:rPr>
        <w:t>定的</w:t>
      </w:r>
      <w:r>
        <w:rPr>
          <w:spacing w:val="-3"/>
          <w:w w:val="100"/>
        </w:rPr>
        <w:t>非衍</w:t>
      </w:r>
      <w:r>
        <w:rPr>
          <w:w w:val="100"/>
        </w:rPr>
        <w:t>生金融资</w:t>
      </w:r>
    </w:p>
    <w:p>
      <w:pPr>
        <w:pStyle w:val="BodyText"/>
        <w:spacing w:line="240" w:lineRule="auto" w:before="72"/>
        <w:ind w:right="105"/>
        <w:jc w:val="left"/>
      </w:pPr>
      <w:r>
        <w:rPr/>
        <w:t>产。</w:t>
      </w:r>
    </w:p>
    <w:p>
      <w:pPr>
        <w:spacing w:line="240" w:lineRule="auto" w:before="5"/>
        <w:rPr>
          <w:rFonts w:ascii="宋体" w:hAnsi="宋体" w:cs="宋体" w:eastAsia="宋体" w:hint="default"/>
          <w:sz w:val="21"/>
          <w:szCs w:val="21"/>
        </w:rPr>
      </w:pPr>
    </w:p>
    <w:p>
      <w:pPr>
        <w:pStyle w:val="BodyText"/>
        <w:spacing w:line="300" w:lineRule="auto" w:before="32"/>
        <w:ind w:right="218" w:firstLine="436"/>
        <w:jc w:val="both"/>
      </w:pPr>
      <w:r>
        <w:rPr>
          <w:spacing w:val="2"/>
        </w:rPr>
        <w:t>可供出售金融资产包括初始确认时即被指定为可供出售的非衍生金融资产及未被划</w:t>
      </w:r>
      <w:r>
        <w:rPr>
          <w:w w:val="100"/>
        </w:rPr>
        <w:t> </w:t>
      </w:r>
      <w:r>
        <w:rPr/>
        <w:t>分为其他类的金融资产。</w:t>
      </w:r>
    </w:p>
    <w:p>
      <w:pPr>
        <w:pStyle w:val="BodyText"/>
        <w:spacing w:line="600" w:lineRule="exact" w:before="34"/>
        <w:ind w:left="581" w:right="105" w:hanging="20"/>
        <w:jc w:val="left"/>
      </w:pPr>
      <w:r>
        <w:rPr>
          <w:rFonts w:ascii="宋体" w:hAnsi="宋体" w:cs="宋体" w:eastAsia="宋体" w:hint="default"/>
        </w:rPr>
        <w:t>2</w:t>
      </w:r>
      <w:r>
        <w:rPr/>
        <w:t>）</w:t>
      </w:r>
      <w:r>
        <w:rPr>
          <w:spacing w:val="-22"/>
        </w:rPr>
        <w:t> </w:t>
      </w:r>
      <w:r>
        <w:rPr/>
        <w:t>金融资产确认与计量</w:t>
      </w:r>
      <w:r>
        <w:rPr>
          <w:spacing w:val="-108"/>
        </w:rPr>
        <w:t> </w:t>
      </w:r>
      <w:r>
        <w:rPr>
          <w:spacing w:val="-108"/>
        </w:rPr>
      </w:r>
      <w:r>
        <w:rPr>
          <w:spacing w:val="-3"/>
        </w:rPr>
        <w:t>金融资产于本公司成为金融工具合同的一方时，按公允价值在资产负债表内确认。以</w:t>
      </w:r>
    </w:p>
    <w:p>
      <w:pPr>
        <w:pStyle w:val="BodyText"/>
        <w:spacing w:line="271" w:lineRule="exact"/>
        <w:ind w:right="105"/>
        <w:jc w:val="left"/>
      </w:pPr>
      <w:r>
        <w:rPr>
          <w:spacing w:val="-3"/>
        </w:rPr>
        <w:t>公允价值计量且其变动计入当期损益的金融资产，取得时发生的相关交易费用计入当期损</w:t>
      </w:r>
    </w:p>
    <w:p>
      <w:pPr>
        <w:pStyle w:val="BodyText"/>
        <w:spacing w:line="240" w:lineRule="auto" w:before="69"/>
        <w:ind w:right="105"/>
        <w:jc w:val="left"/>
      </w:pPr>
      <w:r>
        <w:rPr/>
        <w:t>益，其他金融资产的相关交易费用计入初始确认金额。</w:t>
      </w:r>
    </w:p>
    <w:p>
      <w:pPr>
        <w:spacing w:line="240" w:lineRule="auto" w:before="12"/>
        <w:rPr>
          <w:rFonts w:ascii="宋体" w:hAnsi="宋体" w:cs="宋体" w:eastAsia="宋体" w:hint="default"/>
          <w:sz w:val="23"/>
          <w:szCs w:val="23"/>
        </w:rPr>
      </w:pPr>
    </w:p>
    <w:p>
      <w:pPr>
        <w:pStyle w:val="BodyText"/>
        <w:spacing w:line="300" w:lineRule="auto"/>
        <w:ind w:right="105" w:firstLine="439"/>
        <w:jc w:val="left"/>
      </w:pPr>
      <w:r>
        <w:rPr>
          <w:spacing w:val="2"/>
        </w:rPr>
        <w:t>以公允价值计量且其变动计入当期损益的金融资产和可供出售金融资产按照公允价</w:t>
      </w:r>
      <w:r>
        <w:rPr>
          <w:w w:val="100"/>
        </w:rPr>
        <w:t> </w:t>
      </w:r>
      <w:r>
        <w:rPr>
          <w:spacing w:val="-6"/>
          <w:w w:val="100"/>
        </w:rPr>
        <w:t>值进行后续计量；贷款和应收款项以及持有至到期投资采用实际利率法，以摊余成本列示。</w:t>
      </w:r>
    </w:p>
    <w:p>
      <w:pPr>
        <w:spacing w:line="240" w:lineRule="auto" w:before="8"/>
        <w:rPr>
          <w:rFonts w:ascii="宋体" w:hAnsi="宋体" w:cs="宋体" w:eastAsia="宋体" w:hint="default"/>
          <w:sz w:val="19"/>
          <w:szCs w:val="19"/>
        </w:rPr>
      </w:pPr>
    </w:p>
    <w:p>
      <w:pPr>
        <w:pStyle w:val="BodyText"/>
        <w:spacing w:line="300" w:lineRule="auto"/>
        <w:ind w:right="215" w:firstLine="439"/>
        <w:jc w:val="both"/>
      </w:pPr>
      <w:r>
        <w:rPr>
          <w:spacing w:val="2"/>
        </w:rPr>
        <w:t>以公允价值计量且其变动计入当期损益的金融资产的公允价值变动计入公允价值变</w:t>
      </w:r>
      <w:r>
        <w:rPr>
          <w:w w:val="100"/>
        </w:rPr>
        <w:t> </w:t>
      </w:r>
      <w:r>
        <w:rPr>
          <w:spacing w:val="-3"/>
        </w:rPr>
        <w:t>动损益；在资产持有期间所取得的利息或现金股利，确认为投资收益；处置时，其公允价</w:t>
      </w:r>
      <w:r>
        <w:rPr>
          <w:spacing w:val="-74"/>
        </w:rPr>
        <w:t> </w:t>
      </w:r>
      <w:r>
        <w:rPr>
          <w:spacing w:val="-74"/>
        </w:rPr>
      </w:r>
      <w:r>
        <w:rPr/>
        <w:t>值与初始入账金额之间的差额确认为投资损益，同时调整公允价值变动损益。</w:t>
      </w:r>
    </w:p>
    <w:p>
      <w:pPr>
        <w:spacing w:line="240" w:lineRule="auto" w:before="8"/>
        <w:rPr>
          <w:rFonts w:ascii="宋体" w:hAnsi="宋体" w:cs="宋体" w:eastAsia="宋体" w:hint="default"/>
          <w:sz w:val="19"/>
          <w:szCs w:val="19"/>
        </w:rPr>
      </w:pPr>
    </w:p>
    <w:p>
      <w:pPr>
        <w:pStyle w:val="BodyText"/>
        <w:spacing w:line="300" w:lineRule="auto"/>
        <w:ind w:right="217" w:firstLine="439"/>
        <w:jc w:val="both"/>
      </w:pPr>
      <w:r>
        <w:rPr>
          <w:spacing w:val="-3"/>
        </w:rPr>
        <w:t>除减值损失及外币货币性金融资产形成的汇兑损益外，可供出售金融资产公允价值变</w:t>
      </w:r>
      <w:r>
        <w:rPr>
          <w:w w:val="100"/>
        </w:rPr>
        <w:t> </w:t>
      </w:r>
      <w:r>
        <w:rPr>
          <w:spacing w:val="-3"/>
        </w:rPr>
        <w:t>动直接计入股东权益，待该金融资产终止确认时，原直接计入权益的公允价值变动累计额</w:t>
      </w:r>
      <w:r>
        <w:rPr>
          <w:spacing w:val="-73"/>
        </w:rPr>
        <w:t> </w:t>
      </w:r>
      <w:r>
        <w:rPr>
          <w:spacing w:val="-73"/>
        </w:rPr>
      </w:r>
      <w:r>
        <w:rPr/>
        <w:t>转入当期损益。</w:t>
      </w:r>
    </w:p>
    <w:p>
      <w:pPr>
        <w:spacing w:line="240" w:lineRule="auto" w:before="8"/>
        <w:rPr>
          <w:rFonts w:ascii="宋体" w:hAnsi="宋体" w:cs="宋体" w:eastAsia="宋体" w:hint="default"/>
          <w:sz w:val="19"/>
          <w:szCs w:val="19"/>
        </w:rPr>
      </w:pPr>
    </w:p>
    <w:p>
      <w:pPr>
        <w:pStyle w:val="BodyText"/>
        <w:spacing w:line="240" w:lineRule="auto"/>
        <w:ind w:left="561" w:right="105"/>
        <w:jc w:val="left"/>
      </w:pPr>
      <w:r>
        <w:rPr>
          <w:rFonts w:ascii="宋体" w:hAnsi="宋体" w:cs="宋体" w:eastAsia="宋体" w:hint="default"/>
        </w:rPr>
        <w:t>3</w:t>
      </w:r>
      <w:r>
        <w:rPr/>
        <w:t>）</w:t>
      </w:r>
      <w:r>
        <w:rPr>
          <w:spacing w:val="-19"/>
        </w:rPr>
        <w:t> </w:t>
      </w:r>
      <w:r>
        <w:rPr/>
        <w:t>金融资产减值</w:t>
      </w:r>
    </w:p>
    <w:p>
      <w:pPr>
        <w:spacing w:after="0" w:line="240" w:lineRule="auto"/>
        <w:jc w:val="left"/>
        <w:sectPr>
          <w:pgSz w:w="11910" w:h="16840"/>
          <w:pgMar w:header="877" w:footer="878" w:top="1100" w:bottom="1060" w:left="1560" w:right="1480"/>
        </w:sectPr>
      </w:pPr>
    </w:p>
    <w:p>
      <w:pPr>
        <w:spacing w:line="240" w:lineRule="auto" w:before="11"/>
        <w:rPr>
          <w:rFonts w:ascii="宋体" w:hAnsi="宋体" w:cs="宋体" w:eastAsia="宋体" w:hint="default"/>
          <w:sz w:val="22"/>
          <w:szCs w:val="22"/>
        </w:rPr>
      </w:pPr>
    </w:p>
    <w:p>
      <w:pPr>
        <w:pStyle w:val="BodyText"/>
        <w:spacing w:line="300" w:lineRule="auto" w:before="32"/>
        <w:ind w:right="337" w:firstLine="439"/>
        <w:jc w:val="both"/>
      </w:pPr>
      <w:r>
        <w:rPr>
          <w:spacing w:val="-3"/>
        </w:rPr>
        <w:t>除以公允价值计量且其变动计入当期损益的金融资产外，本公司于资产负债表日对其</w:t>
      </w:r>
      <w:r>
        <w:rPr>
          <w:w w:val="100"/>
        </w:rPr>
        <w:t> </w:t>
      </w:r>
      <w:r>
        <w:rPr>
          <w:spacing w:val="-3"/>
        </w:rPr>
        <w:t>他金融资产的账面价值进行检查，如果有客观证据表明某项金融资产发生减值的，计提减</w:t>
      </w:r>
      <w:r>
        <w:rPr>
          <w:spacing w:val="-73"/>
        </w:rPr>
        <w:t> </w:t>
      </w:r>
      <w:r>
        <w:rPr>
          <w:spacing w:val="-73"/>
        </w:rPr>
      </w:r>
      <w:r>
        <w:rPr/>
        <w:t>值准备。</w:t>
      </w:r>
    </w:p>
    <w:p>
      <w:pPr>
        <w:spacing w:line="240" w:lineRule="auto" w:before="8"/>
        <w:rPr>
          <w:rFonts w:ascii="宋体" w:hAnsi="宋体" w:cs="宋体" w:eastAsia="宋体" w:hint="default"/>
          <w:sz w:val="19"/>
          <w:szCs w:val="19"/>
        </w:rPr>
      </w:pPr>
    </w:p>
    <w:p>
      <w:pPr>
        <w:pStyle w:val="BodyText"/>
        <w:spacing w:line="300" w:lineRule="auto"/>
        <w:ind w:right="336" w:firstLine="439"/>
        <w:jc w:val="both"/>
      </w:pPr>
      <w:r>
        <w:rPr>
          <w:spacing w:val="-3"/>
        </w:rPr>
        <w:t>本公司可供出售金融资产，年末按照市场价值确认的公允价值，较按照市场价值确认</w:t>
      </w:r>
      <w:r>
        <w:rPr>
          <w:w w:val="100"/>
        </w:rPr>
        <w:t> </w:t>
      </w:r>
      <w:r>
        <w:rPr/>
        <w:t>的初始成本，下跌幅度达到或超过</w:t>
      </w:r>
      <w:r>
        <w:rPr>
          <w:rFonts w:ascii="宋体" w:hAnsi="宋体" w:cs="宋体" w:eastAsia="宋体" w:hint="default"/>
        </w:rPr>
        <w:t>50%</w:t>
      </w:r>
      <w:r>
        <w:rPr/>
        <w:t>以上；或截至资产负债表日持续下跌时间已经达到</w:t>
      </w:r>
      <w:r>
        <w:rPr>
          <w:spacing w:val="-75"/>
        </w:rPr>
        <w:t> </w:t>
      </w:r>
      <w:r>
        <w:rPr>
          <w:spacing w:val="-75"/>
        </w:rPr>
      </w:r>
      <w:r>
        <w:rPr/>
        <w:t>或超过</w:t>
      </w:r>
      <w:r>
        <w:rPr>
          <w:rFonts w:ascii="宋体" w:hAnsi="宋体" w:cs="宋体" w:eastAsia="宋体" w:hint="default"/>
        </w:rPr>
        <w:t>12</w:t>
      </w:r>
      <w:r>
        <w:rPr/>
        <w:t>个月，本公司根据成本与年末公允价值的差额确认累积应计提的减值准备。</w:t>
      </w:r>
    </w:p>
    <w:p>
      <w:pPr>
        <w:spacing w:line="240" w:lineRule="auto" w:before="8"/>
        <w:rPr>
          <w:rFonts w:ascii="宋体" w:hAnsi="宋体" w:cs="宋体" w:eastAsia="宋体" w:hint="default"/>
          <w:sz w:val="19"/>
          <w:szCs w:val="19"/>
        </w:rPr>
      </w:pPr>
    </w:p>
    <w:p>
      <w:pPr>
        <w:pStyle w:val="BodyText"/>
        <w:spacing w:line="300" w:lineRule="auto"/>
        <w:ind w:right="337" w:firstLine="439"/>
        <w:jc w:val="both"/>
      </w:pPr>
      <w:r>
        <w:rPr>
          <w:spacing w:val="-3"/>
        </w:rPr>
        <w:t>当可供出售金融资产发生减值，原直接计入股东权益的因公允价值下降形成的累计损</w:t>
      </w:r>
      <w:r>
        <w:rPr>
          <w:w w:val="100"/>
        </w:rPr>
        <w:t> </w:t>
      </w:r>
      <w:r>
        <w:rPr>
          <w:spacing w:val="-3"/>
        </w:rPr>
        <w:t>失予以转出并计入减值损失。对已确认减值损失的可供出售权益工具投资，期后公允价值</w:t>
      </w:r>
      <w:r>
        <w:rPr>
          <w:spacing w:val="-73"/>
        </w:rPr>
        <w:t> </w:t>
      </w:r>
      <w:r>
        <w:rPr>
          <w:spacing w:val="-73"/>
        </w:rPr>
      </w:r>
      <w:r>
        <w:rPr/>
        <w:t>上升直接计入股东权益。</w:t>
      </w:r>
    </w:p>
    <w:p>
      <w:pPr>
        <w:pStyle w:val="BodyText"/>
        <w:tabs>
          <w:tab w:pos="1401" w:val="left" w:leader="none"/>
        </w:tabs>
        <w:spacing w:line="602" w:lineRule="exact" w:before="32"/>
        <w:ind w:left="581" w:right="342" w:hanging="15"/>
        <w:jc w:val="left"/>
      </w:pPr>
      <w:r>
        <w:rPr/>
        <w:t>（</w:t>
      </w:r>
      <w:r>
        <w:rPr>
          <w:rFonts w:ascii="宋体" w:hAnsi="宋体" w:cs="宋体" w:eastAsia="宋体" w:hint="default"/>
        </w:rPr>
        <w:t>2</w:t>
      </w:r>
      <w:r>
        <w:rPr/>
        <w:t>）</w:t>
        <w:tab/>
        <w:t>金融负债</w:t>
      </w:r>
      <w:r>
        <w:rPr>
          <w:spacing w:val="-107"/>
        </w:rPr>
        <w:t> </w:t>
      </w:r>
      <w:r>
        <w:rPr>
          <w:spacing w:val="-107"/>
        </w:rPr>
      </w:r>
      <w:r>
        <w:rPr>
          <w:spacing w:val="2"/>
        </w:rPr>
        <w:t>本公司的金融负债于初始确认时分类为以公允价值计量且其变动计入当期损益的金</w:t>
      </w:r>
    </w:p>
    <w:p>
      <w:pPr>
        <w:pStyle w:val="BodyText"/>
        <w:spacing w:line="268" w:lineRule="exact"/>
        <w:ind w:right="116"/>
        <w:jc w:val="left"/>
      </w:pPr>
      <w:r>
        <w:rPr/>
        <w:t>融负债和其他金融负债。</w:t>
      </w:r>
    </w:p>
    <w:p>
      <w:pPr>
        <w:spacing w:line="240" w:lineRule="auto" w:before="11"/>
        <w:rPr>
          <w:rFonts w:ascii="宋体" w:hAnsi="宋体" w:cs="宋体" w:eastAsia="宋体" w:hint="default"/>
          <w:sz w:val="23"/>
          <w:szCs w:val="23"/>
        </w:rPr>
      </w:pPr>
    </w:p>
    <w:p>
      <w:pPr>
        <w:pStyle w:val="BodyText"/>
        <w:spacing w:line="300" w:lineRule="auto"/>
        <w:ind w:right="116" w:firstLine="439"/>
        <w:jc w:val="left"/>
      </w:pPr>
      <w:r>
        <w:rPr>
          <w:spacing w:val="-3"/>
        </w:rPr>
        <w:t>以公允价值计量且其变动计入当期损益的金融负债，包括交易性金融负债和初始确认</w:t>
      </w:r>
      <w:r>
        <w:rPr>
          <w:w w:val="100"/>
        </w:rPr>
        <w:t> </w:t>
      </w:r>
      <w:r>
        <w:rPr>
          <w:spacing w:val="-3"/>
        </w:rPr>
        <w:t>时指定为以公允价值计量且其变动计入当期损益的金融负债。按照公允价值进行后续计量，</w:t>
      </w:r>
      <w:r>
        <w:rPr>
          <w:spacing w:val="-69"/>
        </w:rPr>
        <w:t> </w:t>
      </w:r>
      <w:r>
        <w:rPr>
          <w:spacing w:val="-69"/>
        </w:rPr>
      </w:r>
      <w:r>
        <w:rPr/>
        <w:t>公允价值变动形成的利得或损失以及与该金融负债相关的股利和利息支出计入当期损益。</w:t>
      </w:r>
    </w:p>
    <w:p>
      <w:pPr>
        <w:spacing w:line="240" w:lineRule="auto" w:before="8"/>
        <w:rPr>
          <w:rFonts w:ascii="宋体" w:hAnsi="宋体" w:cs="宋体" w:eastAsia="宋体" w:hint="default"/>
          <w:sz w:val="19"/>
          <w:szCs w:val="19"/>
        </w:rPr>
      </w:pPr>
    </w:p>
    <w:p>
      <w:pPr>
        <w:pStyle w:val="BodyText"/>
        <w:spacing w:line="240" w:lineRule="auto"/>
        <w:ind w:left="581" w:right="116"/>
        <w:jc w:val="left"/>
      </w:pPr>
      <w:r>
        <w:rPr/>
        <w:t>其他金融负债采用实际利率法，按照摊余成本进行后续计量。</w:t>
      </w:r>
    </w:p>
    <w:p>
      <w:pPr>
        <w:spacing w:line="240" w:lineRule="auto" w:before="11"/>
        <w:rPr>
          <w:rFonts w:ascii="宋体" w:hAnsi="宋体" w:cs="宋体" w:eastAsia="宋体" w:hint="default"/>
          <w:sz w:val="23"/>
          <w:szCs w:val="23"/>
        </w:rPr>
      </w:pPr>
    </w:p>
    <w:p>
      <w:pPr>
        <w:pStyle w:val="BodyText"/>
        <w:tabs>
          <w:tab w:pos="1401" w:val="left" w:leader="none"/>
        </w:tabs>
        <w:spacing w:line="240" w:lineRule="auto"/>
        <w:ind w:left="566" w:right="116"/>
        <w:jc w:val="left"/>
      </w:pPr>
      <w:r>
        <w:rPr/>
        <w:t>（</w:t>
      </w:r>
      <w:r>
        <w:rPr>
          <w:rFonts w:ascii="宋体" w:hAnsi="宋体" w:cs="宋体" w:eastAsia="宋体" w:hint="default"/>
        </w:rPr>
        <w:t>3</w:t>
      </w:r>
      <w:r>
        <w:rPr/>
        <w:t>）</w:t>
        <w:tab/>
        <w:t>金融资产和金融负债的公允价值确定方法</w:t>
      </w:r>
    </w:p>
    <w:p>
      <w:pPr>
        <w:spacing w:line="240" w:lineRule="auto" w:before="0"/>
        <w:rPr>
          <w:rFonts w:ascii="宋体" w:hAnsi="宋体" w:cs="宋体" w:eastAsia="宋体" w:hint="default"/>
          <w:sz w:val="24"/>
          <w:szCs w:val="24"/>
        </w:rPr>
      </w:pPr>
    </w:p>
    <w:p>
      <w:pPr>
        <w:pStyle w:val="BodyText"/>
        <w:spacing w:line="300" w:lineRule="auto"/>
        <w:ind w:right="337" w:firstLine="439"/>
        <w:jc w:val="both"/>
      </w:pPr>
      <w:r>
        <w:rPr>
          <w:rFonts w:ascii="宋体" w:hAnsi="宋体" w:cs="宋体" w:eastAsia="宋体" w:hint="default"/>
        </w:rPr>
        <w:t>1)</w:t>
      </w:r>
      <w:r>
        <w:rPr>
          <w:rFonts w:ascii="宋体" w:hAnsi="宋体" w:cs="宋体" w:eastAsia="宋体" w:hint="default"/>
          <w:spacing w:val="59"/>
        </w:rPr>
        <w:t> </w:t>
      </w:r>
      <w:r>
        <w:rPr>
          <w:spacing w:val="-4"/>
        </w:rPr>
        <w:t>金融工具存在活跃市场的，活跃市场中的市场报价用于确定其公允价值。在活跃</w:t>
      </w:r>
      <w:r>
        <w:rPr>
          <w:w w:val="100"/>
        </w:rPr>
        <w:t> </w:t>
      </w:r>
      <w:r>
        <w:rPr>
          <w:spacing w:val="-3"/>
        </w:rPr>
        <w:t>市场上，本公司已持有的金融资产或拟承担的金融负债以现行出价作为相应资产或负债的</w:t>
      </w:r>
      <w:r>
        <w:rPr>
          <w:spacing w:val="-73"/>
        </w:rPr>
        <w:t> </w:t>
      </w:r>
      <w:r>
        <w:rPr>
          <w:spacing w:val="-73"/>
        </w:rPr>
      </w:r>
      <w:r>
        <w:rPr>
          <w:spacing w:val="-3"/>
        </w:rPr>
        <w:t>公允价值；本公司拟购入的金融资产或已承担的金融负债以现行要价作为相应资产或负债</w:t>
      </w:r>
      <w:r>
        <w:rPr>
          <w:spacing w:val="-73"/>
        </w:rPr>
        <w:t> </w:t>
      </w:r>
      <w:r>
        <w:rPr>
          <w:spacing w:val="-73"/>
        </w:rPr>
      </w:r>
      <w:r>
        <w:rPr>
          <w:spacing w:val="-3"/>
        </w:rPr>
        <w:t>的公允价值。金融资产或金融负债没有现行出价和要价，但最近交易日后经济环境没有发</w:t>
      </w:r>
      <w:r>
        <w:rPr>
          <w:spacing w:val="-73"/>
        </w:rPr>
        <w:t> </w:t>
      </w:r>
      <w:r>
        <w:rPr>
          <w:spacing w:val="-73"/>
        </w:rPr>
      </w:r>
      <w:r>
        <w:rPr/>
        <w:t>生重大变化的，则采用最近交易的市场报价确定该金融资产或金融负债的公允价值。</w:t>
      </w:r>
    </w:p>
    <w:p>
      <w:pPr>
        <w:spacing w:line="240" w:lineRule="auto" w:before="8"/>
        <w:rPr>
          <w:rFonts w:ascii="宋体" w:hAnsi="宋体" w:cs="宋体" w:eastAsia="宋体" w:hint="default"/>
          <w:sz w:val="19"/>
          <w:szCs w:val="19"/>
        </w:rPr>
      </w:pPr>
    </w:p>
    <w:p>
      <w:pPr>
        <w:pStyle w:val="BodyText"/>
        <w:spacing w:line="300" w:lineRule="auto"/>
        <w:ind w:right="335" w:firstLine="439"/>
        <w:jc w:val="both"/>
      </w:pPr>
      <w:r>
        <w:rPr>
          <w:rFonts w:ascii="宋体" w:hAnsi="宋体" w:cs="宋体" w:eastAsia="宋体" w:hint="default"/>
        </w:rPr>
        <w:t>2)</w:t>
      </w:r>
      <w:r>
        <w:rPr>
          <w:rFonts w:ascii="宋体" w:hAnsi="宋体" w:cs="宋体" w:eastAsia="宋体" w:hint="default"/>
          <w:spacing w:val="58"/>
        </w:rPr>
        <w:t> </w:t>
      </w:r>
      <w:r>
        <w:rPr>
          <w:spacing w:val="-4"/>
        </w:rPr>
        <w:t>金融工具不存在活跃市场的，采用估值技术确定其公允价值。估值技术包括参考</w:t>
      </w:r>
      <w:r>
        <w:rPr>
          <w:w w:val="100"/>
        </w:rPr>
        <w:t> </w:t>
      </w:r>
      <w:r>
        <w:rPr>
          <w:spacing w:val="-3"/>
        </w:rPr>
        <w:t>熟悉情况并自愿交易的各方最近进行的市场交易中使用的价格、参照实质上相同的其他金</w:t>
      </w:r>
      <w:r>
        <w:rPr>
          <w:spacing w:val="-72"/>
        </w:rPr>
        <w:t> </w:t>
      </w:r>
      <w:r>
        <w:rPr>
          <w:spacing w:val="-72"/>
        </w:rPr>
      </w:r>
      <w:r>
        <w:rPr/>
        <w:t>融资产的当前公允价值、现金流量折现法和期权定价模型等。</w:t>
      </w:r>
    </w:p>
    <w:p>
      <w:pPr>
        <w:pStyle w:val="BodyText"/>
        <w:spacing w:line="600" w:lineRule="exact" w:before="34"/>
        <w:ind w:left="581" w:right="116" w:hanging="15"/>
        <w:jc w:val="left"/>
      </w:pPr>
      <w:r>
        <w:rPr>
          <w:rFonts w:ascii="宋体" w:hAnsi="宋体" w:cs="宋体" w:eastAsia="宋体" w:hint="default"/>
        </w:rPr>
        <w:t>11.</w:t>
      </w:r>
      <w:r>
        <w:rPr>
          <w:rFonts w:ascii="宋体" w:hAnsi="宋体" w:cs="宋体" w:eastAsia="宋体" w:hint="default"/>
          <w:spacing w:val="-26"/>
        </w:rPr>
        <w:t> </w:t>
      </w:r>
      <w:r>
        <w:rPr/>
        <w:t>应收款项坏账准备</w:t>
      </w:r>
      <w:r>
        <w:rPr>
          <w:w w:val="100"/>
        </w:rPr>
        <w:t> </w:t>
      </w:r>
      <w:r>
        <w:rPr/>
        <w:t>本公司在资产负债表日对应收款项账面价值进行检查，对存在债务单位撤销、破产、</w:t>
      </w:r>
    </w:p>
    <w:p>
      <w:pPr>
        <w:pStyle w:val="BodyText"/>
        <w:spacing w:line="271" w:lineRule="exact"/>
        <w:ind w:right="116"/>
        <w:jc w:val="left"/>
      </w:pPr>
      <w:r>
        <w:rPr>
          <w:spacing w:val="-3"/>
        </w:rPr>
        <w:t>资不抵债、现金流量严重不足、发生严重自然灾害等导致停产而在可预见的时间内无法偿</w:t>
      </w:r>
    </w:p>
    <w:p>
      <w:pPr>
        <w:pStyle w:val="BodyText"/>
        <w:spacing w:line="297" w:lineRule="auto" w:before="72"/>
        <w:ind w:right="116"/>
        <w:jc w:val="left"/>
      </w:pPr>
      <w:r>
        <w:rPr>
          <w:spacing w:val="-3"/>
        </w:rPr>
        <w:t>付债务等；其他确凿证据表明确实无法收回或收回的可能性不大的应收款项，计提坏账准</w:t>
      </w:r>
      <w:r>
        <w:rPr>
          <w:spacing w:val="-73"/>
        </w:rPr>
        <w:t> </w:t>
      </w:r>
      <w:r>
        <w:rPr>
          <w:spacing w:val="-73"/>
        </w:rPr>
      </w:r>
      <w:r>
        <w:rPr/>
        <w:t>备。</w:t>
      </w:r>
    </w:p>
    <w:p>
      <w:pPr>
        <w:pStyle w:val="BodyText"/>
        <w:spacing w:line="240" w:lineRule="auto" w:before="139"/>
        <w:ind w:left="581" w:right="116"/>
        <w:jc w:val="left"/>
      </w:pPr>
      <w:r>
        <w:rPr>
          <w:spacing w:val="-3"/>
        </w:rPr>
        <w:t>对可能发生的坏账损失采用备抵法核算，期末单独或按组合进行减值测试，计提坏账</w:t>
      </w:r>
    </w:p>
    <w:p>
      <w:pPr>
        <w:spacing w:after="0" w:line="240" w:lineRule="auto"/>
        <w:jc w:val="left"/>
        <w:sectPr>
          <w:pgSz w:w="11910" w:h="16840"/>
          <w:pgMar w:header="877" w:footer="878" w:top="1100" w:bottom="1060" w:left="1560" w:right="1360"/>
        </w:sectPr>
      </w:pPr>
    </w:p>
    <w:p>
      <w:pPr>
        <w:spacing w:line="240" w:lineRule="auto" w:before="11"/>
        <w:rPr>
          <w:rFonts w:ascii="宋体" w:hAnsi="宋体" w:cs="宋体" w:eastAsia="宋体" w:hint="default"/>
          <w:sz w:val="22"/>
          <w:szCs w:val="22"/>
        </w:rPr>
      </w:pPr>
    </w:p>
    <w:p>
      <w:pPr>
        <w:pStyle w:val="BodyText"/>
        <w:spacing w:line="300" w:lineRule="auto" w:before="32"/>
        <w:ind w:left="242" w:right="237"/>
        <w:jc w:val="both"/>
      </w:pPr>
      <w:r>
        <w:rPr>
          <w:spacing w:val="-3"/>
        </w:rPr>
        <w:t>准备，计入当期损益。对于有确凿证据表明确实无法收回的应收款项，经本公司按规定程</w:t>
      </w:r>
      <w:r>
        <w:rPr>
          <w:spacing w:val="-76"/>
        </w:rPr>
        <w:t> </w:t>
      </w:r>
      <w:r>
        <w:rPr>
          <w:spacing w:val="-76"/>
        </w:rPr>
      </w:r>
      <w:r>
        <w:rPr>
          <w:spacing w:val="-3"/>
        </w:rPr>
        <w:t>序批准后列作坏账损失，冲销提取的坏账准备。应收款项中与关联公司的往来一般不计提</w:t>
      </w:r>
      <w:r>
        <w:rPr>
          <w:spacing w:val="-73"/>
        </w:rPr>
        <w:t> </w:t>
      </w:r>
      <w:r>
        <w:rPr>
          <w:spacing w:val="-73"/>
        </w:rPr>
      </w:r>
      <w:r>
        <w:rPr/>
        <w:t>坏账准备。</w:t>
      </w:r>
    </w:p>
    <w:p>
      <w:pPr>
        <w:spacing w:line="240" w:lineRule="auto" w:before="8"/>
        <w:rPr>
          <w:rFonts w:ascii="宋体" w:hAnsi="宋体" w:cs="宋体" w:eastAsia="宋体" w:hint="default"/>
          <w:sz w:val="19"/>
          <w:szCs w:val="19"/>
        </w:rPr>
      </w:pPr>
    </w:p>
    <w:p>
      <w:pPr>
        <w:pStyle w:val="BodyText"/>
        <w:tabs>
          <w:tab w:pos="1501" w:val="left" w:leader="none"/>
        </w:tabs>
        <w:spacing w:line="240" w:lineRule="auto"/>
        <w:ind w:left="666" w:right="116"/>
        <w:jc w:val="left"/>
      </w:pPr>
      <w:r>
        <w:rPr/>
        <w:t>（</w:t>
      </w:r>
      <w:r>
        <w:rPr>
          <w:rFonts w:ascii="宋体" w:hAnsi="宋体" w:cs="宋体" w:eastAsia="宋体" w:hint="default"/>
        </w:rPr>
        <w:t>1</w:t>
      </w:r>
      <w:r>
        <w:rPr/>
        <w:t>）</w:t>
        <w:tab/>
        <w:t>单项金额重大并单项计提坏账准备的应收款项</w:t>
      </w:r>
    </w:p>
    <w:p>
      <w:pPr>
        <w:spacing w:line="240" w:lineRule="auto" w:before="9"/>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3901"/>
        <w:gridCol w:w="4825"/>
      </w:tblGrid>
      <w:tr>
        <w:trPr>
          <w:trHeight w:val="883" w:hRule="exact"/>
        </w:trPr>
        <w:tc>
          <w:tcPr>
            <w:tcW w:w="390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93" w:right="0"/>
              <w:jc w:val="left"/>
              <w:rPr>
                <w:rFonts w:ascii="宋体" w:hAnsi="宋体" w:cs="宋体" w:eastAsia="宋体" w:hint="default"/>
                <w:sz w:val="22"/>
                <w:szCs w:val="22"/>
              </w:rPr>
            </w:pPr>
            <w:r>
              <w:rPr>
                <w:rFonts w:ascii="宋体" w:hAnsi="宋体" w:cs="宋体" w:eastAsia="宋体" w:hint="default"/>
                <w:sz w:val="22"/>
                <w:szCs w:val="22"/>
              </w:rPr>
              <w:t>单项金额重大的判断依据或金额标准</w:t>
            </w:r>
          </w:p>
        </w:tc>
        <w:tc>
          <w:tcPr>
            <w:tcW w:w="4825" w:type="dxa"/>
            <w:tcBorders>
              <w:top w:val="single" w:sz="12" w:space="0" w:color="000000"/>
              <w:left w:val="single" w:sz="6" w:space="0" w:color="000000"/>
              <w:bottom w:val="single" w:sz="6" w:space="0" w:color="000000"/>
              <w:right w:val="single" w:sz="12" w:space="0" w:color="000000"/>
            </w:tcBorders>
          </w:tcPr>
          <w:p>
            <w:pPr>
              <w:pStyle w:val="TableParagraph"/>
              <w:spacing w:line="300" w:lineRule="auto" w:before="129"/>
              <w:ind w:left="98" w:right="92"/>
              <w:jc w:val="left"/>
              <w:rPr>
                <w:rFonts w:ascii="宋体" w:hAnsi="宋体" w:cs="宋体" w:eastAsia="宋体" w:hint="default"/>
                <w:sz w:val="22"/>
                <w:szCs w:val="22"/>
              </w:rPr>
            </w:pPr>
            <w:r>
              <w:rPr>
                <w:rFonts w:ascii="宋体" w:hAnsi="宋体" w:cs="宋体" w:eastAsia="宋体" w:hint="default"/>
                <w:sz w:val="22"/>
                <w:szCs w:val="22"/>
              </w:rPr>
              <w:t>将单项金额超过</w:t>
            </w:r>
            <w:r>
              <w:rPr>
                <w:rFonts w:ascii="宋体" w:hAnsi="宋体" w:cs="宋体" w:eastAsia="宋体" w:hint="default"/>
                <w:spacing w:val="-62"/>
                <w:sz w:val="22"/>
                <w:szCs w:val="22"/>
              </w:rPr>
              <w:t> </w:t>
            </w:r>
            <w:r>
              <w:rPr>
                <w:rFonts w:ascii="宋体" w:hAnsi="宋体" w:cs="宋体" w:eastAsia="宋体" w:hint="default"/>
                <w:sz w:val="22"/>
                <w:szCs w:val="22"/>
              </w:rPr>
              <w:t>500</w:t>
            </w:r>
            <w:r>
              <w:rPr>
                <w:rFonts w:ascii="宋体" w:hAnsi="宋体" w:cs="宋体" w:eastAsia="宋体" w:hint="default"/>
                <w:spacing w:val="-62"/>
                <w:sz w:val="22"/>
                <w:szCs w:val="22"/>
              </w:rPr>
              <w:t> </w:t>
            </w:r>
            <w:r>
              <w:rPr>
                <w:rFonts w:ascii="宋体" w:hAnsi="宋体" w:cs="宋体" w:eastAsia="宋体" w:hint="default"/>
                <w:sz w:val="22"/>
                <w:szCs w:val="22"/>
              </w:rPr>
              <w:t>万元的应收款项视为重大应</w:t>
            </w:r>
            <w:r>
              <w:rPr>
                <w:rFonts w:ascii="宋体" w:hAnsi="宋体" w:cs="宋体" w:eastAsia="宋体" w:hint="default"/>
                <w:w w:val="100"/>
                <w:sz w:val="22"/>
                <w:szCs w:val="22"/>
              </w:rPr>
              <w:t> </w:t>
            </w:r>
            <w:r>
              <w:rPr>
                <w:rFonts w:ascii="宋体" w:hAnsi="宋体" w:cs="宋体" w:eastAsia="宋体" w:hint="default"/>
                <w:sz w:val="22"/>
                <w:szCs w:val="22"/>
              </w:rPr>
              <w:t>收款项</w:t>
            </w:r>
          </w:p>
        </w:tc>
      </w:tr>
      <w:tr>
        <w:trPr>
          <w:trHeight w:val="881" w:hRule="exact"/>
        </w:trPr>
        <w:tc>
          <w:tcPr>
            <w:tcW w:w="3901" w:type="dxa"/>
            <w:tcBorders>
              <w:top w:val="single" w:sz="6" w:space="0" w:color="000000"/>
              <w:left w:val="single" w:sz="12" w:space="0" w:color="000000"/>
              <w:bottom w:val="single" w:sz="12" w:space="0" w:color="000000"/>
              <w:right w:val="single" w:sz="6" w:space="0" w:color="000000"/>
            </w:tcBorders>
          </w:tcPr>
          <w:p>
            <w:pPr>
              <w:pStyle w:val="TableParagraph"/>
              <w:spacing w:line="300" w:lineRule="auto" w:before="129"/>
              <w:ind w:left="93" w:right="96"/>
              <w:jc w:val="left"/>
              <w:rPr>
                <w:rFonts w:ascii="宋体" w:hAnsi="宋体" w:cs="宋体" w:eastAsia="宋体" w:hint="default"/>
                <w:sz w:val="22"/>
                <w:szCs w:val="22"/>
              </w:rPr>
            </w:pPr>
            <w:r>
              <w:rPr>
                <w:rFonts w:ascii="宋体" w:hAnsi="宋体" w:cs="宋体" w:eastAsia="宋体" w:hint="default"/>
                <w:spacing w:val="8"/>
                <w:sz w:val="22"/>
                <w:szCs w:val="22"/>
              </w:rPr>
              <w:t>单项金额重大并单项计提坏账准备的</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sz w:val="22"/>
                <w:szCs w:val="22"/>
              </w:rPr>
              <w:t>计提方法</w:t>
            </w:r>
          </w:p>
        </w:tc>
        <w:tc>
          <w:tcPr>
            <w:tcW w:w="4825" w:type="dxa"/>
            <w:tcBorders>
              <w:top w:val="single" w:sz="6" w:space="0" w:color="000000"/>
              <w:left w:val="single" w:sz="6" w:space="0" w:color="000000"/>
              <w:bottom w:val="single" w:sz="12" w:space="0" w:color="000000"/>
              <w:right w:val="single" w:sz="12" w:space="0" w:color="000000"/>
            </w:tcBorders>
          </w:tcPr>
          <w:p>
            <w:pPr>
              <w:pStyle w:val="TableParagraph"/>
              <w:spacing w:line="300" w:lineRule="auto" w:before="129"/>
              <w:ind w:left="98" w:right="98"/>
              <w:jc w:val="left"/>
              <w:rPr>
                <w:rFonts w:ascii="宋体" w:hAnsi="宋体" w:cs="宋体" w:eastAsia="宋体" w:hint="default"/>
                <w:sz w:val="22"/>
                <w:szCs w:val="22"/>
              </w:rPr>
            </w:pPr>
            <w:r>
              <w:rPr>
                <w:rFonts w:ascii="宋体" w:hAnsi="宋体" w:cs="宋体" w:eastAsia="宋体" w:hint="default"/>
                <w:spacing w:val="8"/>
                <w:sz w:val="22"/>
                <w:szCs w:val="22"/>
              </w:rPr>
              <w:t>根据其未来现金流量现值低于其账面价值的差</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额，计提坏账准备</w:t>
            </w:r>
          </w:p>
        </w:tc>
      </w:tr>
    </w:tbl>
    <w:p>
      <w:pPr>
        <w:spacing w:line="240" w:lineRule="auto" w:before="5"/>
        <w:rPr>
          <w:rFonts w:ascii="宋体" w:hAnsi="宋体" w:cs="宋体" w:eastAsia="宋体" w:hint="default"/>
          <w:sz w:val="18"/>
          <w:szCs w:val="18"/>
        </w:rPr>
      </w:pPr>
    </w:p>
    <w:p>
      <w:pPr>
        <w:pStyle w:val="BodyText"/>
        <w:tabs>
          <w:tab w:pos="1501" w:val="left" w:leader="none"/>
        </w:tabs>
        <w:spacing w:line="240" w:lineRule="auto" w:before="32"/>
        <w:ind w:left="666" w:right="116"/>
        <w:jc w:val="left"/>
      </w:pPr>
      <w:r>
        <w:rPr/>
        <w:t>（</w:t>
      </w:r>
      <w:r>
        <w:rPr>
          <w:rFonts w:ascii="宋体" w:hAnsi="宋体" w:cs="宋体" w:eastAsia="宋体" w:hint="default"/>
        </w:rPr>
        <w:t>2</w:t>
      </w:r>
      <w:r>
        <w:rPr/>
        <w:t>）</w:t>
        <w:tab/>
        <w:t>按组合计提坏账准备应收款项</w:t>
      </w:r>
    </w:p>
    <w:p>
      <w:pPr>
        <w:spacing w:line="240" w:lineRule="auto" w:before="6"/>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2475"/>
        <w:gridCol w:w="6251"/>
      </w:tblGrid>
      <w:tr>
        <w:trPr>
          <w:trHeight w:val="523" w:hRule="exact"/>
        </w:trPr>
        <w:tc>
          <w:tcPr>
            <w:tcW w:w="8726" w:type="dxa"/>
            <w:gridSpan w:val="2"/>
            <w:tcBorders>
              <w:top w:val="single" w:sz="12"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129"/>
              <w:ind w:left="93" w:right="0"/>
              <w:jc w:val="left"/>
              <w:rPr>
                <w:rFonts w:ascii="宋体" w:hAnsi="宋体" w:cs="宋体" w:eastAsia="宋体" w:hint="default"/>
                <w:sz w:val="22"/>
                <w:szCs w:val="22"/>
              </w:rPr>
            </w:pPr>
            <w:r>
              <w:rPr>
                <w:rFonts w:ascii="宋体" w:hAnsi="宋体" w:cs="宋体" w:eastAsia="宋体" w:hint="default"/>
                <w:sz w:val="22"/>
                <w:szCs w:val="22"/>
              </w:rPr>
              <w:t>确定组合的依据及方法</w:t>
            </w:r>
          </w:p>
        </w:tc>
      </w:tr>
      <w:tr>
        <w:trPr>
          <w:trHeight w:val="1594" w:hRule="exact"/>
        </w:trPr>
        <w:tc>
          <w:tcPr>
            <w:tcW w:w="247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9"/>
              <w:ind w:left="93" w:right="0"/>
              <w:jc w:val="left"/>
              <w:rPr>
                <w:rFonts w:ascii="宋体" w:hAnsi="宋体" w:cs="宋体" w:eastAsia="宋体" w:hint="default"/>
                <w:sz w:val="22"/>
                <w:szCs w:val="22"/>
              </w:rPr>
            </w:pPr>
            <w:r>
              <w:rPr>
                <w:rFonts w:ascii="宋体" w:hAnsi="宋体" w:cs="宋体" w:eastAsia="宋体" w:hint="default"/>
                <w:sz w:val="22"/>
                <w:szCs w:val="22"/>
              </w:rPr>
              <w:t>账期组合</w:t>
            </w:r>
            <w:r>
              <w:rPr>
                <w:rFonts w:ascii="宋体" w:hAnsi="宋体" w:cs="宋体" w:eastAsia="宋体" w:hint="default"/>
                <w:spacing w:val="-55"/>
                <w:sz w:val="22"/>
                <w:szCs w:val="22"/>
              </w:rPr>
              <w:t> </w:t>
            </w:r>
            <w:r>
              <w:rPr>
                <w:rFonts w:ascii="宋体" w:hAnsi="宋体" w:cs="宋体" w:eastAsia="宋体" w:hint="default"/>
                <w:sz w:val="22"/>
                <w:szCs w:val="22"/>
              </w:rPr>
              <w:t>I</w:t>
            </w:r>
          </w:p>
        </w:tc>
        <w:tc>
          <w:tcPr>
            <w:tcW w:w="62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left="100" w:right="0"/>
              <w:jc w:val="both"/>
              <w:rPr>
                <w:rFonts w:ascii="宋体" w:hAnsi="宋体" w:cs="宋体" w:eastAsia="宋体" w:hint="default"/>
                <w:sz w:val="22"/>
                <w:szCs w:val="22"/>
              </w:rPr>
            </w:pPr>
            <w:r>
              <w:rPr>
                <w:rFonts w:ascii="宋体" w:hAnsi="宋体" w:cs="宋体" w:eastAsia="宋体" w:hint="default"/>
                <w:spacing w:val="-6"/>
                <w:sz w:val="22"/>
                <w:szCs w:val="22"/>
              </w:rPr>
              <w:t>对于同一个项目，将超期账龄在</w:t>
            </w:r>
            <w:r>
              <w:rPr>
                <w:rFonts w:ascii="宋体" w:hAnsi="宋体" w:cs="宋体" w:eastAsia="宋体" w:hint="default"/>
                <w:spacing w:val="-52"/>
                <w:sz w:val="22"/>
                <w:szCs w:val="22"/>
              </w:rPr>
              <w:t> </w:t>
            </w:r>
            <w:r>
              <w:rPr>
                <w:rFonts w:ascii="宋体" w:hAnsi="宋体" w:cs="宋体" w:eastAsia="宋体" w:hint="default"/>
                <w:sz w:val="22"/>
                <w:szCs w:val="22"/>
              </w:rPr>
              <w:t>180</w:t>
            </w:r>
            <w:r>
              <w:rPr>
                <w:rFonts w:ascii="宋体" w:hAnsi="宋体" w:cs="宋体" w:eastAsia="宋体" w:hint="default"/>
                <w:spacing w:val="-52"/>
                <w:sz w:val="22"/>
                <w:szCs w:val="22"/>
              </w:rPr>
              <w:t> </w:t>
            </w:r>
            <w:r>
              <w:rPr>
                <w:rFonts w:ascii="宋体" w:hAnsi="宋体" w:cs="宋体" w:eastAsia="宋体" w:hint="default"/>
                <w:sz w:val="22"/>
                <w:szCs w:val="22"/>
              </w:rPr>
              <w:t>天以上或者欠款账龄在</w:t>
            </w:r>
            <w:r>
              <w:rPr>
                <w:rFonts w:ascii="宋体" w:hAnsi="宋体" w:cs="宋体" w:eastAsia="宋体" w:hint="default"/>
                <w:spacing w:val="-54"/>
                <w:sz w:val="22"/>
                <w:szCs w:val="22"/>
              </w:rPr>
              <w:t> </w:t>
            </w:r>
            <w:r>
              <w:rPr>
                <w:rFonts w:ascii="宋体" w:hAnsi="宋体" w:cs="宋体" w:eastAsia="宋体" w:hint="default"/>
                <w:sz w:val="22"/>
                <w:szCs w:val="22"/>
              </w:rPr>
              <w:t>720</w:t>
            </w:r>
          </w:p>
          <w:p>
            <w:pPr>
              <w:pStyle w:val="TableParagraph"/>
              <w:spacing w:line="300" w:lineRule="auto" w:before="72"/>
              <w:ind w:left="100" w:right="89"/>
              <w:jc w:val="both"/>
              <w:rPr>
                <w:rFonts w:ascii="宋体" w:hAnsi="宋体" w:cs="宋体" w:eastAsia="宋体" w:hint="default"/>
                <w:sz w:val="22"/>
                <w:szCs w:val="22"/>
              </w:rPr>
            </w:pPr>
            <w:r>
              <w:rPr>
                <w:rFonts w:ascii="宋体" w:hAnsi="宋体" w:cs="宋体" w:eastAsia="宋体" w:hint="default"/>
                <w:sz w:val="22"/>
                <w:szCs w:val="22"/>
              </w:rPr>
              <w:t>天以上的应收账款原值进行汇总，如果汇总金额在 </w:t>
            </w:r>
            <w:r>
              <w:rPr>
                <w:rFonts w:ascii="宋体" w:hAnsi="宋体" w:cs="宋体" w:eastAsia="宋体" w:hint="default"/>
                <w:sz w:val="22"/>
                <w:szCs w:val="22"/>
              </w:rPr>
              <w:t>100</w:t>
            </w:r>
            <w:r>
              <w:rPr>
                <w:rFonts w:ascii="宋体" w:hAnsi="宋体" w:cs="宋体" w:eastAsia="宋体" w:hint="default"/>
                <w:spacing w:val="-18"/>
                <w:sz w:val="22"/>
                <w:szCs w:val="22"/>
              </w:rPr>
              <w:t> </w:t>
            </w:r>
            <w:r>
              <w:rPr>
                <w:rFonts w:ascii="宋体" w:hAnsi="宋体" w:cs="宋体" w:eastAsia="宋体" w:hint="default"/>
                <w:sz w:val="22"/>
                <w:szCs w:val="22"/>
              </w:rPr>
              <w:t>万元以</w:t>
            </w:r>
            <w:r>
              <w:rPr>
                <w:rFonts w:ascii="宋体" w:hAnsi="宋体" w:cs="宋体" w:eastAsia="宋体" w:hint="default"/>
                <w:w w:val="100"/>
                <w:sz w:val="22"/>
                <w:szCs w:val="22"/>
              </w:rPr>
              <w:t> </w:t>
            </w:r>
            <w:r>
              <w:rPr>
                <w:rFonts w:ascii="宋体" w:hAnsi="宋体" w:cs="宋体" w:eastAsia="宋体" w:hint="default"/>
                <w:spacing w:val="2"/>
                <w:sz w:val="22"/>
                <w:szCs w:val="22"/>
              </w:rPr>
              <w:t>上，对该项目所有的应收账款全额计提坏账准备；如果取得客</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z w:val="22"/>
                <w:szCs w:val="22"/>
              </w:rPr>
              <w:t>户回款证明，则按照账期组合</w:t>
            </w:r>
            <w:r>
              <w:rPr>
                <w:rFonts w:ascii="宋体" w:hAnsi="宋体" w:cs="宋体" w:eastAsia="宋体" w:hint="default"/>
                <w:spacing w:val="-56"/>
                <w:sz w:val="22"/>
                <w:szCs w:val="22"/>
              </w:rPr>
              <w:t> </w:t>
            </w:r>
            <w:r>
              <w:rPr>
                <w:rFonts w:ascii="宋体" w:hAnsi="宋体" w:cs="宋体" w:eastAsia="宋体" w:hint="default"/>
                <w:sz w:val="22"/>
                <w:szCs w:val="22"/>
              </w:rPr>
              <w:t>II</w:t>
            </w:r>
            <w:r>
              <w:rPr>
                <w:rFonts w:ascii="宋体" w:hAnsi="宋体" w:cs="宋体" w:eastAsia="宋体" w:hint="default"/>
                <w:spacing w:val="-56"/>
                <w:sz w:val="22"/>
                <w:szCs w:val="22"/>
              </w:rPr>
              <w:t> </w:t>
            </w:r>
            <w:r>
              <w:rPr>
                <w:rFonts w:ascii="宋体" w:hAnsi="宋体" w:cs="宋体" w:eastAsia="宋体" w:hint="default"/>
                <w:sz w:val="22"/>
                <w:szCs w:val="22"/>
              </w:rPr>
              <w:t>计提坏账准备</w:t>
            </w:r>
          </w:p>
        </w:tc>
      </w:tr>
      <w:tr>
        <w:trPr>
          <w:trHeight w:val="876" w:hRule="exact"/>
        </w:trPr>
        <w:tc>
          <w:tcPr>
            <w:tcW w:w="247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9"/>
              <w:ind w:left="93" w:right="0"/>
              <w:jc w:val="left"/>
              <w:rPr>
                <w:rFonts w:ascii="宋体" w:hAnsi="宋体" w:cs="宋体" w:eastAsia="宋体" w:hint="default"/>
                <w:sz w:val="22"/>
                <w:szCs w:val="22"/>
              </w:rPr>
            </w:pPr>
            <w:r>
              <w:rPr>
                <w:rFonts w:ascii="宋体" w:hAnsi="宋体" w:cs="宋体" w:eastAsia="宋体" w:hint="default"/>
                <w:sz w:val="22"/>
                <w:szCs w:val="22"/>
              </w:rPr>
              <w:t>账期组合</w:t>
            </w:r>
            <w:r>
              <w:rPr>
                <w:rFonts w:ascii="宋体" w:hAnsi="宋体" w:cs="宋体" w:eastAsia="宋体" w:hint="default"/>
                <w:spacing w:val="-54"/>
                <w:sz w:val="22"/>
                <w:szCs w:val="22"/>
              </w:rPr>
              <w:t> </w:t>
            </w:r>
            <w:r>
              <w:rPr>
                <w:rFonts w:ascii="宋体" w:hAnsi="宋体" w:cs="宋体" w:eastAsia="宋体" w:hint="default"/>
                <w:sz w:val="22"/>
                <w:szCs w:val="22"/>
              </w:rPr>
              <w:t>II</w:t>
            </w:r>
          </w:p>
        </w:tc>
        <w:tc>
          <w:tcPr>
            <w:tcW w:w="6251" w:type="dxa"/>
            <w:tcBorders>
              <w:top w:val="single" w:sz="6" w:space="0" w:color="000000"/>
              <w:left w:val="single" w:sz="6" w:space="0" w:color="000000"/>
              <w:bottom w:val="single" w:sz="6" w:space="0" w:color="000000"/>
              <w:right w:val="single" w:sz="12" w:space="0" w:color="000000"/>
            </w:tcBorders>
          </w:tcPr>
          <w:p>
            <w:pPr>
              <w:pStyle w:val="TableParagraph"/>
              <w:spacing w:line="300" w:lineRule="auto" w:before="129"/>
              <w:ind w:left="100" w:right="93"/>
              <w:jc w:val="left"/>
              <w:rPr>
                <w:rFonts w:ascii="宋体" w:hAnsi="宋体" w:cs="宋体" w:eastAsia="宋体" w:hint="default"/>
                <w:sz w:val="22"/>
                <w:szCs w:val="22"/>
              </w:rPr>
            </w:pPr>
            <w:r>
              <w:rPr>
                <w:rFonts w:ascii="宋体" w:hAnsi="宋体" w:cs="宋体" w:eastAsia="宋体" w:hint="default"/>
                <w:spacing w:val="2"/>
                <w:sz w:val="22"/>
                <w:szCs w:val="22"/>
              </w:rPr>
              <w:t>以应收账款的信用期限为风险特征划分组合，按账期分析法计</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z w:val="22"/>
                <w:szCs w:val="22"/>
              </w:rPr>
              <w:t>提坏账准备</w:t>
            </w:r>
          </w:p>
        </w:tc>
      </w:tr>
      <w:tr>
        <w:trPr>
          <w:trHeight w:val="514" w:hRule="exact"/>
        </w:trPr>
        <w:tc>
          <w:tcPr>
            <w:tcW w:w="247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9"/>
              <w:ind w:left="93" w:right="0"/>
              <w:jc w:val="left"/>
              <w:rPr>
                <w:rFonts w:ascii="宋体" w:hAnsi="宋体" w:cs="宋体" w:eastAsia="宋体" w:hint="default"/>
                <w:sz w:val="22"/>
                <w:szCs w:val="22"/>
              </w:rPr>
            </w:pPr>
            <w:r>
              <w:rPr>
                <w:rFonts w:ascii="宋体" w:hAnsi="宋体" w:cs="宋体" w:eastAsia="宋体" w:hint="default"/>
                <w:sz w:val="22"/>
                <w:szCs w:val="22"/>
              </w:rPr>
              <w:t>与交易对象关系组合</w:t>
            </w:r>
          </w:p>
        </w:tc>
        <w:tc>
          <w:tcPr>
            <w:tcW w:w="62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left="100" w:right="0"/>
              <w:jc w:val="left"/>
              <w:rPr>
                <w:rFonts w:ascii="宋体" w:hAnsi="宋体" w:cs="宋体" w:eastAsia="宋体" w:hint="default"/>
                <w:sz w:val="22"/>
                <w:szCs w:val="22"/>
              </w:rPr>
            </w:pPr>
            <w:r>
              <w:rPr>
                <w:rFonts w:ascii="宋体" w:hAnsi="宋体" w:cs="宋体" w:eastAsia="宋体" w:hint="default"/>
                <w:sz w:val="22"/>
                <w:szCs w:val="22"/>
              </w:rPr>
              <w:t>以关联方往来款划分组合，不计提坏账准备</w:t>
            </w:r>
          </w:p>
        </w:tc>
      </w:tr>
      <w:tr>
        <w:trPr>
          <w:trHeight w:val="521" w:hRule="exact"/>
        </w:trPr>
        <w:tc>
          <w:tcPr>
            <w:tcW w:w="247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32"/>
              <w:ind w:left="93" w:right="0"/>
              <w:jc w:val="left"/>
              <w:rPr>
                <w:rFonts w:ascii="宋体" w:hAnsi="宋体" w:cs="宋体" w:eastAsia="宋体" w:hint="default"/>
                <w:sz w:val="22"/>
                <w:szCs w:val="22"/>
              </w:rPr>
            </w:pPr>
            <w:r>
              <w:rPr>
                <w:rFonts w:ascii="宋体" w:hAnsi="宋体" w:cs="宋体" w:eastAsia="宋体" w:hint="default"/>
                <w:sz w:val="22"/>
                <w:szCs w:val="22"/>
              </w:rPr>
              <w:t>款项性质组合</w:t>
            </w:r>
          </w:p>
        </w:tc>
        <w:tc>
          <w:tcPr>
            <w:tcW w:w="625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2"/>
              <w:ind w:left="100" w:right="0"/>
              <w:jc w:val="left"/>
              <w:rPr>
                <w:rFonts w:ascii="宋体" w:hAnsi="宋体" w:cs="宋体" w:eastAsia="宋体" w:hint="default"/>
                <w:sz w:val="22"/>
                <w:szCs w:val="22"/>
              </w:rPr>
            </w:pPr>
            <w:r>
              <w:rPr>
                <w:rFonts w:ascii="宋体" w:hAnsi="宋体" w:cs="宋体" w:eastAsia="宋体" w:hint="default"/>
                <w:sz w:val="22"/>
                <w:szCs w:val="22"/>
              </w:rPr>
              <w:t>投标和保函保证金、房租押金、个人借款等不计提坏账准备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32"/>
        <w:ind w:left="666" w:right="116"/>
        <w:jc w:val="left"/>
      </w:pPr>
      <w:r>
        <w:rPr>
          <w:rFonts w:ascii="宋体" w:hAnsi="宋体" w:cs="宋体" w:eastAsia="宋体" w:hint="default"/>
        </w:rPr>
        <w:t>1</w:t>
      </w:r>
      <w:r>
        <w:rPr/>
        <w:t>）</w:t>
      </w:r>
      <w:r>
        <w:rPr>
          <w:spacing w:val="-27"/>
        </w:rPr>
        <w:t> </w:t>
      </w:r>
      <w:r>
        <w:rPr/>
        <w:t>账期组合的应收账款坏账准备计提方法如下：</w:t>
      </w:r>
    </w:p>
    <w:p>
      <w:pPr>
        <w:pStyle w:val="BodyText"/>
        <w:spacing w:line="300" w:lineRule="auto" w:before="192"/>
        <w:ind w:left="242" w:right="237" w:firstLine="439"/>
        <w:jc w:val="both"/>
      </w:pPr>
      <w:r>
        <w:rPr>
          <w:spacing w:val="-3"/>
        </w:rPr>
        <w:t>本公司根据以前年度的实际损失率为基础，依据合同约定付款条款，结合客户现时情</w:t>
      </w:r>
      <w:r>
        <w:rPr>
          <w:w w:val="100"/>
        </w:rPr>
        <w:t> </w:t>
      </w:r>
      <w:r>
        <w:rPr>
          <w:spacing w:val="-3"/>
        </w:rPr>
        <w:t>况，制定对不同客户的应收账款账期及各账期对应的坏账准备计提比例，据此计算应计提</w:t>
      </w:r>
      <w:r>
        <w:rPr>
          <w:spacing w:val="-73"/>
        </w:rPr>
        <w:t> </w:t>
      </w:r>
      <w:r>
        <w:rPr>
          <w:spacing w:val="-73"/>
        </w:rPr>
      </w:r>
      <w:r>
        <w:rPr/>
        <w:t>的坏账准备。</w:t>
      </w:r>
    </w:p>
    <w:p>
      <w:pPr>
        <w:pStyle w:val="BodyText"/>
        <w:spacing w:line="240" w:lineRule="auto" w:before="139"/>
        <w:ind w:left="669" w:right="116"/>
        <w:jc w:val="left"/>
        <w:rPr>
          <w:rFonts w:ascii="宋体" w:hAnsi="宋体" w:cs="宋体" w:eastAsia="宋体" w:hint="default"/>
        </w:rPr>
      </w:pPr>
      <w:r>
        <w:rPr>
          <w:rFonts w:ascii="宋体" w:hAnsi="宋体" w:cs="宋体" w:eastAsia="宋体" w:hint="default"/>
        </w:rPr>
        <w:t>i</w:t>
      </w:r>
      <w:r>
        <w:rPr/>
        <w:t>． 账期组合</w:t>
      </w:r>
      <w:r>
        <w:rPr>
          <w:spacing w:val="-71"/>
        </w:rPr>
        <w:t> </w:t>
      </w:r>
      <w:r>
        <w:rPr>
          <w:rFonts w:ascii="宋体" w:hAnsi="宋体" w:cs="宋体" w:eastAsia="宋体" w:hint="default"/>
        </w:rPr>
        <w:t>I</w:t>
      </w:r>
    </w:p>
    <w:p>
      <w:pPr>
        <w:spacing w:line="240" w:lineRule="auto" w:before="11"/>
        <w:rPr>
          <w:rFonts w:ascii="宋体" w:hAnsi="宋体" w:cs="宋体" w:eastAsia="宋体" w:hint="default"/>
          <w:sz w:val="23"/>
          <w:szCs w:val="23"/>
        </w:rPr>
      </w:pPr>
    </w:p>
    <w:p>
      <w:pPr>
        <w:pStyle w:val="BodyText"/>
        <w:spacing w:line="240" w:lineRule="auto"/>
        <w:ind w:left="681" w:right="116"/>
        <w:jc w:val="left"/>
      </w:pPr>
      <w:r>
        <w:rPr/>
        <w:t>本公司根据合同付款条件将付款期限延伸 </w:t>
      </w:r>
      <w:r>
        <w:rPr>
          <w:rFonts w:ascii="宋体" w:hAnsi="宋体" w:cs="宋体" w:eastAsia="宋体" w:hint="default"/>
        </w:rPr>
        <w:t>60</w:t>
      </w:r>
      <w:r>
        <w:rPr>
          <w:rFonts w:ascii="宋体" w:hAnsi="宋体" w:cs="宋体" w:eastAsia="宋体" w:hint="default"/>
          <w:spacing w:val="-78"/>
        </w:rPr>
        <w:t> </w:t>
      </w:r>
      <w:r>
        <w:rPr/>
        <w:t>天为信用账期，对于一个项目，将超账</w:t>
      </w:r>
    </w:p>
    <w:p>
      <w:pPr>
        <w:pStyle w:val="BodyText"/>
        <w:spacing w:line="240" w:lineRule="auto" w:before="72"/>
        <w:ind w:left="242" w:right="116"/>
        <w:jc w:val="left"/>
      </w:pPr>
      <w:r>
        <w:rPr/>
        <w:t>期账龄在</w:t>
      </w:r>
      <w:r>
        <w:rPr>
          <w:spacing w:val="-51"/>
        </w:rPr>
        <w:t> </w:t>
      </w:r>
      <w:r>
        <w:rPr>
          <w:rFonts w:ascii="宋体" w:hAnsi="宋体" w:cs="宋体" w:eastAsia="宋体" w:hint="default"/>
        </w:rPr>
        <w:t>180</w:t>
      </w:r>
      <w:r>
        <w:rPr>
          <w:rFonts w:ascii="宋体" w:hAnsi="宋体" w:cs="宋体" w:eastAsia="宋体" w:hint="default"/>
          <w:spacing w:val="-48"/>
        </w:rPr>
        <w:t> </w:t>
      </w:r>
      <w:r>
        <w:rPr/>
        <w:t>天以上或者欠款账龄在</w:t>
      </w:r>
      <w:r>
        <w:rPr>
          <w:spacing w:val="-48"/>
        </w:rPr>
        <w:t> </w:t>
      </w:r>
      <w:r>
        <w:rPr>
          <w:rFonts w:ascii="宋体" w:hAnsi="宋体" w:cs="宋体" w:eastAsia="宋体" w:hint="default"/>
        </w:rPr>
        <w:t>720</w:t>
      </w:r>
      <w:r>
        <w:rPr>
          <w:rFonts w:ascii="宋体" w:hAnsi="宋体" w:cs="宋体" w:eastAsia="宋体" w:hint="default"/>
          <w:spacing w:val="-51"/>
        </w:rPr>
        <w:t> </w:t>
      </w:r>
      <w:r>
        <w:rPr>
          <w:spacing w:val="-5"/>
        </w:rPr>
        <w:t>天以上的应收账款原值进行汇总，如果汇总金额</w:t>
      </w:r>
    </w:p>
    <w:p>
      <w:pPr>
        <w:pStyle w:val="BodyText"/>
        <w:spacing w:line="297" w:lineRule="auto" w:before="72"/>
        <w:ind w:left="242" w:right="116"/>
        <w:jc w:val="left"/>
      </w:pPr>
      <w:r>
        <w:rPr/>
        <w:t>在 </w:t>
      </w:r>
      <w:r>
        <w:rPr>
          <w:rFonts w:ascii="宋体" w:hAnsi="宋体" w:cs="宋体" w:eastAsia="宋体" w:hint="default"/>
        </w:rPr>
        <w:t>100</w:t>
      </w:r>
      <w:r>
        <w:rPr>
          <w:rFonts w:ascii="宋体" w:hAnsi="宋体" w:cs="宋体" w:eastAsia="宋体" w:hint="default"/>
          <w:spacing w:val="-80"/>
        </w:rPr>
        <w:t> </w:t>
      </w:r>
      <w:r>
        <w:rPr/>
        <w:t>万元以上，对该项目所有的应收账款全额计提坏账准备，如果取得客户回款证明，</w:t>
      </w:r>
      <w:r>
        <w:rPr>
          <w:w w:val="100"/>
        </w:rPr>
        <w:t> </w:t>
      </w:r>
      <w:r>
        <w:rPr/>
        <w:t>则按照账期组合</w:t>
      </w:r>
      <w:r>
        <w:rPr>
          <w:spacing w:val="-57"/>
        </w:rPr>
        <w:t> </w:t>
      </w:r>
      <w:r>
        <w:rPr>
          <w:rFonts w:ascii="宋体" w:hAnsi="宋体" w:cs="宋体" w:eastAsia="宋体" w:hint="default"/>
        </w:rPr>
        <w:t>II</w:t>
      </w:r>
      <w:r>
        <w:rPr>
          <w:rFonts w:ascii="宋体" w:hAnsi="宋体" w:cs="宋体" w:eastAsia="宋体" w:hint="default"/>
          <w:spacing w:val="-54"/>
        </w:rPr>
        <w:t> </w:t>
      </w:r>
      <w:r>
        <w:rPr/>
        <w:t>计提坏账准备。</w:t>
      </w:r>
    </w:p>
    <w:p>
      <w:pPr>
        <w:spacing w:line="240" w:lineRule="auto" w:before="13"/>
        <w:rPr>
          <w:rFonts w:ascii="宋体" w:hAnsi="宋体" w:cs="宋体" w:eastAsia="宋体" w:hint="default"/>
          <w:sz w:val="19"/>
          <w:szCs w:val="19"/>
        </w:rPr>
      </w:pPr>
    </w:p>
    <w:p>
      <w:pPr>
        <w:pStyle w:val="BodyText"/>
        <w:tabs>
          <w:tab w:pos="1501" w:val="left" w:leader="none"/>
        </w:tabs>
        <w:spacing w:line="240" w:lineRule="auto"/>
        <w:ind w:left="666" w:right="116"/>
        <w:jc w:val="left"/>
        <w:rPr>
          <w:rFonts w:ascii="宋体" w:hAnsi="宋体" w:cs="宋体" w:eastAsia="宋体" w:hint="default"/>
        </w:rPr>
      </w:pPr>
      <w:r>
        <w:rPr>
          <w:rFonts w:ascii="宋体" w:hAnsi="宋体" w:cs="宋体" w:eastAsia="宋体" w:hint="default"/>
        </w:rPr>
        <w:t>ii</w:t>
      </w:r>
      <w:r>
        <w:rPr/>
        <w:t>．</w:t>
        <w:tab/>
        <w:t>账期组合</w:t>
      </w:r>
      <w:r>
        <w:rPr>
          <w:spacing w:val="-54"/>
        </w:rPr>
        <w:t> </w:t>
      </w:r>
      <w:r>
        <w:rPr>
          <w:rFonts w:ascii="宋体" w:hAnsi="宋体" w:cs="宋体" w:eastAsia="宋体" w:hint="default"/>
        </w:rPr>
        <w:t>II</w:t>
      </w:r>
    </w:p>
    <w:p>
      <w:pPr>
        <w:spacing w:after="0" w:line="240" w:lineRule="auto"/>
        <w:jc w:val="left"/>
        <w:rPr>
          <w:rFonts w:ascii="宋体" w:hAnsi="宋体" w:cs="宋体" w:eastAsia="宋体" w:hint="default"/>
        </w:rPr>
        <w:sectPr>
          <w:pgSz w:w="11910" w:h="16840"/>
          <w:pgMar w:header="877" w:footer="878" w:top="1100" w:bottom="1060" w:left="1460" w:right="1460"/>
        </w:sectPr>
      </w:pPr>
    </w:p>
    <w:p>
      <w:pPr>
        <w:spacing w:line="240" w:lineRule="auto" w:before="11"/>
        <w:rPr>
          <w:rFonts w:ascii="宋体" w:hAnsi="宋体" w:cs="宋体" w:eastAsia="宋体" w:hint="default"/>
          <w:sz w:val="22"/>
          <w:szCs w:val="22"/>
        </w:rPr>
      </w:pPr>
    </w:p>
    <w:p>
      <w:pPr>
        <w:pStyle w:val="BodyText"/>
        <w:spacing w:line="240" w:lineRule="auto" w:before="32"/>
        <w:ind w:left="681" w:right="116"/>
        <w:jc w:val="left"/>
      </w:pPr>
      <w:r>
        <w:rPr/>
        <w:t>具体计提比例如下：</w:t>
      </w:r>
    </w:p>
    <w:p>
      <w:pPr>
        <w:spacing w:line="240" w:lineRule="auto" w:before="6"/>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3831"/>
        <w:gridCol w:w="4895"/>
      </w:tblGrid>
      <w:tr>
        <w:trPr>
          <w:trHeight w:val="463" w:hRule="exact"/>
        </w:trPr>
        <w:tc>
          <w:tcPr>
            <w:tcW w:w="383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3" w:right="0"/>
              <w:jc w:val="left"/>
              <w:rPr>
                <w:rFonts w:ascii="宋体" w:hAnsi="宋体" w:cs="宋体" w:eastAsia="宋体" w:hint="default"/>
                <w:sz w:val="22"/>
                <w:szCs w:val="22"/>
              </w:rPr>
            </w:pPr>
            <w:r>
              <w:rPr>
                <w:rFonts w:ascii="宋体" w:hAnsi="宋体" w:cs="宋体" w:eastAsia="宋体" w:hint="default"/>
                <w:b/>
                <w:bCs/>
                <w:sz w:val="22"/>
                <w:szCs w:val="22"/>
              </w:rPr>
              <w:t>超期账龄</w:t>
            </w:r>
            <w:r>
              <w:rPr>
                <w:rFonts w:ascii="宋体" w:hAnsi="宋体" w:cs="宋体" w:eastAsia="宋体" w:hint="default"/>
                <w:sz w:val="22"/>
                <w:szCs w:val="22"/>
              </w:rPr>
            </w:r>
          </w:p>
        </w:tc>
        <w:tc>
          <w:tcPr>
            <w:tcW w:w="489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b/>
                <w:bCs/>
                <w:sz w:val="22"/>
                <w:szCs w:val="22"/>
              </w:rPr>
              <w:t>应收账款计提比例（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54" w:hRule="exact"/>
        </w:trPr>
        <w:tc>
          <w:tcPr>
            <w:tcW w:w="3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3" w:right="0"/>
              <w:jc w:val="left"/>
              <w:rPr>
                <w:rFonts w:ascii="宋体" w:hAnsi="宋体" w:cs="宋体" w:eastAsia="宋体" w:hint="default"/>
                <w:sz w:val="22"/>
                <w:szCs w:val="22"/>
              </w:rPr>
            </w:pPr>
            <w:r>
              <w:rPr>
                <w:rFonts w:ascii="宋体" w:hAnsi="宋体" w:cs="宋体" w:eastAsia="宋体" w:hint="default"/>
                <w:sz w:val="22"/>
                <w:szCs w:val="22"/>
              </w:rPr>
              <w:t>未超账期</w:t>
            </w:r>
          </w:p>
        </w:tc>
        <w:tc>
          <w:tcPr>
            <w:tcW w:w="48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w w:val="100"/>
                <w:sz w:val="22"/>
              </w:rPr>
              <w:t>0</w:t>
            </w:r>
          </w:p>
        </w:tc>
      </w:tr>
      <w:tr>
        <w:trPr>
          <w:trHeight w:val="456" w:hRule="exact"/>
        </w:trPr>
        <w:tc>
          <w:tcPr>
            <w:tcW w:w="3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3" w:right="0"/>
              <w:jc w:val="left"/>
              <w:rPr>
                <w:rFonts w:ascii="宋体" w:hAnsi="宋体" w:cs="宋体" w:eastAsia="宋体" w:hint="default"/>
                <w:sz w:val="22"/>
                <w:szCs w:val="22"/>
              </w:rPr>
            </w:pPr>
            <w:r>
              <w:rPr>
                <w:rFonts w:ascii="宋体" w:hAnsi="宋体" w:cs="宋体" w:eastAsia="宋体" w:hint="default"/>
                <w:sz w:val="22"/>
                <w:szCs w:val="22"/>
              </w:rPr>
              <w:t>1-90</w:t>
            </w:r>
            <w:r>
              <w:rPr>
                <w:rFonts w:ascii="宋体" w:hAnsi="宋体" w:cs="宋体" w:eastAsia="宋体" w:hint="default"/>
                <w:spacing w:val="-53"/>
                <w:sz w:val="22"/>
                <w:szCs w:val="22"/>
              </w:rPr>
              <w:t> </w:t>
            </w:r>
            <w:r>
              <w:rPr>
                <w:rFonts w:ascii="宋体" w:hAnsi="宋体" w:cs="宋体" w:eastAsia="宋体" w:hint="default"/>
                <w:sz w:val="22"/>
                <w:szCs w:val="22"/>
              </w:rPr>
              <w:t>天</w:t>
            </w:r>
          </w:p>
        </w:tc>
        <w:tc>
          <w:tcPr>
            <w:tcW w:w="48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w w:val="100"/>
                <w:sz w:val="22"/>
              </w:rPr>
              <w:t>5</w:t>
            </w:r>
          </w:p>
        </w:tc>
      </w:tr>
      <w:tr>
        <w:trPr>
          <w:trHeight w:val="455" w:hRule="exact"/>
        </w:trPr>
        <w:tc>
          <w:tcPr>
            <w:tcW w:w="3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3" w:right="0"/>
              <w:jc w:val="left"/>
              <w:rPr>
                <w:rFonts w:ascii="宋体" w:hAnsi="宋体" w:cs="宋体" w:eastAsia="宋体" w:hint="default"/>
                <w:sz w:val="22"/>
                <w:szCs w:val="22"/>
              </w:rPr>
            </w:pPr>
            <w:r>
              <w:rPr>
                <w:rFonts w:ascii="宋体" w:hAnsi="宋体" w:cs="宋体" w:eastAsia="宋体" w:hint="default"/>
                <w:sz w:val="22"/>
                <w:szCs w:val="22"/>
              </w:rPr>
              <w:t>91-180</w:t>
            </w:r>
            <w:r>
              <w:rPr>
                <w:rFonts w:ascii="宋体" w:hAnsi="宋体" w:cs="宋体" w:eastAsia="宋体" w:hint="default"/>
                <w:spacing w:val="-53"/>
                <w:sz w:val="22"/>
                <w:szCs w:val="22"/>
              </w:rPr>
              <w:t> </w:t>
            </w:r>
            <w:r>
              <w:rPr>
                <w:rFonts w:ascii="宋体" w:hAnsi="宋体" w:cs="宋体" w:eastAsia="宋体" w:hint="default"/>
                <w:sz w:val="22"/>
                <w:szCs w:val="22"/>
              </w:rPr>
              <w:t>天</w:t>
            </w:r>
          </w:p>
        </w:tc>
        <w:tc>
          <w:tcPr>
            <w:tcW w:w="48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sz w:val="22"/>
              </w:rPr>
              <w:t>10</w:t>
            </w:r>
          </w:p>
        </w:tc>
      </w:tr>
      <w:tr>
        <w:trPr>
          <w:trHeight w:val="455" w:hRule="exact"/>
        </w:trPr>
        <w:tc>
          <w:tcPr>
            <w:tcW w:w="3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3" w:right="0"/>
              <w:jc w:val="left"/>
              <w:rPr>
                <w:rFonts w:ascii="宋体" w:hAnsi="宋体" w:cs="宋体" w:eastAsia="宋体" w:hint="default"/>
                <w:sz w:val="22"/>
                <w:szCs w:val="22"/>
              </w:rPr>
            </w:pPr>
            <w:r>
              <w:rPr>
                <w:rFonts w:ascii="宋体" w:hAnsi="宋体" w:cs="宋体" w:eastAsia="宋体" w:hint="default"/>
                <w:sz w:val="22"/>
                <w:szCs w:val="22"/>
              </w:rPr>
              <w:t>181-270</w:t>
            </w:r>
            <w:r>
              <w:rPr>
                <w:rFonts w:ascii="宋体" w:hAnsi="宋体" w:cs="宋体" w:eastAsia="宋体" w:hint="default"/>
                <w:spacing w:val="-56"/>
                <w:sz w:val="22"/>
                <w:szCs w:val="22"/>
              </w:rPr>
              <w:t> </w:t>
            </w:r>
            <w:r>
              <w:rPr>
                <w:rFonts w:ascii="宋体" w:hAnsi="宋体" w:cs="宋体" w:eastAsia="宋体" w:hint="default"/>
                <w:sz w:val="22"/>
                <w:szCs w:val="22"/>
              </w:rPr>
              <w:t>天</w:t>
            </w:r>
          </w:p>
        </w:tc>
        <w:tc>
          <w:tcPr>
            <w:tcW w:w="48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4" w:right="0"/>
              <w:jc w:val="center"/>
              <w:rPr>
                <w:rFonts w:ascii="宋体" w:hAnsi="宋体" w:cs="宋体" w:eastAsia="宋体" w:hint="default"/>
                <w:sz w:val="22"/>
                <w:szCs w:val="22"/>
              </w:rPr>
            </w:pPr>
            <w:r>
              <w:rPr>
                <w:rFonts w:ascii="宋体"/>
                <w:sz w:val="22"/>
              </w:rPr>
              <w:t>20</w:t>
            </w:r>
          </w:p>
        </w:tc>
      </w:tr>
      <w:tr>
        <w:trPr>
          <w:trHeight w:val="457" w:hRule="exact"/>
        </w:trPr>
        <w:tc>
          <w:tcPr>
            <w:tcW w:w="3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3" w:right="0"/>
              <w:jc w:val="left"/>
              <w:rPr>
                <w:rFonts w:ascii="宋体" w:hAnsi="宋体" w:cs="宋体" w:eastAsia="宋体" w:hint="default"/>
                <w:sz w:val="22"/>
                <w:szCs w:val="22"/>
              </w:rPr>
            </w:pPr>
            <w:r>
              <w:rPr>
                <w:rFonts w:ascii="宋体" w:hAnsi="宋体" w:cs="宋体" w:eastAsia="宋体" w:hint="default"/>
                <w:sz w:val="22"/>
                <w:szCs w:val="22"/>
              </w:rPr>
              <w:t>271-360</w:t>
            </w:r>
            <w:r>
              <w:rPr>
                <w:rFonts w:ascii="宋体" w:hAnsi="宋体" w:cs="宋体" w:eastAsia="宋体" w:hint="default"/>
                <w:spacing w:val="-56"/>
                <w:sz w:val="22"/>
                <w:szCs w:val="22"/>
              </w:rPr>
              <w:t> </w:t>
            </w:r>
            <w:r>
              <w:rPr>
                <w:rFonts w:ascii="宋体" w:hAnsi="宋体" w:cs="宋体" w:eastAsia="宋体" w:hint="default"/>
                <w:sz w:val="22"/>
                <w:szCs w:val="22"/>
              </w:rPr>
              <w:t>天</w:t>
            </w:r>
          </w:p>
        </w:tc>
        <w:tc>
          <w:tcPr>
            <w:tcW w:w="48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4" w:right="0"/>
              <w:jc w:val="center"/>
              <w:rPr>
                <w:rFonts w:ascii="宋体" w:hAnsi="宋体" w:cs="宋体" w:eastAsia="宋体" w:hint="default"/>
                <w:sz w:val="22"/>
                <w:szCs w:val="22"/>
              </w:rPr>
            </w:pPr>
            <w:r>
              <w:rPr>
                <w:rFonts w:ascii="宋体"/>
                <w:sz w:val="22"/>
              </w:rPr>
              <w:t>50</w:t>
            </w:r>
          </w:p>
        </w:tc>
      </w:tr>
      <w:tr>
        <w:trPr>
          <w:trHeight w:val="461" w:hRule="exact"/>
        </w:trPr>
        <w:tc>
          <w:tcPr>
            <w:tcW w:w="383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3" w:right="0"/>
              <w:jc w:val="left"/>
              <w:rPr>
                <w:rFonts w:ascii="宋体" w:hAnsi="宋体" w:cs="宋体" w:eastAsia="宋体" w:hint="default"/>
                <w:sz w:val="22"/>
                <w:szCs w:val="22"/>
              </w:rPr>
            </w:pPr>
            <w:r>
              <w:rPr>
                <w:rFonts w:ascii="宋体" w:hAnsi="宋体" w:cs="宋体" w:eastAsia="宋体" w:hint="default"/>
                <w:sz w:val="22"/>
                <w:szCs w:val="22"/>
              </w:rPr>
              <w:t>361</w:t>
            </w:r>
            <w:r>
              <w:rPr>
                <w:rFonts w:ascii="宋体" w:hAnsi="宋体" w:cs="宋体" w:eastAsia="宋体" w:hint="default"/>
                <w:spacing w:val="-55"/>
                <w:sz w:val="22"/>
                <w:szCs w:val="22"/>
              </w:rPr>
              <w:t> </w:t>
            </w:r>
            <w:r>
              <w:rPr>
                <w:rFonts w:ascii="宋体" w:hAnsi="宋体" w:cs="宋体" w:eastAsia="宋体" w:hint="default"/>
                <w:sz w:val="22"/>
                <w:szCs w:val="22"/>
              </w:rPr>
              <w:t>天以上</w:t>
            </w:r>
          </w:p>
        </w:tc>
        <w:tc>
          <w:tcPr>
            <w:tcW w:w="48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sz w:val="22"/>
              </w:rPr>
              <w:t>100</w:t>
            </w:r>
          </w:p>
        </w:tc>
      </w:tr>
    </w:tbl>
    <w:p>
      <w:pPr>
        <w:spacing w:line="240" w:lineRule="auto" w:before="5"/>
        <w:rPr>
          <w:rFonts w:ascii="宋体" w:hAnsi="宋体" w:cs="宋体" w:eastAsia="宋体" w:hint="default"/>
          <w:sz w:val="18"/>
          <w:szCs w:val="18"/>
        </w:rPr>
      </w:pPr>
    </w:p>
    <w:p>
      <w:pPr>
        <w:pStyle w:val="BodyText"/>
        <w:spacing w:line="300" w:lineRule="auto" w:before="32"/>
        <w:ind w:left="242" w:right="116" w:firstLine="439"/>
        <w:jc w:val="left"/>
      </w:pPr>
      <w:r>
        <w:rPr>
          <w:spacing w:val="-3"/>
        </w:rPr>
        <w:t>其他应收款主要为投标和保函保证金、房租押金和个人借款等，不适用账期组合，按</w:t>
      </w:r>
      <w:r>
        <w:rPr>
          <w:w w:val="100"/>
        </w:rPr>
        <w:t> </w:t>
      </w:r>
      <w:r>
        <w:rPr/>
        <w:t>照款项性质组合不计提坏账准备。</w:t>
      </w:r>
    </w:p>
    <w:p>
      <w:pPr>
        <w:spacing w:line="240" w:lineRule="auto" w:before="8"/>
        <w:rPr>
          <w:rFonts w:ascii="宋体" w:hAnsi="宋体" w:cs="宋体" w:eastAsia="宋体" w:hint="default"/>
          <w:sz w:val="19"/>
          <w:szCs w:val="19"/>
        </w:rPr>
      </w:pPr>
    </w:p>
    <w:p>
      <w:pPr>
        <w:pStyle w:val="BodyText"/>
        <w:tabs>
          <w:tab w:pos="1501" w:val="left" w:leader="none"/>
        </w:tabs>
        <w:spacing w:line="240" w:lineRule="auto"/>
        <w:ind w:left="681" w:right="116"/>
        <w:jc w:val="left"/>
      </w:pPr>
      <w:r>
        <w:rPr>
          <w:rFonts w:ascii="宋体" w:hAnsi="宋体" w:cs="宋体" w:eastAsia="宋体" w:hint="default"/>
        </w:rPr>
        <w:t>iii</w:t>
      </w:r>
      <w:r>
        <w:rPr/>
        <w:t>．</w:t>
        <w:tab/>
        <w:t>采用其他方法计提应收款项坏账准备的计提方法如下：</w:t>
      </w:r>
    </w:p>
    <w:p>
      <w:pPr>
        <w:spacing w:line="240" w:lineRule="auto" w:before="6"/>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2619"/>
        <w:gridCol w:w="6107"/>
      </w:tblGrid>
      <w:tr>
        <w:trPr>
          <w:trHeight w:val="521" w:hRule="exact"/>
        </w:trPr>
        <w:tc>
          <w:tcPr>
            <w:tcW w:w="261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9"/>
              <w:ind w:left="93" w:right="0"/>
              <w:jc w:val="left"/>
              <w:rPr>
                <w:rFonts w:ascii="宋体" w:hAnsi="宋体" w:cs="宋体" w:eastAsia="宋体" w:hint="default"/>
                <w:sz w:val="22"/>
                <w:szCs w:val="22"/>
              </w:rPr>
            </w:pPr>
            <w:r>
              <w:rPr>
                <w:rFonts w:ascii="宋体" w:hAnsi="宋体" w:cs="宋体" w:eastAsia="宋体" w:hint="default"/>
                <w:sz w:val="22"/>
                <w:szCs w:val="22"/>
              </w:rPr>
              <w:t>与交易对象关系组合</w:t>
            </w:r>
          </w:p>
        </w:tc>
        <w:tc>
          <w:tcPr>
            <w:tcW w:w="610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9"/>
              <w:ind w:left="100" w:right="0"/>
              <w:jc w:val="left"/>
              <w:rPr>
                <w:rFonts w:ascii="宋体" w:hAnsi="宋体" w:cs="宋体" w:eastAsia="宋体" w:hint="default"/>
                <w:sz w:val="22"/>
                <w:szCs w:val="22"/>
              </w:rPr>
            </w:pPr>
            <w:r>
              <w:rPr>
                <w:rFonts w:ascii="宋体" w:hAnsi="宋体" w:cs="宋体" w:eastAsia="宋体" w:hint="default"/>
                <w:sz w:val="22"/>
                <w:szCs w:val="22"/>
              </w:rPr>
              <w:t>以关联方往来款划分组合，不计提坏账</w:t>
            </w:r>
          </w:p>
        </w:tc>
      </w:tr>
      <w:tr>
        <w:trPr>
          <w:trHeight w:val="524" w:hRule="exact"/>
        </w:trPr>
        <w:tc>
          <w:tcPr>
            <w:tcW w:w="261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2"/>
              <w:ind w:left="93" w:right="0"/>
              <w:jc w:val="left"/>
              <w:rPr>
                <w:rFonts w:ascii="宋体" w:hAnsi="宋体" w:cs="宋体" w:eastAsia="宋体" w:hint="default"/>
                <w:sz w:val="22"/>
                <w:szCs w:val="22"/>
              </w:rPr>
            </w:pPr>
            <w:r>
              <w:rPr>
                <w:rFonts w:ascii="宋体" w:hAnsi="宋体" w:cs="宋体" w:eastAsia="宋体" w:hint="default"/>
                <w:sz w:val="22"/>
                <w:szCs w:val="22"/>
              </w:rPr>
              <w:t>款项性质组合</w:t>
            </w:r>
          </w:p>
        </w:tc>
        <w:tc>
          <w:tcPr>
            <w:tcW w:w="61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2"/>
              <w:ind w:left="100" w:right="0"/>
              <w:jc w:val="left"/>
              <w:rPr>
                <w:rFonts w:ascii="宋体" w:hAnsi="宋体" w:cs="宋体" w:eastAsia="宋体" w:hint="default"/>
                <w:sz w:val="22"/>
                <w:szCs w:val="22"/>
              </w:rPr>
            </w:pPr>
            <w:r>
              <w:rPr>
                <w:rFonts w:ascii="宋体" w:hAnsi="宋体" w:cs="宋体" w:eastAsia="宋体" w:hint="default"/>
                <w:sz w:val="22"/>
                <w:szCs w:val="22"/>
              </w:rPr>
              <w:t>投标和保函保证金、房租押金、个人借款等不计提坏账准备</w:t>
            </w:r>
          </w:p>
        </w:tc>
      </w:tr>
    </w:tbl>
    <w:p>
      <w:pPr>
        <w:spacing w:line="240" w:lineRule="auto" w:before="5"/>
        <w:rPr>
          <w:rFonts w:ascii="宋体" w:hAnsi="宋体" w:cs="宋体" w:eastAsia="宋体" w:hint="default"/>
          <w:sz w:val="18"/>
          <w:szCs w:val="18"/>
        </w:rPr>
      </w:pPr>
    </w:p>
    <w:p>
      <w:pPr>
        <w:pStyle w:val="BodyText"/>
        <w:tabs>
          <w:tab w:pos="1501" w:val="left" w:leader="none"/>
        </w:tabs>
        <w:spacing w:line="240" w:lineRule="auto" w:before="32"/>
        <w:ind w:left="666" w:right="116"/>
        <w:jc w:val="left"/>
      </w:pPr>
      <w:r>
        <w:rPr/>
        <w:t>（</w:t>
      </w:r>
      <w:r>
        <w:rPr>
          <w:rFonts w:ascii="宋体" w:hAnsi="宋体" w:cs="宋体" w:eastAsia="宋体" w:hint="default"/>
        </w:rPr>
        <w:t>3</w:t>
      </w:r>
      <w:r>
        <w:rPr/>
        <w:t>）</w:t>
        <w:tab/>
        <w:t>单项金额虽不重大但单项计提坏账准备的应收款项</w:t>
      </w:r>
    </w:p>
    <w:p>
      <w:pPr>
        <w:spacing w:line="240" w:lineRule="auto" w:before="6"/>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2780"/>
        <w:gridCol w:w="5946"/>
      </w:tblGrid>
      <w:tr>
        <w:trPr>
          <w:trHeight w:val="881" w:hRule="exact"/>
        </w:trPr>
        <w:tc>
          <w:tcPr>
            <w:tcW w:w="278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9"/>
              <w:ind w:left="93" w:right="0"/>
              <w:jc w:val="left"/>
              <w:rPr>
                <w:rFonts w:ascii="宋体" w:hAnsi="宋体" w:cs="宋体" w:eastAsia="宋体" w:hint="default"/>
                <w:sz w:val="22"/>
                <w:szCs w:val="22"/>
              </w:rPr>
            </w:pPr>
            <w:r>
              <w:rPr>
                <w:rFonts w:ascii="宋体" w:hAnsi="宋体" w:cs="宋体" w:eastAsia="宋体" w:hint="default"/>
                <w:sz w:val="22"/>
                <w:szCs w:val="22"/>
              </w:rPr>
              <w:t>单项计提坏账准备的理由</w:t>
            </w:r>
          </w:p>
        </w:tc>
        <w:tc>
          <w:tcPr>
            <w:tcW w:w="5946" w:type="dxa"/>
            <w:tcBorders>
              <w:top w:val="single" w:sz="12" w:space="0" w:color="000000"/>
              <w:left w:val="single" w:sz="6" w:space="0" w:color="000000"/>
              <w:bottom w:val="single" w:sz="6" w:space="0" w:color="000000"/>
              <w:right w:val="single" w:sz="12" w:space="0" w:color="000000"/>
            </w:tcBorders>
          </w:tcPr>
          <w:p>
            <w:pPr>
              <w:pStyle w:val="TableParagraph"/>
              <w:spacing w:line="300" w:lineRule="auto" w:before="129"/>
              <w:ind w:left="100" w:right="90"/>
              <w:jc w:val="left"/>
              <w:rPr>
                <w:rFonts w:ascii="宋体" w:hAnsi="宋体" w:cs="宋体" w:eastAsia="宋体" w:hint="default"/>
                <w:sz w:val="22"/>
                <w:szCs w:val="22"/>
              </w:rPr>
            </w:pPr>
            <w:r>
              <w:rPr>
                <w:rFonts w:ascii="宋体" w:hAnsi="宋体" w:cs="宋体" w:eastAsia="宋体" w:hint="default"/>
                <w:sz w:val="22"/>
                <w:szCs w:val="22"/>
              </w:rPr>
              <w:t>单项金额不重大且按照组合计提坏账准备不能反映其风险特</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征的应收款项</w:t>
            </w:r>
          </w:p>
        </w:tc>
      </w:tr>
      <w:tr>
        <w:trPr>
          <w:trHeight w:val="881" w:hRule="exact"/>
        </w:trPr>
        <w:tc>
          <w:tcPr>
            <w:tcW w:w="278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2"/>
              <w:ind w:left="93" w:right="0"/>
              <w:jc w:val="left"/>
              <w:rPr>
                <w:rFonts w:ascii="宋体" w:hAnsi="宋体" w:cs="宋体" w:eastAsia="宋体" w:hint="default"/>
                <w:sz w:val="22"/>
                <w:szCs w:val="22"/>
              </w:rPr>
            </w:pPr>
            <w:r>
              <w:rPr>
                <w:rFonts w:ascii="宋体" w:hAnsi="宋体" w:cs="宋体" w:eastAsia="宋体" w:hint="default"/>
                <w:sz w:val="22"/>
                <w:szCs w:val="22"/>
              </w:rPr>
              <w:t>坏账准备的计提方法</w:t>
            </w:r>
          </w:p>
        </w:tc>
        <w:tc>
          <w:tcPr>
            <w:tcW w:w="5946" w:type="dxa"/>
            <w:tcBorders>
              <w:top w:val="single" w:sz="6" w:space="0" w:color="000000"/>
              <w:left w:val="single" w:sz="6" w:space="0" w:color="000000"/>
              <w:bottom w:val="single" w:sz="12" w:space="0" w:color="000000"/>
              <w:right w:val="single" w:sz="12" w:space="0" w:color="000000"/>
            </w:tcBorders>
          </w:tcPr>
          <w:p>
            <w:pPr>
              <w:pStyle w:val="TableParagraph"/>
              <w:spacing w:line="297" w:lineRule="auto" w:before="132"/>
              <w:ind w:left="100" w:right="90"/>
              <w:jc w:val="left"/>
              <w:rPr>
                <w:rFonts w:ascii="宋体" w:hAnsi="宋体" w:cs="宋体" w:eastAsia="宋体" w:hint="default"/>
                <w:sz w:val="22"/>
                <w:szCs w:val="22"/>
              </w:rPr>
            </w:pPr>
            <w:r>
              <w:rPr>
                <w:rFonts w:ascii="宋体" w:hAnsi="宋体" w:cs="宋体" w:eastAsia="宋体" w:hint="default"/>
                <w:sz w:val="22"/>
                <w:szCs w:val="22"/>
              </w:rPr>
              <w:t>根据其未来现金流量现值低于其账面价值的差额，计提坏账</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准备</w:t>
            </w:r>
          </w:p>
        </w:tc>
      </w:tr>
    </w:tbl>
    <w:p>
      <w:pPr>
        <w:spacing w:line="240" w:lineRule="auto" w:before="6"/>
        <w:rPr>
          <w:rFonts w:ascii="宋体" w:hAnsi="宋体" w:cs="宋体" w:eastAsia="宋体" w:hint="default"/>
          <w:sz w:val="18"/>
          <w:szCs w:val="18"/>
        </w:rPr>
      </w:pPr>
    </w:p>
    <w:p>
      <w:pPr>
        <w:pStyle w:val="BodyText"/>
        <w:spacing w:line="499" w:lineRule="auto" w:before="32"/>
        <w:ind w:left="681" w:right="2725" w:hanging="15"/>
        <w:jc w:val="left"/>
      </w:pPr>
      <w:r>
        <w:rPr>
          <w:rFonts w:ascii="宋体" w:hAnsi="宋体" w:cs="宋体" w:eastAsia="宋体" w:hint="default"/>
        </w:rPr>
        <w:t>12.</w:t>
      </w:r>
      <w:r>
        <w:rPr>
          <w:rFonts w:ascii="宋体" w:hAnsi="宋体" w:cs="宋体" w:eastAsia="宋体" w:hint="default"/>
          <w:spacing w:val="-26"/>
        </w:rPr>
        <w:t> </w:t>
      </w:r>
      <w:r>
        <w:rPr/>
        <w:t>存货</w:t>
      </w:r>
      <w:r>
        <w:rPr>
          <w:spacing w:val="-108"/>
        </w:rPr>
        <w:t> </w:t>
      </w:r>
      <w:r>
        <w:rPr>
          <w:spacing w:val="-1"/>
        </w:rPr>
        <w:t>本公司存货主要包括库存商品、在产品、在途物资等。</w:t>
      </w:r>
    </w:p>
    <w:p>
      <w:pPr>
        <w:pStyle w:val="BodyText"/>
        <w:spacing w:line="297" w:lineRule="auto" w:before="77"/>
        <w:ind w:left="242" w:right="116" w:firstLine="439"/>
        <w:jc w:val="left"/>
      </w:pPr>
      <w:r>
        <w:rPr>
          <w:spacing w:val="-3"/>
        </w:rPr>
        <w:t>存货实行永续盘存制。存货在取得时按实际成本计价；领用或发出存货，采用按照项</w:t>
      </w:r>
      <w:r>
        <w:rPr>
          <w:w w:val="100"/>
        </w:rPr>
        <w:t> </w:t>
      </w:r>
      <w:r>
        <w:rPr/>
        <w:t>目单独核算的移动加权平均法确定其实际成本。低值易耗品采用一次转销法进行摊销。</w:t>
      </w:r>
    </w:p>
    <w:p>
      <w:pPr>
        <w:spacing w:line="240" w:lineRule="auto" w:before="13"/>
        <w:rPr>
          <w:rFonts w:ascii="宋体" w:hAnsi="宋体" w:cs="宋体" w:eastAsia="宋体" w:hint="default"/>
          <w:sz w:val="19"/>
          <w:szCs w:val="19"/>
        </w:rPr>
      </w:pPr>
    </w:p>
    <w:p>
      <w:pPr>
        <w:pStyle w:val="BodyText"/>
        <w:spacing w:line="300" w:lineRule="auto"/>
        <w:ind w:left="242" w:right="116" w:firstLine="439"/>
        <w:jc w:val="left"/>
      </w:pPr>
      <w:r>
        <w:rPr>
          <w:spacing w:val="-3"/>
        </w:rPr>
        <w:t>年末存货按成本与可变现净值孰低原则计价，对于存货因遭受毁损、全部或部分陈旧</w:t>
      </w:r>
      <w:r>
        <w:rPr>
          <w:w w:val="100"/>
        </w:rPr>
        <w:t> </w:t>
      </w:r>
      <w:r>
        <w:rPr>
          <w:spacing w:val="-3"/>
        </w:rPr>
        <w:t>过时或销售价格低于成本等原因，预计其成本不可收回的部分，提取存货跌价准备。库存</w:t>
      </w:r>
      <w:r>
        <w:rPr>
          <w:spacing w:val="-74"/>
        </w:rPr>
        <w:t> </w:t>
      </w:r>
      <w:r>
        <w:rPr>
          <w:spacing w:val="-74"/>
        </w:rPr>
      </w:r>
      <w:r>
        <w:rPr/>
        <w:t>商品及大宗原材料的存货跌价准备按单个存货项目的成本高于其可变现净值的差额提取；</w:t>
      </w:r>
      <w:r>
        <w:rPr>
          <w:spacing w:val="-73"/>
        </w:rPr>
        <w:t> </w:t>
      </w:r>
      <w:r>
        <w:rPr>
          <w:spacing w:val="-73"/>
        </w:rPr>
      </w:r>
      <w:r>
        <w:rPr/>
        <w:t>其他数量繁多、单价较低的原辅材料按类别提取存货跌价准备。</w:t>
      </w:r>
    </w:p>
    <w:p>
      <w:pPr>
        <w:spacing w:line="240" w:lineRule="auto" w:before="11"/>
        <w:rPr>
          <w:rFonts w:ascii="宋体" w:hAnsi="宋体" w:cs="宋体" w:eastAsia="宋体" w:hint="default"/>
          <w:sz w:val="19"/>
          <w:szCs w:val="19"/>
        </w:rPr>
      </w:pPr>
    </w:p>
    <w:p>
      <w:pPr>
        <w:pStyle w:val="BodyText"/>
        <w:spacing w:line="240" w:lineRule="auto"/>
        <w:ind w:left="681" w:right="116"/>
        <w:jc w:val="left"/>
      </w:pPr>
      <w:r>
        <w:rPr>
          <w:spacing w:val="-3"/>
        </w:rPr>
        <w:t>库存商品、在产品和用于出售的材料等直接用于出售的商品存货，其可变现净值按该</w:t>
      </w:r>
    </w:p>
    <w:p>
      <w:pPr>
        <w:spacing w:after="0" w:line="240" w:lineRule="auto"/>
        <w:jc w:val="left"/>
        <w:sectPr>
          <w:pgSz w:w="11910" w:h="16840"/>
          <w:pgMar w:header="877" w:footer="878" w:top="1100" w:bottom="1060" w:left="1460" w:right="1460"/>
        </w:sectPr>
      </w:pPr>
    </w:p>
    <w:p>
      <w:pPr>
        <w:spacing w:line="240" w:lineRule="auto" w:before="11"/>
        <w:rPr>
          <w:rFonts w:ascii="宋体" w:hAnsi="宋体" w:cs="宋体" w:eastAsia="宋体" w:hint="default"/>
          <w:sz w:val="22"/>
          <w:szCs w:val="22"/>
        </w:rPr>
      </w:pPr>
    </w:p>
    <w:p>
      <w:pPr>
        <w:pStyle w:val="BodyText"/>
        <w:spacing w:line="300" w:lineRule="auto" w:before="32"/>
        <w:ind w:right="217"/>
        <w:jc w:val="both"/>
      </w:pPr>
      <w:r>
        <w:rPr>
          <w:spacing w:val="-3"/>
        </w:rPr>
        <w:t>存货的估计售价减去估计的销售费用和相关税费后的金额确定；用于生产而持有的材料存</w:t>
      </w:r>
      <w:r>
        <w:rPr>
          <w:spacing w:val="-73"/>
        </w:rPr>
        <w:t> </w:t>
      </w:r>
      <w:r>
        <w:rPr>
          <w:spacing w:val="-73"/>
        </w:rPr>
      </w:r>
      <w:r>
        <w:rPr>
          <w:spacing w:val="-3"/>
        </w:rPr>
        <w:t>货，其可变现净值按所生产的产成品的估计售价减去至完工时估计将要发生的成本、估计</w:t>
      </w:r>
      <w:r>
        <w:rPr>
          <w:spacing w:val="-73"/>
        </w:rPr>
        <w:t> </w:t>
      </w:r>
      <w:r>
        <w:rPr>
          <w:spacing w:val="-73"/>
        </w:rPr>
      </w:r>
      <w:r>
        <w:rPr/>
        <w:t>的销售费用和相关税费后的金额确定。</w:t>
      </w:r>
    </w:p>
    <w:p>
      <w:pPr>
        <w:pStyle w:val="BodyText"/>
        <w:spacing w:line="602" w:lineRule="exact" w:before="32"/>
        <w:ind w:left="581" w:right="105" w:hanging="15"/>
        <w:jc w:val="left"/>
      </w:pPr>
      <w:r>
        <w:rPr>
          <w:rFonts w:ascii="宋体" w:hAnsi="宋体" w:cs="宋体" w:eastAsia="宋体" w:hint="default"/>
        </w:rPr>
        <w:t>13.</w:t>
      </w:r>
      <w:r>
        <w:rPr>
          <w:rFonts w:ascii="宋体" w:hAnsi="宋体" w:cs="宋体" w:eastAsia="宋体" w:hint="default"/>
          <w:spacing w:val="-26"/>
        </w:rPr>
        <w:t> </w:t>
      </w:r>
      <w:r>
        <w:rPr/>
        <w:t>长期股权投资</w:t>
      </w:r>
      <w:r>
        <w:rPr>
          <w:spacing w:val="-108"/>
        </w:rPr>
        <w:t> </w:t>
      </w:r>
      <w:r>
        <w:rPr>
          <w:spacing w:val="-108"/>
        </w:rPr>
      </w:r>
      <w:r>
        <w:rPr>
          <w:spacing w:val="-3"/>
        </w:rPr>
        <w:t>长期股权投资主要包括本公司持有的能够对被投资单位实施控制、共同控制或重大影</w:t>
      </w:r>
    </w:p>
    <w:p>
      <w:pPr>
        <w:pStyle w:val="BodyText"/>
        <w:spacing w:line="271" w:lineRule="exact"/>
        <w:ind w:right="0"/>
        <w:jc w:val="both"/>
      </w:pPr>
      <w:r>
        <w:rPr>
          <w:spacing w:val="-3"/>
        </w:rPr>
        <w:t>响的权益性投资，或者对被投资单位不具有控制、共同控制或重大影响，并且在活跃市场</w:t>
      </w:r>
    </w:p>
    <w:p>
      <w:pPr>
        <w:pStyle w:val="BodyText"/>
        <w:spacing w:line="240" w:lineRule="auto" w:before="69"/>
        <w:ind w:right="0"/>
        <w:jc w:val="both"/>
      </w:pPr>
      <w:r>
        <w:rPr/>
        <w:t>中没有报价、公允价值不能可靠计量的权益性投资。</w:t>
      </w:r>
    </w:p>
    <w:p>
      <w:pPr>
        <w:spacing w:line="240" w:lineRule="auto" w:before="12"/>
        <w:rPr>
          <w:rFonts w:ascii="宋体" w:hAnsi="宋体" w:cs="宋体" w:eastAsia="宋体" w:hint="default"/>
          <w:sz w:val="23"/>
          <w:szCs w:val="23"/>
        </w:rPr>
      </w:pPr>
    </w:p>
    <w:p>
      <w:pPr>
        <w:pStyle w:val="BodyText"/>
        <w:spacing w:line="300" w:lineRule="auto"/>
        <w:ind w:right="217" w:firstLine="439"/>
        <w:jc w:val="both"/>
      </w:pPr>
      <w:r>
        <w:rPr>
          <w:spacing w:val="-3"/>
        </w:rPr>
        <w:t>共同控制是指按合同约定对某项经济活动所共有的控制。共同控制的确定依据主要为</w:t>
      </w:r>
      <w:r>
        <w:rPr>
          <w:w w:val="100"/>
        </w:rPr>
        <w:t> </w:t>
      </w:r>
      <w:r>
        <w:rPr>
          <w:spacing w:val="-3"/>
        </w:rPr>
        <w:t>任何一个合营方均不能单独控制合营企业的生产经营活动；涉及合营企业基本经营活动的</w:t>
      </w:r>
      <w:r>
        <w:rPr>
          <w:spacing w:val="-73"/>
        </w:rPr>
        <w:t> </w:t>
      </w:r>
      <w:r>
        <w:rPr>
          <w:spacing w:val="-73"/>
        </w:rPr>
      </w:r>
      <w:r>
        <w:rPr/>
        <w:t>决策需要各合营方一致同意等。</w:t>
      </w:r>
    </w:p>
    <w:p>
      <w:pPr>
        <w:spacing w:line="240" w:lineRule="auto" w:before="8"/>
        <w:rPr>
          <w:rFonts w:ascii="宋体" w:hAnsi="宋体" w:cs="宋体" w:eastAsia="宋体" w:hint="default"/>
          <w:sz w:val="19"/>
          <w:szCs w:val="19"/>
        </w:rPr>
      </w:pPr>
    </w:p>
    <w:p>
      <w:pPr>
        <w:pStyle w:val="BodyText"/>
        <w:spacing w:line="300" w:lineRule="auto"/>
        <w:ind w:right="216" w:firstLine="439"/>
        <w:jc w:val="both"/>
      </w:pPr>
      <w:r>
        <w:rPr>
          <w:spacing w:val="-3"/>
        </w:rPr>
        <w:t>重大影响是指对被投资单位的财务和经营政策有参与决策的权力，但并不能控制或与</w:t>
      </w:r>
      <w:r>
        <w:rPr>
          <w:w w:val="100"/>
        </w:rPr>
        <w:t> </w:t>
      </w:r>
      <w:r>
        <w:rPr>
          <w:spacing w:val="-3"/>
        </w:rPr>
        <w:t>其他方一起共同控制这些政策的制定。重大影响的确定依据主要为当本公司直接或通过子</w:t>
      </w:r>
      <w:r>
        <w:rPr>
          <w:spacing w:val="-73"/>
        </w:rPr>
        <w:t> </w:t>
      </w:r>
      <w:r>
        <w:rPr>
          <w:spacing w:val="-73"/>
        </w:rPr>
      </w:r>
      <w:r>
        <w:rPr>
          <w:spacing w:val="-3"/>
        </w:rPr>
        <w:t>公司间接拥有被投资单位</w:t>
      </w:r>
      <w:r>
        <w:rPr>
          <w:rFonts w:ascii="宋体" w:hAnsi="宋体" w:cs="宋体" w:eastAsia="宋体" w:hint="default"/>
          <w:spacing w:val="-3"/>
        </w:rPr>
        <w:t>20</w:t>
      </w:r>
      <w:r>
        <w:rPr>
          <w:spacing w:val="-3"/>
        </w:rPr>
        <w:t>％（含）以上但低于</w:t>
      </w:r>
      <w:r>
        <w:rPr>
          <w:rFonts w:ascii="宋体" w:hAnsi="宋体" w:cs="宋体" w:eastAsia="宋体" w:hint="default"/>
          <w:spacing w:val="-3"/>
        </w:rPr>
        <w:t>50</w:t>
      </w:r>
      <w:r>
        <w:rPr>
          <w:spacing w:val="-3"/>
        </w:rPr>
        <w:t>％的表决权股份时，除非有明确证据表</w:t>
      </w:r>
      <w:r>
        <w:rPr>
          <w:spacing w:val="-69"/>
        </w:rPr>
        <w:t> </w:t>
      </w:r>
      <w:r>
        <w:rPr>
          <w:spacing w:val="-69"/>
        </w:rPr>
      </w:r>
      <w:r>
        <w:rPr/>
        <w:t>明该种情况下不能参与被投资单位的生产经营决策，不形成重大影响外。</w:t>
      </w:r>
    </w:p>
    <w:p>
      <w:pPr>
        <w:spacing w:line="240" w:lineRule="auto" w:before="9"/>
        <w:rPr>
          <w:rFonts w:ascii="宋体" w:hAnsi="宋体" w:cs="宋体" w:eastAsia="宋体" w:hint="default"/>
          <w:sz w:val="19"/>
          <w:szCs w:val="19"/>
        </w:rPr>
      </w:pPr>
    </w:p>
    <w:p>
      <w:pPr>
        <w:pStyle w:val="BodyText"/>
        <w:spacing w:line="300" w:lineRule="auto"/>
        <w:ind w:right="215" w:firstLine="439"/>
        <w:jc w:val="both"/>
      </w:pPr>
      <w:r>
        <w:rPr>
          <w:spacing w:val="-3"/>
        </w:rPr>
        <w:t>通过同一控制下的企业合并取得的长期股权投资，在合并日按照取得被合并方所有者</w:t>
      </w:r>
      <w:r>
        <w:rPr>
          <w:w w:val="100"/>
        </w:rPr>
        <w:t> </w:t>
      </w:r>
      <w:r>
        <w:rPr>
          <w:spacing w:val="-3"/>
        </w:rPr>
        <w:t>权益账面价值的份额作为长期股权投资的初始投资成本。通过非同一控制下的企业合并取</w:t>
      </w:r>
      <w:r>
        <w:rPr>
          <w:spacing w:val="-72"/>
        </w:rPr>
        <w:t> </w:t>
      </w:r>
      <w:r>
        <w:rPr>
          <w:spacing w:val="-72"/>
        </w:rPr>
      </w:r>
      <w:r>
        <w:rPr>
          <w:spacing w:val="-3"/>
        </w:rPr>
        <w:t>得的长期股权投资，以在合并（购买）日为取得对被合并（购买）方的控制权而付出的资</w:t>
      </w:r>
      <w:r>
        <w:rPr>
          <w:spacing w:val="-75"/>
        </w:rPr>
        <w:t> </w:t>
      </w:r>
      <w:r>
        <w:rPr>
          <w:spacing w:val="-75"/>
        </w:rPr>
      </w:r>
      <w:r>
        <w:rPr/>
        <w:t>产、发生或承担的负债以及发行的权益性证券的公允价值作为合并成本。</w:t>
      </w:r>
    </w:p>
    <w:p>
      <w:pPr>
        <w:spacing w:line="240" w:lineRule="auto" w:before="8"/>
        <w:rPr>
          <w:rFonts w:ascii="宋体" w:hAnsi="宋体" w:cs="宋体" w:eastAsia="宋体" w:hint="default"/>
          <w:sz w:val="19"/>
          <w:szCs w:val="19"/>
        </w:rPr>
      </w:pPr>
    </w:p>
    <w:p>
      <w:pPr>
        <w:pStyle w:val="BodyText"/>
        <w:spacing w:line="300" w:lineRule="auto"/>
        <w:ind w:right="105" w:firstLine="439"/>
        <w:jc w:val="left"/>
      </w:pPr>
      <w:r>
        <w:rPr>
          <w:spacing w:val="-3"/>
        </w:rPr>
        <w:t>除上述通过企业合并取得的长期股权投资外，以支付现金取得的长期股权投资，按照</w:t>
      </w:r>
      <w:r>
        <w:rPr>
          <w:w w:val="100"/>
        </w:rPr>
        <w:t> </w:t>
      </w:r>
      <w:r>
        <w:rPr>
          <w:spacing w:val="-3"/>
        </w:rPr>
        <w:t>实际支付的购买价款作为初始投资成本，初始投资成本包括与取得长期股权投资直接相关</w:t>
      </w:r>
      <w:r>
        <w:rPr>
          <w:spacing w:val="-72"/>
        </w:rPr>
        <w:t> </w:t>
      </w:r>
      <w:r>
        <w:rPr>
          <w:spacing w:val="-72"/>
        </w:rPr>
      </w:r>
      <w:r>
        <w:rPr>
          <w:spacing w:val="-3"/>
        </w:rPr>
        <w:t>的费用、税金及其他必要支出；以发行权益性证券取得的长期股权投资，按照发行权益性</w:t>
      </w:r>
      <w:r>
        <w:rPr>
          <w:spacing w:val="-73"/>
        </w:rPr>
        <w:t> </w:t>
      </w:r>
      <w:r>
        <w:rPr>
          <w:spacing w:val="-73"/>
        </w:rPr>
      </w:r>
      <w:r>
        <w:rPr>
          <w:spacing w:val="-3"/>
        </w:rPr>
        <w:t>证券的公允价值作为初始投资成本；投资者投入的长期股权投资，按照投资合同或协议约</w:t>
      </w:r>
      <w:r>
        <w:rPr>
          <w:spacing w:val="-73"/>
        </w:rPr>
        <w:t> </w:t>
      </w:r>
      <w:r>
        <w:rPr>
          <w:spacing w:val="-73"/>
        </w:rPr>
      </w:r>
      <w:r>
        <w:rPr>
          <w:spacing w:val="-6"/>
          <w:w w:val="100"/>
        </w:rPr>
        <w:t>定的价值作为初始投资成本；以债务重组、非货币性资产交换等方式取得的长期股权投资，</w:t>
      </w:r>
      <w:r>
        <w:rPr>
          <w:spacing w:val="-94"/>
          <w:w w:val="100"/>
        </w:rPr>
        <w:t> </w:t>
      </w:r>
      <w:r>
        <w:rPr>
          <w:spacing w:val="-94"/>
          <w:w w:val="100"/>
        </w:rPr>
      </w:r>
      <w:r>
        <w:rPr/>
        <w:t>按相关会计准则的规定确定初始投资成本。</w:t>
      </w:r>
    </w:p>
    <w:p>
      <w:pPr>
        <w:spacing w:line="240" w:lineRule="auto" w:before="8"/>
        <w:rPr>
          <w:rFonts w:ascii="宋体" w:hAnsi="宋体" w:cs="宋体" w:eastAsia="宋体" w:hint="default"/>
          <w:sz w:val="19"/>
          <w:szCs w:val="19"/>
        </w:rPr>
      </w:pPr>
    </w:p>
    <w:p>
      <w:pPr>
        <w:pStyle w:val="BodyText"/>
        <w:spacing w:line="300" w:lineRule="auto"/>
        <w:ind w:right="217" w:firstLine="439"/>
        <w:jc w:val="both"/>
      </w:pPr>
      <w:r>
        <w:rPr>
          <w:spacing w:val="-3"/>
        </w:rPr>
        <w:t>本公司对子公司投资采用成本法核算，编制合并财务报表时按权益法进行调整；对合</w:t>
      </w:r>
      <w:r>
        <w:rPr>
          <w:w w:val="100"/>
        </w:rPr>
        <w:t> </w:t>
      </w:r>
      <w:r>
        <w:rPr>
          <w:spacing w:val="-3"/>
        </w:rPr>
        <w:t>营企业及联营企业投资采用权益法核算；对不具有控制、共同控制或重大影响并且在活跃</w:t>
      </w:r>
      <w:r>
        <w:rPr>
          <w:spacing w:val="-73"/>
        </w:rPr>
        <w:t> </w:t>
      </w:r>
      <w:r>
        <w:rPr>
          <w:spacing w:val="-73"/>
        </w:rPr>
      </w:r>
      <w:r>
        <w:rPr>
          <w:spacing w:val="-3"/>
        </w:rPr>
        <w:t>市场中没有报价、公允价值不能可靠计量的长期股权投资，采用成本法核算；对不具有控</w:t>
      </w:r>
      <w:r>
        <w:rPr>
          <w:spacing w:val="-75"/>
        </w:rPr>
        <w:t> </w:t>
      </w:r>
      <w:r>
        <w:rPr>
          <w:spacing w:val="-75"/>
        </w:rPr>
      </w:r>
      <w:r>
        <w:rPr>
          <w:spacing w:val="-3"/>
        </w:rPr>
        <w:t>制、共同控制或重大影响，但在活跃市场中有报价、公允价值能够可靠计量的长期股权投</w:t>
      </w:r>
      <w:r>
        <w:rPr>
          <w:spacing w:val="-76"/>
        </w:rPr>
        <w:t> </w:t>
      </w:r>
      <w:r>
        <w:rPr>
          <w:spacing w:val="-76"/>
        </w:rPr>
      </w:r>
      <w:r>
        <w:rPr/>
        <w:t>资，作为可供出售金融资产核算。</w:t>
      </w:r>
    </w:p>
    <w:p>
      <w:pPr>
        <w:spacing w:line="240" w:lineRule="auto" w:before="9"/>
        <w:rPr>
          <w:rFonts w:ascii="宋体" w:hAnsi="宋体" w:cs="宋体" w:eastAsia="宋体" w:hint="default"/>
          <w:sz w:val="19"/>
          <w:szCs w:val="19"/>
        </w:rPr>
      </w:pPr>
    </w:p>
    <w:p>
      <w:pPr>
        <w:pStyle w:val="BodyText"/>
        <w:spacing w:line="300" w:lineRule="auto"/>
        <w:ind w:right="217" w:firstLine="439"/>
        <w:jc w:val="both"/>
      </w:pPr>
      <w:r>
        <w:rPr>
          <w:spacing w:val="-3"/>
        </w:rPr>
        <w:t>采用成本法核算时，长期股权投资按初始投资成本计价，追加或收回投资时调整长期</w:t>
      </w:r>
      <w:r>
        <w:rPr>
          <w:w w:val="100"/>
        </w:rPr>
        <w:t> </w:t>
      </w:r>
      <w:r>
        <w:rPr>
          <w:spacing w:val="-3"/>
        </w:rPr>
        <w:t>股权投资的成本。采用权益法核算时，当期投资损益为应享有或应分担的被投资单位当年</w:t>
      </w:r>
      <w:r>
        <w:rPr>
          <w:spacing w:val="-73"/>
        </w:rPr>
        <w:t> </w:t>
      </w:r>
      <w:r>
        <w:rPr>
          <w:spacing w:val="-73"/>
        </w:rPr>
      </w:r>
      <w:r>
        <w:rPr>
          <w:spacing w:val="-3"/>
        </w:rPr>
        <w:t>实现的净损益的份额。在确认应享有被投资单位净损益的份额时，以取得投资时被投资单</w:t>
      </w:r>
      <w:r>
        <w:rPr>
          <w:spacing w:val="-73"/>
        </w:rPr>
        <w:t> </w:t>
      </w:r>
      <w:r>
        <w:rPr>
          <w:spacing w:val="-73"/>
        </w:rPr>
      </w:r>
      <w:r>
        <w:rPr>
          <w:spacing w:val="-3"/>
        </w:rPr>
        <w:t>位各项可辨认资产等的公允价值为基础，按照本公司的会计政策及会计期间，并抵销与联</w:t>
      </w:r>
    </w:p>
    <w:p>
      <w:pPr>
        <w:spacing w:after="0" w:line="300" w:lineRule="auto"/>
        <w:jc w:val="both"/>
        <w:sectPr>
          <w:pgSz w:w="11910" w:h="16840"/>
          <w:pgMar w:header="877" w:footer="878" w:top="1100" w:bottom="1060" w:left="1560" w:right="1480"/>
        </w:sectPr>
      </w:pPr>
    </w:p>
    <w:p>
      <w:pPr>
        <w:spacing w:line="240" w:lineRule="auto" w:before="11"/>
        <w:rPr>
          <w:rFonts w:ascii="宋体" w:hAnsi="宋体" w:cs="宋体" w:eastAsia="宋体" w:hint="default"/>
          <w:sz w:val="22"/>
          <w:szCs w:val="22"/>
        </w:rPr>
      </w:pPr>
    </w:p>
    <w:p>
      <w:pPr>
        <w:pStyle w:val="BodyText"/>
        <w:spacing w:line="300" w:lineRule="auto" w:before="32"/>
        <w:ind w:right="216"/>
        <w:jc w:val="both"/>
      </w:pPr>
      <w:r>
        <w:rPr>
          <w:spacing w:val="-3"/>
        </w:rPr>
        <w:t>营企业及合营企业之间发生的内部交易损益按照持股比例计算归属于投资企业的部分，对</w:t>
      </w:r>
      <w:r>
        <w:rPr>
          <w:spacing w:val="-73"/>
        </w:rPr>
        <w:t> </w:t>
      </w:r>
      <w:r>
        <w:rPr>
          <w:spacing w:val="-73"/>
        </w:rPr>
      </w:r>
      <w:r>
        <w:rPr>
          <w:spacing w:val="-3"/>
        </w:rPr>
        <w:t>被投资单位的净利润进行调整后确认。对于首次执行日之前已经持有的对联营企业及合营</w:t>
      </w:r>
      <w:r>
        <w:rPr>
          <w:spacing w:val="-73"/>
        </w:rPr>
        <w:t> </w:t>
      </w:r>
      <w:r>
        <w:rPr>
          <w:spacing w:val="-73"/>
        </w:rPr>
      </w:r>
      <w:r>
        <w:rPr>
          <w:spacing w:val="-3"/>
        </w:rPr>
        <w:t>企业的长期股权投资，如存在与该投资相关的股权投资借方差额，还应扣除按原剩余期限</w:t>
      </w:r>
      <w:r>
        <w:rPr>
          <w:spacing w:val="-73"/>
        </w:rPr>
        <w:t> </w:t>
      </w:r>
      <w:r>
        <w:rPr>
          <w:spacing w:val="-73"/>
        </w:rPr>
      </w:r>
      <w:r>
        <w:rPr/>
        <w:t>直线摊销的股权投资借方差额，确认投资损益。</w:t>
      </w:r>
    </w:p>
    <w:p>
      <w:pPr>
        <w:spacing w:line="240" w:lineRule="auto" w:before="8"/>
        <w:rPr>
          <w:rFonts w:ascii="宋体" w:hAnsi="宋体" w:cs="宋体" w:eastAsia="宋体" w:hint="default"/>
          <w:sz w:val="19"/>
          <w:szCs w:val="19"/>
        </w:rPr>
      </w:pPr>
    </w:p>
    <w:p>
      <w:pPr>
        <w:pStyle w:val="BodyText"/>
        <w:spacing w:line="300" w:lineRule="auto"/>
        <w:ind w:right="217" w:firstLine="439"/>
        <w:jc w:val="both"/>
      </w:pPr>
      <w:r>
        <w:rPr>
          <w:spacing w:val="-3"/>
        </w:rPr>
        <w:t>本公司对因减少投资等原因对被投资单位不再具有共同控制或重大影响，并且在活跃</w:t>
      </w:r>
      <w:r>
        <w:rPr>
          <w:w w:val="100"/>
        </w:rPr>
        <w:t> </w:t>
      </w:r>
      <w:r>
        <w:rPr>
          <w:spacing w:val="-3"/>
        </w:rPr>
        <w:t>市场中没有报价、公允价值不能可靠计量的长期股权投资，改按成本法核算；对因追加投</w:t>
      </w:r>
      <w:r>
        <w:rPr>
          <w:spacing w:val="-75"/>
        </w:rPr>
        <w:t> </w:t>
      </w:r>
      <w:r>
        <w:rPr>
          <w:spacing w:val="-75"/>
        </w:rPr>
      </w:r>
      <w:r>
        <w:rPr>
          <w:spacing w:val="-3"/>
        </w:rPr>
        <w:t>资等原因能够对被投资单位实施控制的长期股权投资，也改按成本法核算；对因追加投资</w:t>
      </w:r>
      <w:r>
        <w:rPr>
          <w:spacing w:val="-73"/>
        </w:rPr>
        <w:t> </w:t>
      </w:r>
      <w:r>
        <w:rPr>
          <w:spacing w:val="-73"/>
        </w:rPr>
      </w:r>
      <w:r>
        <w:rPr>
          <w:spacing w:val="-3"/>
        </w:rPr>
        <w:t>等原因能够对被投资单位实施共同控制或重大影响但不构成控制的，或因处置投资等原因</w:t>
      </w:r>
      <w:r>
        <w:rPr>
          <w:spacing w:val="-73"/>
        </w:rPr>
        <w:t> </w:t>
      </w:r>
      <w:r>
        <w:rPr>
          <w:spacing w:val="-73"/>
        </w:rPr>
      </w:r>
      <w:r>
        <w:rPr>
          <w:spacing w:val="2"/>
        </w:rPr>
        <w:t>对被投资单位不再具有控制但能够对被投资单位实施共同控制或重大影响的长期股权投</w:t>
      </w:r>
      <w:r>
        <w:rPr>
          <w:spacing w:val="-58"/>
        </w:rPr>
        <w:t> </w:t>
      </w:r>
      <w:r>
        <w:rPr>
          <w:spacing w:val="-58"/>
        </w:rPr>
      </w:r>
      <w:r>
        <w:rPr/>
        <w:t>资，改按权益法核算。</w:t>
      </w:r>
    </w:p>
    <w:p>
      <w:pPr>
        <w:spacing w:line="240" w:lineRule="auto" w:before="8"/>
        <w:rPr>
          <w:rFonts w:ascii="宋体" w:hAnsi="宋体" w:cs="宋体" w:eastAsia="宋体" w:hint="default"/>
          <w:sz w:val="19"/>
          <w:szCs w:val="19"/>
        </w:rPr>
      </w:pPr>
    </w:p>
    <w:p>
      <w:pPr>
        <w:pStyle w:val="BodyText"/>
        <w:spacing w:line="300" w:lineRule="auto"/>
        <w:ind w:right="216" w:firstLine="439"/>
        <w:jc w:val="both"/>
      </w:pPr>
      <w:r>
        <w:rPr>
          <w:spacing w:val="-3"/>
        </w:rPr>
        <w:t>处置长期股权投资，其账面价值与实际取得价款的差额，计入当期投资收益。采用权</w:t>
      </w:r>
      <w:r>
        <w:rPr>
          <w:w w:val="100"/>
        </w:rPr>
        <w:t> </w:t>
      </w:r>
      <w:r>
        <w:rPr>
          <w:spacing w:val="-3"/>
        </w:rPr>
        <w:t>益法核算的长期股权投资，因被投资单位除净损益以外所有者权益的其他变动而计入所有</w:t>
      </w:r>
      <w:r>
        <w:rPr>
          <w:spacing w:val="-73"/>
        </w:rPr>
        <w:t> </w:t>
      </w:r>
      <w:r>
        <w:rPr>
          <w:spacing w:val="-73"/>
        </w:rPr>
      </w:r>
      <w:r>
        <w:rPr/>
        <w:t>者权益的，处置该项投资时将原计入所有者权益的部分按相应比例转入当期投资收益。</w:t>
      </w:r>
    </w:p>
    <w:p>
      <w:pPr>
        <w:spacing w:line="240" w:lineRule="auto" w:before="8"/>
        <w:rPr>
          <w:rFonts w:ascii="宋体" w:hAnsi="宋体" w:cs="宋体" w:eastAsia="宋体" w:hint="default"/>
          <w:sz w:val="19"/>
          <w:szCs w:val="19"/>
        </w:rPr>
      </w:pPr>
    </w:p>
    <w:p>
      <w:pPr>
        <w:pStyle w:val="BodyText"/>
        <w:spacing w:line="499" w:lineRule="auto"/>
        <w:ind w:left="581" w:right="2942" w:hanging="15"/>
        <w:jc w:val="left"/>
      </w:pPr>
      <w:r>
        <w:rPr>
          <w:rFonts w:ascii="宋体" w:hAnsi="宋体" w:cs="宋体" w:eastAsia="宋体" w:hint="default"/>
        </w:rPr>
        <w:t>14.</w:t>
      </w:r>
      <w:r>
        <w:rPr>
          <w:rFonts w:ascii="宋体" w:hAnsi="宋体" w:cs="宋体" w:eastAsia="宋体" w:hint="default"/>
          <w:spacing w:val="-26"/>
        </w:rPr>
        <w:t> </w:t>
      </w:r>
      <w:r>
        <w:rPr/>
        <w:t>投资性房地产</w:t>
      </w:r>
      <w:r>
        <w:rPr>
          <w:spacing w:val="-108"/>
        </w:rPr>
        <w:t> </w:t>
      </w:r>
      <w:r>
        <w:rPr>
          <w:spacing w:val="-108"/>
        </w:rPr>
      </w:r>
      <w:r>
        <w:rPr>
          <w:spacing w:val="-1"/>
        </w:rPr>
        <w:t>本公司投资性房地产指已出租的房屋建筑物。</w:t>
      </w:r>
    </w:p>
    <w:p>
      <w:pPr>
        <w:pStyle w:val="BodyText"/>
        <w:spacing w:line="302" w:lineRule="auto" w:before="75"/>
        <w:ind w:right="105" w:firstLine="439"/>
        <w:jc w:val="left"/>
      </w:pPr>
      <w:r>
        <w:rPr>
          <w:spacing w:val="-3"/>
        </w:rPr>
        <w:t>本公司对投资性房地产采用公允价值模式进行后续计量，以已出租房屋建筑物的评估</w:t>
      </w:r>
      <w:r>
        <w:rPr>
          <w:w w:val="100"/>
        </w:rPr>
        <w:t> </w:t>
      </w:r>
      <w:r>
        <w:rPr/>
        <w:t>价格做为公允价值。</w:t>
      </w:r>
    </w:p>
    <w:p>
      <w:pPr>
        <w:spacing w:line="240" w:lineRule="auto" w:before="6"/>
        <w:rPr>
          <w:rFonts w:ascii="宋体" w:hAnsi="宋体" w:cs="宋体" w:eastAsia="宋体" w:hint="default"/>
          <w:sz w:val="19"/>
          <w:szCs w:val="19"/>
        </w:rPr>
      </w:pPr>
    </w:p>
    <w:p>
      <w:pPr>
        <w:pStyle w:val="BodyText"/>
        <w:spacing w:line="300" w:lineRule="auto"/>
        <w:ind w:right="105" w:firstLine="439"/>
        <w:jc w:val="left"/>
      </w:pPr>
      <w:r>
        <w:rPr>
          <w:spacing w:val="-3"/>
        </w:rPr>
        <w:t>当投资性房地产的用途改变为自用时，则自改变之日起，将该投资性房地产转换为固</w:t>
      </w:r>
      <w:r>
        <w:rPr>
          <w:w w:val="100"/>
        </w:rPr>
        <w:t> </w:t>
      </w:r>
      <w:r>
        <w:rPr/>
        <w:t>定资产或无形资产。自用房地产的用途改变为赚取租金或资本增值时，则自改变之日起，</w:t>
      </w:r>
      <w:r>
        <w:rPr>
          <w:spacing w:val="-73"/>
        </w:rPr>
        <w:t> </w:t>
      </w:r>
      <w:r>
        <w:rPr>
          <w:spacing w:val="-73"/>
        </w:rPr>
      </w:r>
      <w:r>
        <w:rPr>
          <w:spacing w:val="-3"/>
        </w:rPr>
        <w:t>将固定资产或无形资产转换为投资性房地产。发生转换时，以转换日的公允价值作为转换</w:t>
      </w:r>
      <w:r>
        <w:rPr>
          <w:spacing w:val="-73"/>
        </w:rPr>
        <w:t> </w:t>
      </w:r>
      <w:r>
        <w:rPr>
          <w:spacing w:val="-73"/>
        </w:rPr>
      </w:r>
      <w:r>
        <w:rPr/>
        <w:t>后的入账价值。</w:t>
      </w:r>
    </w:p>
    <w:p>
      <w:pPr>
        <w:spacing w:line="240" w:lineRule="auto" w:before="9"/>
        <w:rPr>
          <w:rFonts w:ascii="宋体" w:hAnsi="宋体" w:cs="宋体" w:eastAsia="宋体" w:hint="default"/>
          <w:sz w:val="19"/>
          <w:szCs w:val="19"/>
        </w:rPr>
      </w:pPr>
    </w:p>
    <w:p>
      <w:pPr>
        <w:pStyle w:val="BodyText"/>
        <w:spacing w:line="300" w:lineRule="auto"/>
        <w:ind w:right="105" w:firstLine="439"/>
        <w:jc w:val="left"/>
      </w:pPr>
      <w:r>
        <w:rPr/>
        <w:t>当投资性房地产被处置，或者永久退出使用且预计不能从其处置中取得经济利益时，</w:t>
      </w:r>
      <w:r>
        <w:rPr>
          <w:w w:val="100"/>
        </w:rPr>
        <w:t> </w:t>
      </w:r>
      <w:r>
        <w:rPr>
          <w:spacing w:val="-3"/>
        </w:rPr>
        <w:t>终止确认该项投资性房地产。投资性房地产出售、转让、报废或毁损的处置收入扣除其账</w:t>
      </w:r>
      <w:r>
        <w:rPr>
          <w:spacing w:val="-73"/>
        </w:rPr>
        <w:t> </w:t>
      </w:r>
      <w:r>
        <w:rPr>
          <w:spacing w:val="-73"/>
        </w:rPr>
      </w:r>
      <w:r>
        <w:rPr/>
        <w:t>面价值和相关税费后的金额计入当期损益。</w:t>
      </w:r>
    </w:p>
    <w:p>
      <w:pPr>
        <w:pStyle w:val="BodyText"/>
        <w:spacing w:line="600" w:lineRule="exact" w:before="34"/>
        <w:ind w:left="581" w:right="105" w:hanging="15"/>
        <w:jc w:val="left"/>
      </w:pPr>
      <w:r>
        <w:rPr>
          <w:rFonts w:ascii="宋体" w:hAnsi="宋体" w:cs="宋体" w:eastAsia="宋体" w:hint="default"/>
        </w:rPr>
        <w:t>15.</w:t>
      </w:r>
      <w:r>
        <w:rPr>
          <w:rFonts w:ascii="宋体" w:hAnsi="宋体" w:cs="宋体" w:eastAsia="宋体" w:hint="default"/>
          <w:spacing w:val="-26"/>
        </w:rPr>
        <w:t> </w:t>
      </w:r>
      <w:r>
        <w:rPr/>
        <w:t>固定资产</w:t>
      </w:r>
      <w:r>
        <w:rPr>
          <w:spacing w:val="-106"/>
        </w:rPr>
        <w:t> </w:t>
      </w:r>
      <w:r>
        <w:rPr>
          <w:spacing w:val="-3"/>
        </w:rPr>
        <w:t>本公司固定资产是指公司所拥有或控制的、使用年限在一年以上的，单位价值在人民</w:t>
      </w:r>
    </w:p>
    <w:p>
      <w:pPr>
        <w:pStyle w:val="BodyText"/>
        <w:spacing w:line="271" w:lineRule="exact"/>
        <w:ind w:right="0"/>
        <w:jc w:val="both"/>
      </w:pPr>
      <w:r>
        <w:rPr/>
        <w:t>币 </w:t>
      </w:r>
      <w:r>
        <w:rPr>
          <w:rFonts w:ascii="宋体" w:hAnsi="宋体" w:cs="宋体" w:eastAsia="宋体" w:hint="default"/>
        </w:rPr>
        <w:t>5000</w:t>
      </w:r>
      <w:r>
        <w:rPr>
          <w:rFonts w:ascii="宋体" w:hAnsi="宋体" w:cs="宋体" w:eastAsia="宋体" w:hint="default"/>
          <w:spacing w:val="-81"/>
        </w:rPr>
        <w:t> </w:t>
      </w:r>
      <w:r>
        <w:rPr/>
        <w:t>元（含）以上，并在使用过程中保持原有实物形态的资产，包括房屋建筑物、机</w:t>
      </w:r>
    </w:p>
    <w:p>
      <w:pPr>
        <w:pStyle w:val="BodyText"/>
        <w:spacing w:line="240" w:lineRule="auto" w:before="69"/>
        <w:ind w:right="0"/>
        <w:jc w:val="both"/>
      </w:pPr>
      <w:r>
        <w:rPr/>
        <w:t>器设备、运输设备、办公设备。</w:t>
      </w:r>
    </w:p>
    <w:p>
      <w:pPr>
        <w:spacing w:line="240" w:lineRule="auto" w:before="12"/>
        <w:rPr>
          <w:rFonts w:ascii="宋体" w:hAnsi="宋体" w:cs="宋体" w:eastAsia="宋体" w:hint="default"/>
          <w:sz w:val="23"/>
          <w:szCs w:val="23"/>
        </w:rPr>
      </w:pPr>
    </w:p>
    <w:p>
      <w:pPr>
        <w:pStyle w:val="BodyText"/>
        <w:spacing w:line="300" w:lineRule="auto"/>
        <w:ind w:right="105" w:firstLine="439"/>
        <w:jc w:val="left"/>
      </w:pPr>
      <w:r>
        <w:rPr/>
        <w:t>固定资产按其取得时的成本作为入账的价值，其中，外购的固定资产成本包括买价、</w:t>
      </w:r>
      <w:r>
        <w:rPr>
          <w:w w:val="100"/>
        </w:rPr>
        <w:t> </w:t>
      </w:r>
      <w:r>
        <w:rPr>
          <w:spacing w:val="-3"/>
        </w:rPr>
        <w:t>相关税费，以及为使固定资产达到预定可使用状态前所发生的可直接归属于该资产的其他</w:t>
      </w:r>
      <w:r>
        <w:rPr>
          <w:spacing w:val="-73"/>
        </w:rPr>
        <w:t> </w:t>
      </w:r>
      <w:r>
        <w:rPr>
          <w:spacing w:val="-73"/>
        </w:rPr>
      </w:r>
      <w:r>
        <w:rPr>
          <w:spacing w:val="-3"/>
        </w:rPr>
        <w:t>支出；自行建造固定资产的成本，由建造该项资产达到预定可使用状态前所发生的必要支</w:t>
      </w:r>
      <w:r>
        <w:rPr>
          <w:spacing w:val="-73"/>
        </w:rPr>
        <w:t> </w:t>
      </w:r>
      <w:r>
        <w:rPr>
          <w:spacing w:val="-73"/>
        </w:rPr>
      </w:r>
      <w:r>
        <w:rPr>
          <w:spacing w:val="-3"/>
        </w:rPr>
        <w:t>出构成；投资者投入的固定资产，按投资合同或协议约定的价值作为入账价值，但合同或</w:t>
      </w:r>
    </w:p>
    <w:p>
      <w:pPr>
        <w:spacing w:after="0" w:line="300" w:lineRule="auto"/>
        <w:jc w:val="left"/>
        <w:sectPr>
          <w:pgSz w:w="11910" w:h="16840"/>
          <w:pgMar w:header="877" w:footer="878" w:top="1100" w:bottom="1060" w:left="1560" w:right="1480"/>
        </w:sectPr>
      </w:pPr>
    </w:p>
    <w:p>
      <w:pPr>
        <w:spacing w:line="240" w:lineRule="auto" w:before="11"/>
        <w:rPr>
          <w:rFonts w:ascii="宋体" w:hAnsi="宋体" w:cs="宋体" w:eastAsia="宋体" w:hint="default"/>
          <w:sz w:val="22"/>
          <w:szCs w:val="22"/>
        </w:rPr>
      </w:pPr>
    </w:p>
    <w:p>
      <w:pPr>
        <w:pStyle w:val="BodyText"/>
        <w:spacing w:line="297" w:lineRule="auto" w:before="32"/>
        <w:ind w:left="242" w:right="0"/>
        <w:jc w:val="left"/>
      </w:pPr>
      <w:r>
        <w:rPr>
          <w:spacing w:val="-3"/>
        </w:rPr>
        <w:t>协议约定价值不公允的按公允价值入账；融资租赁租入的固定资产，按租赁开始日租赁资</w:t>
      </w:r>
      <w:r>
        <w:rPr>
          <w:spacing w:val="-73"/>
        </w:rPr>
        <w:t> </w:t>
      </w:r>
      <w:r>
        <w:rPr>
          <w:spacing w:val="-73"/>
        </w:rPr>
      </w:r>
      <w:r>
        <w:rPr/>
        <w:t>产公允价值与最低租赁付款额现值两者中较低者作为入账价值。</w:t>
      </w:r>
    </w:p>
    <w:p>
      <w:pPr>
        <w:spacing w:line="240" w:lineRule="auto" w:before="11"/>
        <w:rPr>
          <w:rFonts w:ascii="宋体" w:hAnsi="宋体" w:cs="宋体" w:eastAsia="宋体" w:hint="default"/>
          <w:sz w:val="19"/>
          <w:szCs w:val="19"/>
        </w:rPr>
      </w:pPr>
    </w:p>
    <w:p>
      <w:pPr>
        <w:pStyle w:val="BodyText"/>
        <w:spacing w:line="300" w:lineRule="auto"/>
        <w:ind w:left="242" w:right="134" w:firstLine="439"/>
        <w:jc w:val="both"/>
      </w:pPr>
      <w:r>
        <w:rPr>
          <w:spacing w:val="-3"/>
        </w:rPr>
        <w:t>与固定资产有关的后续支出，包括修理支出、更新改造支出等，符合固定资产确认条</w:t>
      </w:r>
      <w:r>
        <w:rPr>
          <w:w w:val="100"/>
        </w:rPr>
        <w:t> </w:t>
      </w:r>
      <w:r>
        <w:rPr>
          <w:spacing w:val="-3"/>
        </w:rPr>
        <w:t>件的，计入固定资产成本，对于被替换的部分，终止确认其账面价值；不符合固定资产确</w:t>
      </w:r>
      <w:r>
        <w:rPr>
          <w:spacing w:val="-72"/>
        </w:rPr>
        <w:t> </w:t>
      </w:r>
      <w:r>
        <w:rPr>
          <w:spacing w:val="-72"/>
        </w:rPr>
      </w:r>
      <w:r>
        <w:rPr/>
        <w:t>认条件的，于发生时计入当期损益。</w:t>
      </w:r>
    </w:p>
    <w:p>
      <w:pPr>
        <w:spacing w:line="240" w:lineRule="auto" w:before="8"/>
        <w:rPr>
          <w:rFonts w:ascii="宋体" w:hAnsi="宋体" w:cs="宋体" w:eastAsia="宋体" w:hint="default"/>
          <w:sz w:val="19"/>
          <w:szCs w:val="19"/>
        </w:rPr>
      </w:pPr>
    </w:p>
    <w:p>
      <w:pPr>
        <w:pStyle w:val="BodyText"/>
        <w:spacing w:line="302" w:lineRule="auto"/>
        <w:ind w:left="242" w:right="135" w:firstLine="439"/>
        <w:jc w:val="both"/>
      </w:pPr>
      <w:r>
        <w:rPr>
          <w:spacing w:val="-3"/>
        </w:rPr>
        <w:t>除已提足折旧仍继续使用的固定资产和单独计价入账的土地外，本公司对所有固定资</w:t>
      </w:r>
      <w:r>
        <w:rPr>
          <w:w w:val="100"/>
        </w:rPr>
        <w:t> </w:t>
      </w:r>
      <w:r>
        <w:rPr>
          <w:spacing w:val="-3"/>
        </w:rPr>
        <w:t>产计提折旧。计提折旧时采用平均年限法，并根据用途分别计入相关资产的成本或当期费</w:t>
      </w:r>
      <w:r>
        <w:rPr>
          <w:spacing w:val="-74"/>
        </w:rPr>
        <w:t> </w:t>
      </w:r>
      <w:r>
        <w:rPr>
          <w:spacing w:val="-74"/>
        </w:rPr>
      </w:r>
      <w:r>
        <w:rPr/>
        <w:t>用。本公司固定资产的预计净残值率、分类折旧年限、折旧率如下：</w:t>
      </w:r>
    </w:p>
    <w:p>
      <w:pPr>
        <w:spacing w:line="240" w:lineRule="auto" w:before="1"/>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1080"/>
        <w:gridCol w:w="1921"/>
        <w:gridCol w:w="1920"/>
        <w:gridCol w:w="1920"/>
        <w:gridCol w:w="1760"/>
      </w:tblGrid>
      <w:tr>
        <w:trPr>
          <w:trHeight w:val="463" w:hRule="exact"/>
        </w:trPr>
        <w:tc>
          <w:tcPr>
            <w:tcW w:w="108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right="5"/>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92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192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折旧年限</w:t>
            </w:r>
            <w:r>
              <w:rPr>
                <w:rFonts w:ascii="宋体" w:hAnsi="宋体" w:cs="宋体" w:eastAsia="宋体" w:hint="default"/>
                <w:b/>
                <w:bCs/>
                <w:sz w:val="22"/>
                <w:szCs w:val="22"/>
              </w:rPr>
              <w:t>(</w:t>
            </w:r>
            <w:r>
              <w:rPr>
                <w:rFonts w:ascii="宋体" w:hAnsi="宋体" w:cs="宋体" w:eastAsia="宋体" w:hint="default"/>
                <w:b/>
                <w:bCs/>
                <w:sz w:val="22"/>
                <w:szCs w:val="22"/>
              </w:rPr>
              <w:t>年</w:t>
            </w:r>
            <w:r>
              <w:rPr>
                <w:rFonts w:ascii="宋体" w:hAnsi="宋体" w:cs="宋体" w:eastAsia="宋体" w:hint="default"/>
                <w:b/>
                <w:bCs/>
                <w:sz w:val="22"/>
                <w:szCs w:val="22"/>
              </w:rPr>
              <w:t>)</w:t>
            </w:r>
            <w:r>
              <w:rPr>
                <w:rFonts w:ascii="宋体" w:hAnsi="宋体" w:cs="宋体" w:eastAsia="宋体" w:hint="default"/>
                <w:sz w:val="22"/>
                <w:szCs w:val="22"/>
              </w:rPr>
            </w:r>
          </w:p>
        </w:tc>
        <w:tc>
          <w:tcPr>
            <w:tcW w:w="192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预计残值率</w:t>
            </w:r>
            <w:r>
              <w:rPr>
                <w:rFonts w:ascii="宋体" w:hAnsi="宋体" w:cs="宋体" w:eastAsia="宋体" w:hint="default"/>
                <w:b/>
                <w:bCs/>
                <w:sz w:val="22"/>
                <w:szCs w:val="22"/>
              </w:rPr>
              <w:t>(%)</w:t>
            </w:r>
            <w:r>
              <w:rPr>
                <w:rFonts w:ascii="宋体" w:hAnsi="宋体" w:cs="宋体" w:eastAsia="宋体" w:hint="default"/>
                <w:sz w:val="22"/>
                <w:szCs w:val="22"/>
              </w:rPr>
            </w:r>
          </w:p>
        </w:tc>
        <w:tc>
          <w:tcPr>
            <w:tcW w:w="176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7" w:right="0"/>
              <w:jc w:val="center"/>
              <w:rPr>
                <w:rFonts w:ascii="宋体" w:hAnsi="宋体" w:cs="宋体" w:eastAsia="宋体" w:hint="default"/>
                <w:sz w:val="22"/>
                <w:szCs w:val="22"/>
              </w:rPr>
            </w:pPr>
            <w:r>
              <w:rPr>
                <w:rFonts w:ascii="宋体" w:hAnsi="宋体" w:cs="宋体" w:eastAsia="宋体" w:hint="default"/>
                <w:b/>
                <w:bCs/>
                <w:sz w:val="22"/>
                <w:szCs w:val="22"/>
              </w:rPr>
              <w:t>年折旧率</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54" w:hRule="exact"/>
        </w:trPr>
        <w:tc>
          <w:tcPr>
            <w:tcW w:w="10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right="5"/>
              <w:jc w:val="center"/>
              <w:rPr>
                <w:rFonts w:ascii="宋体" w:hAnsi="宋体" w:cs="宋体" w:eastAsia="宋体" w:hint="default"/>
                <w:sz w:val="22"/>
                <w:szCs w:val="22"/>
              </w:rPr>
            </w:pPr>
            <w:r>
              <w:rPr>
                <w:rFonts w:ascii="宋体"/>
                <w:w w:val="100"/>
                <w:sz w:val="22"/>
              </w:rPr>
              <w:t>1</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463"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40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10</w:t>
            </w:r>
          </w:p>
        </w:tc>
        <w:tc>
          <w:tcPr>
            <w:tcW w:w="17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9" w:right="0"/>
              <w:jc w:val="center"/>
              <w:rPr>
                <w:rFonts w:ascii="宋体" w:hAnsi="宋体" w:cs="宋体" w:eastAsia="宋体" w:hint="default"/>
                <w:sz w:val="22"/>
                <w:szCs w:val="22"/>
              </w:rPr>
            </w:pPr>
            <w:r>
              <w:rPr>
                <w:rFonts w:ascii="宋体"/>
                <w:sz w:val="22"/>
              </w:rPr>
              <w:t>2.25</w:t>
            </w:r>
          </w:p>
        </w:tc>
      </w:tr>
      <w:tr>
        <w:trPr>
          <w:trHeight w:val="456" w:hRule="exact"/>
        </w:trPr>
        <w:tc>
          <w:tcPr>
            <w:tcW w:w="10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right="5"/>
              <w:jc w:val="center"/>
              <w:rPr>
                <w:rFonts w:ascii="宋体" w:hAnsi="宋体" w:cs="宋体" w:eastAsia="宋体" w:hint="default"/>
                <w:sz w:val="22"/>
                <w:szCs w:val="22"/>
              </w:rPr>
            </w:pPr>
            <w:r>
              <w:rPr>
                <w:rFonts w:ascii="宋体"/>
                <w:w w:val="100"/>
                <w:sz w:val="22"/>
              </w:rPr>
              <w:t>2</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571" w:right="0"/>
              <w:jc w:val="left"/>
              <w:rPr>
                <w:rFonts w:ascii="宋体" w:hAnsi="宋体" w:cs="宋体" w:eastAsia="宋体" w:hint="default"/>
                <w:sz w:val="22"/>
                <w:szCs w:val="22"/>
              </w:rPr>
            </w:pPr>
            <w:r>
              <w:rPr>
                <w:rFonts w:ascii="宋体" w:hAnsi="宋体" w:cs="宋体" w:eastAsia="宋体" w:hint="default"/>
                <w:sz w:val="22"/>
                <w:szCs w:val="22"/>
              </w:rPr>
              <w:t>机器设备</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0-10</w:t>
            </w:r>
          </w:p>
        </w:tc>
        <w:tc>
          <w:tcPr>
            <w:tcW w:w="17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9" w:right="0"/>
              <w:jc w:val="center"/>
              <w:rPr>
                <w:rFonts w:ascii="宋体" w:hAnsi="宋体" w:cs="宋体" w:eastAsia="宋体" w:hint="default"/>
                <w:sz w:val="22"/>
                <w:szCs w:val="22"/>
              </w:rPr>
            </w:pPr>
            <w:r>
              <w:rPr>
                <w:rFonts w:ascii="宋体"/>
                <w:sz w:val="22"/>
              </w:rPr>
              <w:t>18-20</w:t>
            </w:r>
          </w:p>
        </w:tc>
      </w:tr>
      <w:tr>
        <w:trPr>
          <w:trHeight w:val="454" w:hRule="exact"/>
        </w:trPr>
        <w:tc>
          <w:tcPr>
            <w:tcW w:w="10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right="5"/>
              <w:jc w:val="center"/>
              <w:rPr>
                <w:rFonts w:ascii="宋体" w:hAnsi="宋体" w:cs="宋体" w:eastAsia="宋体" w:hint="default"/>
                <w:sz w:val="22"/>
                <w:szCs w:val="22"/>
              </w:rPr>
            </w:pPr>
            <w:r>
              <w:rPr>
                <w:rFonts w:ascii="宋体"/>
                <w:w w:val="100"/>
                <w:sz w:val="22"/>
              </w:rPr>
              <w:t>3</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571" w:right="0"/>
              <w:jc w:val="left"/>
              <w:rPr>
                <w:rFonts w:ascii="宋体" w:hAnsi="宋体" w:cs="宋体" w:eastAsia="宋体" w:hint="default"/>
                <w:sz w:val="22"/>
                <w:szCs w:val="22"/>
              </w:rPr>
            </w:pPr>
            <w:r>
              <w:rPr>
                <w:rFonts w:ascii="宋体" w:hAnsi="宋体" w:cs="宋体" w:eastAsia="宋体" w:hint="default"/>
                <w:sz w:val="22"/>
                <w:szCs w:val="22"/>
              </w:rPr>
              <w:t>运输设备</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0-10</w:t>
            </w:r>
          </w:p>
        </w:tc>
        <w:tc>
          <w:tcPr>
            <w:tcW w:w="17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9" w:right="0"/>
              <w:jc w:val="center"/>
              <w:rPr>
                <w:rFonts w:ascii="宋体" w:hAnsi="宋体" w:cs="宋体" w:eastAsia="宋体" w:hint="default"/>
                <w:sz w:val="22"/>
                <w:szCs w:val="22"/>
              </w:rPr>
            </w:pPr>
            <w:r>
              <w:rPr>
                <w:rFonts w:ascii="宋体"/>
                <w:sz w:val="22"/>
              </w:rPr>
              <w:t>18-20</w:t>
            </w:r>
          </w:p>
        </w:tc>
      </w:tr>
      <w:tr>
        <w:trPr>
          <w:trHeight w:val="461" w:hRule="exact"/>
        </w:trPr>
        <w:tc>
          <w:tcPr>
            <w:tcW w:w="108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2"/>
              <w:ind w:right="5"/>
              <w:jc w:val="center"/>
              <w:rPr>
                <w:rFonts w:ascii="宋体" w:hAnsi="宋体" w:cs="宋体" w:eastAsia="宋体" w:hint="default"/>
                <w:sz w:val="22"/>
                <w:szCs w:val="22"/>
              </w:rPr>
            </w:pPr>
            <w:r>
              <w:rPr>
                <w:rFonts w:ascii="宋体"/>
                <w:w w:val="100"/>
                <w:sz w:val="22"/>
              </w:rPr>
              <w:t>4</w:t>
            </w:r>
          </w:p>
        </w:tc>
        <w:tc>
          <w:tcPr>
            <w:tcW w:w="19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2"/>
              <w:ind w:left="571" w:right="0"/>
              <w:jc w:val="left"/>
              <w:rPr>
                <w:rFonts w:ascii="宋体" w:hAnsi="宋体" w:cs="宋体" w:eastAsia="宋体" w:hint="default"/>
                <w:sz w:val="22"/>
                <w:szCs w:val="22"/>
              </w:rPr>
            </w:pPr>
            <w:r>
              <w:rPr>
                <w:rFonts w:ascii="宋体" w:hAnsi="宋体" w:cs="宋体" w:eastAsia="宋体" w:hint="default"/>
                <w:sz w:val="22"/>
                <w:szCs w:val="22"/>
              </w:rPr>
              <w:t>办公设备</w:t>
            </w:r>
          </w:p>
        </w:tc>
        <w:tc>
          <w:tcPr>
            <w:tcW w:w="19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w w:val="100"/>
                <w:sz w:val="22"/>
              </w:rPr>
              <w:t>5</w:t>
            </w:r>
          </w:p>
        </w:tc>
        <w:tc>
          <w:tcPr>
            <w:tcW w:w="19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sz w:val="22"/>
              </w:rPr>
              <w:t>0-10</w:t>
            </w:r>
          </w:p>
        </w:tc>
        <w:tc>
          <w:tcPr>
            <w:tcW w:w="17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2"/>
              <w:ind w:left="9" w:right="0"/>
              <w:jc w:val="center"/>
              <w:rPr>
                <w:rFonts w:ascii="宋体" w:hAnsi="宋体" w:cs="宋体" w:eastAsia="宋体" w:hint="default"/>
                <w:sz w:val="22"/>
                <w:szCs w:val="22"/>
              </w:rPr>
            </w:pPr>
            <w:r>
              <w:rPr>
                <w:rFonts w:ascii="宋体"/>
                <w:sz w:val="22"/>
              </w:rPr>
              <w:t>18-20</w:t>
            </w:r>
          </w:p>
        </w:tc>
      </w:tr>
    </w:tbl>
    <w:p>
      <w:pPr>
        <w:spacing w:line="240" w:lineRule="auto" w:before="6"/>
        <w:rPr>
          <w:rFonts w:ascii="宋体" w:hAnsi="宋体" w:cs="宋体" w:eastAsia="宋体" w:hint="default"/>
          <w:sz w:val="18"/>
          <w:szCs w:val="18"/>
        </w:rPr>
      </w:pPr>
    </w:p>
    <w:p>
      <w:pPr>
        <w:pStyle w:val="BodyText"/>
        <w:spacing w:line="297" w:lineRule="auto" w:before="32"/>
        <w:ind w:left="242" w:right="135" w:firstLine="439"/>
        <w:jc w:val="both"/>
      </w:pPr>
      <w:r>
        <w:rPr>
          <w:spacing w:val="-3"/>
        </w:rPr>
        <w:t>本公司于每年年度终了，对固定资产的预计使用寿命、预计净残值和折旧方法进行复</w:t>
      </w:r>
      <w:r>
        <w:rPr>
          <w:w w:val="100"/>
        </w:rPr>
        <w:t> </w:t>
      </w:r>
      <w:r>
        <w:rPr/>
        <w:t>核，如发生改变，则作为会计估计变更处理。</w:t>
      </w:r>
    </w:p>
    <w:p>
      <w:pPr>
        <w:spacing w:line="240" w:lineRule="auto" w:before="13"/>
        <w:rPr>
          <w:rFonts w:ascii="宋体" w:hAnsi="宋体" w:cs="宋体" w:eastAsia="宋体" w:hint="default"/>
          <w:sz w:val="19"/>
          <w:szCs w:val="19"/>
        </w:rPr>
      </w:pPr>
    </w:p>
    <w:p>
      <w:pPr>
        <w:pStyle w:val="BodyText"/>
        <w:spacing w:line="300" w:lineRule="auto"/>
        <w:ind w:left="242" w:right="137" w:firstLine="439"/>
        <w:jc w:val="both"/>
      </w:pPr>
      <w:r>
        <w:rPr>
          <w:spacing w:val="-3"/>
        </w:rPr>
        <w:t>当固定资产被处置、或者预期通过使用或处置不能产生经济利益时，终止确认该固定</w:t>
      </w:r>
      <w:r>
        <w:rPr>
          <w:w w:val="100"/>
        </w:rPr>
        <w:t> </w:t>
      </w:r>
      <w:r>
        <w:rPr>
          <w:spacing w:val="-3"/>
        </w:rPr>
        <w:t>资产。固定资产出售、转让、报废或毁损的处置收入扣除其账面价值和相关税费后的金额</w:t>
      </w:r>
      <w:r>
        <w:rPr>
          <w:spacing w:val="-76"/>
        </w:rPr>
        <w:t> </w:t>
      </w:r>
      <w:r>
        <w:rPr>
          <w:spacing w:val="-76"/>
        </w:rPr>
      </w:r>
      <w:r>
        <w:rPr/>
        <w:t>计入当期损益。</w:t>
      </w:r>
    </w:p>
    <w:p>
      <w:pPr>
        <w:pStyle w:val="BodyText"/>
        <w:spacing w:line="600" w:lineRule="exact" w:before="36"/>
        <w:ind w:left="681" w:right="0" w:hanging="15"/>
        <w:jc w:val="left"/>
      </w:pPr>
      <w:r>
        <w:rPr>
          <w:rFonts w:ascii="宋体" w:hAnsi="宋体" w:cs="宋体" w:eastAsia="宋体" w:hint="default"/>
        </w:rPr>
        <w:t>16.</w:t>
      </w:r>
      <w:r>
        <w:rPr>
          <w:rFonts w:ascii="宋体" w:hAnsi="宋体" w:cs="宋体" w:eastAsia="宋体" w:hint="default"/>
          <w:spacing w:val="-26"/>
        </w:rPr>
        <w:t> </w:t>
      </w:r>
      <w:r>
        <w:rPr/>
        <w:t>在建工程</w:t>
      </w:r>
      <w:r>
        <w:rPr>
          <w:spacing w:val="-106"/>
        </w:rPr>
        <w:t> </w:t>
      </w:r>
      <w:r>
        <w:rPr>
          <w:spacing w:val="-3"/>
        </w:rPr>
        <w:t>在建工程按实际发生的成本计量。自营工程按直接材料、直接工资、直接施工费等计</w:t>
      </w:r>
    </w:p>
    <w:p>
      <w:pPr>
        <w:pStyle w:val="BodyText"/>
        <w:spacing w:line="272" w:lineRule="exact"/>
        <w:ind w:left="242" w:right="0"/>
        <w:jc w:val="left"/>
      </w:pPr>
      <w:r>
        <w:rPr>
          <w:w w:val="100"/>
        </w:rPr>
        <w:t>量</w:t>
      </w:r>
      <w:r>
        <w:rPr>
          <w:spacing w:val="-99"/>
          <w:w w:val="100"/>
        </w:rPr>
        <w:t>；</w:t>
      </w:r>
      <w:r>
        <w:rPr>
          <w:w w:val="100"/>
        </w:rPr>
        <w:t>出包</w:t>
      </w:r>
      <w:r>
        <w:rPr>
          <w:spacing w:val="-3"/>
          <w:w w:val="100"/>
        </w:rPr>
        <w:t>工</w:t>
      </w:r>
      <w:r>
        <w:rPr>
          <w:w w:val="100"/>
        </w:rPr>
        <w:t>程按</w:t>
      </w:r>
      <w:r>
        <w:rPr>
          <w:spacing w:val="-3"/>
          <w:w w:val="100"/>
        </w:rPr>
        <w:t>应</w:t>
      </w:r>
      <w:r>
        <w:rPr>
          <w:w w:val="100"/>
        </w:rPr>
        <w:t>支付</w:t>
      </w:r>
      <w:r>
        <w:rPr>
          <w:spacing w:val="-3"/>
          <w:w w:val="100"/>
        </w:rPr>
        <w:t>的</w:t>
      </w:r>
      <w:r>
        <w:rPr>
          <w:w w:val="100"/>
        </w:rPr>
        <w:t>工程价</w:t>
      </w:r>
      <w:r>
        <w:rPr>
          <w:spacing w:val="-3"/>
          <w:w w:val="100"/>
        </w:rPr>
        <w:t>款</w:t>
      </w:r>
      <w:r>
        <w:rPr>
          <w:w w:val="100"/>
        </w:rPr>
        <w:t>等计量</w:t>
      </w:r>
      <w:r>
        <w:rPr>
          <w:spacing w:val="-101"/>
          <w:w w:val="100"/>
        </w:rPr>
        <w:t>；</w:t>
      </w:r>
      <w:r>
        <w:rPr>
          <w:w w:val="100"/>
        </w:rPr>
        <w:t>设备</w:t>
      </w:r>
      <w:r>
        <w:rPr>
          <w:spacing w:val="-3"/>
          <w:w w:val="100"/>
        </w:rPr>
        <w:t>安</w:t>
      </w:r>
      <w:r>
        <w:rPr>
          <w:w w:val="100"/>
        </w:rPr>
        <w:t>装工程</w:t>
      </w:r>
      <w:r>
        <w:rPr>
          <w:spacing w:val="-3"/>
          <w:w w:val="100"/>
        </w:rPr>
        <w:t>按</w:t>
      </w:r>
      <w:r>
        <w:rPr>
          <w:w w:val="100"/>
        </w:rPr>
        <w:t>所安</w:t>
      </w:r>
      <w:r>
        <w:rPr>
          <w:spacing w:val="-3"/>
          <w:w w:val="100"/>
        </w:rPr>
        <w:t>装</w:t>
      </w:r>
      <w:r>
        <w:rPr>
          <w:w w:val="100"/>
        </w:rPr>
        <w:t>设备</w:t>
      </w:r>
      <w:r>
        <w:rPr>
          <w:spacing w:val="-3"/>
          <w:w w:val="100"/>
        </w:rPr>
        <w:t>的价</w:t>
      </w:r>
      <w:r>
        <w:rPr>
          <w:w w:val="100"/>
        </w:rPr>
        <w:t>值</w:t>
      </w:r>
      <w:r>
        <w:rPr>
          <w:spacing w:val="-99"/>
          <w:w w:val="100"/>
        </w:rPr>
        <w:t>、</w:t>
      </w:r>
      <w:r>
        <w:rPr>
          <w:w w:val="100"/>
        </w:rPr>
        <w:t>安装</w:t>
      </w:r>
      <w:r>
        <w:rPr>
          <w:spacing w:val="-3"/>
          <w:w w:val="100"/>
        </w:rPr>
        <w:t>费</w:t>
      </w:r>
      <w:r>
        <w:rPr>
          <w:w w:val="100"/>
        </w:rPr>
        <w:t>用、</w:t>
      </w:r>
    </w:p>
    <w:p>
      <w:pPr>
        <w:pStyle w:val="BodyText"/>
        <w:spacing w:line="300" w:lineRule="auto" w:before="72"/>
        <w:ind w:left="242" w:right="0"/>
        <w:jc w:val="left"/>
      </w:pPr>
      <w:r>
        <w:rPr>
          <w:spacing w:val="-3"/>
        </w:rPr>
        <w:t>工程试运转等所发生的支出等确定工程成本。在建工程成本还包括应当资本化的借款费用</w:t>
      </w:r>
      <w:r>
        <w:rPr>
          <w:spacing w:val="-73"/>
        </w:rPr>
        <w:t> </w:t>
      </w:r>
      <w:r>
        <w:rPr>
          <w:spacing w:val="-73"/>
        </w:rPr>
      </w:r>
      <w:r>
        <w:rPr/>
        <w:t>和汇兑损益。</w:t>
      </w:r>
    </w:p>
    <w:p>
      <w:pPr>
        <w:spacing w:line="240" w:lineRule="auto" w:before="8"/>
        <w:rPr>
          <w:rFonts w:ascii="宋体" w:hAnsi="宋体" w:cs="宋体" w:eastAsia="宋体" w:hint="default"/>
          <w:sz w:val="19"/>
          <w:szCs w:val="19"/>
        </w:rPr>
      </w:pPr>
    </w:p>
    <w:p>
      <w:pPr>
        <w:pStyle w:val="BodyText"/>
        <w:spacing w:line="300" w:lineRule="auto"/>
        <w:ind w:left="242" w:right="137" w:firstLine="439"/>
        <w:jc w:val="both"/>
      </w:pPr>
      <w:r>
        <w:rPr>
          <w:spacing w:val="-3"/>
        </w:rPr>
        <w:t>在建工程在达到预定可使用状态之日起，根据工程预算、造价或工程实际成本等，按</w:t>
      </w:r>
      <w:r>
        <w:rPr>
          <w:w w:val="100"/>
        </w:rPr>
        <w:t> </w:t>
      </w:r>
      <w:r>
        <w:rPr>
          <w:spacing w:val="-3"/>
        </w:rPr>
        <w:t>估计的价值结转固定资产，次月起开始计提折旧，待办理了竣工决算手续后再对固定资产</w:t>
      </w:r>
      <w:r>
        <w:rPr>
          <w:spacing w:val="-73"/>
        </w:rPr>
        <w:t> </w:t>
      </w:r>
      <w:r>
        <w:rPr>
          <w:spacing w:val="-73"/>
        </w:rPr>
      </w:r>
      <w:r>
        <w:rPr/>
        <w:t>原值差异作调整。</w:t>
      </w:r>
    </w:p>
    <w:p>
      <w:pPr>
        <w:pStyle w:val="BodyText"/>
        <w:spacing w:line="600" w:lineRule="exact" w:before="34"/>
        <w:ind w:left="681" w:right="0" w:hanging="15"/>
        <w:jc w:val="left"/>
      </w:pPr>
      <w:r>
        <w:rPr>
          <w:rFonts w:ascii="宋体" w:hAnsi="宋体" w:cs="宋体" w:eastAsia="宋体" w:hint="default"/>
        </w:rPr>
        <w:t>17.</w:t>
      </w:r>
      <w:r>
        <w:rPr>
          <w:rFonts w:ascii="宋体" w:hAnsi="宋体" w:cs="宋体" w:eastAsia="宋体" w:hint="default"/>
          <w:spacing w:val="-26"/>
        </w:rPr>
        <w:t> </w:t>
      </w:r>
      <w:r>
        <w:rPr/>
        <w:t>借款费用</w:t>
      </w:r>
      <w:r>
        <w:rPr>
          <w:spacing w:val="-106"/>
        </w:rPr>
        <w:t> </w:t>
      </w:r>
      <w:r>
        <w:rPr>
          <w:spacing w:val="-3"/>
        </w:rPr>
        <w:t>借款费用包括借款利息、折价或溢价的摊销、辅助费用以及因外币借款而发生的汇兑</w:t>
      </w:r>
    </w:p>
    <w:p>
      <w:pPr>
        <w:pStyle w:val="BodyText"/>
        <w:spacing w:line="271" w:lineRule="exact"/>
        <w:ind w:left="242" w:right="0"/>
        <w:jc w:val="left"/>
      </w:pPr>
      <w:r>
        <w:rPr>
          <w:spacing w:val="-3"/>
        </w:rPr>
        <w:t>差额等。可直接归属于符合资本化条件的资产的购建或者生产的借款费用，在资产支出已</w:t>
      </w:r>
    </w:p>
    <w:p>
      <w:pPr>
        <w:pStyle w:val="BodyText"/>
        <w:spacing w:line="240" w:lineRule="auto" w:before="72"/>
        <w:ind w:left="242" w:right="0"/>
        <w:jc w:val="left"/>
      </w:pPr>
      <w:r>
        <w:rPr>
          <w:spacing w:val="-3"/>
        </w:rPr>
        <w:t>经发生、借款费用已经发生、为使资产达到预定可使用或可销售状态所必要的购建或生产</w:t>
      </w:r>
    </w:p>
    <w:p>
      <w:pPr>
        <w:spacing w:after="0" w:line="240" w:lineRule="auto"/>
        <w:jc w:val="left"/>
        <w:sectPr>
          <w:footerReference w:type="default" r:id="rId75"/>
          <w:pgSz w:w="11910" w:h="16840"/>
          <w:pgMar w:footer="878" w:header="877" w:top="1100" w:bottom="1060" w:left="1460" w:right="1560"/>
          <w:pgNumType w:start="120"/>
        </w:sectPr>
      </w:pPr>
    </w:p>
    <w:p>
      <w:pPr>
        <w:spacing w:line="240" w:lineRule="auto" w:before="11"/>
        <w:rPr>
          <w:rFonts w:ascii="宋体" w:hAnsi="宋体" w:cs="宋体" w:eastAsia="宋体" w:hint="default"/>
          <w:sz w:val="22"/>
          <w:szCs w:val="22"/>
        </w:rPr>
      </w:pPr>
    </w:p>
    <w:p>
      <w:pPr>
        <w:pStyle w:val="BodyText"/>
        <w:spacing w:line="297" w:lineRule="auto" w:before="32"/>
        <w:ind w:right="116"/>
        <w:jc w:val="left"/>
      </w:pPr>
      <w:r>
        <w:rPr>
          <w:spacing w:val="-3"/>
        </w:rPr>
        <w:t>活动已经开始时，开始资本化；当购建或生产符合资本化条件的资产达到预定可使用或可</w:t>
      </w:r>
      <w:r>
        <w:rPr>
          <w:spacing w:val="-74"/>
        </w:rPr>
        <w:t> </w:t>
      </w:r>
      <w:r>
        <w:rPr>
          <w:spacing w:val="-74"/>
        </w:rPr>
      </w:r>
      <w:r>
        <w:rPr/>
        <w:t>销售状态时，停止资本化。其余借款费用在发生当期确认为费用。</w:t>
      </w:r>
    </w:p>
    <w:p>
      <w:pPr>
        <w:spacing w:line="240" w:lineRule="auto" w:before="11"/>
        <w:rPr>
          <w:rFonts w:ascii="宋体" w:hAnsi="宋体" w:cs="宋体" w:eastAsia="宋体" w:hint="default"/>
          <w:sz w:val="19"/>
          <w:szCs w:val="19"/>
        </w:rPr>
      </w:pPr>
    </w:p>
    <w:p>
      <w:pPr>
        <w:pStyle w:val="BodyText"/>
        <w:spacing w:line="300" w:lineRule="auto"/>
        <w:ind w:right="335" w:firstLine="439"/>
        <w:jc w:val="both"/>
      </w:pPr>
      <w:r>
        <w:rPr>
          <w:spacing w:val="-3"/>
        </w:rPr>
        <w:t>专门借款当期实际发生的利息费用，扣除尚未动用的借款资金存入银行取得的利息收</w:t>
      </w:r>
      <w:r>
        <w:rPr>
          <w:w w:val="100"/>
        </w:rPr>
        <w:t> </w:t>
      </w:r>
      <w:r>
        <w:rPr>
          <w:spacing w:val="-3"/>
        </w:rPr>
        <w:t>入或进行暂时性投资取得的投资收益后的金额予以资本化；一般借款根据累计资产支出超</w:t>
      </w:r>
      <w:r>
        <w:rPr>
          <w:spacing w:val="-71"/>
        </w:rPr>
        <w:t> </w:t>
      </w:r>
      <w:r>
        <w:rPr>
          <w:spacing w:val="-71"/>
        </w:rPr>
      </w:r>
      <w:r>
        <w:rPr>
          <w:spacing w:val="-3"/>
        </w:rPr>
        <w:t>过专门借款部分的资产支出加权平均数乘以所占用一般借款的加权平均利率，确定资本化</w:t>
      </w:r>
      <w:r>
        <w:rPr>
          <w:spacing w:val="-73"/>
        </w:rPr>
        <w:t> </w:t>
      </w:r>
      <w:r>
        <w:rPr>
          <w:spacing w:val="-73"/>
        </w:rPr>
      </w:r>
      <w:r>
        <w:rPr/>
        <w:t>金额。</w:t>
      </w:r>
    </w:p>
    <w:p>
      <w:pPr>
        <w:spacing w:line="240" w:lineRule="auto" w:before="8"/>
        <w:rPr>
          <w:rFonts w:ascii="宋体" w:hAnsi="宋体" w:cs="宋体" w:eastAsia="宋体" w:hint="default"/>
          <w:sz w:val="19"/>
          <w:szCs w:val="19"/>
        </w:rPr>
      </w:pPr>
    </w:p>
    <w:p>
      <w:pPr>
        <w:pStyle w:val="BodyText"/>
        <w:spacing w:line="300" w:lineRule="auto"/>
        <w:ind w:right="338" w:firstLine="439"/>
        <w:jc w:val="both"/>
      </w:pPr>
      <w:r>
        <w:rPr/>
        <w:t>符合资本化条件的资产，是指需要经过相当长时间（通常指</w:t>
      </w:r>
      <w:r>
        <w:rPr>
          <w:rFonts w:ascii="宋体" w:hAnsi="宋体" w:cs="宋体" w:eastAsia="宋体" w:hint="default"/>
        </w:rPr>
        <w:t>1</w:t>
      </w:r>
      <w:r>
        <w:rPr/>
        <w:t>年以上）的购建或者生</w:t>
      </w:r>
      <w:r>
        <w:rPr>
          <w:w w:val="100"/>
        </w:rPr>
        <w:t> </w:t>
      </w:r>
      <w:r>
        <w:rPr/>
        <w:t>产活动才能达到预定可使用或者可销售状态的固定资产、投资性房地产和存货等资产。</w:t>
      </w:r>
    </w:p>
    <w:p>
      <w:pPr>
        <w:spacing w:line="240" w:lineRule="auto" w:before="8"/>
        <w:rPr>
          <w:rFonts w:ascii="宋体" w:hAnsi="宋体" w:cs="宋体" w:eastAsia="宋体" w:hint="default"/>
          <w:sz w:val="19"/>
          <w:szCs w:val="19"/>
        </w:rPr>
      </w:pPr>
    </w:p>
    <w:p>
      <w:pPr>
        <w:pStyle w:val="BodyText"/>
        <w:spacing w:line="300" w:lineRule="auto"/>
        <w:ind w:right="337" w:firstLine="439"/>
        <w:jc w:val="both"/>
      </w:pPr>
      <w:r>
        <w:rPr>
          <w:spacing w:val="-3"/>
        </w:rPr>
        <w:t>如果符合资本化条件的资产在购建或者生产过程中发生非正常中断、且中断时间连续</w:t>
      </w:r>
      <w:r>
        <w:rPr>
          <w:w w:val="100"/>
        </w:rPr>
        <w:t> </w:t>
      </w:r>
      <w:r>
        <w:rPr/>
        <w:t>超过</w:t>
      </w:r>
      <w:r>
        <w:rPr>
          <w:rFonts w:ascii="宋体" w:hAnsi="宋体" w:cs="宋体" w:eastAsia="宋体" w:hint="default"/>
        </w:rPr>
        <w:t>3</w:t>
      </w:r>
      <w:r>
        <w:rPr/>
        <w:t>个月，暂停借款费用的资本化，直至资产的购建或生产活动重新开始。</w:t>
      </w:r>
    </w:p>
    <w:p>
      <w:pPr>
        <w:pStyle w:val="BodyText"/>
        <w:spacing w:line="602" w:lineRule="exact" w:before="32"/>
        <w:ind w:left="581" w:right="116" w:hanging="15"/>
        <w:jc w:val="left"/>
      </w:pPr>
      <w:r>
        <w:rPr>
          <w:rFonts w:ascii="宋体" w:hAnsi="宋体" w:cs="宋体" w:eastAsia="宋体" w:hint="default"/>
        </w:rPr>
        <w:t>18.</w:t>
      </w:r>
      <w:r>
        <w:rPr>
          <w:rFonts w:ascii="宋体" w:hAnsi="宋体" w:cs="宋体" w:eastAsia="宋体" w:hint="default"/>
          <w:spacing w:val="-26"/>
        </w:rPr>
        <w:t> </w:t>
      </w:r>
      <w:r>
        <w:rPr/>
        <w:t>无形资产</w:t>
      </w:r>
      <w:r>
        <w:rPr>
          <w:spacing w:val="-106"/>
        </w:rPr>
        <w:t> </w:t>
      </w:r>
      <w:r>
        <w:rPr>
          <w:spacing w:val="-3"/>
        </w:rPr>
        <w:t>本公司无形资产包括专利技术、软件等，按取得时的实际成本计量，其中，购入的无</w:t>
      </w:r>
    </w:p>
    <w:p>
      <w:pPr>
        <w:pStyle w:val="BodyText"/>
        <w:spacing w:line="271" w:lineRule="exact"/>
        <w:ind w:right="116"/>
        <w:jc w:val="left"/>
      </w:pPr>
      <w:r>
        <w:rPr>
          <w:spacing w:val="-3"/>
        </w:rPr>
        <w:t>形资产，按实际支付的价款和相关的其他支出作为实际成本；投资者投入的无形资产，按</w:t>
      </w:r>
    </w:p>
    <w:p>
      <w:pPr>
        <w:pStyle w:val="BodyText"/>
        <w:spacing w:line="297" w:lineRule="auto" w:before="72"/>
        <w:ind w:right="116"/>
        <w:jc w:val="left"/>
      </w:pPr>
      <w:r>
        <w:rPr>
          <w:spacing w:val="-3"/>
        </w:rPr>
        <w:t>投资合同或协议约定的价值确定实际成本，但合同或协议约定价值不公允的，按公允价值</w:t>
      </w:r>
      <w:r>
        <w:rPr>
          <w:spacing w:val="-73"/>
        </w:rPr>
        <w:t> </w:t>
      </w:r>
      <w:r>
        <w:rPr>
          <w:spacing w:val="-73"/>
        </w:rPr>
      </w:r>
      <w:r>
        <w:rPr/>
        <w:t>确定实际成本。</w:t>
      </w:r>
    </w:p>
    <w:p>
      <w:pPr>
        <w:spacing w:line="240" w:lineRule="auto" w:before="11"/>
        <w:rPr>
          <w:rFonts w:ascii="宋体" w:hAnsi="宋体" w:cs="宋体" w:eastAsia="宋体" w:hint="default"/>
          <w:sz w:val="19"/>
          <w:szCs w:val="19"/>
        </w:rPr>
      </w:pPr>
    </w:p>
    <w:p>
      <w:pPr>
        <w:pStyle w:val="BodyText"/>
        <w:spacing w:line="300" w:lineRule="auto"/>
        <w:ind w:right="337" w:firstLine="439"/>
        <w:jc w:val="both"/>
      </w:pPr>
      <w:r>
        <w:rPr>
          <w:spacing w:val="-3"/>
        </w:rPr>
        <w:t>专利技术、软件和其他无形资产按预计使用年限、合同规定的受益年限和法律规定的</w:t>
      </w:r>
      <w:r>
        <w:rPr>
          <w:w w:val="100"/>
        </w:rPr>
        <w:t> </w:t>
      </w:r>
      <w:r>
        <w:rPr>
          <w:spacing w:val="-3"/>
        </w:rPr>
        <w:t>有效年限三者中最短者分期平均摊销。摊销金额按其受益对象计入相关资产成本和当期损</w:t>
      </w:r>
      <w:r>
        <w:rPr>
          <w:spacing w:val="-73"/>
        </w:rPr>
        <w:t> </w:t>
      </w:r>
      <w:r>
        <w:rPr>
          <w:spacing w:val="-73"/>
        </w:rPr>
      </w:r>
      <w:r>
        <w:rPr/>
        <w:t>益。</w:t>
      </w:r>
    </w:p>
    <w:p>
      <w:pPr>
        <w:spacing w:line="240" w:lineRule="auto" w:before="8"/>
        <w:rPr>
          <w:rFonts w:ascii="宋体" w:hAnsi="宋体" w:cs="宋体" w:eastAsia="宋体" w:hint="default"/>
          <w:sz w:val="19"/>
          <w:szCs w:val="19"/>
        </w:rPr>
      </w:pPr>
    </w:p>
    <w:p>
      <w:pPr>
        <w:pStyle w:val="BodyText"/>
        <w:spacing w:line="300" w:lineRule="auto"/>
        <w:ind w:right="116" w:firstLine="439"/>
        <w:jc w:val="left"/>
      </w:pPr>
      <w:r>
        <w:rPr>
          <w:spacing w:val="2"/>
        </w:rPr>
        <w:t>对使用寿命有限的无形资产的预计使用寿命及摊销方法于每年年度终了进行复核并</w:t>
      </w:r>
      <w:r>
        <w:rPr>
          <w:w w:val="100"/>
        </w:rPr>
        <w:t> </w:t>
      </w:r>
      <w:r>
        <w:rPr>
          <w:spacing w:val="-3"/>
        </w:rPr>
        <w:t>作适当调整。在每个会计期间对使用寿命不确定的无形资产的预计使用寿命进行复核，如</w:t>
      </w:r>
      <w:r>
        <w:rPr>
          <w:spacing w:val="-73"/>
        </w:rPr>
        <w:t> </w:t>
      </w:r>
      <w:r>
        <w:rPr>
          <w:spacing w:val="-73"/>
        </w:rPr>
      </w:r>
      <w:r>
        <w:rPr>
          <w:spacing w:val="-3"/>
        </w:rPr>
        <w:t>果有证据表明无形资产的使用寿命是有限的，则估计其使用寿命并在预计使用寿命内摊销。</w:t>
      </w:r>
    </w:p>
    <w:p>
      <w:pPr>
        <w:pStyle w:val="BodyText"/>
        <w:spacing w:line="602" w:lineRule="exact" w:before="33"/>
        <w:ind w:left="581" w:right="116" w:hanging="15"/>
        <w:jc w:val="left"/>
      </w:pPr>
      <w:r>
        <w:rPr>
          <w:rFonts w:ascii="宋体" w:hAnsi="宋体" w:cs="宋体" w:eastAsia="宋体" w:hint="default"/>
        </w:rPr>
        <w:t>19.</w:t>
      </w:r>
      <w:r>
        <w:rPr>
          <w:rFonts w:ascii="宋体" w:hAnsi="宋体" w:cs="宋体" w:eastAsia="宋体" w:hint="default"/>
          <w:spacing w:val="-26"/>
        </w:rPr>
        <w:t> </w:t>
      </w:r>
      <w:r>
        <w:rPr/>
        <w:t>研究与开发</w:t>
      </w:r>
      <w:r>
        <w:rPr>
          <w:spacing w:val="-108"/>
        </w:rPr>
        <w:t> </w:t>
      </w:r>
      <w:r>
        <w:rPr>
          <w:spacing w:val="-108"/>
        </w:rPr>
      </w:r>
      <w:r>
        <w:rPr>
          <w:spacing w:val="2"/>
        </w:rPr>
        <w:t>本公司内部研究开发项目支出根据其性质以及研发活动最终形成无形资产是否具有</w:t>
      </w:r>
    </w:p>
    <w:p>
      <w:pPr>
        <w:pStyle w:val="BodyText"/>
        <w:spacing w:line="268" w:lineRule="exact"/>
        <w:ind w:right="116"/>
        <w:jc w:val="left"/>
      </w:pPr>
      <w:r>
        <w:rPr/>
        <w:t>较大不确定性，分为研究阶段支出和开发阶段支出。</w:t>
      </w:r>
    </w:p>
    <w:p>
      <w:pPr>
        <w:spacing w:line="240" w:lineRule="auto" w:before="11"/>
        <w:rPr>
          <w:rFonts w:ascii="宋体" w:hAnsi="宋体" w:cs="宋体" w:eastAsia="宋体" w:hint="default"/>
          <w:sz w:val="23"/>
          <w:szCs w:val="23"/>
        </w:rPr>
      </w:pPr>
    </w:p>
    <w:p>
      <w:pPr>
        <w:pStyle w:val="BodyText"/>
        <w:spacing w:line="302" w:lineRule="auto"/>
        <w:ind w:right="337" w:firstLine="439"/>
        <w:jc w:val="both"/>
      </w:pPr>
      <w:r>
        <w:rPr>
          <w:spacing w:val="-3"/>
        </w:rPr>
        <w:t>自行研究开发的无形资产，其研究阶段的支出，于发生时计入当期损益；其开发阶段</w:t>
      </w:r>
      <w:r>
        <w:rPr>
          <w:w w:val="100"/>
        </w:rPr>
        <w:t> </w:t>
      </w:r>
      <w:r>
        <w:rPr/>
        <w:t>的支出，同时满足下列条件的，确认为无形资产：</w:t>
      </w:r>
    </w:p>
    <w:p>
      <w:pPr>
        <w:spacing w:line="240" w:lineRule="auto" w:before="4"/>
        <w:rPr>
          <w:rFonts w:ascii="宋体" w:hAnsi="宋体" w:cs="宋体" w:eastAsia="宋体" w:hint="default"/>
          <w:sz w:val="19"/>
          <w:szCs w:val="19"/>
        </w:rPr>
      </w:pPr>
    </w:p>
    <w:p>
      <w:pPr>
        <w:pStyle w:val="BodyText"/>
        <w:spacing w:line="240" w:lineRule="auto"/>
        <w:ind w:left="581" w:right="116"/>
        <w:jc w:val="left"/>
      </w:pPr>
      <w:r>
        <w:rPr/>
        <w:t>（</w:t>
      </w:r>
      <w:r>
        <w:rPr>
          <w:rFonts w:ascii="宋体" w:hAnsi="宋体" w:cs="宋体" w:eastAsia="宋体" w:hint="default"/>
        </w:rPr>
        <w:t>1</w:t>
      </w:r>
      <w:r>
        <w:rPr/>
        <w:t>）完成该无形资产以使其能够使用或出售在技术上具有可行性；</w:t>
      </w:r>
    </w:p>
    <w:p>
      <w:pPr>
        <w:spacing w:line="240" w:lineRule="auto" w:before="12"/>
        <w:rPr>
          <w:rFonts w:ascii="宋体" w:hAnsi="宋体" w:cs="宋体" w:eastAsia="宋体" w:hint="default"/>
          <w:sz w:val="23"/>
          <w:szCs w:val="23"/>
        </w:rPr>
      </w:pPr>
    </w:p>
    <w:p>
      <w:pPr>
        <w:pStyle w:val="BodyText"/>
        <w:spacing w:line="240" w:lineRule="auto"/>
        <w:ind w:left="581" w:right="116"/>
        <w:jc w:val="left"/>
      </w:pPr>
      <w:r>
        <w:rPr/>
        <w:t>（</w:t>
      </w:r>
      <w:r>
        <w:rPr>
          <w:rFonts w:ascii="宋体" w:hAnsi="宋体" w:cs="宋体" w:eastAsia="宋体" w:hint="default"/>
        </w:rPr>
        <w:t>2</w:t>
      </w:r>
      <w:r>
        <w:rPr/>
        <w:t>）具有完成该无形资产并使用或出售的意图；</w:t>
      </w:r>
    </w:p>
    <w:p>
      <w:pPr>
        <w:spacing w:line="240" w:lineRule="auto" w:before="11"/>
        <w:rPr>
          <w:rFonts w:ascii="宋体" w:hAnsi="宋体" w:cs="宋体" w:eastAsia="宋体" w:hint="default"/>
          <w:sz w:val="23"/>
          <w:szCs w:val="23"/>
        </w:rPr>
      </w:pPr>
    </w:p>
    <w:p>
      <w:pPr>
        <w:pStyle w:val="BodyText"/>
        <w:spacing w:line="240" w:lineRule="auto"/>
        <w:ind w:left="581" w:right="116"/>
        <w:jc w:val="left"/>
      </w:pPr>
      <w:r>
        <w:rPr/>
        <w:t>（</w:t>
      </w:r>
      <w:r>
        <w:rPr>
          <w:rFonts w:ascii="宋体" w:hAnsi="宋体" w:cs="宋体" w:eastAsia="宋体" w:hint="default"/>
        </w:rPr>
        <w:t>3</w:t>
      </w:r>
      <w:r>
        <w:rPr/>
        <w:t>）运用该无形资产生产的产品存在市场或无形资产自身存在市场；</w:t>
      </w:r>
    </w:p>
    <w:p>
      <w:pPr>
        <w:spacing w:after="0" w:line="240" w:lineRule="auto"/>
        <w:jc w:val="left"/>
        <w:sectPr>
          <w:pgSz w:w="11910" w:h="16840"/>
          <w:pgMar w:header="877" w:footer="878" w:top="1100" w:bottom="1060" w:left="1560" w:right="1360"/>
        </w:sectPr>
      </w:pPr>
    </w:p>
    <w:p>
      <w:pPr>
        <w:spacing w:line="240" w:lineRule="auto" w:before="8"/>
        <w:rPr>
          <w:rFonts w:ascii="宋体" w:hAnsi="宋体" w:cs="宋体" w:eastAsia="宋体" w:hint="default"/>
          <w:sz w:val="22"/>
          <w:szCs w:val="22"/>
        </w:rPr>
      </w:pPr>
    </w:p>
    <w:p>
      <w:pPr>
        <w:pStyle w:val="BodyText"/>
        <w:spacing w:line="300" w:lineRule="auto" w:before="32"/>
        <w:ind w:right="219" w:firstLine="439"/>
        <w:jc w:val="both"/>
      </w:pPr>
      <w:r>
        <w:rPr/>
        <w:t>（</w:t>
      </w:r>
      <w:r>
        <w:rPr>
          <w:rFonts w:ascii="宋体" w:hAnsi="宋体" w:cs="宋体" w:eastAsia="宋体" w:hint="default"/>
        </w:rPr>
        <w:t>4</w:t>
      </w:r>
      <w:r>
        <w:rPr/>
        <w:t>）有足够的技术、财务资源和其他资源支持，以完成该无形资产的开发，并有能</w:t>
      </w:r>
      <w:r>
        <w:rPr>
          <w:w w:val="100"/>
        </w:rPr>
        <w:t> </w:t>
      </w:r>
      <w:r>
        <w:rPr/>
        <w:t>力使用或出售该无形资产；</w:t>
      </w:r>
    </w:p>
    <w:p>
      <w:pPr>
        <w:pStyle w:val="BodyText"/>
        <w:spacing w:line="602" w:lineRule="exact" w:before="32"/>
        <w:ind w:left="581" w:right="105"/>
        <w:jc w:val="left"/>
      </w:pPr>
      <w:r>
        <w:rPr/>
        <w:t>（</w:t>
      </w:r>
      <w:r>
        <w:rPr>
          <w:rFonts w:ascii="宋体" w:hAnsi="宋体" w:cs="宋体" w:eastAsia="宋体" w:hint="default"/>
        </w:rPr>
        <w:t>5</w:t>
      </w:r>
      <w:r>
        <w:rPr/>
        <w:t>）归属于该无形资产开发阶段的支出能够可靠地计量。</w:t>
      </w:r>
      <w:r>
        <w:rPr>
          <w:w w:val="100"/>
        </w:rPr>
        <w:t> </w:t>
      </w:r>
      <w:r>
        <w:rPr>
          <w:spacing w:val="-3"/>
        </w:rPr>
        <w:t>不满足上述条件的开发阶段的支出，于发生时计入当期损益。前期已计入损益的开发</w:t>
      </w:r>
    </w:p>
    <w:p>
      <w:pPr>
        <w:pStyle w:val="BodyText"/>
        <w:spacing w:line="271" w:lineRule="exact"/>
        <w:ind w:right="105"/>
        <w:jc w:val="left"/>
      </w:pPr>
      <w:r>
        <w:rPr>
          <w:spacing w:val="-3"/>
        </w:rPr>
        <w:t>支出不在以后期间确认为资产。已资本化的开发阶段的支出在资产负债表上列示为开发支</w:t>
      </w:r>
    </w:p>
    <w:p>
      <w:pPr>
        <w:pStyle w:val="BodyText"/>
        <w:spacing w:line="499" w:lineRule="auto" w:before="69"/>
        <w:ind w:left="566" w:right="2942" w:hanging="425"/>
        <w:jc w:val="left"/>
      </w:pPr>
      <w:r>
        <w:rPr>
          <w:spacing w:val="-1"/>
        </w:rPr>
        <w:t>出，自该项目达到预定可使用状态之日起转为无形资产。</w:t>
      </w:r>
      <w:r>
        <w:rPr>
          <w:spacing w:val="-89"/>
        </w:rPr>
        <w:t> </w:t>
      </w:r>
      <w:r>
        <w:rPr>
          <w:spacing w:val="-89"/>
        </w:rPr>
      </w:r>
      <w:r>
        <w:rPr>
          <w:rFonts w:ascii="宋体" w:hAnsi="宋体" w:cs="宋体" w:eastAsia="宋体" w:hint="default"/>
        </w:rPr>
        <w:t>20.</w:t>
      </w:r>
      <w:r>
        <w:rPr>
          <w:rFonts w:ascii="宋体" w:hAnsi="宋体" w:cs="宋体" w:eastAsia="宋体" w:hint="default"/>
          <w:spacing w:val="-24"/>
        </w:rPr>
        <w:t> </w:t>
      </w:r>
      <w:r>
        <w:rPr/>
        <w:t>非金融长期资产减值</w:t>
      </w:r>
    </w:p>
    <w:p>
      <w:pPr>
        <w:pStyle w:val="BodyText"/>
        <w:spacing w:line="300" w:lineRule="auto" w:before="77"/>
        <w:ind w:right="216" w:firstLine="439"/>
        <w:jc w:val="both"/>
      </w:pPr>
      <w:r>
        <w:rPr>
          <w:spacing w:val="-3"/>
        </w:rPr>
        <w:t>本公司于每一资产负债表日对长期股权投资、固定资产、在建工程、使用寿命有限的</w:t>
      </w:r>
      <w:r>
        <w:rPr>
          <w:w w:val="100"/>
        </w:rPr>
        <w:t> </w:t>
      </w:r>
      <w:r>
        <w:rPr>
          <w:spacing w:val="-3"/>
        </w:rPr>
        <w:t>无形资产等项目进行检查，当存在下列迹象时，表明资产可能发生了减值，本公司将进行</w:t>
      </w:r>
      <w:r>
        <w:rPr>
          <w:spacing w:val="-75"/>
        </w:rPr>
        <w:t> </w:t>
      </w:r>
      <w:r>
        <w:rPr>
          <w:spacing w:val="-75"/>
        </w:rPr>
      </w:r>
      <w:r>
        <w:rPr>
          <w:spacing w:val="-3"/>
        </w:rPr>
        <w:t>减值测试。对商誉和使用寿命不确定的无形资产，无论是否存在减值迹象，每年末均进行</w:t>
      </w:r>
      <w:r>
        <w:rPr>
          <w:spacing w:val="-74"/>
        </w:rPr>
        <w:t> </w:t>
      </w:r>
      <w:r>
        <w:rPr>
          <w:spacing w:val="-74"/>
        </w:rPr>
      </w:r>
      <w:r>
        <w:rPr>
          <w:spacing w:val="-3"/>
        </w:rPr>
        <w:t>减值测试。难以对单项资产的可收回金额进行测试的，以该资产所属的资产组或资产组组</w:t>
      </w:r>
      <w:r>
        <w:rPr>
          <w:spacing w:val="-73"/>
        </w:rPr>
        <w:t> </w:t>
      </w:r>
      <w:r>
        <w:rPr>
          <w:spacing w:val="-73"/>
        </w:rPr>
      </w:r>
      <w:r>
        <w:rPr/>
        <w:t>合为基础测试。</w:t>
      </w:r>
    </w:p>
    <w:p>
      <w:pPr>
        <w:spacing w:line="240" w:lineRule="auto" w:before="8"/>
        <w:rPr>
          <w:rFonts w:ascii="宋体" w:hAnsi="宋体" w:cs="宋体" w:eastAsia="宋体" w:hint="default"/>
          <w:sz w:val="19"/>
          <w:szCs w:val="19"/>
        </w:rPr>
      </w:pPr>
    </w:p>
    <w:p>
      <w:pPr>
        <w:pStyle w:val="BodyText"/>
        <w:spacing w:line="302" w:lineRule="auto"/>
        <w:ind w:right="217" w:firstLine="439"/>
        <w:jc w:val="both"/>
      </w:pPr>
      <w:r>
        <w:rPr>
          <w:spacing w:val="-3"/>
        </w:rPr>
        <w:t>减值测试后，若该资产的账面价值超过其可收回金额，其差额确认为减值损失，上述</w:t>
      </w:r>
      <w:r>
        <w:rPr>
          <w:w w:val="100"/>
        </w:rPr>
        <w:t> </w:t>
      </w:r>
      <w:r>
        <w:rPr>
          <w:spacing w:val="-3"/>
        </w:rPr>
        <w:t>资产的减值损失一经确认，在以后会计期间不予转回。资产的可收回金额是指资产的公允</w:t>
      </w:r>
      <w:r>
        <w:rPr>
          <w:spacing w:val="-73"/>
        </w:rPr>
        <w:t> </w:t>
      </w:r>
      <w:r>
        <w:rPr>
          <w:spacing w:val="-73"/>
        </w:rPr>
      </w:r>
      <w:r>
        <w:rPr/>
        <w:t>价值减去处置费用后的净额与资产预计未来现金流量的现值两者之间的较高者。</w:t>
      </w:r>
    </w:p>
    <w:p>
      <w:pPr>
        <w:spacing w:line="240" w:lineRule="auto" w:before="6"/>
        <w:rPr>
          <w:rFonts w:ascii="宋体" w:hAnsi="宋体" w:cs="宋体" w:eastAsia="宋体" w:hint="default"/>
          <w:sz w:val="19"/>
          <w:szCs w:val="19"/>
        </w:rPr>
      </w:pPr>
    </w:p>
    <w:p>
      <w:pPr>
        <w:pStyle w:val="BodyText"/>
        <w:spacing w:line="240" w:lineRule="auto"/>
        <w:ind w:left="581" w:right="105"/>
        <w:jc w:val="left"/>
      </w:pPr>
      <w:r>
        <w:rPr/>
        <w:t>出现减值的迹象如下：</w:t>
      </w:r>
    </w:p>
    <w:p>
      <w:pPr>
        <w:spacing w:line="240" w:lineRule="auto" w:before="11"/>
        <w:rPr>
          <w:rFonts w:ascii="宋体" w:hAnsi="宋体" w:cs="宋体" w:eastAsia="宋体" w:hint="default"/>
          <w:sz w:val="23"/>
          <w:szCs w:val="23"/>
        </w:rPr>
      </w:pPr>
    </w:p>
    <w:p>
      <w:pPr>
        <w:pStyle w:val="BodyText"/>
        <w:spacing w:line="300" w:lineRule="auto"/>
        <w:ind w:right="219" w:firstLine="439"/>
        <w:jc w:val="both"/>
      </w:pPr>
      <w:r>
        <w:rPr/>
        <w:t>（</w:t>
      </w:r>
      <w:r>
        <w:rPr>
          <w:rFonts w:ascii="宋体" w:hAnsi="宋体" w:cs="宋体" w:eastAsia="宋体" w:hint="default"/>
        </w:rPr>
        <w:t>1</w:t>
      </w:r>
      <w:r>
        <w:rPr/>
        <w:t>）资产的市价当期大幅度下跌，其跌幅明显高于因时间的推移或者正常使用而预</w:t>
      </w:r>
      <w:r>
        <w:rPr>
          <w:w w:val="100"/>
        </w:rPr>
        <w:t> </w:t>
      </w:r>
      <w:r>
        <w:rPr/>
        <w:t>计的下跌。</w:t>
      </w:r>
    </w:p>
    <w:p>
      <w:pPr>
        <w:spacing w:line="240" w:lineRule="auto" w:before="8"/>
        <w:rPr>
          <w:rFonts w:ascii="宋体" w:hAnsi="宋体" w:cs="宋体" w:eastAsia="宋体" w:hint="default"/>
          <w:sz w:val="19"/>
          <w:szCs w:val="19"/>
        </w:rPr>
      </w:pPr>
    </w:p>
    <w:p>
      <w:pPr>
        <w:pStyle w:val="BodyText"/>
        <w:spacing w:line="300" w:lineRule="auto"/>
        <w:ind w:right="219" w:firstLine="439"/>
        <w:jc w:val="both"/>
      </w:pPr>
      <w:r>
        <w:rPr/>
        <w:t>（</w:t>
      </w:r>
      <w:r>
        <w:rPr>
          <w:rFonts w:ascii="宋体" w:hAnsi="宋体" w:cs="宋体" w:eastAsia="宋体" w:hint="default"/>
        </w:rPr>
        <w:t>2</w:t>
      </w:r>
      <w:r>
        <w:rPr/>
        <w:t>）企业经营所处的经济、技术或者法律等环境以及资产所处的市场在当期或者将</w:t>
      </w:r>
      <w:r>
        <w:rPr>
          <w:w w:val="100"/>
        </w:rPr>
        <w:t> </w:t>
      </w:r>
      <w:r>
        <w:rPr/>
        <w:t>在近期发生重大变化，从而对企业产生不利影响。</w:t>
      </w:r>
    </w:p>
    <w:p>
      <w:pPr>
        <w:spacing w:line="240" w:lineRule="auto" w:before="9"/>
        <w:rPr>
          <w:rFonts w:ascii="宋体" w:hAnsi="宋体" w:cs="宋体" w:eastAsia="宋体" w:hint="default"/>
          <w:sz w:val="19"/>
          <w:szCs w:val="19"/>
        </w:rPr>
      </w:pPr>
    </w:p>
    <w:p>
      <w:pPr>
        <w:pStyle w:val="BodyText"/>
        <w:spacing w:line="300" w:lineRule="auto"/>
        <w:ind w:right="219" w:firstLine="439"/>
        <w:jc w:val="both"/>
      </w:pPr>
      <w:r>
        <w:rPr/>
        <w:t>（</w:t>
      </w:r>
      <w:r>
        <w:rPr>
          <w:rFonts w:ascii="宋体" w:hAnsi="宋体" w:cs="宋体" w:eastAsia="宋体" w:hint="default"/>
        </w:rPr>
        <w:t>3</w:t>
      </w:r>
      <w:r>
        <w:rPr/>
        <w:t>）市场利率或者其他市场投资报酬率在当期已经提高，从而影响企业计算资产预</w:t>
      </w:r>
      <w:r>
        <w:rPr>
          <w:w w:val="100"/>
        </w:rPr>
        <w:t> </w:t>
      </w:r>
      <w:r>
        <w:rPr/>
        <w:t>计未来现金流量现值的折现率，导致资产可收回金额大幅度降低。</w:t>
      </w:r>
    </w:p>
    <w:p>
      <w:pPr>
        <w:spacing w:line="240" w:lineRule="auto" w:before="8"/>
        <w:rPr>
          <w:rFonts w:ascii="宋体" w:hAnsi="宋体" w:cs="宋体" w:eastAsia="宋体" w:hint="default"/>
          <w:sz w:val="19"/>
          <w:szCs w:val="19"/>
        </w:rPr>
      </w:pPr>
    </w:p>
    <w:p>
      <w:pPr>
        <w:pStyle w:val="BodyText"/>
        <w:spacing w:line="240" w:lineRule="auto"/>
        <w:ind w:left="581" w:right="105"/>
        <w:jc w:val="left"/>
      </w:pPr>
      <w:r>
        <w:rPr/>
        <w:t>（</w:t>
      </w:r>
      <w:r>
        <w:rPr>
          <w:rFonts w:ascii="宋体" w:hAnsi="宋体" w:cs="宋体" w:eastAsia="宋体" w:hint="default"/>
        </w:rPr>
        <w:t>4</w:t>
      </w:r>
      <w:r>
        <w:rPr/>
        <w:t>）有证据表明资产已经陈旧过时或者其实体已经损坏。</w:t>
      </w:r>
    </w:p>
    <w:p>
      <w:pPr>
        <w:spacing w:line="240" w:lineRule="auto" w:before="11"/>
        <w:rPr>
          <w:rFonts w:ascii="宋体" w:hAnsi="宋体" w:cs="宋体" w:eastAsia="宋体" w:hint="default"/>
          <w:sz w:val="23"/>
          <w:szCs w:val="23"/>
        </w:rPr>
      </w:pPr>
    </w:p>
    <w:p>
      <w:pPr>
        <w:pStyle w:val="BodyText"/>
        <w:spacing w:line="240" w:lineRule="auto"/>
        <w:ind w:left="581" w:right="105"/>
        <w:jc w:val="left"/>
      </w:pPr>
      <w:r>
        <w:rPr/>
        <w:t>（</w:t>
      </w:r>
      <w:r>
        <w:rPr>
          <w:rFonts w:ascii="宋体" w:hAnsi="宋体" w:cs="宋体" w:eastAsia="宋体" w:hint="default"/>
        </w:rPr>
        <w:t>5</w:t>
      </w:r>
      <w:r>
        <w:rPr/>
        <w:t>）资产已经或者将被闲置、终止使用或者计划提前处置。</w:t>
      </w:r>
    </w:p>
    <w:p>
      <w:pPr>
        <w:spacing w:line="240" w:lineRule="auto" w:before="11"/>
        <w:rPr>
          <w:rFonts w:ascii="宋体" w:hAnsi="宋体" w:cs="宋体" w:eastAsia="宋体" w:hint="default"/>
          <w:sz w:val="23"/>
          <w:szCs w:val="23"/>
        </w:rPr>
      </w:pPr>
    </w:p>
    <w:p>
      <w:pPr>
        <w:pStyle w:val="BodyText"/>
        <w:spacing w:line="300" w:lineRule="auto"/>
        <w:ind w:right="105" w:firstLine="439"/>
        <w:jc w:val="left"/>
      </w:pPr>
      <w:r>
        <w:rPr/>
        <w:t>（</w:t>
      </w:r>
      <w:r>
        <w:rPr>
          <w:rFonts w:ascii="宋体" w:hAnsi="宋体" w:cs="宋体" w:eastAsia="宋体" w:hint="default"/>
        </w:rPr>
        <w:t>6</w:t>
      </w:r>
      <w:r>
        <w:rPr/>
        <w:t>）企业内部报告的证据表明资产的经济绩效已经低于或者将低于预期，如资产所</w:t>
      </w:r>
      <w:r>
        <w:rPr>
          <w:w w:val="100"/>
        </w:rPr>
        <w:t> </w:t>
      </w:r>
      <w:r>
        <w:rPr/>
        <w:t>创造的净现金流量或者实现的营业利润（或者亏损）远远低于（或者高于）预计金额等。</w:t>
      </w:r>
    </w:p>
    <w:p>
      <w:pPr>
        <w:spacing w:line="240" w:lineRule="auto" w:before="9"/>
        <w:rPr>
          <w:rFonts w:ascii="宋体" w:hAnsi="宋体" w:cs="宋体" w:eastAsia="宋体" w:hint="default"/>
          <w:sz w:val="19"/>
          <w:szCs w:val="19"/>
        </w:rPr>
      </w:pPr>
    </w:p>
    <w:p>
      <w:pPr>
        <w:pStyle w:val="BodyText"/>
        <w:spacing w:line="499" w:lineRule="auto"/>
        <w:ind w:left="566" w:right="3489" w:firstLine="14"/>
        <w:jc w:val="left"/>
      </w:pPr>
      <w:r>
        <w:rPr>
          <w:spacing w:val="-1"/>
        </w:rPr>
        <w:t>（</w:t>
      </w:r>
      <w:r>
        <w:rPr>
          <w:rFonts w:ascii="宋体" w:hAnsi="宋体" w:cs="宋体" w:eastAsia="宋体" w:hint="default"/>
          <w:spacing w:val="-1"/>
        </w:rPr>
        <w:t>7</w:t>
      </w:r>
      <w:r>
        <w:rPr>
          <w:spacing w:val="-1"/>
        </w:rPr>
        <w:t>）其他表明资产可能已经发生减值的迹象。</w:t>
      </w:r>
      <w:r>
        <w:rPr>
          <w:spacing w:val="-102"/>
        </w:rPr>
        <w:t> </w:t>
      </w:r>
      <w:r>
        <w:rPr>
          <w:spacing w:val="-102"/>
        </w:rPr>
      </w:r>
      <w:r>
        <w:rPr>
          <w:rFonts w:ascii="宋体" w:hAnsi="宋体" w:cs="宋体" w:eastAsia="宋体" w:hint="default"/>
        </w:rPr>
        <w:t>21.</w:t>
      </w:r>
      <w:r>
        <w:rPr>
          <w:rFonts w:ascii="宋体" w:hAnsi="宋体" w:cs="宋体" w:eastAsia="宋体" w:hint="default"/>
          <w:spacing w:val="-24"/>
        </w:rPr>
        <w:t> </w:t>
      </w:r>
      <w:r>
        <w:rPr/>
        <w:t>商誉</w:t>
      </w:r>
    </w:p>
    <w:p>
      <w:pPr>
        <w:spacing w:after="0" w:line="499" w:lineRule="auto"/>
        <w:jc w:val="left"/>
        <w:sectPr>
          <w:pgSz w:w="11910" w:h="16840"/>
          <w:pgMar w:header="877" w:footer="878" w:top="1100" w:bottom="1060" w:left="1560" w:right="1480"/>
        </w:sectPr>
      </w:pPr>
    </w:p>
    <w:p>
      <w:pPr>
        <w:spacing w:line="240" w:lineRule="auto" w:before="11"/>
        <w:rPr>
          <w:rFonts w:ascii="宋体" w:hAnsi="宋体" w:cs="宋体" w:eastAsia="宋体" w:hint="default"/>
          <w:sz w:val="22"/>
          <w:szCs w:val="22"/>
        </w:rPr>
      </w:pPr>
    </w:p>
    <w:p>
      <w:pPr>
        <w:pStyle w:val="BodyText"/>
        <w:spacing w:line="297" w:lineRule="auto" w:before="32"/>
        <w:ind w:right="343" w:firstLine="439"/>
        <w:jc w:val="both"/>
      </w:pPr>
      <w:r>
        <w:rPr>
          <w:spacing w:val="2"/>
        </w:rPr>
        <w:t>商誉为股权投资成本或非同一控制下企业合并成本超过应享有的或企业合并中取得</w:t>
      </w:r>
      <w:r>
        <w:rPr>
          <w:w w:val="100"/>
        </w:rPr>
        <w:t> </w:t>
      </w:r>
      <w:r>
        <w:rPr/>
        <w:t>的被投资单位或被购买方可辨认净资产于取得日或购买日的公允价值份额的差额。</w:t>
      </w:r>
    </w:p>
    <w:p>
      <w:pPr>
        <w:spacing w:line="240" w:lineRule="auto" w:before="11"/>
        <w:rPr>
          <w:rFonts w:ascii="宋体" w:hAnsi="宋体" w:cs="宋体" w:eastAsia="宋体" w:hint="default"/>
          <w:sz w:val="19"/>
          <w:szCs w:val="19"/>
        </w:rPr>
      </w:pPr>
    </w:p>
    <w:p>
      <w:pPr>
        <w:pStyle w:val="BodyText"/>
        <w:spacing w:line="300" w:lineRule="auto"/>
        <w:ind w:right="116" w:firstLine="439"/>
        <w:jc w:val="left"/>
      </w:pPr>
      <w:r>
        <w:rPr>
          <w:spacing w:val="-3"/>
        </w:rPr>
        <w:t>与子公司有关的商誉在合并财务报表上单独列示，与联营企业和合营企业有关的商誉，</w:t>
      </w:r>
      <w:r>
        <w:rPr>
          <w:w w:val="100"/>
        </w:rPr>
        <w:t> </w:t>
      </w:r>
      <w:r>
        <w:rPr/>
        <w:t>包含在长期股权投资的账面价值中。</w:t>
      </w:r>
    </w:p>
    <w:p>
      <w:pPr>
        <w:pStyle w:val="BodyText"/>
        <w:spacing w:line="602" w:lineRule="exact" w:before="32"/>
        <w:ind w:left="581" w:right="116" w:hanging="15"/>
        <w:jc w:val="left"/>
      </w:pPr>
      <w:r>
        <w:rPr>
          <w:rFonts w:ascii="宋体" w:hAnsi="宋体" w:cs="宋体" w:eastAsia="宋体" w:hint="default"/>
        </w:rPr>
        <w:t>22.</w:t>
      </w:r>
      <w:r>
        <w:rPr>
          <w:rFonts w:ascii="宋体" w:hAnsi="宋体" w:cs="宋体" w:eastAsia="宋体" w:hint="default"/>
          <w:spacing w:val="-26"/>
        </w:rPr>
        <w:t> </w:t>
      </w:r>
      <w:r>
        <w:rPr/>
        <w:t>长期待摊费用</w:t>
      </w:r>
      <w:r>
        <w:rPr>
          <w:spacing w:val="-108"/>
        </w:rPr>
        <w:t> </w:t>
      </w:r>
      <w:r>
        <w:rPr>
          <w:spacing w:val="-108"/>
        </w:rPr>
      </w:r>
      <w:r>
        <w:rPr/>
        <w:t>本公司长期待摊费用是指已经支出，但应由当期及以后各期承担的摊销期限在</w:t>
      </w:r>
      <w:r>
        <w:rPr>
          <w:rFonts w:ascii="宋体" w:hAnsi="宋体" w:cs="宋体" w:eastAsia="宋体" w:hint="default"/>
        </w:rPr>
        <w:t>1</w:t>
      </w:r>
      <w:r>
        <w:rPr/>
        <w:t>年以</w:t>
      </w:r>
    </w:p>
    <w:p>
      <w:pPr>
        <w:pStyle w:val="BodyText"/>
        <w:spacing w:line="271" w:lineRule="exact"/>
        <w:ind w:right="116"/>
        <w:jc w:val="left"/>
      </w:pPr>
      <w:r>
        <w:rPr/>
        <w:t>上</w:t>
      </w:r>
      <w:r>
        <w:rPr>
          <w:rFonts w:ascii="宋体" w:hAnsi="宋体" w:cs="宋体" w:eastAsia="宋体" w:hint="default"/>
        </w:rPr>
        <w:t>(</w:t>
      </w:r>
      <w:r>
        <w:rPr/>
        <w:t>不含</w:t>
      </w:r>
      <w:r>
        <w:rPr>
          <w:rFonts w:ascii="宋体" w:hAnsi="宋体" w:cs="宋体" w:eastAsia="宋体" w:hint="default"/>
        </w:rPr>
        <w:t>1</w:t>
      </w:r>
      <w:r>
        <w:rPr/>
        <w:t>年</w:t>
      </w:r>
      <w:r>
        <w:rPr>
          <w:rFonts w:ascii="宋体" w:hAnsi="宋体" w:cs="宋体" w:eastAsia="宋体" w:hint="default"/>
        </w:rPr>
        <w:t>)</w:t>
      </w:r>
      <w:r>
        <w:rPr/>
        <w:t>的各项费用，该等费用在受益期内平均摊销。如果长期待摊费用项目不能使</w:t>
      </w:r>
    </w:p>
    <w:p>
      <w:pPr>
        <w:pStyle w:val="BodyText"/>
        <w:spacing w:line="499" w:lineRule="auto" w:before="70"/>
        <w:ind w:left="566" w:right="1343" w:hanging="425"/>
        <w:jc w:val="left"/>
      </w:pPr>
      <w:r>
        <w:rPr>
          <w:spacing w:val="-2"/>
        </w:rPr>
        <w:t>以后会计期间受益，则将尚未摊销的该项目的摊余价值全部转入当期损益。</w:t>
      </w:r>
      <w:r>
        <w:rPr>
          <w:spacing w:val="-52"/>
        </w:rPr>
        <w:t> </w:t>
      </w:r>
      <w:r>
        <w:rPr>
          <w:spacing w:val="-52"/>
        </w:rPr>
      </w:r>
      <w:r>
        <w:rPr>
          <w:rFonts w:ascii="宋体" w:hAnsi="宋体" w:cs="宋体" w:eastAsia="宋体" w:hint="default"/>
        </w:rPr>
        <w:t>23.</w:t>
      </w:r>
      <w:r>
        <w:rPr>
          <w:rFonts w:ascii="宋体" w:hAnsi="宋体" w:cs="宋体" w:eastAsia="宋体" w:hint="default"/>
          <w:spacing w:val="-22"/>
        </w:rPr>
        <w:t> </w:t>
      </w:r>
      <w:r>
        <w:rPr/>
        <w:t>职工薪酬</w:t>
      </w:r>
    </w:p>
    <w:p>
      <w:pPr>
        <w:pStyle w:val="BodyText"/>
        <w:spacing w:line="300" w:lineRule="auto" w:before="77"/>
        <w:ind w:right="337" w:firstLine="439"/>
        <w:jc w:val="both"/>
      </w:pPr>
      <w:r>
        <w:rPr>
          <w:spacing w:val="-3"/>
        </w:rPr>
        <w:t>本公司在职工提供服务的会计期间，将应付的职工薪酬确认为负债，并根据职工提供</w:t>
      </w:r>
      <w:r>
        <w:rPr>
          <w:w w:val="100"/>
        </w:rPr>
        <w:t> </w:t>
      </w:r>
      <w:r>
        <w:rPr>
          <w:spacing w:val="-3"/>
        </w:rPr>
        <w:t>服务的受益对象计入相关资产成本和费用。因解除与职工的劳动关系而给予的补偿，计入</w:t>
      </w:r>
      <w:r>
        <w:rPr>
          <w:spacing w:val="-73"/>
        </w:rPr>
        <w:t> </w:t>
      </w:r>
      <w:r>
        <w:rPr>
          <w:spacing w:val="-73"/>
        </w:rPr>
      </w:r>
      <w:r>
        <w:rPr/>
        <w:t>当期损益。</w:t>
      </w:r>
    </w:p>
    <w:p>
      <w:pPr>
        <w:spacing w:line="240" w:lineRule="auto" w:before="8"/>
        <w:rPr>
          <w:rFonts w:ascii="宋体" w:hAnsi="宋体" w:cs="宋体" w:eastAsia="宋体" w:hint="default"/>
          <w:sz w:val="19"/>
          <w:szCs w:val="19"/>
        </w:rPr>
      </w:pPr>
    </w:p>
    <w:p>
      <w:pPr>
        <w:pStyle w:val="BodyText"/>
        <w:spacing w:line="300" w:lineRule="auto"/>
        <w:ind w:right="337" w:firstLine="439"/>
        <w:jc w:val="both"/>
      </w:pPr>
      <w:r>
        <w:rPr>
          <w:spacing w:val="-9"/>
        </w:rPr>
        <w:t>职工薪酬主要包括工资、奖金、津贴和补贴、职工福利费、社会保险费及住房公积金、</w:t>
      </w:r>
      <w:r>
        <w:rPr>
          <w:w w:val="100"/>
        </w:rPr>
        <w:t> </w:t>
      </w:r>
      <w:r>
        <w:rPr/>
        <w:t>工会经费和职工教育经费等与获得职工提供的服务相关的支出。</w:t>
      </w:r>
    </w:p>
    <w:p>
      <w:pPr>
        <w:spacing w:line="240" w:lineRule="auto" w:before="8"/>
        <w:rPr>
          <w:rFonts w:ascii="宋体" w:hAnsi="宋体" w:cs="宋体" w:eastAsia="宋体" w:hint="default"/>
          <w:sz w:val="19"/>
          <w:szCs w:val="19"/>
        </w:rPr>
      </w:pPr>
    </w:p>
    <w:p>
      <w:pPr>
        <w:pStyle w:val="BodyText"/>
        <w:spacing w:line="300" w:lineRule="auto"/>
        <w:ind w:right="337" w:firstLine="439"/>
        <w:jc w:val="both"/>
      </w:pPr>
      <w:r>
        <w:rPr>
          <w:spacing w:val="-3"/>
        </w:rPr>
        <w:t>如在职工劳动合同到期之前决定解除与职工的劳动关系，或为鼓励职工自愿接受裁减</w:t>
      </w:r>
      <w:r>
        <w:rPr>
          <w:w w:val="100"/>
        </w:rPr>
        <w:t> </w:t>
      </w:r>
      <w:r>
        <w:rPr>
          <w:spacing w:val="-3"/>
        </w:rPr>
        <w:t>而提出给予补偿的建议，如果本公司已经制定正式的解除劳动关系计划或提出自愿裁减建</w:t>
      </w:r>
      <w:r>
        <w:rPr>
          <w:spacing w:val="-73"/>
        </w:rPr>
        <w:t> </w:t>
      </w:r>
      <w:r>
        <w:rPr>
          <w:spacing w:val="-73"/>
        </w:rPr>
      </w:r>
      <w:r>
        <w:rPr>
          <w:spacing w:val="-3"/>
        </w:rPr>
        <w:t>议，并即将实施，同时本公司不能单方面撤回解除劳动关系计划或裁减建议的，确认因解</w:t>
      </w:r>
      <w:r>
        <w:rPr>
          <w:spacing w:val="-76"/>
        </w:rPr>
        <w:t> </w:t>
      </w:r>
      <w:r>
        <w:rPr>
          <w:spacing w:val="-76"/>
        </w:rPr>
      </w:r>
      <w:r>
        <w:rPr/>
        <w:t>除与职工劳动关系给予补偿产生的预计负债，计入当期损益。</w:t>
      </w:r>
    </w:p>
    <w:p>
      <w:pPr>
        <w:pStyle w:val="BodyText"/>
        <w:spacing w:line="602" w:lineRule="exact" w:before="32"/>
        <w:ind w:left="581" w:right="116" w:hanging="15"/>
        <w:jc w:val="left"/>
      </w:pPr>
      <w:r>
        <w:rPr>
          <w:rFonts w:ascii="宋体" w:hAnsi="宋体" w:cs="宋体" w:eastAsia="宋体" w:hint="default"/>
        </w:rPr>
        <w:t>24.</w:t>
      </w:r>
      <w:r>
        <w:rPr>
          <w:rFonts w:ascii="宋体" w:hAnsi="宋体" w:cs="宋体" w:eastAsia="宋体" w:hint="default"/>
          <w:spacing w:val="-26"/>
        </w:rPr>
        <w:t> </w:t>
      </w:r>
      <w:r>
        <w:rPr/>
        <w:t>股份支付</w:t>
      </w:r>
      <w:r>
        <w:rPr>
          <w:spacing w:val="-106"/>
        </w:rPr>
        <w:t> </w:t>
      </w:r>
      <w:r>
        <w:rPr>
          <w:spacing w:val="2"/>
        </w:rPr>
        <w:t>股份支付是指为了获取职工或其他方提供服务而授予权益工具或者承担以权益工具</w:t>
      </w:r>
    </w:p>
    <w:p>
      <w:pPr>
        <w:pStyle w:val="BodyText"/>
        <w:spacing w:line="269" w:lineRule="exact"/>
        <w:ind w:right="116"/>
        <w:jc w:val="left"/>
      </w:pPr>
      <w:r>
        <w:rPr>
          <w:spacing w:val="-3"/>
        </w:rPr>
        <w:t>为基础确定的负债的交易。股份支付分为以权益结算的股份支付和以现金结算的股份支付。</w:t>
      </w:r>
    </w:p>
    <w:p>
      <w:pPr>
        <w:spacing w:line="240" w:lineRule="auto" w:before="11"/>
        <w:rPr>
          <w:rFonts w:ascii="宋体" w:hAnsi="宋体" w:cs="宋体" w:eastAsia="宋体" w:hint="default"/>
          <w:sz w:val="23"/>
          <w:szCs w:val="23"/>
        </w:rPr>
      </w:pPr>
    </w:p>
    <w:p>
      <w:pPr>
        <w:pStyle w:val="BodyText"/>
        <w:spacing w:line="300" w:lineRule="auto"/>
        <w:ind w:right="335" w:firstLine="439"/>
        <w:jc w:val="both"/>
      </w:pPr>
      <w:r>
        <w:rPr>
          <w:spacing w:val="-3"/>
        </w:rPr>
        <w:t>用以换取职工提供服务的以权益结算的股份支付，以授予职工权益工具在授予日的公</w:t>
      </w:r>
      <w:r>
        <w:rPr>
          <w:w w:val="100"/>
        </w:rPr>
        <w:t> </w:t>
      </w:r>
      <w:r>
        <w:rPr>
          <w:spacing w:val="-3"/>
        </w:rPr>
        <w:t>允价值计量。该公允价值的金额在完成等待期内的服务或达到规定业绩条件才可行权的情</w:t>
      </w:r>
      <w:r>
        <w:rPr>
          <w:spacing w:val="-73"/>
        </w:rPr>
        <w:t> </w:t>
      </w:r>
      <w:r>
        <w:rPr>
          <w:spacing w:val="-73"/>
        </w:rPr>
      </w:r>
      <w:r>
        <w:rPr>
          <w:spacing w:val="-3"/>
        </w:rPr>
        <w:t>况下，在等待期内以对可行权权益工具数量的最佳估计为基础，按直线法计算计入相关成</w:t>
      </w:r>
      <w:r>
        <w:rPr>
          <w:spacing w:val="-73"/>
        </w:rPr>
        <w:t> </w:t>
      </w:r>
      <w:r>
        <w:rPr>
          <w:spacing w:val="-73"/>
        </w:rPr>
      </w:r>
      <w:r>
        <w:rPr/>
        <w:t>本或费用，相应增加资本公积。</w:t>
      </w:r>
    </w:p>
    <w:p>
      <w:pPr>
        <w:spacing w:line="240" w:lineRule="auto" w:before="8"/>
        <w:rPr>
          <w:rFonts w:ascii="宋体" w:hAnsi="宋体" w:cs="宋体" w:eastAsia="宋体" w:hint="default"/>
          <w:sz w:val="19"/>
          <w:szCs w:val="19"/>
        </w:rPr>
      </w:pPr>
    </w:p>
    <w:p>
      <w:pPr>
        <w:pStyle w:val="BodyText"/>
        <w:spacing w:line="300" w:lineRule="auto"/>
        <w:ind w:right="337" w:firstLine="439"/>
        <w:jc w:val="both"/>
      </w:pPr>
      <w:r>
        <w:rPr>
          <w:spacing w:val="-3"/>
        </w:rPr>
        <w:t>以现金结算的股份支付，按照本公司承担的以股份或其他权益工具为基础确定的负债</w:t>
      </w:r>
      <w:r>
        <w:rPr>
          <w:w w:val="100"/>
        </w:rPr>
        <w:t> </w:t>
      </w:r>
      <w:r>
        <w:rPr>
          <w:spacing w:val="-3"/>
        </w:rPr>
        <w:t>的公允价值计量。如授予后立即可行权，在授予日以承担负债的公允价值计入相关成本或</w:t>
      </w:r>
      <w:r>
        <w:rPr>
          <w:spacing w:val="-73"/>
        </w:rPr>
        <w:t> </w:t>
      </w:r>
      <w:r>
        <w:rPr>
          <w:spacing w:val="-73"/>
        </w:rPr>
      </w:r>
      <w:r>
        <w:rPr>
          <w:spacing w:val="-3"/>
        </w:rPr>
        <w:t>费用，相应增加负债；如需完成等待期内的服务或达到规定业绩条件以后才可行权，在等</w:t>
      </w:r>
      <w:r>
        <w:rPr>
          <w:spacing w:val="-75"/>
        </w:rPr>
        <w:t> </w:t>
      </w:r>
      <w:r>
        <w:rPr>
          <w:spacing w:val="-75"/>
        </w:rPr>
      </w:r>
      <w:r>
        <w:rPr>
          <w:spacing w:val="-3"/>
        </w:rPr>
        <w:t>待期的每个资产负债表日，以对可行权情况的最佳估计为基础，按照本公司承担负债的公</w:t>
      </w:r>
      <w:r>
        <w:rPr>
          <w:spacing w:val="-73"/>
        </w:rPr>
        <w:t> </w:t>
      </w:r>
      <w:r>
        <w:rPr>
          <w:spacing w:val="-73"/>
        </w:rPr>
      </w:r>
      <w:r>
        <w:rPr/>
        <w:t>允价值金额，将当期取得的服务计入成本或费用，相应调整负债。</w:t>
      </w:r>
    </w:p>
    <w:p>
      <w:pPr>
        <w:spacing w:after="0" w:line="300" w:lineRule="auto"/>
        <w:jc w:val="both"/>
        <w:sectPr>
          <w:pgSz w:w="11910" w:h="16840"/>
          <w:pgMar w:header="877" w:footer="878" w:top="1100" w:bottom="1060" w:left="1560" w:right="1360"/>
        </w:sectPr>
      </w:pPr>
    </w:p>
    <w:p>
      <w:pPr>
        <w:spacing w:line="240" w:lineRule="auto" w:before="8"/>
        <w:rPr>
          <w:rFonts w:ascii="宋体" w:hAnsi="宋体" w:cs="宋体" w:eastAsia="宋体" w:hint="default"/>
          <w:sz w:val="22"/>
          <w:szCs w:val="22"/>
        </w:rPr>
      </w:pPr>
    </w:p>
    <w:p>
      <w:pPr>
        <w:pStyle w:val="BodyText"/>
        <w:spacing w:line="300" w:lineRule="auto" w:before="32"/>
        <w:ind w:right="217" w:firstLine="439"/>
        <w:jc w:val="both"/>
      </w:pPr>
      <w:r>
        <w:rPr>
          <w:spacing w:val="-3"/>
        </w:rPr>
        <w:t>在相关负债结算前的每个资产负债表日以及结算日，对负债的公允价值重新计量，其</w:t>
      </w:r>
      <w:r>
        <w:rPr>
          <w:w w:val="100"/>
        </w:rPr>
        <w:t> </w:t>
      </w:r>
      <w:r>
        <w:rPr/>
        <w:t>变动计入当期损益。</w:t>
      </w:r>
    </w:p>
    <w:p>
      <w:pPr>
        <w:spacing w:line="240" w:lineRule="auto" w:before="8"/>
        <w:rPr>
          <w:rFonts w:ascii="宋体" w:hAnsi="宋体" w:cs="宋体" w:eastAsia="宋体" w:hint="default"/>
          <w:sz w:val="19"/>
          <w:szCs w:val="19"/>
        </w:rPr>
      </w:pPr>
    </w:p>
    <w:p>
      <w:pPr>
        <w:pStyle w:val="BodyText"/>
        <w:spacing w:line="499" w:lineRule="auto"/>
        <w:ind w:left="581" w:right="3489" w:hanging="15"/>
        <w:jc w:val="left"/>
      </w:pPr>
      <w:r>
        <w:rPr>
          <w:rFonts w:ascii="宋体" w:hAnsi="宋体" w:cs="宋体" w:eastAsia="宋体" w:hint="default"/>
        </w:rPr>
        <w:t>25.</w:t>
      </w:r>
      <w:r>
        <w:rPr>
          <w:rFonts w:ascii="宋体" w:hAnsi="宋体" w:cs="宋体" w:eastAsia="宋体" w:hint="default"/>
          <w:spacing w:val="-26"/>
        </w:rPr>
        <w:t> </w:t>
      </w:r>
      <w:r>
        <w:rPr/>
        <w:t>应付债券</w:t>
      </w:r>
      <w:r>
        <w:rPr>
          <w:spacing w:val="-106"/>
        </w:rPr>
        <w:t> </w:t>
      </w:r>
      <w:r>
        <w:rPr>
          <w:spacing w:val="-1"/>
        </w:rPr>
        <w:t>应付债券包括本公司发行的企业债券。</w:t>
      </w:r>
    </w:p>
    <w:p>
      <w:pPr>
        <w:pStyle w:val="BodyText"/>
        <w:spacing w:line="300" w:lineRule="auto" w:before="74"/>
        <w:ind w:right="217" w:firstLine="439"/>
        <w:jc w:val="both"/>
      </w:pPr>
      <w:r>
        <w:rPr>
          <w:spacing w:val="-3"/>
        </w:rPr>
        <w:t>企业债券按照实际发行价格扣除直接归属的交易费用作为初始确认金额，后续采用实</w:t>
      </w:r>
      <w:r>
        <w:rPr>
          <w:w w:val="100"/>
        </w:rPr>
        <w:t> </w:t>
      </w:r>
      <w:r>
        <w:rPr/>
        <w:t>际利率法按摊余成本进行计量。</w:t>
      </w:r>
    </w:p>
    <w:p>
      <w:pPr>
        <w:pStyle w:val="BodyText"/>
        <w:spacing w:line="602" w:lineRule="exact" w:before="33"/>
        <w:ind w:left="581" w:right="105" w:hanging="15"/>
        <w:jc w:val="left"/>
      </w:pPr>
      <w:r>
        <w:rPr>
          <w:rFonts w:ascii="宋体" w:hAnsi="宋体" w:cs="宋体" w:eastAsia="宋体" w:hint="default"/>
        </w:rPr>
        <w:t>26.</w:t>
      </w:r>
      <w:r>
        <w:rPr>
          <w:rFonts w:ascii="宋体" w:hAnsi="宋体" w:cs="宋体" w:eastAsia="宋体" w:hint="default"/>
          <w:spacing w:val="-26"/>
        </w:rPr>
        <w:t> </w:t>
      </w:r>
      <w:r>
        <w:rPr/>
        <w:t>预计负债</w:t>
      </w:r>
      <w:r>
        <w:rPr>
          <w:spacing w:val="-106"/>
        </w:rPr>
        <w:t> </w:t>
      </w:r>
      <w:r>
        <w:rPr>
          <w:spacing w:val="-3"/>
        </w:rPr>
        <w:t>当与对外担保、商业承兑汇票贴现、未决诉讼或仲裁、产品质量保证等或有事项相关</w:t>
      </w:r>
    </w:p>
    <w:p>
      <w:pPr>
        <w:pStyle w:val="BodyText"/>
        <w:spacing w:line="271" w:lineRule="exact"/>
        <w:ind w:right="105"/>
        <w:jc w:val="left"/>
      </w:pPr>
      <w:r>
        <w:rPr/>
        <w:t>的业务同时符合以下条件时，本公司将其确认为负债：该义务是本公司承担的现时义务；</w:t>
      </w:r>
    </w:p>
    <w:p>
      <w:pPr>
        <w:pStyle w:val="BodyText"/>
        <w:spacing w:line="240" w:lineRule="auto" w:before="69"/>
        <w:ind w:right="105"/>
        <w:jc w:val="left"/>
      </w:pPr>
      <w:r>
        <w:rPr/>
        <w:t>该义务的履行很可能导致经济利益流出企业；该义务的金额能够可靠地计量。</w:t>
      </w:r>
    </w:p>
    <w:p>
      <w:pPr>
        <w:spacing w:line="240" w:lineRule="auto" w:before="11"/>
        <w:rPr>
          <w:rFonts w:ascii="宋体" w:hAnsi="宋体" w:cs="宋体" w:eastAsia="宋体" w:hint="default"/>
          <w:sz w:val="23"/>
          <w:szCs w:val="23"/>
        </w:rPr>
      </w:pPr>
    </w:p>
    <w:p>
      <w:pPr>
        <w:pStyle w:val="BodyText"/>
        <w:spacing w:line="300" w:lineRule="auto"/>
        <w:ind w:right="217" w:firstLine="439"/>
        <w:jc w:val="both"/>
      </w:pPr>
      <w:r>
        <w:rPr>
          <w:spacing w:val="-3"/>
        </w:rPr>
        <w:t>预计负债按照履行相关现时义务所需支出的最佳估计数进行初始计量，并综合考虑与</w:t>
      </w:r>
      <w:r>
        <w:rPr>
          <w:w w:val="100"/>
        </w:rPr>
        <w:t> </w:t>
      </w:r>
      <w:r>
        <w:rPr>
          <w:spacing w:val="-3"/>
        </w:rPr>
        <w:t>或有事项有关的风险、不确定性和货币时间价值等因素。货币时间价值影响重大的，通过</w:t>
      </w:r>
      <w:r>
        <w:rPr>
          <w:spacing w:val="-74"/>
        </w:rPr>
        <w:t> </w:t>
      </w:r>
      <w:r>
        <w:rPr>
          <w:spacing w:val="-74"/>
        </w:rPr>
      </w:r>
      <w:r>
        <w:rPr>
          <w:spacing w:val="-3"/>
        </w:rPr>
        <w:t>对相关未来现金流出进行折现后确定最佳估计数。每个资产负债表日对预计负债的账面价</w:t>
      </w:r>
      <w:r>
        <w:rPr>
          <w:spacing w:val="-73"/>
        </w:rPr>
        <w:t> </w:t>
      </w:r>
      <w:r>
        <w:rPr>
          <w:spacing w:val="-73"/>
        </w:rPr>
      </w:r>
      <w:r>
        <w:rPr/>
        <w:t>值进行复核，如有改变则对账面价值进行调整以反映当前最佳估计数。</w:t>
      </w:r>
    </w:p>
    <w:p>
      <w:pPr>
        <w:pStyle w:val="BodyText"/>
        <w:spacing w:line="602" w:lineRule="exact" w:before="32"/>
        <w:ind w:left="581" w:right="105" w:hanging="15"/>
        <w:jc w:val="left"/>
      </w:pPr>
      <w:r>
        <w:rPr>
          <w:rFonts w:ascii="宋体" w:hAnsi="宋体" w:cs="宋体" w:eastAsia="宋体" w:hint="default"/>
        </w:rPr>
        <w:t>27.</w:t>
      </w:r>
      <w:r>
        <w:rPr>
          <w:rFonts w:ascii="宋体" w:hAnsi="宋体" w:cs="宋体" w:eastAsia="宋体" w:hint="default"/>
          <w:spacing w:val="-26"/>
        </w:rPr>
        <w:t> </w:t>
      </w:r>
      <w:r>
        <w:rPr/>
        <w:t>收入确认原则</w:t>
      </w:r>
      <w:r>
        <w:rPr>
          <w:spacing w:val="-108"/>
        </w:rPr>
        <w:t> </w:t>
      </w:r>
      <w:r>
        <w:rPr>
          <w:spacing w:val="-108"/>
        </w:rPr>
      </w:r>
      <w:r>
        <w:rPr>
          <w:spacing w:val="-3"/>
        </w:rPr>
        <w:t>本公司的营业收入主要包括系统集成收入、技术服务收入、应用软件开发和金融专用</w:t>
      </w:r>
    </w:p>
    <w:p>
      <w:pPr>
        <w:pStyle w:val="BodyText"/>
        <w:spacing w:line="268" w:lineRule="exact"/>
        <w:ind w:right="105"/>
        <w:jc w:val="left"/>
      </w:pPr>
      <w:r>
        <w:rPr/>
        <w:t>设备相关业务收入等，收入确认原则如下：</w:t>
      </w:r>
    </w:p>
    <w:p>
      <w:pPr>
        <w:spacing w:line="240" w:lineRule="auto" w:before="11"/>
        <w:rPr>
          <w:rFonts w:ascii="宋体" w:hAnsi="宋体" w:cs="宋体" w:eastAsia="宋体" w:hint="default"/>
          <w:sz w:val="23"/>
          <w:szCs w:val="23"/>
        </w:rPr>
      </w:pPr>
    </w:p>
    <w:p>
      <w:pPr>
        <w:pStyle w:val="BodyText"/>
        <w:spacing w:line="300" w:lineRule="auto"/>
        <w:ind w:right="217" w:firstLine="439"/>
        <w:jc w:val="both"/>
      </w:pPr>
      <w:r>
        <w:rPr>
          <w:spacing w:val="-3"/>
        </w:rPr>
        <w:t>本公司在已将商品所有权上的主要风险和报酬转移给购货方、本公司既没有保留通常</w:t>
      </w:r>
      <w:r>
        <w:rPr>
          <w:w w:val="100"/>
        </w:rPr>
        <w:t> </w:t>
      </w:r>
      <w:r>
        <w:rPr>
          <w:spacing w:val="-3"/>
        </w:rPr>
        <w:t>与所有权相联系的继续管理权、也没有对已售出的商品实施有效控制、收入的金额能够可</w:t>
      </w:r>
      <w:r>
        <w:rPr>
          <w:spacing w:val="-73"/>
        </w:rPr>
        <w:t> </w:t>
      </w:r>
      <w:r>
        <w:rPr>
          <w:spacing w:val="-73"/>
        </w:rPr>
      </w:r>
      <w:r>
        <w:rPr>
          <w:spacing w:val="-3"/>
        </w:rPr>
        <w:t>靠地计量、相关的经济利益很可能流入企业、相关的已发生或将发生的成本能够可靠地计</w:t>
      </w:r>
      <w:r>
        <w:rPr>
          <w:spacing w:val="-73"/>
        </w:rPr>
        <w:t> </w:t>
      </w:r>
      <w:r>
        <w:rPr>
          <w:spacing w:val="-73"/>
        </w:rPr>
      </w:r>
      <w:r>
        <w:rPr/>
        <w:t>量时，确认销售商品收入的实现。</w:t>
      </w:r>
    </w:p>
    <w:p>
      <w:pPr>
        <w:spacing w:line="240" w:lineRule="auto" w:before="8"/>
        <w:rPr>
          <w:rFonts w:ascii="宋体" w:hAnsi="宋体" w:cs="宋体" w:eastAsia="宋体" w:hint="default"/>
          <w:sz w:val="19"/>
          <w:szCs w:val="19"/>
        </w:rPr>
      </w:pPr>
    </w:p>
    <w:p>
      <w:pPr>
        <w:pStyle w:val="BodyText"/>
        <w:spacing w:line="300" w:lineRule="auto"/>
        <w:ind w:right="105" w:firstLine="424"/>
        <w:jc w:val="left"/>
      </w:pPr>
      <w:r>
        <w:rPr>
          <w:spacing w:val="-3"/>
        </w:rPr>
        <w:t>本公司在劳务总收入和总成本能够可靠地计量、与劳务相关的经济利益很可能流入本</w:t>
      </w:r>
      <w:r>
        <w:rPr>
          <w:w w:val="100"/>
        </w:rPr>
        <w:t> </w:t>
      </w:r>
      <w:r>
        <w:rPr>
          <w:spacing w:val="-3"/>
        </w:rPr>
        <w:t>公司、劳务的完成进度能够可靠地确定时，确认劳务收入的实现。在资产负债表日，提供</w:t>
      </w:r>
      <w:r>
        <w:rPr>
          <w:spacing w:val="-71"/>
        </w:rPr>
        <w:t> </w:t>
      </w:r>
      <w:r>
        <w:rPr>
          <w:spacing w:val="-71"/>
        </w:rPr>
      </w:r>
      <w:r>
        <w:rPr>
          <w:spacing w:val="-3"/>
        </w:rPr>
        <w:t>劳务交易的结果能够可靠估计的，依据外部阶段证明，按完工百分比法确认相关的劳务收</w:t>
      </w:r>
      <w:r>
        <w:rPr>
          <w:spacing w:val="-73"/>
        </w:rPr>
        <w:t> </w:t>
      </w:r>
      <w:r>
        <w:rPr>
          <w:spacing w:val="-73"/>
        </w:rPr>
      </w:r>
      <w:r>
        <w:rPr>
          <w:spacing w:val="-3"/>
        </w:rPr>
        <w:t>入。完工百分比按已经发生的成本占估计总成本的比例确认；提供劳务交易结果不能够可</w:t>
      </w:r>
      <w:r>
        <w:rPr>
          <w:spacing w:val="-73"/>
        </w:rPr>
        <w:t> </w:t>
      </w:r>
      <w:r>
        <w:rPr>
          <w:spacing w:val="-73"/>
        </w:rPr>
      </w:r>
      <w:r>
        <w:rPr>
          <w:spacing w:val="-3"/>
        </w:rPr>
        <w:t>靠估计、已经发生的劳务成本预计能够得到补偿的，按已经发生的能够得到补偿的劳务成</w:t>
      </w:r>
      <w:r>
        <w:rPr>
          <w:spacing w:val="-73"/>
        </w:rPr>
        <w:t> </w:t>
      </w:r>
      <w:r>
        <w:rPr>
          <w:spacing w:val="-73"/>
        </w:rPr>
      </w:r>
      <w:r>
        <w:rPr>
          <w:spacing w:val="-3"/>
        </w:rPr>
        <w:t>本金额确认提供劳务收入，并结转已经发生的劳务成本；提供劳务交易结果不能够可靠估</w:t>
      </w:r>
      <w:r>
        <w:rPr>
          <w:spacing w:val="-73"/>
        </w:rPr>
        <w:t> </w:t>
      </w:r>
      <w:r>
        <w:rPr>
          <w:spacing w:val="-73"/>
        </w:rPr>
      </w:r>
      <w:r>
        <w:rPr>
          <w:spacing w:val="-6"/>
          <w:w w:val="100"/>
        </w:rPr>
        <w:t>计、已经发生的劳务成本预计全部不能得到补偿的，将已经发生的劳务成本计入当期损益，</w:t>
      </w:r>
      <w:r>
        <w:rPr>
          <w:spacing w:val="-94"/>
          <w:w w:val="100"/>
        </w:rPr>
        <w:t> </w:t>
      </w:r>
      <w:r>
        <w:rPr>
          <w:spacing w:val="-94"/>
          <w:w w:val="100"/>
        </w:rPr>
      </w:r>
      <w:r>
        <w:rPr/>
        <w:t>不确认提供劳务收入。</w:t>
      </w:r>
    </w:p>
    <w:p>
      <w:pPr>
        <w:spacing w:line="240" w:lineRule="auto" w:before="8"/>
        <w:rPr>
          <w:rFonts w:ascii="宋体" w:hAnsi="宋体" w:cs="宋体" w:eastAsia="宋体" w:hint="default"/>
          <w:sz w:val="19"/>
          <w:szCs w:val="19"/>
        </w:rPr>
      </w:pPr>
    </w:p>
    <w:p>
      <w:pPr>
        <w:pStyle w:val="BodyText"/>
        <w:spacing w:line="300" w:lineRule="auto"/>
        <w:ind w:right="217" w:firstLine="439"/>
        <w:jc w:val="both"/>
        <w:rPr>
          <w:sz w:val="18"/>
          <w:szCs w:val="18"/>
        </w:rPr>
      </w:pPr>
      <w:r>
        <w:rPr>
          <w:spacing w:val="-3"/>
        </w:rPr>
        <w:t>与交易相关的经济利益很可能流入本公司、收入的金额能够可靠地计量时，确认让渡</w:t>
      </w:r>
      <w:r>
        <w:rPr>
          <w:w w:val="100"/>
        </w:rPr>
        <w:t> </w:t>
      </w:r>
      <w:r>
        <w:rPr/>
        <w:t>资产使用权收入的实现</w:t>
      </w:r>
      <w:r>
        <w:rPr>
          <w:sz w:val="18"/>
          <w:szCs w:val="18"/>
        </w:rPr>
        <w:t>。</w:t>
      </w:r>
    </w:p>
    <w:p>
      <w:pPr>
        <w:spacing w:after="0" w:line="300" w:lineRule="auto"/>
        <w:jc w:val="both"/>
        <w:rPr>
          <w:sz w:val="18"/>
          <w:szCs w:val="18"/>
        </w:rPr>
        <w:sectPr>
          <w:pgSz w:w="11910" w:h="16840"/>
          <w:pgMar w:header="877" w:footer="878" w:top="1100" w:bottom="1060" w:left="1560" w:right="1480"/>
        </w:sectPr>
      </w:pPr>
    </w:p>
    <w:p>
      <w:pPr>
        <w:spacing w:line="240" w:lineRule="auto" w:before="8"/>
        <w:rPr>
          <w:rFonts w:ascii="宋体" w:hAnsi="宋体" w:cs="宋体" w:eastAsia="宋体" w:hint="default"/>
          <w:sz w:val="22"/>
          <w:szCs w:val="22"/>
        </w:rPr>
      </w:pPr>
    </w:p>
    <w:p>
      <w:pPr>
        <w:pStyle w:val="BodyText"/>
        <w:spacing w:line="240" w:lineRule="auto" w:before="32"/>
        <w:ind w:left="581" w:right="0"/>
        <w:jc w:val="left"/>
      </w:pPr>
      <w:r>
        <w:rPr/>
        <w:t>收入确认的具体处理方法：</w:t>
      </w:r>
    </w:p>
    <w:p>
      <w:pPr>
        <w:pStyle w:val="BodyText"/>
        <w:spacing w:line="600" w:lineRule="atLeast"/>
        <w:ind w:left="581" w:right="0" w:hanging="15"/>
        <w:jc w:val="left"/>
      </w:pPr>
      <w:r>
        <w:rPr/>
        <w:t>（</w:t>
      </w:r>
      <w:r>
        <w:rPr>
          <w:rFonts w:ascii="宋体" w:hAnsi="宋体" w:cs="宋体" w:eastAsia="宋体" w:hint="default"/>
        </w:rPr>
        <w:t>1</w:t>
      </w:r>
      <w:r>
        <w:rPr/>
        <w:t>）系统集成收入</w:t>
      </w:r>
      <w:r>
        <w:rPr>
          <w:w w:val="100"/>
        </w:rPr>
        <w:t> </w:t>
      </w:r>
      <w:r>
        <w:rPr>
          <w:spacing w:val="-3"/>
        </w:rPr>
        <w:t>若系统集成业务所涉及的销售商品部分与提供劳务部分能分开且单独计量时，则销售</w:t>
      </w:r>
    </w:p>
    <w:p>
      <w:pPr>
        <w:pStyle w:val="BodyText"/>
        <w:spacing w:line="300" w:lineRule="auto" w:before="74"/>
        <w:ind w:right="137"/>
        <w:jc w:val="both"/>
      </w:pPr>
      <w:r>
        <w:rPr>
          <w:spacing w:val="-3"/>
        </w:rPr>
        <w:t>商品收入在发货后并得到客户的收货证明时确认收入；对于能区分并能单独计量的劳务收</w:t>
      </w:r>
      <w:r>
        <w:rPr>
          <w:spacing w:val="-73"/>
        </w:rPr>
        <w:t> </w:t>
      </w:r>
      <w:r>
        <w:rPr>
          <w:spacing w:val="-73"/>
        </w:rPr>
      </w:r>
      <w:r>
        <w:rPr>
          <w:spacing w:val="-3"/>
        </w:rPr>
        <w:t>入在资产负债表日，提供劳务交易的结果能够可靠估计的，按完工百分比法确认相关的劳</w:t>
      </w:r>
      <w:r>
        <w:rPr>
          <w:spacing w:val="-73"/>
        </w:rPr>
        <w:t> </w:t>
      </w:r>
      <w:r>
        <w:rPr>
          <w:spacing w:val="-73"/>
        </w:rPr>
      </w:r>
      <w:r>
        <w:rPr>
          <w:spacing w:val="-3"/>
        </w:rPr>
        <w:t>务收入；若由于业务特点销售商品部分与提供劳务部分不能区分的，对于在同一个会计年</w:t>
      </w:r>
      <w:r>
        <w:rPr>
          <w:spacing w:val="-73"/>
        </w:rPr>
        <w:t> </w:t>
      </w:r>
      <w:r>
        <w:rPr>
          <w:spacing w:val="-73"/>
        </w:rPr>
      </w:r>
      <w:r>
        <w:rPr>
          <w:spacing w:val="-3"/>
        </w:rPr>
        <w:t>度开始并完成的系统集成业务，系统集成收入在项目完工，并收到客户的项目完工验收单</w:t>
      </w:r>
      <w:r>
        <w:rPr>
          <w:spacing w:val="-73"/>
        </w:rPr>
        <w:t> </w:t>
      </w:r>
      <w:r>
        <w:rPr>
          <w:spacing w:val="-73"/>
        </w:rPr>
      </w:r>
      <w:r>
        <w:rPr>
          <w:spacing w:val="-3"/>
        </w:rPr>
        <w:t>时确认，对于系统集成业务的开始和完工分属不同的会计年度，且在资产负债表日，提供</w:t>
      </w:r>
      <w:r>
        <w:rPr>
          <w:spacing w:val="-74"/>
        </w:rPr>
        <w:t> </w:t>
      </w:r>
      <w:r>
        <w:rPr>
          <w:spacing w:val="-74"/>
        </w:rPr>
      </w:r>
      <w:r>
        <w:rPr/>
        <w:t>劳务交易的结果能够可靠估计的，按完工百分比法确认相关的劳务收入。</w:t>
      </w:r>
    </w:p>
    <w:p>
      <w:pPr>
        <w:pStyle w:val="BodyText"/>
        <w:spacing w:line="600" w:lineRule="exact" w:before="34"/>
        <w:ind w:left="581" w:right="0" w:hanging="15"/>
        <w:jc w:val="left"/>
      </w:pPr>
      <w:r>
        <w:rPr/>
        <w:t>（</w:t>
      </w:r>
      <w:r>
        <w:rPr>
          <w:rFonts w:ascii="宋体" w:hAnsi="宋体" w:cs="宋体" w:eastAsia="宋体" w:hint="default"/>
        </w:rPr>
        <w:t>2</w:t>
      </w:r>
      <w:r>
        <w:rPr/>
        <w:t>）</w:t>
      </w:r>
      <w:r>
        <w:rPr>
          <w:spacing w:val="-1"/>
        </w:rPr>
        <w:t> </w:t>
      </w:r>
      <w:r>
        <w:rPr/>
        <w:t>技术服务、应用软件开发收入</w:t>
      </w:r>
      <w:r>
        <w:rPr>
          <w:w w:val="100"/>
        </w:rPr>
        <w:t> </w:t>
      </w:r>
      <w:r>
        <w:rPr>
          <w:spacing w:val="-3"/>
        </w:rPr>
        <w:t>依据外部阶段证明，按照完工百分比法确认收入。对于在同一个会计年度开始并完成</w:t>
      </w:r>
    </w:p>
    <w:p>
      <w:pPr>
        <w:pStyle w:val="BodyText"/>
        <w:spacing w:line="273" w:lineRule="exact"/>
        <w:ind w:right="0"/>
        <w:jc w:val="both"/>
      </w:pPr>
      <w:r>
        <w:rPr>
          <w:spacing w:val="-3"/>
        </w:rPr>
        <w:t>的业务，其收入在项目完工，并收到客户的项目完工验收单时确认，对于业务的开始和完</w:t>
      </w:r>
    </w:p>
    <w:p>
      <w:pPr>
        <w:pStyle w:val="BodyText"/>
        <w:spacing w:line="300" w:lineRule="auto" w:before="72"/>
        <w:ind w:right="137"/>
        <w:jc w:val="both"/>
      </w:pPr>
      <w:r>
        <w:rPr>
          <w:spacing w:val="-3"/>
        </w:rPr>
        <w:t>工分属不同的会计年度，且在资产负债表日，提供劳务交易的结果能够可靠估计的，按完</w:t>
      </w:r>
      <w:r>
        <w:rPr>
          <w:spacing w:val="-74"/>
        </w:rPr>
        <w:t> </w:t>
      </w:r>
      <w:r>
        <w:rPr>
          <w:spacing w:val="-74"/>
        </w:rPr>
      </w:r>
      <w:r>
        <w:rPr>
          <w:spacing w:val="-3"/>
        </w:rPr>
        <w:t>工百分比法确认相关的劳务收入；对于软件产品的销售，以客户验收确认，作为销售收入</w:t>
      </w:r>
      <w:r>
        <w:rPr>
          <w:spacing w:val="-74"/>
        </w:rPr>
        <w:t> </w:t>
      </w:r>
      <w:r>
        <w:rPr>
          <w:spacing w:val="-74"/>
        </w:rPr>
      </w:r>
      <w:r>
        <w:rPr/>
        <w:t>的实现。</w:t>
      </w:r>
    </w:p>
    <w:p>
      <w:pPr>
        <w:spacing w:line="240" w:lineRule="auto" w:before="9"/>
        <w:rPr>
          <w:rFonts w:ascii="宋体" w:hAnsi="宋体" w:cs="宋体" w:eastAsia="宋体" w:hint="default"/>
          <w:sz w:val="19"/>
          <w:szCs w:val="19"/>
        </w:rPr>
      </w:pPr>
    </w:p>
    <w:p>
      <w:pPr>
        <w:pStyle w:val="BodyText"/>
        <w:spacing w:line="300" w:lineRule="auto"/>
        <w:ind w:right="136" w:firstLine="424"/>
        <w:jc w:val="both"/>
      </w:pPr>
      <w:r>
        <w:rPr/>
        <w:t>（</w:t>
      </w:r>
      <w:r>
        <w:rPr>
          <w:rFonts w:ascii="宋体" w:hAnsi="宋体" w:cs="宋体" w:eastAsia="宋体" w:hint="default"/>
        </w:rPr>
        <w:t>3</w:t>
      </w:r>
      <w:r>
        <w:rPr/>
        <w:t>）</w:t>
      </w:r>
      <w:r>
        <w:rPr>
          <w:spacing w:val="-2"/>
        </w:rPr>
        <w:t> 金融专用设备相关业务收入：本公司在已将金融专用设备所有权上的主要风险</w:t>
      </w:r>
      <w:r>
        <w:rPr>
          <w:w w:val="100"/>
        </w:rPr>
        <w:t> </w:t>
      </w:r>
      <w:r>
        <w:rPr>
          <w:spacing w:val="-3"/>
        </w:rPr>
        <w:t>和报酬转移给购货方、本公司既没有保留通常与所有权相联系的继续管理权、也没有对已</w:t>
      </w:r>
      <w:r>
        <w:rPr>
          <w:spacing w:val="-73"/>
        </w:rPr>
        <w:t> </w:t>
      </w:r>
      <w:r>
        <w:rPr>
          <w:spacing w:val="-73"/>
        </w:rPr>
      </w:r>
      <w:r>
        <w:rPr>
          <w:spacing w:val="-3"/>
        </w:rPr>
        <w:t>售出的金融专用设备实施有效控制、收入的金额能够可靠地计量、相关的经济利益很可能</w:t>
      </w:r>
      <w:r>
        <w:rPr>
          <w:spacing w:val="-73"/>
        </w:rPr>
        <w:t> </w:t>
      </w:r>
      <w:r>
        <w:rPr>
          <w:spacing w:val="-73"/>
        </w:rPr>
      </w:r>
      <w:r>
        <w:rPr>
          <w:spacing w:val="-3"/>
        </w:rPr>
        <w:t>流入企业、相关的已发生或将发生的成本能够可靠地计量时，即发货时确认销售金融专用</w:t>
      </w:r>
      <w:r>
        <w:rPr>
          <w:spacing w:val="-73"/>
        </w:rPr>
        <w:t> </w:t>
      </w:r>
      <w:r>
        <w:rPr>
          <w:spacing w:val="-73"/>
        </w:rPr>
      </w:r>
      <w:r>
        <w:rPr/>
        <w:t>设备收入的实现。</w:t>
      </w:r>
    </w:p>
    <w:p>
      <w:pPr>
        <w:spacing w:line="240" w:lineRule="auto" w:before="8"/>
        <w:rPr>
          <w:rFonts w:ascii="宋体" w:hAnsi="宋体" w:cs="宋体" w:eastAsia="宋体" w:hint="default"/>
          <w:sz w:val="19"/>
          <w:szCs w:val="19"/>
        </w:rPr>
      </w:pPr>
    </w:p>
    <w:p>
      <w:pPr>
        <w:pStyle w:val="BodyText"/>
        <w:spacing w:line="501" w:lineRule="auto"/>
        <w:ind w:left="581" w:right="2132" w:hanging="15"/>
        <w:jc w:val="left"/>
      </w:pPr>
      <w:r>
        <w:rPr>
          <w:rFonts w:ascii="宋体" w:hAnsi="宋体" w:cs="宋体" w:eastAsia="宋体" w:hint="default"/>
        </w:rPr>
        <w:t>28.</w:t>
      </w:r>
      <w:r>
        <w:rPr>
          <w:rFonts w:ascii="宋体" w:hAnsi="宋体" w:cs="宋体" w:eastAsia="宋体" w:hint="default"/>
          <w:spacing w:val="-26"/>
        </w:rPr>
        <w:t> </w:t>
      </w:r>
      <w:r>
        <w:rPr/>
        <w:t>租赁</w:t>
      </w:r>
      <w:r>
        <w:rPr>
          <w:spacing w:val="-108"/>
        </w:rPr>
        <w:t> </w:t>
      </w:r>
      <w:r>
        <w:rPr>
          <w:spacing w:val="-1"/>
        </w:rPr>
        <w:t>本公司在租赁开始日将租赁分为融资租赁和经营租赁。</w:t>
      </w:r>
    </w:p>
    <w:p>
      <w:pPr>
        <w:pStyle w:val="BodyText"/>
        <w:spacing w:line="300" w:lineRule="auto" w:before="72"/>
        <w:ind w:right="135" w:firstLine="439"/>
        <w:jc w:val="both"/>
      </w:pPr>
      <w:r>
        <w:rPr>
          <w:spacing w:val="-3"/>
        </w:rPr>
        <w:t>融资租赁是指实质上转移了与资产所有权有关的全部风险和报酬的租赁。本公司作为</w:t>
      </w:r>
      <w:r>
        <w:rPr>
          <w:w w:val="100"/>
        </w:rPr>
        <w:t> </w:t>
      </w:r>
      <w:r>
        <w:rPr>
          <w:spacing w:val="-3"/>
        </w:rPr>
        <w:t>承租方，在租赁开始日，按租赁开始日租赁资产的公允价值与最低租赁付款额的现值两者</w:t>
      </w:r>
      <w:r>
        <w:rPr>
          <w:spacing w:val="-73"/>
        </w:rPr>
        <w:t> </w:t>
      </w:r>
      <w:r>
        <w:rPr>
          <w:spacing w:val="-73"/>
        </w:rPr>
      </w:r>
      <w:r>
        <w:rPr>
          <w:spacing w:val="-3"/>
        </w:rPr>
        <w:t>中较低者，作为融资租入固定资产的入账价值，将最低租赁付款额作为长期应付款的入账</w:t>
      </w:r>
      <w:r>
        <w:rPr>
          <w:spacing w:val="-72"/>
        </w:rPr>
        <w:t> </w:t>
      </w:r>
      <w:r>
        <w:rPr>
          <w:spacing w:val="-72"/>
        </w:rPr>
      </w:r>
      <w:r>
        <w:rPr/>
        <w:t>价值，将两者的差额记录为未确认融资费用。</w:t>
      </w:r>
    </w:p>
    <w:p>
      <w:pPr>
        <w:spacing w:line="240" w:lineRule="auto" w:before="8"/>
        <w:rPr>
          <w:rFonts w:ascii="宋体" w:hAnsi="宋体" w:cs="宋体" w:eastAsia="宋体" w:hint="default"/>
          <w:sz w:val="19"/>
          <w:szCs w:val="19"/>
        </w:rPr>
      </w:pPr>
    </w:p>
    <w:p>
      <w:pPr>
        <w:pStyle w:val="BodyText"/>
        <w:spacing w:line="300" w:lineRule="auto"/>
        <w:ind w:right="135" w:firstLine="439"/>
        <w:jc w:val="both"/>
      </w:pPr>
      <w:r>
        <w:rPr>
          <w:spacing w:val="-3"/>
        </w:rPr>
        <w:t>经营租赁是指除融资租赁以外的其他租赁。本公司作为承租方的租金在租赁期内的各</w:t>
      </w:r>
      <w:r>
        <w:rPr>
          <w:w w:val="100"/>
        </w:rPr>
        <w:t> </w:t>
      </w:r>
      <w:r>
        <w:rPr>
          <w:spacing w:val="-3"/>
        </w:rPr>
        <w:t>个期间按直线法计入相关资产成本或当期损益，本公司作为出租方的租金在租赁期内的各</w:t>
      </w:r>
      <w:r>
        <w:rPr>
          <w:spacing w:val="-73"/>
        </w:rPr>
        <w:t> </w:t>
      </w:r>
      <w:r>
        <w:rPr>
          <w:spacing w:val="-73"/>
        </w:rPr>
      </w:r>
      <w:r>
        <w:rPr/>
        <w:t>个期间按直线法确认为收入。</w:t>
      </w:r>
    </w:p>
    <w:p>
      <w:pPr>
        <w:spacing w:line="240" w:lineRule="auto" w:before="8"/>
        <w:rPr>
          <w:rFonts w:ascii="宋体" w:hAnsi="宋体" w:cs="宋体" w:eastAsia="宋体" w:hint="default"/>
          <w:sz w:val="19"/>
          <w:szCs w:val="19"/>
        </w:rPr>
      </w:pPr>
    </w:p>
    <w:p>
      <w:pPr>
        <w:pStyle w:val="BodyText"/>
        <w:spacing w:line="501" w:lineRule="auto"/>
        <w:ind w:left="581" w:right="0" w:hanging="15"/>
        <w:jc w:val="left"/>
      </w:pPr>
      <w:r>
        <w:rPr>
          <w:rFonts w:ascii="宋体" w:hAnsi="宋体" w:cs="宋体" w:eastAsia="宋体" w:hint="default"/>
        </w:rPr>
        <w:t>29.</w:t>
      </w:r>
      <w:r>
        <w:rPr>
          <w:rFonts w:ascii="宋体" w:hAnsi="宋体" w:cs="宋体" w:eastAsia="宋体" w:hint="default"/>
          <w:spacing w:val="-26"/>
        </w:rPr>
        <w:t> </w:t>
      </w:r>
      <w:r>
        <w:rPr/>
        <w:t>政府补助</w:t>
      </w:r>
      <w:r>
        <w:rPr>
          <w:spacing w:val="-106"/>
        </w:rPr>
        <w:t> </w:t>
      </w:r>
      <w:r>
        <w:rPr>
          <w:spacing w:val="-3"/>
        </w:rPr>
        <w:t>政府补助在本公司能够满足其所附的条件以及能够收到时予以确认。政府补助为货币</w:t>
      </w:r>
    </w:p>
    <w:p>
      <w:pPr>
        <w:spacing w:after="0" w:line="501" w:lineRule="auto"/>
        <w:jc w:val="left"/>
        <w:sectPr>
          <w:pgSz w:w="11910" w:h="16840"/>
          <w:pgMar w:header="877" w:footer="878" w:top="1100" w:bottom="1060" w:left="1560" w:right="1560"/>
        </w:sectPr>
      </w:pPr>
    </w:p>
    <w:p>
      <w:pPr>
        <w:spacing w:line="240" w:lineRule="auto" w:before="11"/>
        <w:rPr>
          <w:rFonts w:ascii="宋体" w:hAnsi="宋体" w:cs="宋体" w:eastAsia="宋体" w:hint="default"/>
          <w:sz w:val="22"/>
          <w:szCs w:val="22"/>
        </w:rPr>
      </w:pPr>
    </w:p>
    <w:p>
      <w:pPr>
        <w:pStyle w:val="BodyText"/>
        <w:spacing w:line="300" w:lineRule="auto" w:before="32"/>
        <w:ind w:right="116"/>
        <w:jc w:val="left"/>
      </w:pPr>
      <w:r>
        <w:rPr>
          <w:spacing w:val="-3"/>
        </w:rPr>
        <w:t>性资产的，按照实际收到的金额计量，对于按照固定的定额标准拨付的补助，按照应收的</w:t>
      </w:r>
      <w:r>
        <w:rPr>
          <w:spacing w:val="-76"/>
        </w:rPr>
        <w:t> </w:t>
      </w:r>
      <w:r>
        <w:rPr>
          <w:spacing w:val="-76"/>
        </w:rPr>
      </w:r>
      <w:r>
        <w:rPr/>
        <w:t>金额计量；政府补助为非货币性资产的，按照公允价值计量，公允价值不能可靠取得的，</w:t>
      </w:r>
      <w:r>
        <w:rPr>
          <w:spacing w:val="-73"/>
        </w:rPr>
        <w:t> </w:t>
      </w:r>
      <w:r>
        <w:rPr>
          <w:spacing w:val="-73"/>
        </w:rPr>
      </w:r>
      <w:r>
        <w:rPr/>
        <w:t>按照名义金额</w:t>
      </w:r>
      <w:r>
        <w:rPr>
          <w:rFonts w:ascii="宋体" w:hAnsi="宋体" w:cs="宋体" w:eastAsia="宋体" w:hint="default"/>
        </w:rPr>
        <w:t>(1</w:t>
      </w:r>
      <w:r>
        <w:rPr/>
        <w:t>元</w:t>
      </w:r>
      <w:r>
        <w:rPr>
          <w:rFonts w:ascii="宋体" w:hAnsi="宋体" w:cs="宋体" w:eastAsia="宋体" w:hint="default"/>
        </w:rPr>
        <w:t>)</w:t>
      </w:r>
      <w:r>
        <w:rPr/>
        <w:t>计量。</w:t>
      </w:r>
    </w:p>
    <w:p>
      <w:pPr>
        <w:spacing w:line="240" w:lineRule="auto" w:before="8"/>
        <w:rPr>
          <w:rFonts w:ascii="宋体" w:hAnsi="宋体" w:cs="宋体" w:eastAsia="宋体" w:hint="default"/>
          <w:sz w:val="19"/>
          <w:szCs w:val="19"/>
        </w:rPr>
      </w:pPr>
    </w:p>
    <w:p>
      <w:pPr>
        <w:pStyle w:val="BodyText"/>
        <w:spacing w:line="300" w:lineRule="auto"/>
        <w:ind w:right="332" w:firstLine="439"/>
        <w:jc w:val="both"/>
      </w:pPr>
      <w:r>
        <w:rPr>
          <w:spacing w:val="-3"/>
        </w:rPr>
        <w:t>与资产相关的政府补助确认为递延收益，并在相关资产使用寿命内平均分配计入当期</w:t>
      </w:r>
      <w:r>
        <w:rPr>
          <w:w w:val="100"/>
        </w:rPr>
        <w:t> </w:t>
      </w:r>
      <w:r>
        <w:rPr>
          <w:spacing w:val="-9"/>
          <w:w w:val="100"/>
        </w:rPr>
        <w:t>损益。与收益相关的政府补助，用于补偿以后期间的相关费用或损失的，确认为递延收益，</w:t>
      </w:r>
      <w:r>
        <w:rPr>
          <w:spacing w:val="-78"/>
          <w:w w:val="100"/>
        </w:rPr>
        <w:t> </w:t>
      </w:r>
      <w:r>
        <w:rPr>
          <w:spacing w:val="-78"/>
          <w:w w:val="100"/>
        </w:rPr>
      </w:r>
      <w:r>
        <w:rPr>
          <w:spacing w:val="-3"/>
        </w:rPr>
        <w:t>并在确认相关费用的期间计入当期损益；用于补偿已发生的相关费用或损失的，直接计入</w:t>
      </w:r>
      <w:r>
        <w:rPr>
          <w:spacing w:val="-73"/>
        </w:rPr>
        <w:t> </w:t>
      </w:r>
      <w:r>
        <w:rPr>
          <w:spacing w:val="-73"/>
        </w:rPr>
      </w:r>
      <w:r>
        <w:rPr/>
        <w:t>当期损益。</w:t>
      </w:r>
    </w:p>
    <w:p>
      <w:pPr>
        <w:pStyle w:val="BodyText"/>
        <w:spacing w:line="602" w:lineRule="exact" w:before="33"/>
        <w:ind w:left="581" w:right="116" w:hanging="15"/>
        <w:jc w:val="left"/>
      </w:pPr>
      <w:r>
        <w:rPr>
          <w:rFonts w:ascii="宋体" w:hAnsi="宋体" w:cs="宋体" w:eastAsia="宋体" w:hint="default"/>
        </w:rPr>
        <w:t>30.</w:t>
      </w:r>
      <w:r>
        <w:rPr>
          <w:rFonts w:ascii="宋体" w:hAnsi="宋体" w:cs="宋体" w:eastAsia="宋体" w:hint="default"/>
          <w:spacing w:val="-26"/>
        </w:rPr>
        <w:t> </w:t>
      </w:r>
      <w:r>
        <w:rPr/>
        <w:t>递延所得税资产和递延所得税负债</w:t>
      </w:r>
      <w:r>
        <w:rPr>
          <w:w w:val="100"/>
        </w:rPr>
        <w:t> </w:t>
      </w:r>
      <w:r>
        <w:rPr>
          <w:spacing w:val="2"/>
        </w:rPr>
        <w:t>递延所得税资产和递延所得税负债根据资产和负债的计税基础与其账面价值的差额</w:t>
      </w:r>
    </w:p>
    <w:p>
      <w:pPr>
        <w:pStyle w:val="BodyText"/>
        <w:spacing w:line="271" w:lineRule="exact"/>
        <w:ind w:right="116"/>
        <w:jc w:val="left"/>
      </w:pPr>
      <w:r>
        <w:rPr>
          <w:rFonts w:ascii="宋体" w:hAnsi="宋体" w:cs="宋体" w:eastAsia="宋体" w:hint="default"/>
          <w:spacing w:val="-3"/>
        </w:rPr>
        <w:t>(</w:t>
      </w:r>
      <w:r>
        <w:rPr>
          <w:spacing w:val="-3"/>
        </w:rPr>
        <w:t>暂时性差异</w:t>
      </w:r>
      <w:r>
        <w:rPr>
          <w:rFonts w:ascii="宋体" w:hAnsi="宋体" w:cs="宋体" w:eastAsia="宋体" w:hint="default"/>
          <w:spacing w:val="-3"/>
        </w:rPr>
        <w:t>)</w:t>
      </w:r>
      <w:r>
        <w:rPr>
          <w:spacing w:val="-3"/>
        </w:rPr>
        <w:t>计算确认。对于按照税法规定能够于以后年度抵减应纳税所得额的可抵扣亏</w:t>
      </w:r>
    </w:p>
    <w:p>
      <w:pPr>
        <w:pStyle w:val="BodyText"/>
        <w:spacing w:line="297" w:lineRule="auto" w:before="72"/>
        <w:ind w:right="116"/>
        <w:jc w:val="left"/>
      </w:pPr>
      <w:r>
        <w:rPr>
          <w:spacing w:val="-3"/>
        </w:rPr>
        <w:t>损和税款抵减，视同暂时性差异确认相应的递延所得税资产。于资产负债表日，递延所得</w:t>
      </w:r>
      <w:r>
        <w:rPr>
          <w:spacing w:val="-73"/>
        </w:rPr>
        <w:t> </w:t>
      </w:r>
      <w:r>
        <w:rPr>
          <w:spacing w:val="-73"/>
        </w:rPr>
      </w:r>
      <w:r>
        <w:rPr/>
        <w:t>税资产和递延所得税负债，按照预期收回该资产或清偿该负债期间的适用税率计量。</w:t>
      </w:r>
    </w:p>
    <w:p>
      <w:pPr>
        <w:spacing w:line="240" w:lineRule="auto" w:before="11"/>
        <w:rPr>
          <w:rFonts w:ascii="宋体" w:hAnsi="宋体" w:cs="宋体" w:eastAsia="宋体" w:hint="default"/>
          <w:sz w:val="19"/>
          <w:szCs w:val="19"/>
        </w:rPr>
      </w:pPr>
    </w:p>
    <w:p>
      <w:pPr>
        <w:pStyle w:val="BodyText"/>
        <w:spacing w:line="300" w:lineRule="auto"/>
        <w:ind w:right="337" w:firstLine="439"/>
        <w:jc w:val="both"/>
      </w:pPr>
      <w:r>
        <w:rPr>
          <w:spacing w:val="-3"/>
        </w:rPr>
        <w:t>本公司以很可能取得用来抵扣可抵扣暂时性差异的应纳税所得额为限，确认由可抵扣</w:t>
      </w:r>
      <w:r>
        <w:rPr>
          <w:w w:val="100"/>
        </w:rPr>
        <w:t> </w:t>
      </w:r>
      <w:r>
        <w:rPr>
          <w:spacing w:val="-3"/>
        </w:rPr>
        <w:t>暂时性差异产生的递延所得税资产。对已确认的递延所得税资产，当预计到未来期间很可</w:t>
      </w:r>
      <w:r>
        <w:rPr>
          <w:spacing w:val="-73"/>
        </w:rPr>
        <w:t> </w:t>
      </w:r>
      <w:r>
        <w:rPr>
          <w:spacing w:val="-73"/>
        </w:rPr>
      </w:r>
      <w:r>
        <w:rPr>
          <w:spacing w:val="-3"/>
        </w:rPr>
        <w:t>能无法获得足够的应纳税所得额用以抵扣递延所得税资产时，应当减记递延所得税资产的</w:t>
      </w:r>
      <w:r>
        <w:rPr>
          <w:spacing w:val="-73"/>
        </w:rPr>
        <w:t> </w:t>
      </w:r>
      <w:r>
        <w:rPr>
          <w:spacing w:val="-73"/>
        </w:rPr>
      </w:r>
      <w:r>
        <w:rPr/>
        <w:t>账面价值。在很可能获得足够的应纳税所得额时，减记的金额予以转回。</w:t>
      </w:r>
    </w:p>
    <w:p>
      <w:pPr>
        <w:pStyle w:val="BodyText"/>
        <w:spacing w:line="600" w:lineRule="exact" w:before="34"/>
        <w:ind w:left="581" w:right="116" w:hanging="15"/>
        <w:jc w:val="left"/>
      </w:pPr>
      <w:r>
        <w:rPr>
          <w:rFonts w:ascii="宋体" w:hAnsi="宋体" w:cs="宋体" w:eastAsia="宋体" w:hint="default"/>
        </w:rPr>
        <w:t>31.</w:t>
      </w:r>
      <w:r>
        <w:rPr>
          <w:rFonts w:ascii="宋体" w:hAnsi="宋体" w:cs="宋体" w:eastAsia="宋体" w:hint="default"/>
          <w:spacing w:val="-26"/>
        </w:rPr>
        <w:t> </w:t>
      </w:r>
      <w:r>
        <w:rPr/>
        <w:t>所得税的会计核算</w:t>
      </w:r>
      <w:r>
        <w:rPr>
          <w:w w:val="100"/>
        </w:rPr>
        <w:t> </w:t>
      </w:r>
      <w:r>
        <w:rPr>
          <w:spacing w:val="-3"/>
        </w:rPr>
        <w:t>所得税的会计核算采用资产负债表债务法。所得税费用包括当期所得税和递延所得税。</w:t>
      </w:r>
    </w:p>
    <w:p>
      <w:pPr>
        <w:pStyle w:val="BodyText"/>
        <w:spacing w:line="271" w:lineRule="exact"/>
        <w:ind w:right="116"/>
        <w:jc w:val="left"/>
      </w:pPr>
      <w:r>
        <w:rPr>
          <w:spacing w:val="-3"/>
        </w:rPr>
        <w:t>除将与直接计入股东权益的交易和事项相关的当期所得税和递延所得税计入股东权益，以</w:t>
      </w:r>
    </w:p>
    <w:p>
      <w:pPr>
        <w:pStyle w:val="BodyText"/>
        <w:spacing w:line="297" w:lineRule="auto" w:before="72"/>
        <w:ind w:right="116"/>
        <w:jc w:val="left"/>
      </w:pPr>
      <w:r>
        <w:rPr>
          <w:spacing w:val="-3"/>
        </w:rPr>
        <w:t>及企业合并产生的递延所得税调整商誉的账面价值外，其余的当期所得税和递延所得税费</w:t>
      </w:r>
      <w:r>
        <w:rPr>
          <w:spacing w:val="-73"/>
        </w:rPr>
        <w:t> </w:t>
      </w:r>
      <w:r>
        <w:rPr>
          <w:spacing w:val="-73"/>
        </w:rPr>
      </w:r>
      <w:r>
        <w:rPr/>
        <w:t>用或收益计入当期损益。</w:t>
      </w:r>
    </w:p>
    <w:p>
      <w:pPr>
        <w:spacing w:line="240" w:lineRule="auto" w:before="11"/>
        <w:rPr>
          <w:rFonts w:ascii="宋体" w:hAnsi="宋体" w:cs="宋体" w:eastAsia="宋体" w:hint="default"/>
          <w:sz w:val="19"/>
          <w:szCs w:val="19"/>
        </w:rPr>
      </w:pPr>
    </w:p>
    <w:p>
      <w:pPr>
        <w:pStyle w:val="BodyText"/>
        <w:spacing w:line="300" w:lineRule="auto"/>
        <w:ind w:right="337" w:firstLine="439"/>
        <w:jc w:val="both"/>
      </w:pPr>
      <w:r>
        <w:rPr>
          <w:spacing w:val="-3"/>
        </w:rPr>
        <w:t>当期所得税是指企业按照税务规定计算确定的针对当期发生的交易和事项，应纳给税</w:t>
      </w:r>
      <w:r>
        <w:rPr>
          <w:w w:val="100"/>
        </w:rPr>
        <w:t> </w:t>
      </w:r>
      <w:r>
        <w:rPr>
          <w:spacing w:val="-3"/>
        </w:rPr>
        <w:t>务部门的金额，即应交所得税；递延所得税是指按照资产负债表债务法应予确认的递延所</w:t>
      </w:r>
      <w:r>
        <w:rPr>
          <w:spacing w:val="-73"/>
        </w:rPr>
        <w:t> </w:t>
      </w:r>
      <w:r>
        <w:rPr>
          <w:spacing w:val="-73"/>
        </w:rPr>
      </w:r>
      <w:r>
        <w:rPr/>
        <w:t>得税资产和递延所得税负债在年末应有的金额相对于原已确认金额之间的差额。</w:t>
      </w:r>
    </w:p>
    <w:p>
      <w:pPr>
        <w:pStyle w:val="BodyText"/>
        <w:spacing w:line="600" w:lineRule="exact" w:before="34"/>
        <w:ind w:left="581" w:right="116" w:hanging="15"/>
        <w:jc w:val="left"/>
      </w:pPr>
      <w:r>
        <w:rPr>
          <w:rFonts w:ascii="宋体" w:hAnsi="宋体" w:cs="宋体" w:eastAsia="宋体" w:hint="default"/>
        </w:rPr>
        <w:t>32.</w:t>
      </w:r>
      <w:r>
        <w:rPr>
          <w:rFonts w:ascii="宋体" w:hAnsi="宋体" w:cs="宋体" w:eastAsia="宋体" w:hint="default"/>
          <w:spacing w:val="-26"/>
        </w:rPr>
        <w:t> </w:t>
      </w:r>
      <w:r>
        <w:rPr/>
        <w:t>分部信息</w:t>
      </w:r>
      <w:r>
        <w:rPr>
          <w:spacing w:val="-106"/>
        </w:rPr>
        <w:t> </w:t>
      </w:r>
      <w:r>
        <w:rPr>
          <w:spacing w:val="-3"/>
        </w:rPr>
        <w:t>本公司以内部组织结构、管理要求、内部报告制度为依据确定经营分部，以经营分部</w:t>
      </w:r>
    </w:p>
    <w:p>
      <w:pPr>
        <w:pStyle w:val="BodyText"/>
        <w:spacing w:line="271" w:lineRule="exact"/>
        <w:ind w:right="116"/>
        <w:jc w:val="left"/>
      </w:pPr>
      <w:r>
        <w:rPr>
          <w:spacing w:val="-3"/>
        </w:rPr>
        <w:t>为基础确定报告分部。经营分部，是指公司内同时满足下列条件的组成部分：该组成部分</w:t>
      </w:r>
    </w:p>
    <w:p>
      <w:pPr>
        <w:pStyle w:val="BodyText"/>
        <w:spacing w:line="300" w:lineRule="auto" w:before="72"/>
        <w:ind w:right="337"/>
        <w:jc w:val="both"/>
      </w:pPr>
      <w:r>
        <w:rPr>
          <w:spacing w:val="-3"/>
        </w:rPr>
        <w:t>能够在日常活动中产生收入、发生费用；本公司管理层能够定期评价该组成部分的经营成</w:t>
      </w:r>
      <w:r>
        <w:rPr>
          <w:spacing w:val="-73"/>
        </w:rPr>
        <w:t> </w:t>
      </w:r>
      <w:r>
        <w:rPr>
          <w:spacing w:val="-73"/>
        </w:rPr>
      </w:r>
      <w:r>
        <w:rPr>
          <w:spacing w:val="-3"/>
        </w:rPr>
        <w:t>果，以决定向其配置资源、评价其业绩；本公司能够取得该组成部分的财务状况、经营成</w:t>
      </w:r>
      <w:r>
        <w:rPr>
          <w:spacing w:val="-75"/>
        </w:rPr>
        <w:t> </w:t>
      </w:r>
      <w:r>
        <w:rPr>
          <w:spacing w:val="-75"/>
        </w:rPr>
      </w:r>
      <w:r>
        <w:rPr/>
        <w:t>果和现金流量等有关会计信息。</w:t>
      </w:r>
    </w:p>
    <w:p>
      <w:pPr>
        <w:spacing w:line="240" w:lineRule="auto" w:before="8"/>
        <w:rPr>
          <w:rFonts w:ascii="宋体" w:hAnsi="宋体" w:cs="宋体" w:eastAsia="宋体" w:hint="default"/>
          <w:sz w:val="19"/>
          <w:szCs w:val="19"/>
        </w:rPr>
      </w:pPr>
    </w:p>
    <w:p>
      <w:pPr>
        <w:pStyle w:val="BodyText"/>
        <w:spacing w:line="240" w:lineRule="auto"/>
        <w:ind w:left="581" w:right="116"/>
        <w:jc w:val="left"/>
      </w:pPr>
      <w:r>
        <w:rPr/>
        <w:t>分部间转移价格参照市场价格确定。</w:t>
      </w:r>
    </w:p>
    <w:p>
      <w:pPr>
        <w:spacing w:after="0" w:line="240" w:lineRule="auto"/>
        <w:jc w:val="left"/>
        <w:sectPr>
          <w:pgSz w:w="11910" w:h="16840"/>
          <w:pgMar w:header="877" w:footer="878" w:top="1100" w:bottom="1060" w:left="1560" w:right="1360"/>
        </w:sectPr>
      </w:pPr>
    </w:p>
    <w:p>
      <w:pPr>
        <w:spacing w:line="240" w:lineRule="auto" w:before="8"/>
        <w:rPr>
          <w:rFonts w:ascii="宋体" w:hAnsi="宋体" w:cs="宋体" w:eastAsia="宋体" w:hint="default"/>
          <w:sz w:val="22"/>
          <w:szCs w:val="22"/>
        </w:rPr>
      </w:pPr>
    </w:p>
    <w:p>
      <w:pPr>
        <w:pStyle w:val="BodyText"/>
        <w:spacing w:line="240" w:lineRule="auto" w:before="32"/>
        <w:ind w:left="566" w:right="105"/>
        <w:jc w:val="left"/>
      </w:pPr>
      <w:r>
        <w:rPr>
          <w:rFonts w:ascii="宋体" w:hAnsi="宋体" w:cs="宋体" w:eastAsia="宋体" w:hint="default"/>
        </w:rPr>
        <w:t>33.</w:t>
      </w:r>
      <w:r>
        <w:rPr>
          <w:rFonts w:ascii="宋体" w:hAnsi="宋体" w:cs="宋体" w:eastAsia="宋体" w:hint="default"/>
          <w:spacing w:val="-22"/>
        </w:rPr>
        <w:t> </w:t>
      </w:r>
      <w:r>
        <w:rPr/>
        <w:t>终止经营</w:t>
      </w:r>
    </w:p>
    <w:p>
      <w:pPr>
        <w:spacing w:line="240" w:lineRule="auto" w:before="0"/>
        <w:rPr>
          <w:rFonts w:ascii="宋体" w:hAnsi="宋体" w:cs="宋体" w:eastAsia="宋体" w:hint="default"/>
          <w:sz w:val="24"/>
          <w:szCs w:val="24"/>
        </w:rPr>
      </w:pPr>
    </w:p>
    <w:p>
      <w:pPr>
        <w:pStyle w:val="BodyText"/>
        <w:spacing w:line="300" w:lineRule="auto"/>
        <w:ind w:right="215" w:firstLine="439"/>
        <w:jc w:val="both"/>
      </w:pPr>
      <w:r>
        <w:rPr>
          <w:spacing w:val="-3"/>
        </w:rPr>
        <w:t>终止经营是指本公司已被处置或被划归为持有待售的、在经营和编制财务报表时能够</w:t>
      </w:r>
      <w:r>
        <w:rPr>
          <w:w w:val="100"/>
        </w:rPr>
        <w:t> </w:t>
      </w:r>
      <w:r>
        <w:rPr>
          <w:spacing w:val="-3"/>
        </w:rPr>
        <w:t>单独区分的组成部分，该组成部分按照本公司计划将整体或部分进行处置。同时满足下列</w:t>
      </w:r>
      <w:r>
        <w:rPr>
          <w:spacing w:val="-73"/>
        </w:rPr>
        <w:t> </w:t>
      </w:r>
      <w:r>
        <w:rPr>
          <w:spacing w:val="-73"/>
        </w:rPr>
      </w:r>
      <w:r>
        <w:rPr>
          <w:spacing w:val="-3"/>
        </w:rPr>
        <w:t>条件的本公司组成部分被划归为持有待售：本公司已经就处置该组成部分作出决议、本公</w:t>
      </w:r>
      <w:r>
        <w:rPr>
          <w:spacing w:val="-72"/>
        </w:rPr>
        <w:t> </w:t>
      </w:r>
      <w:r>
        <w:rPr>
          <w:spacing w:val="-72"/>
        </w:rPr>
      </w:r>
      <w:r>
        <w:rPr/>
        <w:t>司已经与受让方签订了不可撤销的转让协议以及该项转让将在一年内完成。</w:t>
      </w:r>
    </w:p>
    <w:p>
      <w:pPr>
        <w:pStyle w:val="BodyText"/>
        <w:spacing w:line="600" w:lineRule="exact" w:before="34"/>
        <w:ind w:left="581" w:right="105" w:hanging="15"/>
        <w:jc w:val="left"/>
      </w:pPr>
      <w:r>
        <w:rPr>
          <w:rFonts w:ascii="宋体" w:hAnsi="宋体" w:cs="宋体" w:eastAsia="宋体" w:hint="default"/>
        </w:rPr>
        <w:t>34.</w:t>
      </w:r>
      <w:r>
        <w:rPr>
          <w:rFonts w:ascii="宋体" w:hAnsi="宋体" w:cs="宋体" w:eastAsia="宋体" w:hint="default"/>
          <w:spacing w:val="-26"/>
        </w:rPr>
        <w:t> </w:t>
      </w:r>
      <w:r>
        <w:rPr/>
        <w:t>重要会计判断和估计</w:t>
      </w:r>
      <w:r>
        <w:rPr>
          <w:spacing w:val="-108"/>
        </w:rPr>
        <w:t> </w:t>
      </w:r>
      <w:r>
        <w:rPr>
          <w:spacing w:val="-108"/>
        </w:rPr>
      </w:r>
      <w:r>
        <w:rPr>
          <w:spacing w:val="-3"/>
        </w:rPr>
        <w:t>编制财务报表时，本公司管理层需要运用估计和假设，这些估计和假设会对会计政策</w:t>
      </w:r>
    </w:p>
    <w:p>
      <w:pPr>
        <w:pStyle w:val="BodyText"/>
        <w:spacing w:line="272" w:lineRule="exact"/>
        <w:ind w:right="105"/>
        <w:jc w:val="left"/>
      </w:pPr>
      <w:r>
        <w:rPr>
          <w:spacing w:val="-3"/>
        </w:rPr>
        <w:t>的应用及资产、负债、收入及费用的金额产生影响。实际情况可能与这些估计不同。本公</w:t>
      </w:r>
    </w:p>
    <w:p>
      <w:pPr>
        <w:pStyle w:val="BodyText"/>
        <w:spacing w:line="300" w:lineRule="auto" w:before="72"/>
        <w:ind w:right="105"/>
        <w:jc w:val="left"/>
      </w:pPr>
      <w:r>
        <w:rPr>
          <w:spacing w:val="-3"/>
        </w:rPr>
        <w:t>司管理层对估计涉及的关键假设和不确定性因素的判断进行持续评估。会计估计变更的影</w:t>
      </w:r>
      <w:r>
        <w:rPr>
          <w:spacing w:val="-73"/>
        </w:rPr>
        <w:t> </w:t>
      </w:r>
      <w:r>
        <w:rPr>
          <w:spacing w:val="-73"/>
        </w:rPr>
      </w:r>
      <w:r>
        <w:rPr/>
        <w:t>响在变更当期和未来期间予以确认。</w:t>
      </w:r>
    </w:p>
    <w:p>
      <w:pPr>
        <w:spacing w:line="240" w:lineRule="auto" w:before="8"/>
        <w:rPr>
          <w:rFonts w:ascii="宋体" w:hAnsi="宋体" w:cs="宋体" w:eastAsia="宋体" w:hint="default"/>
          <w:sz w:val="19"/>
          <w:szCs w:val="19"/>
        </w:rPr>
      </w:pPr>
    </w:p>
    <w:p>
      <w:pPr>
        <w:pStyle w:val="BodyText"/>
        <w:spacing w:line="300" w:lineRule="auto"/>
        <w:ind w:right="223" w:firstLine="439"/>
        <w:jc w:val="both"/>
      </w:pPr>
      <w:r>
        <w:rPr>
          <w:spacing w:val="2"/>
        </w:rPr>
        <w:t>下列会计估计及关键假设存在导致未来期间的资产及负债账面值发生重大调整的重</w:t>
      </w:r>
      <w:r>
        <w:rPr>
          <w:w w:val="100"/>
        </w:rPr>
        <w:t> </w:t>
      </w:r>
      <w:r>
        <w:rPr/>
        <w:t>要风险。</w:t>
      </w:r>
    </w:p>
    <w:p>
      <w:pPr>
        <w:pStyle w:val="BodyText"/>
        <w:spacing w:line="600" w:lineRule="exact" w:before="34"/>
        <w:ind w:left="581" w:right="105"/>
        <w:jc w:val="left"/>
      </w:pPr>
      <w:r>
        <w:rPr/>
        <w:t>（</w:t>
      </w:r>
      <w:r>
        <w:rPr>
          <w:rFonts w:ascii="宋体" w:hAnsi="宋体" w:cs="宋体" w:eastAsia="宋体" w:hint="default"/>
        </w:rPr>
        <w:t>1</w:t>
      </w:r>
      <w:r>
        <w:rPr/>
        <w:t>）应收款项减值</w:t>
      </w:r>
      <w:r>
        <w:rPr>
          <w:w w:val="100"/>
        </w:rPr>
        <w:t> </w:t>
      </w:r>
      <w:r>
        <w:rPr>
          <w:spacing w:val="-3"/>
        </w:rPr>
        <w:t>本公司在资产负债表日按摊余成本计量的应收款项，以评估是否出现减值情況，并在</w:t>
      </w:r>
    </w:p>
    <w:p>
      <w:pPr>
        <w:pStyle w:val="BodyText"/>
        <w:spacing w:line="271" w:lineRule="exact"/>
        <w:ind w:right="105"/>
        <w:jc w:val="left"/>
      </w:pPr>
      <w:r>
        <w:rPr>
          <w:spacing w:val="-3"/>
        </w:rPr>
        <w:t>出现减值情况时评估减值损失的具体金额。减值的客观证据包括显示个别或组合应收款项</w:t>
      </w:r>
    </w:p>
    <w:p>
      <w:pPr>
        <w:pStyle w:val="BodyText"/>
        <w:spacing w:line="300" w:lineRule="auto" w:before="72"/>
        <w:ind w:right="217"/>
        <w:jc w:val="both"/>
      </w:pPr>
      <w:r>
        <w:rPr>
          <w:spacing w:val="-3"/>
        </w:rPr>
        <w:t>预计未来现金流量出现大幅下降的可判断数据，显示个别或组合应收款项中债务人的财务</w:t>
      </w:r>
      <w:r>
        <w:rPr>
          <w:spacing w:val="-73"/>
        </w:rPr>
        <w:t> </w:t>
      </w:r>
      <w:r>
        <w:rPr>
          <w:spacing w:val="-73"/>
        </w:rPr>
      </w:r>
      <w:r>
        <w:rPr>
          <w:spacing w:val="-3"/>
        </w:rPr>
        <w:t>状况出现重大负面的可判断数据等事项。如果有证据表明该应收款项价值已恢复，且客观</w:t>
      </w:r>
      <w:r>
        <w:rPr>
          <w:spacing w:val="-73"/>
        </w:rPr>
        <w:t> </w:t>
      </w:r>
      <w:r>
        <w:rPr>
          <w:spacing w:val="-73"/>
        </w:rPr>
      </w:r>
      <w:r>
        <w:rPr/>
        <w:t>上与确认该损失后发生的事项有关，则将原确认的减值损失予以转回。</w:t>
      </w:r>
    </w:p>
    <w:p>
      <w:pPr>
        <w:pStyle w:val="BodyText"/>
        <w:spacing w:line="600" w:lineRule="exact" w:before="34"/>
        <w:ind w:left="581" w:right="105"/>
        <w:jc w:val="left"/>
      </w:pPr>
      <w:r>
        <w:rPr/>
        <w:t>（</w:t>
      </w:r>
      <w:r>
        <w:rPr>
          <w:rFonts w:ascii="宋体" w:hAnsi="宋体" w:cs="宋体" w:eastAsia="宋体" w:hint="default"/>
        </w:rPr>
        <w:t>2</w:t>
      </w:r>
      <w:r>
        <w:rPr/>
        <w:t>）存货减值准备</w:t>
      </w:r>
      <w:r>
        <w:rPr>
          <w:w w:val="100"/>
        </w:rPr>
        <w:t> </w:t>
      </w:r>
      <w:r>
        <w:rPr>
          <w:spacing w:val="-3"/>
        </w:rPr>
        <w:t>本公司定期估计存货的可变现净值，并对存货成本高于可变现净值的差额确认存货跌</w:t>
      </w:r>
    </w:p>
    <w:p>
      <w:pPr>
        <w:pStyle w:val="BodyText"/>
        <w:spacing w:line="272" w:lineRule="exact"/>
        <w:ind w:right="105"/>
        <w:jc w:val="left"/>
      </w:pPr>
      <w:r>
        <w:rPr>
          <w:spacing w:val="-3"/>
        </w:rPr>
        <w:t>价损失。本公司在估计存货的可变现净值时，以同类货物的预计售价减去完工时将要发生</w:t>
      </w:r>
    </w:p>
    <w:p>
      <w:pPr>
        <w:pStyle w:val="BodyText"/>
        <w:spacing w:line="300" w:lineRule="auto" w:before="72"/>
        <w:ind w:right="105"/>
        <w:jc w:val="left"/>
      </w:pPr>
      <w:r>
        <w:rPr>
          <w:spacing w:val="-6"/>
          <w:w w:val="100"/>
        </w:rPr>
        <w:t>的成本、销售费用以及相关税费后的金额确定。当实际售价或成本费用与以前估计不同时，</w:t>
      </w:r>
      <w:r>
        <w:rPr>
          <w:spacing w:val="-92"/>
          <w:w w:val="100"/>
        </w:rPr>
        <w:t> </w:t>
      </w:r>
      <w:r>
        <w:rPr>
          <w:spacing w:val="-92"/>
          <w:w w:val="100"/>
        </w:rPr>
      </w:r>
      <w:r>
        <w:rPr>
          <w:spacing w:val="-3"/>
        </w:rPr>
        <w:t>管理层将会对可变现净值进行相应的调整。因此根据现有经验进行估计的结果可能会与之</w:t>
      </w:r>
      <w:r>
        <w:rPr>
          <w:spacing w:val="-73"/>
        </w:rPr>
        <w:t> </w:t>
      </w:r>
      <w:r>
        <w:rPr>
          <w:spacing w:val="-73"/>
        </w:rPr>
      </w:r>
      <w:r>
        <w:rPr>
          <w:spacing w:val="-3"/>
        </w:rPr>
        <w:t>后实际结果有所不同，可能导致对资产负债表中的存货账面价值的调整。因此存货跌价准</w:t>
      </w:r>
      <w:r>
        <w:rPr>
          <w:spacing w:val="-73"/>
        </w:rPr>
        <w:t> </w:t>
      </w:r>
      <w:r>
        <w:rPr>
          <w:spacing w:val="-73"/>
        </w:rPr>
      </w:r>
      <w:r>
        <w:rPr>
          <w:spacing w:val="-3"/>
        </w:rPr>
        <w:t>备的金额可能会随上述原因而发生变化。对存货跌价准备的调整将影响估计变更当期的损</w:t>
      </w:r>
      <w:r>
        <w:rPr>
          <w:spacing w:val="-73"/>
        </w:rPr>
        <w:t> </w:t>
      </w:r>
      <w:r>
        <w:rPr>
          <w:spacing w:val="-73"/>
        </w:rPr>
      </w:r>
      <w:r>
        <w:rPr/>
        <w:t>益。</w:t>
      </w:r>
    </w:p>
    <w:p>
      <w:pPr>
        <w:pStyle w:val="BodyText"/>
        <w:spacing w:line="600" w:lineRule="exact" w:before="34"/>
        <w:ind w:left="581" w:right="105"/>
        <w:jc w:val="left"/>
      </w:pPr>
      <w:r>
        <w:rPr/>
        <w:t>（</w:t>
      </w:r>
      <w:r>
        <w:rPr>
          <w:rFonts w:ascii="宋体" w:hAnsi="宋体" w:cs="宋体" w:eastAsia="宋体" w:hint="default"/>
        </w:rPr>
        <w:t>3</w:t>
      </w:r>
      <w:r>
        <w:rPr/>
        <w:t>）商誉减值准备的会计估计</w:t>
      </w:r>
      <w:r>
        <w:rPr>
          <w:w w:val="100"/>
        </w:rPr>
        <w:t> </w:t>
      </w:r>
      <w:r>
        <w:rPr>
          <w:spacing w:val="-3"/>
        </w:rPr>
        <w:t>本公司每年对商誉进行减值测试。包含商誉的资产组和资产组组合的可收回金额为其</w:t>
      </w:r>
    </w:p>
    <w:p>
      <w:pPr>
        <w:pStyle w:val="BodyText"/>
        <w:spacing w:line="271" w:lineRule="exact"/>
        <w:ind w:right="105"/>
        <w:jc w:val="left"/>
      </w:pPr>
      <w:r>
        <w:rPr/>
        <w:t>预计未来现金流量的现值，其计算需要采用会计估计。</w:t>
      </w:r>
    </w:p>
    <w:p>
      <w:pPr>
        <w:spacing w:line="240" w:lineRule="auto" w:before="11"/>
        <w:rPr>
          <w:rFonts w:ascii="宋体" w:hAnsi="宋体" w:cs="宋体" w:eastAsia="宋体" w:hint="default"/>
          <w:sz w:val="23"/>
          <w:szCs w:val="23"/>
        </w:rPr>
      </w:pPr>
    </w:p>
    <w:p>
      <w:pPr>
        <w:pStyle w:val="BodyText"/>
        <w:spacing w:line="300" w:lineRule="auto"/>
        <w:ind w:right="217" w:firstLine="439"/>
        <w:jc w:val="both"/>
      </w:pPr>
      <w:r>
        <w:rPr>
          <w:spacing w:val="-3"/>
        </w:rPr>
        <w:t>如果管理层对资产组和资产组组合未来现金流量计算中采用的毛利率进行修订，修订</w:t>
      </w:r>
      <w:r>
        <w:rPr>
          <w:w w:val="100"/>
        </w:rPr>
        <w:t> </w:t>
      </w:r>
      <w:r>
        <w:rPr/>
        <w:t>后的毛利率低于目前采用的毛利率，本公司需对商誉增加计提减值准备。</w:t>
      </w:r>
    </w:p>
    <w:p>
      <w:pPr>
        <w:spacing w:after="0" w:line="300" w:lineRule="auto"/>
        <w:jc w:val="both"/>
        <w:sectPr>
          <w:pgSz w:w="11910" w:h="16840"/>
          <w:pgMar w:header="877" w:footer="878" w:top="1100" w:bottom="1060" w:left="1560" w:right="1480"/>
        </w:sectPr>
      </w:pPr>
    </w:p>
    <w:p>
      <w:pPr>
        <w:spacing w:line="240" w:lineRule="auto" w:before="11"/>
        <w:rPr>
          <w:rFonts w:ascii="宋体" w:hAnsi="宋体" w:cs="宋体" w:eastAsia="宋体" w:hint="default"/>
          <w:sz w:val="22"/>
          <w:szCs w:val="22"/>
        </w:rPr>
      </w:pPr>
    </w:p>
    <w:p>
      <w:pPr>
        <w:pStyle w:val="BodyText"/>
        <w:spacing w:line="300" w:lineRule="auto" w:before="32"/>
        <w:ind w:right="105" w:firstLine="439"/>
        <w:jc w:val="left"/>
      </w:pPr>
      <w:r>
        <w:rPr>
          <w:spacing w:val="-3"/>
        </w:rPr>
        <w:t>如果管理层对应用于现金流量折现的税前折现率进行重新修订，修订后的税前折率高</w:t>
      </w:r>
      <w:r>
        <w:rPr>
          <w:w w:val="100"/>
        </w:rPr>
        <w:t> </w:t>
      </w:r>
      <w:r>
        <w:rPr/>
        <w:t>于目前采用的折现率，本公司需对商誉增加计提减值准备。</w:t>
      </w:r>
    </w:p>
    <w:p>
      <w:pPr>
        <w:spacing w:line="240" w:lineRule="auto" w:before="8"/>
        <w:rPr>
          <w:rFonts w:ascii="宋体" w:hAnsi="宋体" w:cs="宋体" w:eastAsia="宋体" w:hint="default"/>
          <w:sz w:val="19"/>
          <w:szCs w:val="19"/>
        </w:rPr>
      </w:pPr>
    </w:p>
    <w:p>
      <w:pPr>
        <w:pStyle w:val="BodyText"/>
        <w:spacing w:line="300" w:lineRule="auto"/>
        <w:ind w:right="105" w:firstLine="439"/>
        <w:jc w:val="left"/>
      </w:pPr>
      <w:r>
        <w:rPr>
          <w:spacing w:val="-3"/>
        </w:rPr>
        <w:t>如果实际毛利率或税前折现率高于或低于管理层的估计，本公司不能转回原已计提的</w:t>
      </w:r>
      <w:r>
        <w:rPr>
          <w:w w:val="100"/>
        </w:rPr>
        <w:t> </w:t>
      </w:r>
      <w:r>
        <w:rPr/>
        <w:t>商誉减值损失。</w:t>
      </w:r>
    </w:p>
    <w:p>
      <w:pPr>
        <w:pStyle w:val="BodyText"/>
        <w:spacing w:line="600" w:lineRule="exact" w:before="34"/>
        <w:ind w:left="581" w:right="105"/>
        <w:jc w:val="left"/>
      </w:pPr>
      <w:r>
        <w:rPr/>
        <w:t>（</w:t>
      </w:r>
      <w:r>
        <w:rPr>
          <w:rFonts w:ascii="宋体" w:hAnsi="宋体" w:cs="宋体" w:eastAsia="宋体" w:hint="default"/>
        </w:rPr>
        <w:t>4</w:t>
      </w:r>
      <w:r>
        <w:rPr/>
        <w:t>）固定资产减值准备的会计估计</w:t>
      </w:r>
      <w:r>
        <w:rPr>
          <w:w w:val="100"/>
        </w:rPr>
        <w:t> </w:t>
      </w:r>
      <w:r>
        <w:rPr>
          <w:spacing w:val="-3"/>
        </w:rPr>
        <w:t>本公司在资产负债表日对存在减值迹象的房屋建筑物、机器设备等固定资产进行减值</w:t>
      </w:r>
    </w:p>
    <w:p>
      <w:pPr>
        <w:pStyle w:val="BodyText"/>
        <w:spacing w:line="271" w:lineRule="exact"/>
        <w:ind w:right="105"/>
        <w:jc w:val="left"/>
      </w:pPr>
      <w:r>
        <w:rPr>
          <w:spacing w:val="-3"/>
        </w:rPr>
        <w:t>测试。固定资产的可收回金额为其预计未来现金流量的现值和资产的公允价值减去处置费</w:t>
      </w:r>
    </w:p>
    <w:p>
      <w:pPr>
        <w:pStyle w:val="BodyText"/>
        <w:spacing w:line="240" w:lineRule="auto" w:before="72"/>
        <w:ind w:right="105"/>
        <w:jc w:val="left"/>
      </w:pPr>
      <w:r>
        <w:rPr/>
        <w:t>用后的净额中较高者，其计算需要采用会计估计。</w:t>
      </w:r>
    </w:p>
    <w:p>
      <w:pPr>
        <w:spacing w:line="240" w:lineRule="auto" w:before="11"/>
        <w:rPr>
          <w:rFonts w:ascii="宋体" w:hAnsi="宋体" w:cs="宋体" w:eastAsia="宋体" w:hint="default"/>
          <w:sz w:val="23"/>
          <w:szCs w:val="23"/>
        </w:rPr>
      </w:pPr>
    </w:p>
    <w:p>
      <w:pPr>
        <w:pStyle w:val="BodyText"/>
        <w:spacing w:line="300" w:lineRule="auto"/>
        <w:ind w:right="105" w:firstLine="439"/>
        <w:jc w:val="left"/>
      </w:pPr>
      <w:r>
        <w:rPr>
          <w:spacing w:val="-3"/>
        </w:rPr>
        <w:t>如果管理层对资产组和资产组组合未来现金流量计算中采用的毛利率进行修订，修订</w:t>
      </w:r>
      <w:r>
        <w:rPr>
          <w:w w:val="100"/>
        </w:rPr>
        <w:t> </w:t>
      </w:r>
      <w:r>
        <w:rPr/>
        <w:t>后的毛利率低于目前采用的毛利率，本公司需对固定资产增加计提减值准备。</w:t>
      </w:r>
    </w:p>
    <w:p>
      <w:pPr>
        <w:spacing w:line="240" w:lineRule="auto" w:before="8"/>
        <w:rPr>
          <w:rFonts w:ascii="宋体" w:hAnsi="宋体" w:cs="宋体" w:eastAsia="宋体" w:hint="default"/>
          <w:sz w:val="19"/>
          <w:szCs w:val="19"/>
        </w:rPr>
      </w:pPr>
    </w:p>
    <w:p>
      <w:pPr>
        <w:pStyle w:val="BodyText"/>
        <w:spacing w:line="300" w:lineRule="auto"/>
        <w:ind w:right="105" w:firstLine="439"/>
        <w:jc w:val="left"/>
      </w:pPr>
      <w:r>
        <w:rPr>
          <w:spacing w:val="-3"/>
        </w:rPr>
        <w:t>如果管理层对应用于现金流量折现的税前折现率进行重新修订，修订后的税前折现率</w:t>
      </w:r>
      <w:r>
        <w:rPr>
          <w:w w:val="100"/>
        </w:rPr>
        <w:t> </w:t>
      </w:r>
      <w:r>
        <w:rPr/>
        <w:t>高于目前采用的折现率，本公司需对固定资产增加计提减值准备。</w:t>
      </w:r>
    </w:p>
    <w:p>
      <w:pPr>
        <w:spacing w:line="240" w:lineRule="auto" w:before="8"/>
        <w:rPr>
          <w:rFonts w:ascii="宋体" w:hAnsi="宋体" w:cs="宋体" w:eastAsia="宋体" w:hint="default"/>
          <w:sz w:val="19"/>
          <w:szCs w:val="19"/>
        </w:rPr>
      </w:pPr>
    </w:p>
    <w:p>
      <w:pPr>
        <w:pStyle w:val="BodyText"/>
        <w:spacing w:line="300" w:lineRule="auto"/>
        <w:ind w:right="105" w:firstLine="439"/>
        <w:jc w:val="left"/>
      </w:pPr>
      <w:r>
        <w:rPr>
          <w:spacing w:val="-3"/>
        </w:rPr>
        <w:t>如果实际毛利率或税前折现率高于或低于管理层估计，本公司不能转回原已计提的固</w:t>
      </w:r>
      <w:r>
        <w:rPr>
          <w:w w:val="100"/>
        </w:rPr>
        <w:t> </w:t>
      </w:r>
      <w:r>
        <w:rPr/>
        <w:t>定资产减值准备。</w:t>
      </w:r>
    </w:p>
    <w:p>
      <w:pPr>
        <w:pStyle w:val="BodyText"/>
        <w:spacing w:line="600" w:lineRule="exact" w:before="34"/>
        <w:ind w:left="581" w:right="105"/>
        <w:jc w:val="left"/>
      </w:pPr>
      <w:r>
        <w:rPr/>
        <w:t>（</w:t>
      </w:r>
      <w:r>
        <w:rPr>
          <w:rFonts w:ascii="宋体" w:hAnsi="宋体" w:cs="宋体" w:eastAsia="宋体" w:hint="default"/>
        </w:rPr>
        <w:t>5</w:t>
      </w:r>
      <w:r>
        <w:rPr/>
        <w:t>）递延所得税资产确认的会计估计</w:t>
      </w:r>
      <w:r>
        <w:rPr>
          <w:w w:val="100"/>
        </w:rPr>
        <w:t> </w:t>
      </w:r>
      <w:r>
        <w:rPr/>
        <w:t>递延所得税资产的估计需要对未来各个年度的应纳税所得额及适用的税率进行估计，</w:t>
      </w:r>
    </w:p>
    <w:p>
      <w:pPr>
        <w:pStyle w:val="BodyText"/>
        <w:spacing w:line="271" w:lineRule="exact"/>
        <w:ind w:right="105"/>
        <w:jc w:val="left"/>
      </w:pPr>
      <w:r>
        <w:rPr>
          <w:spacing w:val="-3"/>
        </w:rPr>
        <w:t>递延所得税资产的实现取决于本公司未来是否很可能获得足够的应纳税所得额。未来税率</w:t>
      </w:r>
    </w:p>
    <w:p>
      <w:pPr>
        <w:pStyle w:val="BodyText"/>
        <w:spacing w:line="300" w:lineRule="auto" w:before="72"/>
        <w:ind w:right="105"/>
        <w:jc w:val="left"/>
      </w:pPr>
      <w:r>
        <w:rPr/>
        <w:t>的变化和暂时性差异的转回时间也可能影响所得税费用（收益）以及递延所得税的余额。</w:t>
      </w:r>
      <w:r>
        <w:rPr>
          <w:spacing w:val="-73"/>
        </w:rPr>
        <w:t> </w:t>
      </w:r>
      <w:r>
        <w:rPr>
          <w:spacing w:val="-73"/>
        </w:rPr>
      </w:r>
      <w:r>
        <w:rPr/>
        <w:t>上述估计的变化可能导致对递延所得税的重要调整。</w:t>
      </w:r>
    </w:p>
    <w:p>
      <w:pPr>
        <w:pStyle w:val="BodyText"/>
        <w:spacing w:line="600" w:lineRule="exact" w:before="34"/>
        <w:ind w:left="581" w:right="105"/>
        <w:jc w:val="left"/>
      </w:pPr>
      <w:r>
        <w:rPr/>
        <w:t>（</w:t>
      </w:r>
      <w:r>
        <w:rPr>
          <w:rFonts w:ascii="宋体" w:hAnsi="宋体" w:cs="宋体" w:eastAsia="宋体" w:hint="default"/>
        </w:rPr>
        <w:t>6</w:t>
      </w:r>
      <w:r>
        <w:rPr/>
        <w:t>）固定资产、无形资产的可使用年限</w:t>
      </w:r>
      <w:r>
        <w:rPr>
          <w:spacing w:val="-108"/>
        </w:rPr>
        <w:t> </w:t>
      </w:r>
      <w:r>
        <w:rPr>
          <w:spacing w:val="-108"/>
        </w:rPr>
      </w:r>
      <w:r>
        <w:rPr>
          <w:spacing w:val="-3"/>
        </w:rPr>
        <w:t>本公司至少于每年年度终了，对固定资产和无形资产的预计使用寿命进行复核。预计</w:t>
      </w:r>
    </w:p>
    <w:p>
      <w:pPr>
        <w:pStyle w:val="BodyText"/>
        <w:spacing w:line="271" w:lineRule="exact"/>
        <w:ind w:right="105"/>
        <w:jc w:val="left"/>
      </w:pPr>
      <w:r>
        <w:rPr>
          <w:spacing w:val="-3"/>
        </w:rPr>
        <w:t>使用寿命是管理层基于同类资产历史经验、参考同行业普遍所应用的估计并结合预期技术</w:t>
      </w:r>
    </w:p>
    <w:p>
      <w:pPr>
        <w:pStyle w:val="BodyText"/>
        <w:spacing w:line="300" w:lineRule="auto" w:before="72"/>
        <w:ind w:right="105"/>
        <w:jc w:val="left"/>
      </w:pPr>
      <w:r>
        <w:rPr>
          <w:spacing w:val="-3"/>
        </w:rPr>
        <w:t>更新而决定的。当以往的估计发生重大变化时，则相应调整未来期间的折旧费用和摊销费</w:t>
      </w:r>
      <w:r>
        <w:rPr>
          <w:spacing w:val="-73"/>
        </w:rPr>
        <w:t> </w:t>
      </w:r>
      <w:r>
        <w:rPr>
          <w:spacing w:val="-73"/>
        </w:rPr>
      </w:r>
      <w:r>
        <w:rPr/>
        <w:t>用。</w:t>
      </w:r>
    </w:p>
    <w:p>
      <w:pPr>
        <w:spacing w:line="240" w:lineRule="auto" w:before="6"/>
        <w:rPr>
          <w:rFonts w:ascii="宋体" w:hAnsi="宋体" w:cs="宋体" w:eastAsia="宋体" w:hint="default"/>
          <w:sz w:val="19"/>
          <w:szCs w:val="19"/>
        </w:rPr>
      </w:pPr>
    </w:p>
    <w:p>
      <w:pPr>
        <w:pStyle w:val="BodyText"/>
        <w:spacing w:line="499" w:lineRule="auto"/>
        <w:ind w:left="566" w:right="4598"/>
        <w:jc w:val="left"/>
      </w:pPr>
      <w:r>
        <w:rPr>
          <w:rFonts w:ascii="宋体" w:hAnsi="宋体" w:cs="宋体" w:eastAsia="宋体" w:hint="default"/>
          <w:b/>
          <w:bCs/>
          <w:spacing w:val="20"/>
        </w:rPr>
        <w:t>三、</w:t>
      </w:r>
      <w:r>
        <w:rPr>
          <w:rFonts w:ascii="宋体" w:hAnsi="宋体" w:cs="宋体" w:eastAsia="宋体" w:hint="default"/>
          <w:b/>
          <w:bCs/>
          <w:spacing w:val="-25"/>
        </w:rPr>
        <w:t> </w:t>
      </w:r>
      <w:r>
        <w:rPr>
          <w:rFonts w:ascii="宋体" w:hAnsi="宋体" w:cs="宋体" w:eastAsia="宋体" w:hint="default"/>
          <w:b/>
          <w:bCs/>
          <w:spacing w:val="20"/>
        </w:rPr>
        <w:t>税项</w:t>
      </w:r>
      <w:r>
        <w:rPr>
          <w:rFonts w:ascii="宋体" w:hAnsi="宋体" w:cs="宋体" w:eastAsia="宋体" w:hint="default"/>
          <w:b/>
          <w:bCs/>
          <w:spacing w:val="-71"/>
        </w:rPr>
        <w:t> </w:t>
      </w:r>
      <w:r>
        <w:rPr>
          <w:spacing w:val="-1"/>
        </w:rPr>
        <w:t>本公司适用的主要税种及税率如下：</w:t>
      </w:r>
      <w:r>
        <w:rPr>
          <w:spacing w:val="-97"/>
        </w:rPr>
        <w:t> </w:t>
      </w:r>
      <w:r>
        <w:rPr>
          <w:spacing w:val="-97"/>
        </w:rPr>
      </w:r>
      <w:r>
        <w:rPr>
          <w:rFonts w:ascii="宋体" w:hAnsi="宋体" w:cs="宋体" w:eastAsia="宋体" w:hint="default"/>
        </w:rPr>
        <w:t>1.</w:t>
      </w:r>
      <w:r>
        <w:rPr>
          <w:rFonts w:ascii="宋体" w:hAnsi="宋体" w:cs="宋体" w:eastAsia="宋体" w:hint="default"/>
          <w:spacing w:val="30"/>
        </w:rPr>
        <w:t> </w:t>
      </w:r>
      <w:r>
        <w:rPr/>
        <w:t>企业所得税</w:t>
      </w:r>
    </w:p>
    <w:p>
      <w:pPr>
        <w:pStyle w:val="BodyText"/>
        <w:tabs>
          <w:tab w:pos="1401" w:val="left" w:leader="none"/>
        </w:tabs>
        <w:spacing w:line="240" w:lineRule="auto" w:before="77"/>
        <w:ind w:left="581" w:right="105"/>
        <w:jc w:val="left"/>
      </w:pPr>
      <w:r>
        <w:rPr/>
        <w:t>（</w:t>
      </w:r>
      <w:r>
        <w:rPr>
          <w:rFonts w:ascii="宋体" w:hAnsi="宋体" w:cs="宋体" w:eastAsia="宋体" w:hint="default"/>
        </w:rPr>
        <w:t>1</w:t>
      </w:r>
      <w:r>
        <w:rPr/>
        <w:t>）</w:t>
        <w:tab/>
      </w:r>
      <w:r>
        <w:rPr>
          <w:spacing w:val="-7"/>
        </w:rPr>
        <w:t>根据《中华人民共和国企业所得税法》规定，本公司适用所得税税率为</w:t>
      </w:r>
      <w:r>
        <w:rPr>
          <w:spacing w:val="-23"/>
        </w:rPr>
        <w:t> </w:t>
      </w:r>
      <w:r>
        <w:rPr>
          <w:rFonts w:ascii="宋体" w:hAnsi="宋体" w:cs="宋体" w:eastAsia="宋体" w:hint="default"/>
        </w:rPr>
        <w:t>25%</w:t>
      </w:r>
      <w:r>
        <w:rPr/>
        <w:t>。</w:t>
      </w:r>
    </w:p>
    <w:p>
      <w:pPr>
        <w:spacing w:after="0" w:line="240" w:lineRule="auto"/>
        <w:jc w:val="left"/>
        <w:sectPr>
          <w:pgSz w:w="11910" w:h="16840"/>
          <w:pgMar w:header="877" w:footer="878" w:top="1100" w:bottom="1060" w:left="1560" w:right="1480"/>
        </w:sectPr>
      </w:pPr>
    </w:p>
    <w:p>
      <w:pPr>
        <w:spacing w:line="240" w:lineRule="auto" w:before="11"/>
        <w:rPr>
          <w:rFonts w:ascii="宋体" w:hAnsi="宋体" w:cs="宋体" w:eastAsia="宋体" w:hint="default"/>
          <w:sz w:val="22"/>
          <w:szCs w:val="22"/>
        </w:rPr>
      </w:pPr>
    </w:p>
    <w:p>
      <w:pPr>
        <w:pStyle w:val="BodyText"/>
        <w:tabs>
          <w:tab w:pos="1401" w:val="left" w:leader="none"/>
        </w:tabs>
        <w:spacing w:line="240" w:lineRule="auto" w:before="32"/>
        <w:ind w:left="569" w:right="105"/>
        <w:jc w:val="left"/>
      </w:pPr>
      <w:r>
        <w:rPr/>
        <w:t>（</w:t>
      </w:r>
      <w:r>
        <w:rPr>
          <w:rFonts w:ascii="宋体" w:hAnsi="宋体" w:cs="宋体" w:eastAsia="宋体" w:hint="default"/>
        </w:rPr>
        <w:t>2</w:t>
      </w:r>
      <w:r>
        <w:rPr/>
        <w:t>）</w:t>
        <w:tab/>
        <w:t>本公司之子公司神州数码系统集成服务有限公司</w:t>
      </w:r>
      <w:r>
        <w:rPr>
          <w:spacing w:val="-31"/>
        </w:rPr>
        <w:t> </w:t>
      </w:r>
      <w:r>
        <w:rPr>
          <w:rFonts w:ascii="宋体" w:hAnsi="宋体" w:cs="宋体" w:eastAsia="宋体" w:hint="default"/>
        </w:rPr>
        <w:t>2009</w:t>
      </w:r>
      <w:r>
        <w:rPr>
          <w:rFonts w:ascii="宋体" w:hAnsi="宋体" w:cs="宋体" w:eastAsia="宋体" w:hint="default"/>
          <w:spacing w:val="-32"/>
        </w:rPr>
        <w:t> </w:t>
      </w:r>
      <w:r>
        <w:rPr/>
        <w:t>年</w:t>
      </w:r>
      <w:r>
        <w:rPr>
          <w:spacing w:val="-32"/>
        </w:rPr>
        <w:t> </w:t>
      </w:r>
      <w:r>
        <w:rPr>
          <w:rFonts w:ascii="宋体" w:hAnsi="宋体" w:cs="宋体" w:eastAsia="宋体" w:hint="default"/>
        </w:rPr>
        <w:t>6</w:t>
      </w:r>
      <w:r>
        <w:rPr>
          <w:rFonts w:ascii="宋体" w:hAnsi="宋体" w:cs="宋体" w:eastAsia="宋体" w:hint="default"/>
          <w:spacing w:val="-32"/>
        </w:rPr>
        <w:t> </w:t>
      </w:r>
      <w:r>
        <w:rPr/>
        <w:t>月取得高新技术</w:t>
      </w:r>
    </w:p>
    <w:p>
      <w:pPr>
        <w:pStyle w:val="BodyText"/>
        <w:spacing w:line="300" w:lineRule="auto" w:before="72"/>
        <w:ind w:right="213"/>
        <w:jc w:val="both"/>
      </w:pPr>
      <w:r>
        <w:rPr>
          <w:spacing w:val="-1"/>
          <w:w w:val="100"/>
        </w:rPr>
        <w:t>企业认证</w:t>
      </w:r>
      <w:r>
        <w:rPr>
          <w:rFonts w:ascii="宋体" w:hAnsi="宋体" w:cs="宋体" w:eastAsia="宋体" w:hint="default"/>
          <w:spacing w:val="-1"/>
          <w:w w:val="100"/>
        </w:rPr>
        <w:t>,</w:t>
      </w:r>
      <w:r>
        <w:rPr>
          <w:spacing w:val="-1"/>
          <w:w w:val="100"/>
        </w:rPr>
        <w:t>并于</w:t>
      </w:r>
      <w:r>
        <w:rPr>
          <w:spacing w:val="-71"/>
          <w:w w:val="100"/>
        </w:rPr>
        <w:t> </w:t>
      </w:r>
      <w:r>
        <w:rPr>
          <w:rFonts w:ascii="宋体" w:hAnsi="宋体" w:cs="宋体" w:eastAsia="宋体" w:hint="default"/>
          <w:w w:val="100"/>
        </w:rPr>
        <w:t>2012</w:t>
      </w:r>
      <w:r>
        <w:rPr>
          <w:rFonts w:ascii="宋体" w:hAnsi="宋体" w:cs="宋体" w:eastAsia="宋体" w:hint="default"/>
          <w:spacing w:val="-71"/>
          <w:w w:val="100"/>
        </w:rPr>
        <w:t> </w:t>
      </w:r>
      <w:r>
        <w:rPr>
          <w:w w:val="100"/>
        </w:rPr>
        <w:t>年</w:t>
      </w:r>
      <w:r>
        <w:rPr>
          <w:spacing w:val="-71"/>
          <w:w w:val="100"/>
        </w:rPr>
        <w:t> </w:t>
      </w:r>
      <w:r>
        <w:rPr>
          <w:rFonts w:ascii="宋体" w:hAnsi="宋体" w:cs="宋体" w:eastAsia="宋体" w:hint="default"/>
          <w:w w:val="100"/>
        </w:rPr>
        <w:t>5</w:t>
      </w:r>
      <w:r>
        <w:rPr>
          <w:rFonts w:ascii="宋体" w:hAnsi="宋体" w:cs="宋体" w:eastAsia="宋体" w:hint="default"/>
          <w:spacing w:val="-74"/>
          <w:w w:val="100"/>
        </w:rPr>
        <w:t> </w:t>
      </w:r>
      <w:r>
        <w:rPr>
          <w:spacing w:val="-9"/>
          <w:w w:val="100"/>
        </w:rPr>
        <w:t>月通过高新技术企业复审。根据《中华人民共和国企业所得税法》</w:t>
      </w:r>
      <w:r>
        <w:rPr>
          <w:w w:val="100"/>
        </w:rPr>
        <w:t> </w:t>
      </w:r>
      <w:r>
        <w:rPr>
          <w:spacing w:val="-2"/>
        </w:rPr>
        <w:t>规定，自获得高新技术企业认定后三年内，将享受按</w:t>
      </w:r>
      <w:r>
        <w:rPr>
          <w:spacing w:val="-19"/>
        </w:rPr>
        <w:t> </w:t>
      </w:r>
      <w:r>
        <w:rPr>
          <w:rFonts w:ascii="宋体" w:hAnsi="宋体" w:cs="宋体" w:eastAsia="宋体" w:hint="default"/>
          <w:spacing w:val="-1"/>
        </w:rPr>
        <w:t>15%</w:t>
      </w:r>
      <w:r>
        <w:rPr>
          <w:spacing w:val="-1"/>
        </w:rPr>
        <w:t>的税率征收企业所得税的税收优</w:t>
      </w:r>
      <w:r>
        <w:rPr>
          <w:spacing w:val="-104"/>
        </w:rPr>
        <w:t> </w:t>
      </w:r>
      <w:r>
        <w:rPr>
          <w:spacing w:val="-104"/>
        </w:rPr>
      </w:r>
      <w:r>
        <w:rPr/>
        <w:t>惠政策。</w:t>
      </w:r>
      <w:r>
        <w:rPr>
          <w:rFonts w:ascii="宋体" w:hAnsi="宋体" w:cs="宋体" w:eastAsia="宋体" w:hint="default"/>
        </w:rPr>
        <w:t>2012</w:t>
      </w:r>
      <w:r>
        <w:rPr>
          <w:rFonts w:ascii="宋体" w:hAnsi="宋体" w:cs="宋体" w:eastAsia="宋体" w:hint="default"/>
          <w:spacing w:val="-57"/>
        </w:rPr>
        <w:t> </w:t>
      </w:r>
      <w:r>
        <w:rPr/>
        <w:t>年和</w:t>
      </w:r>
      <w:r>
        <w:rPr>
          <w:spacing w:val="-57"/>
        </w:rPr>
        <w:t> </w:t>
      </w:r>
      <w:r>
        <w:rPr>
          <w:rFonts w:ascii="宋体" w:hAnsi="宋体" w:cs="宋体" w:eastAsia="宋体" w:hint="default"/>
        </w:rPr>
        <w:t>2013</w:t>
      </w:r>
      <w:r>
        <w:rPr>
          <w:rFonts w:ascii="宋体" w:hAnsi="宋体" w:cs="宋体" w:eastAsia="宋体" w:hint="default"/>
          <w:spacing w:val="-59"/>
        </w:rPr>
        <w:t> </w:t>
      </w:r>
      <w:r>
        <w:rPr/>
        <w:t>年适用所得税税率为</w:t>
      </w:r>
      <w:r>
        <w:rPr>
          <w:spacing w:val="-57"/>
        </w:rPr>
        <w:t> </w:t>
      </w:r>
      <w:r>
        <w:rPr>
          <w:rFonts w:ascii="宋体" w:hAnsi="宋体" w:cs="宋体" w:eastAsia="宋体" w:hint="default"/>
        </w:rPr>
        <w:t>15%</w:t>
      </w:r>
      <w:r>
        <w:rPr/>
        <w:t>。</w:t>
      </w:r>
    </w:p>
    <w:p>
      <w:pPr>
        <w:spacing w:line="240" w:lineRule="auto" w:before="8"/>
        <w:rPr>
          <w:rFonts w:ascii="宋体" w:hAnsi="宋体" w:cs="宋体" w:eastAsia="宋体" w:hint="default"/>
          <w:sz w:val="19"/>
          <w:szCs w:val="19"/>
        </w:rPr>
      </w:pPr>
    </w:p>
    <w:p>
      <w:pPr>
        <w:pStyle w:val="BodyText"/>
        <w:tabs>
          <w:tab w:pos="1401" w:val="left" w:leader="none"/>
        </w:tabs>
        <w:spacing w:line="240" w:lineRule="auto"/>
        <w:ind w:left="569" w:right="105"/>
        <w:jc w:val="left"/>
        <w:rPr>
          <w:rFonts w:ascii="宋体" w:hAnsi="宋体" w:cs="宋体" w:eastAsia="宋体" w:hint="default"/>
        </w:rPr>
      </w:pPr>
      <w:r>
        <w:rPr/>
        <w:t>（</w:t>
      </w:r>
      <w:r>
        <w:rPr>
          <w:rFonts w:ascii="宋体" w:hAnsi="宋体" w:cs="宋体" w:eastAsia="宋体" w:hint="default"/>
        </w:rPr>
        <w:t>3</w:t>
      </w:r>
      <w:r>
        <w:rPr/>
        <w:t>）</w:t>
        <w:tab/>
        <w:t>神州数码系统集成服务有限公司之子公司神州数码信息系统有限公司</w:t>
      </w:r>
      <w:r>
        <w:rPr>
          <w:spacing w:val="87"/>
        </w:rPr>
        <w:t> </w:t>
      </w:r>
      <w:r>
        <w:rPr>
          <w:rFonts w:ascii="宋体" w:hAnsi="宋体" w:cs="宋体" w:eastAsia="宋体" w:hint="default"/>
        </w:rPr>
        <w:t>2008</w:t>
      </w:r>
    </w:p>
    <w:p>
      <w:pPr>
        <w:pStyle w:val="BodyText"/>
        <w:spacing w:line="300" w:lineRule="auto" w:before="72"/>
        <w:ind w:right="213"/>
        <w:jc w:val="both"/>
      </w:pPr>
      <w:r>
        <w:rPr/>
        <w:t>年</w:t>
      </w:r>
      <w:r>
        <w:rPr>
          <w:spacing w:val="-50"/>
        </w:rPr>
        <w:t> </w:t>
      </w:r>
      <w:r>
        <w:rPr>
          <w:rFonts w:ascii="宋体" w:hAnsi="宋体" w:cs="宋体" w:eastAsia="宋体" w:hint="default"/>
        </w:rPr>
        <w:t>12</w:t>
      </w:r>
      <w:r>
        <w:rPr>
          <w:rFonts w:ascii="宋体" w:hAnsi="宋体" w:cs="宋体" w:eastAsia="宋体" w:hint="default"/>
          <w:spacing w:val="-51"/>
        </w:rPr>
        <w:t> </w:t>
      </w:r>
      <w:r>
        <w:rPr/>
        <w:t>月取得高新技术企业认证，并于</w:t>
      </w:r>
      <w:r>
        <w:rPr>
          <w:spacing w:val="-50"/>
        </w:rPr>
        <w:t> </w:t>
      </w:r>
      <w:r>
        <w:rPr>
          <w:rFonts w:ascii="宋体" w:hAnsi="宋体" w:cs="宋体" w:eastAsia="宋体" w:hint="default"/>
        </w:rPr>
        <w:t>2011</w:t>
      </w:r>
      <w:r>
        <w:rPr>
          <w:rFonts w:ascii="宋体" w:hAnsi="宋体" w:cs="宋体" w:eastAsia="宋体" w:hint="default"/>
          <w:spacing w:val="-50"/>
        </w:rPr>
        <w:t> </w:t>
      </w:r>
      <w:r>
        <w:rPr/>
        <w:t>年</w:t>
      </w:r>
      <w:r>
        <w:rPr>
          <w:spacing w:val="-50"/>
        </w:rPr>
        <w:t> </w:t>
      </w:r>
      <w:r>
        <w:rPr>
          <w:rFonts w:ascii="宋体" w:hAnsi="宋体" w:cs="宋体" w:eastAsia="宋体" w:hint="default"/>
        </w:rPr>
        <w:t>10</w:t>
      </w:r>
      <w:r>
        <w:rPr>
          <w:rFonts w:ascii="宋体" w:hAnsi="宋体" w:cs="宋体" w:eastAsia="宋体" w:hint="default"/>
          <w:spacing w:val="-50"/>
        </w:rPr>
        <w:t> </w:t>
      </w:r>
      <w:r>
        <w:rPr/>
        <w:t>月通过高新技术企业复审。根据《中华</w:t>
      </w:r>
      <w:r>
        <w:rPr>
          <w:w w:val="100"/>
        </w:rPr>
        <w:t> </w:t>
      </w:r>
      <w:r>
        <w:rPr>
          <w:spacing w:val="-2"/>
        </w:rPr>
        <w:t>人民共和国企业所得税法》规定，自获得高新技术企业认定后三年内，将享受按</w:t>
      </w:r>
      <w:r>
        <w:rPr>
          <w:spacing w:val="-14"/>
        </w:rPr>
        <w:t> </w:t>
      </w:r>
      <w:r>
        <w:rPr>
          <w:rFonts w:ascii="宋体" w:hAnsi="宋体" w:cs="宋体" w:eastAsia="宋体" w:hint="default"/>
          <w:spacing w:val="-1"/>
        </w:rPr>
        <w:t>15%</w:t>
      </w:r>
      <w:r>
        <w:rPr>
          <w:spacing w:val="-1"/>
        </w:rPr>
        <w:t>的税</w:t>
      </w:r>
      <w:r>
        <w:rPr>
          <w:spacing w:val="-101"/>
        </w:rPr>
        <w:t> </w:t>
      </w:r>
      <w:r>
        <w:rPr/>
        <w:t>率征收企业所得税的税收优惠政策。</w:t>
      </w:r>
      <w:r>
        <w:rPr>
          <w:rFonts w:ascii="宋体" w:hAnsi="宋体" w:cs="宋体" w:eastAsia="宋体" w:hint="default"/>
        </w:rPr>
        <w:t>2012</w:t>
      </w:r>
      <w:r>
        <w:rPr>
          <w:rFonts w:ascii="宋体" w:hAnsi="宋体" w:cs="宋体" w:eastAsia="宋体" w:hint="default"/>
          <w:spacing w:val="-60"/>
        </w:rPr>
        <w:t> </w:t>
      </w:r>
      <w:r>
        <w:rPr/>
        <w:t>年和</w:t>
      </w:r>
      <w:r>
        <w:rPr>
          <w:spacing w:val="-57"/>
        </w:rPr>
        <w:t> </w:t>
      </w:r>
      <w:r>
        <w:rPr>
          <w:rFonts w:ascii="宋体" w:hAnsi="宋体" w:cs="宋体" w:eastAsia="宋体" w:hint="default"/>
        </w:rPr>
        <w:t>2013</w:t>
      </w:r>
      <w:r>
        <w:rPr>
          <w:rFonts w:ascii="宋体" w:hAnsi="宋体" w:cs="宋体" w:eastAsia="宋体" w:hint="default"/>
          <w:spacing w:val="-57"/>
        </w:rPr>
        <w:t> </w:t>
      </w:r>
      <w:r>
        <w:rPr/>
        <w:t>年适用所得税税率为</w:t>
      </w:r>
      <w:r>
        <w:rPr>
          <w:spacing w:val="-57"/>
        </w:rPr>
        <w:t> </w:t>
      </w:r>
      <w:r>
        <w:rPr>
          <w:rFonts w:ascii="宋体" w:hAnsi="宋体" w:cs="宋体" w:eastAsia="宋体" w:hint="default"/>
        </w:rPr>
        <w:t>15%</w:t>
      </w:r>
      <w:r>
        <w:rPr/>
        <w:t>。</w:t>
      </w:r>
    </w:p>
    <w:p>
      <w:pPr>
        <w:spacing w:line="240" w:lineRule="auto" w:before="9"/>
        <w:rPr>
          <w:rFonts w:ascii="宋体" w:hAnsi="宋体" w:cs="宋体" w:eastAsia="宋体" w:hint="default"/>
          <w:sz w:val="19"/>
          <w:szCs w:val="19"/>
        </w:rPr>
      </w:pPr>
    </w:p>
    <w:p>
      <w:pPr>
        <w:pStyle w:val="BodyText"/>
        <w:tabs>
          <w:tab w:pos="1401" w:val="left" w:leader="none"/>
        </w:tabs>
        <w:spacing w:line="300" w:lineRule="auto"/>
        <w:ind w:right="105" w:firstLine="439"/>
        <w:jc w:val="left"/>
      </w:pPr>
      <w:r>
        <w:rPr/>
        <w:t>（</w:t>
      </w:r>
      <w:r>
        <w:rPr>
          <w:rFonts w:ascii="宋体" w:hAnsi="宋体" w:cs="宋体" w:eastAsia="宋体" w:hint="default"/>
        </w:rPr>
        <w:t>4</w:t>
      </w:r>
      <w:r>
        <w:rPr/>
        <w:t>）</w:t>
        <w:tab/>
        <w:t>神州数码系统集成服务有限公司之子公司神州数码国信信息技术（苏州）有</w:t>
      </w:r>
      <w:r>
        <w:rPr>
          <w:w w:val="100"/>
        </w:rPr>
        <w:t> </w:t>
      </w:r>
      <w:r>
        <w:rPr/>
        <w:t>限公司自</w:t>
      </w:r>
      <w:r>
        <w:rPr>
          <w:spacing w:val="-54"/>
        </w:rPr>
        <w:t> </w:t>
      </w:r>
      <w:r>
        <w:rPr>
          <w:rFonts w:ascii="宋体" w:hAnsi="宋体" w:cs="宋体" w:eastAsia="宋体" w:hint="default"/>
        </w:rPr>
        <w:t>2008</w:t>
      </w:r>
      <w:r>
        <w:rPr>
          <w:rFonts w:ascii="宋体" w:hAnsi="宋体" w:cs="宋体" w:eastAsia="宋体" w:hint="default"/>
          <w:spacing w:val="-54"/>
        </w:rPr>
        <w:t> </w:t>
      </w:r>
      <w:r>
        <w:rPr/>
        <w:t>年</w:t>
      </w:r>
      <w:r>
        <w:rPr>
          <w:spacing w:val="-51"/>
        </w:rPr>
        <w:t> </w:t>
      </w:r>
      <w:r>
        <w:rPr>
          <w:rFonts w:ascii="宋体" w:hAnsi="宋体" w:cs="宋体" w:eastAsia="宋体" w:hint="default"/>
        </w:rPr>
        <w:t>9</w:t>
      </w:r>
      <w:r>
        <w:rPr>
          <w:rFonts w:ascii="宋体" w:hAnsi="宋体" w:cs="宋体" w:eastAsia="宋体" w:hint="default"/>
          <w:spacing w:val="-51"/>
        </w:rPr>
        <w:t> </w:t>
      </w:r>
      <w:r>
        <w:rPr/>
        <w:t>月取得高新技术企业认证，并于</w:t>
      </w:r>
      <w:r>
        <w:rPr>
          <w:spacing w:val="-50"/>
        </w:rPr>
        <w:t> </w:t>
      </w:r>
      <w:r>
        <w:rPr>
          <w:rFonts w:ascii="宋体" w:hAnsi="宋体" w:cs="宋体" w:eastAsia="宋体" w:hint="default"/>
        </w:rPr>
        <w:t>2011</w:t>
      </w:r>
      <w:r>
        <w:rPr>
          <w:rFonts w:ascii="宋体" w:hAnsi="宋体" w:cs="宋体" w:eastAsia="宋体" w:hint="default"/>
          <w:spacing w:val="-54"/>
        </w:rPr>
        <w:t> </w:t>
      </w:r>
      <w:r>
        <w:rPr/>
        <w:t>年</w:t>
      </w:r>
      <w:r>
        <w:rPr>
          <w:spacing w:val="-51"/>
        </w:rPr>
        <w:t> </w:t>
      </w:r>
      <w:r>
        <w:rPr>
          <w:rFonts w:ascii="宋体" w:hAnsi="宋体" w:cs="宋体" w:eastAsia="宋体" w:hint="default"/>
        </w:rPr>
        <w:t>9</w:t>
      </w:r>
      <w:r>
        <w:rPr>
          <w:rFonts w:ascii="宋体" w:hAnsi="宋体" w:cs="宋体" w:eastAsia="宋体" w:hint="default"/>
          <w:spacing w:val="-51"/>
        </w:rPr>
        <w:t> </w:t>
      </w:r>
      <w:r>
        <w:rPr/>
        <w:t>月通过高新技术企业复审。</w:t>
      </w:r>
      <w:r>
        <w:rPr>
          <w:w w:val="100"/>
        </w:rPr>
        <w:t> </w:t>
      </w:r>
      <w:r>
        <w:rPr>
          <w:spacing w:val="-3"/>
        </w:rPr>
        <w:t>根据《中华人民共和国企业所得税法》规定，自获得高新技术企业认定后三年内，将享受</w:t>
      </w:r>
      <w:r>
        <w:rPr>
          <w:spacing w:val="-75"/>
        </w:rPr>
        <w:t> </w:t>
      </w:r>
      <w:r>
        <w:rPr>
          <w:spacing w:val="-75"/>
        </w:rPr>
      </w:r>
      <w:r>
        <w:rPr>
          <w:w w:val="100"/>
        </w:rPr>
        <w:t>按</w:t>
      </w:r>
      <w:r>
        <w:rPr>
          <w:spacing w:val="-56"/>
          <w:w w:val="100"/>
        </w:rPr>
        <w:t> </w:t>
      </w:r>
      <w:r>
        <w:rPr>
          <w:rFonts w:ascii="宋体" w:hAnsi="宋体" w:cs="宋体" w:eastAsia="宋体" w:hint="default"/>
          <w:spacing w:val="-6"/>
          <w:w w:val="100"/>
        </w:rPr>
        <w:t>15%</w:t>
      </w:r>
      <w:r>
        <w:rPr>
          <w:spacing w:val="-6"/>
          <w:w w:val="100"/>
        </w:rPr>
        <w:t>的税率征收企业所得税的税收优惠政策。</w:t>
      </w:r>
      <w:r>
        <w:rPr>
          <w:rFonts w:ascii="宋体" w:hAnsi="宋体" w:cs="宋体" w:eastAsia="宋体" w:hint="default"/>
          <w:spacing w:val="-6"/>
          <w:w w:val="100"/>
        </w:rPr>
        <w:t>2012</w:t>
      </w:r>
      <w:r>
        <w:rPr>
          <w:rFonts w:ascii="宋体" w:hAnsi="宋体" w:cs="宋体" w:eastAsia="宋体" w:hint="default"/>
          <w:spacing w:val="-56"/>
          <w:w w:val="100"/>
        </w:rPr>
        <w:t> </w:t>
      </w:r>
      <w:r>
        <w:rPr>
          <w:w w:val="100"/>
        </w:rPr>
        <w:t>年和</w:t>
      </w:r>
      <w:r>
        <w:rPr>
          <w:spacing w:val="-56"/>
          <w:w w:val="100"/>
        </w:rPr>
        <w:t> </w:t>
      </w:r>
      <w:r>
        <w:rPr>
          <w:rFonts w:ascii="宋体" w:hAnsi="宋体" w:cs="宋体" w:eastAsia="宋体" w:hint="default"/>
          <w:w w:val="100"/>
        </w:rPr>
        <w:t>2013</w:t>
      </w:r>
      <w:r>
        <w:rPr>
          <w:rFonts w:ascii="宋体" w:hAnsi="宋体" w:cs="宋体" w:eastAsia="宋体" w:hint="default"/>
          <w:spacing w:val="-56"/>
          <w:w w:val="100"/>
        </w:rPr>
        <w:t> </w:t>
      </w:r>
      <w:r>
        <w:rPr>
          <w:spacing w:val="-1"/>
          <w:w w:val="100"/>
        </w:rPr>
        <w:t>年适用所得税税率为</w:t>
      </w:r>
      <w:r>
        <w:rPr>
          <w:spacing w:val="-55"/>
          <w:w w:val="100"/>
        </w:rPr>
        <w:t> </w:t>
      </w:r>
      <w:r>
        <w:rPr>
          <w:rFonts w:ascii="宋体" w:hAnsi="宋体" w:cs="宋体" w:eastAsia="宋体" w:hint="default"/>
          <w:spacing w:val="-1"/>
          <w:w w:val="100"/>
        </w:rPr>
        <w:t>15%</w:t>
      </w:r>
      <w:r>
        <w:rPr>
          <w:spacing w:val="-1"/>
          <w:w w:val="100"/>
        </w:rPr>
        <w:t>。</w:t>
      </w:r>
    </w:p>
    <w:p>
      <w:pPr>
        <w:spacing w:line="240" w:lineRule="auto" w:before="8"/>
        <w:rPr>
          <w:rFonts w:ascii="宋体" w:hAnsi="宋体" w:cs="宋体" w:eastAsia="宋体" w:hint="default"/>
          <w:sz w:val="19"/>
          <w:szCs w:val="19"/>
        </w:rPr>
      </w:pPr>
    </w:p>
    <w:p>
      <w:pPr>
        <w:pStyle w:val="BodyText"/>
        <w:spacing w:line="300" w:lineRule="auto"/>
        <w:ind w:right="215" w:firstLine="439"/>
        <w:jc w:val="both"/>
      </w:pPr>
      <w:r>
        <w:rPr/>
        <w:t>（</w:t>
      </w:r>
      <w:r>
        <w:rPr>
          <w:rFonts w:ascii="宋体" w:hAnsi="宋体" w:cs="宋体" w:eastAsia="宋体" w:hint="default"/>
        </w:rPr>
        <w:t>5</w:t>
      </w:r>
      <w:r>
        <w:rPr/>
        <w:t>）</w:t>
      </w:r>
      <w:r>
        <w:rPr>
          <w:spacing w:val="32"/>
        </w:rPr>
        <w:t> </w:t>
      </w:r>
      <w:r>
        <w:rPr/>
        <w:t>神州数码信息系统有限公司之子公司神州数码信息系统（扬州）有限公司成</w:t>
      </w:r>
      <w:r>
        <w:rPr>
          <w:w w:val="100"/>
        </w:rPr>
        <w:t> </w:t>
      </w:r>
      <w:r>
        <w:rPr/>
        <w:t>立于</w:t>
      </w:r>
      <w:r>
        <w:rPr>
          <w:spacing w:val="-38"/>
        </w:rPr>
        <w:t> </w:t>
      </w:r>
      <w:r>
        <w:rPr>
          <w:rFonts w:ascii="宋体" w:hAnsi="宋体" w:cs="宋体" w:eastAsia="宋体" w:hint="default"/>
        </w:rPr>
        <w:t>2008</w:t>
      </w:r>
      <w:r>
        <w:rPr>
          <w:rFonts w:ascii="宋体" w:hAnsi="宋体" w:cs="宋体" w:eastAsia="宋体" w:hint="default"/>
          <w:spacing w:val="-40"/>
        </w:rPr>
        <w:t> </w:t>
      </w:r>
      <w:r>
        <w:rPr/>
        <w:t>年</w:t>
      </w:r>
      <w:r>
        <w:rPr>
          <w:spacing w:val="-38"/>
        </w:rPr>
        <w:t> </w:t>
      </w:r>
      <w:r>
        <w:rPr>
          <w:rFonts w:ascii="宋体" w:hAnsi="宋体" w:cs="宋体" w:eastAsia="宋体" w:hint="default"/>
        </w:rPr>
        <w:t>11</w:t>
      </w:r>
      <w:r>
        <w:rPr>
          <w:rFonts w:ascii="宋体" w:hAnsi="宋体" w:cs="宋体" w:eastAsia="宋体" w:hint="default"/>
          <w:spacing w:val="-38"/>
        </w:rPr>
        <w:t> </w:t>
      </w:r>
      <w:r>
        <w:rPr/>
        <w:t>月，</w:t>
      </w:r>
      <w:r>
        <w:rPr>
          <w:rFonts w:ascii="宋体" w:hAnsi="宋体" w:cs="宋体" w:eastAsia="宋体" w:hint="default"/>
        </w:rPr>
        <w:t>2009</w:t>
      </w:r>
      <w:r>
        <w:rPr>
          <w:rFonts w:ascii="宋体" w:hAnsi="宋体" w:cs="宋体" w:eastAsia="宋体" w:hint="default"/>
          <w:spacing w:val="-37"/>
        </w:rPr>
        <w:t> </w:t>
      </w:r>
      <w:r>
        <w:rPr/>
        <w:t>年获得软件生产企业认证。根据《中华人民共和国企业所得税</w:t>
      </w:r>
      <w:r>
        <w:rPr>
          <w:w w:val="100"/>
        </w:rPr>
        <w:t> </w:t>
      </w:r>
      <w:r>
        <w:rPr>
          <w:spacing w:val="-3"/>
        </w:rPr>
        <w:t>法》及财政部《国家税务总局关于企业所得税若干优惠政策的通知》规定，我国境内新办</w:t>
      </w:r>
      <w:r>
        <w:rPr>
          <w:spacing w:val="-73"/>
        </w:rPr>
        <w:t> </w:t>
      </w:r>
      <w:r>
        <w:rPr>
          <w:spacing w:val="-73"/>
        </w:rPr>
      </w:r>
      <w:r>
        <w:rPr>
          <w:spacing w:val="-3"/>
        </w:rPr>
        <w:t>软件生产企业经认定后，自获利年度起，第一年和第二年免征企业所得税，第三年至第五</w:t>
      </w:r>
      <w:r>
        <w:rPr>
          <w:spacing w:val="-73"/>
        </w:rPr>
        <w:t> </w:t>
      </w:r>
      <w:r>
        <w:rPr>
          <w:spacing w:val="-73"/>
        </w:rPr>
      </w:r>
      <w:r>
        <w:rPr/>
        <w:t>年减半征收企业所得税。</w:t>
      </w:r>
      <w:r>
        <w:rPr>
          <w:rFonts w:ascii="宋体" w:hAnsi="宋体" w:cs="宋体" w:eastAsia="宋体" w:hint="default"/>
        </w:rPr>
        <w:t>2010</w:t>
      </w:r>
      <w:r>
        <w:rPr>
          <w:rFonts w:ascii="宋体" w:hAnsi="宋体" w:cs="宋体" w:eastAsia="宋体" w:hint="default"/>
          <w:spacing w:val="-57"/>
        </w:rPr>
        <w:t> </w:t>
      </w:r>
      <w:r>
        <w:rPr/>
        <w:t>年免征企业所得税，</w:t>
      </w:r>
      <w:r>
        <w:rPr>
          <w:rFonts w:ascii="宋体" w:hAnsi="宋体" w:cs="宋体" w:eastAsia="宋体" w:hint="default"/>
        </w:rPr>
        <w:t>2011</w:t>
      </w:r>
      <w:r>
        <w:rPr>
          <w:rFonts w:ascii="宋体" w:hAnsi="宋体" w:cs="宋体" w:eastAsia="宋体" w:hint="default"/>
          <w:spacing w:val="-57"/>
        </w:rPr>
        <w:t> </w:t>
      </w:r>
      <w:r>
        <w:rPr/>
        <w:t>年至</w:t>
      </w:r>
      <w:r>
        <w:rPr>
          <w:spacing w:val="-57"/>
        </w:rPr>
        <w:t> </w:t>
      </w:r>
      <w:r>
        <w:rPr>
          <w:rFonts w:ascii="宋体" w:hAnsi="宋体" w:cs="宋体" w:eastAsia="宋体" w:hint="default"/>
        </w:rPr>
        <w:t>2013</w:t>
      </w:r>
      <w:r>
        <w:rPr>
          <w:rFonts w:ascii="宋体" w:hAnsi="宋体" w:cs="宋体" w:eastAsia="宋体" w:hint="default"/>
          <w:spacing w:val="-57"/>
        </w:rPr>
        <w:t> </w:t>
      </w:r>
      <w:r>
        <w:rPr/>
        <w:t>年减半征收。</w:t>
      </w:r>
    </w:p>
    <w:p>
      <w:pPr>
        <w:spacing w:line="240" w:lineRule="auto" w:before="8"/>
        <w:rPr>
          <w:rFonts w:ascii="宋体" w:hAnsi="宋体" w:cs="宋体" w:eastAsia="宋体" w:hint="default"/>
          <w:sz w:val="19"/>
          <w:szCs w:val="19"/>
        </w:rPr>
      </w:pPr>
    </w:p>
    <w:p>
      <w:pPr>
        <w:pStyle w:val="BodyText"/>
        <w:spacing w:line="300" w:lineRule="auto"/>
        <w:ind w:right="213" w:firstLine="439"/>
        <w:jc w:val="both"/>
      </w:pPr>
      <w:r>
        <w:rPr/>
        <w:t>（</w:t>
      </w:r>
      <w:r>
        <w:rPr>
          <w:rFonts w:ascii="宋体" w:hAnsi="宋体" w:cs="宋体" w:eastAsia="宋体" w:hint="default"/>
        </w:rPr>
        <w:t>6</w:t>
      </w:r>
      <w:r>
        <w:rPr/>
        <w:t>） </w:t>
      </w:r>
      <w:r>
        <w:rPr>
          <w:spacing w:val="2"/>
        </w:rPr>
        <w:t>神州数码系统集成服务有限公司之子公司 </w:t>
      </w:r>
      <w:r>
        <w:rPr>
          <w:rFonts w:ascii="宋体" w:hAnsi="宋体" w:cs="宋体" w:eastAsia="宋体" w:hint="default"/>
        </w:rPr>
        <w:t>Digital China Software</w:t>
      </w:r>
      <w:r>
        <w:rPr>
          <w:rFonts w:ascii="宋体" w:hAnsi="宋体" w:cs="宋体" w:eastAsia="宋体" w:hint="default"/>
          <w:spacing w:val="-13"/>
        </w:rPr>
        <w:t> </w:t>
      </w:r>
      <w:r>
        <w:rPr>
          <w:rFonts w:ascii="宋体" w:hAnsi="宋体" w:cs="宋体" w:eastAsia="宋体" w:hint="default"/>
        </w:rPr>
        <w:t>(BVI)</w:t>
      </w:r>
      <w:r>
        <w:rPr>
          <w:rFonts w:ascii="宋体" w:hAnsi="宋体" w:cs="宋体" w:eastAsia="宋体" w:hint="default"/>
          <w:w w:val="100"/>
        </w:rPr>
        <w:t> </w:t>
      </w:r>
      <w:r>
        <w:rPr>
          <w:rFonts w:ascii="宋体" w:hAnsi="宋体" w:cs="宋体" w:eastAsia="宋体" w:hint="default"/>
        </w:rPr>
        <w:t>Ltd.</w:t>
      </w:r>
      <w:r>
        <w:rPr/>
        <w:t>以及</w:t>
      </w:r>
      <w:r>
        <w:rPr>
          <w:spacing w:val="-59"/>
        </w:rPr>
        <w:t> </w:t>
      </w:r>
      <w:r>
        <w:rPr>
          <w:rFonts w:ascii="宋体" w:hAnsi="宋体" w:cs="宋体" w:eastAsia="宋体" w:hint="default"/>
        </w:rPr>
        <w:t>Digital</w:t>
      </w:r>
      <w:r>
        <w:rPr>
          <w:rFonts w:ascii="宋体" w:hAnsi="宋体" w:cs="宋体" w:eastAsia="宋体" w:hint="default"/>
          <w:spacing w:val="-11"/>
        </w:rPr>
        <w:t> </w:t>
      </w:r>
      <w:r>
        <w:rPr>
          <w:rFonts w:ascii="宋体" w:hAnsi="宋体" w:cs="宋体" w:eastAsia="宋体" w:hint="default"/>
        </w:rPr>
        <w:t>China</w:t>
      </w:r>
      <w:r>
        <w:rPr>
          <w:rFonts w:ascii="宋体" w:hAnsi="宋体" w:cs="宋体" w:eastAsia="宋体" w:hint="default"/>
          <w:spacing w:val="-13"/>
        </w:rPr>
        <w:t> </w:t>
      </w:r>
      <w:r>
        <w:rPr>
          <w:rFonts w:ascii="宋体" w:hAnsi="宋体" w:cs="宋体" w:eastAsia="宋体" w:hint="default"/>
        </w:rPr>
        <w:t>Software</w:t>
      </w:r>
      <w:r>
        <w:rPr>
          <w:rFonts w:ascii="宋体" w:hAnsi="宋体" w:cs="宋体" w:eastAsia="宋体" w:hint="default"/>
          <w:spacing w:val="-13"/>
        </w:rPr>
        <w:t> </w:t>
      </w:r>
      <w:r>
        <w:rPr>
          <w:rFonts w:ascii="宋体" w:hAnsi="宋体" w:cs="宋体" w:eastAsia="宋体" w:hint="default"/>
        </w:rPr>
        <w:t>(BVI)</w:t>
      </w:r>
      <w:r>
        <w:rPr>
          <w:rFonts w:ascii="宋体" w:hAnsi="宋体" w:cs="宋体" w:eastAsia="宋体" w:hint="default"/>
          <w:spacing w:val="-11"/>
        </w:rPr>
        <w:t> </w:t>
      </w:r>
      <w:r>
        <w:rPr>
          <w:rFonts w:ascii="宋体" w:hAnsi="宋体" w:cs="宋体" w:eastAsia="宋体" w:hint="default"/>
        </w:rPr>
        <w:t>Ltd.</w:t>
      </w:r>
      <w:r>
        <w:rPr/>
        <w:t>之子公司</w:t>
      </w:r>
      <w:r>
        <w:rPr>
          <w:spacing w:val="-56"/>
        </w:rPr>
        <w:t> </w:t>
      </w:r>
      <w:r>
        <w:rPr>
          <w:rFonts w:ascii="宋体" w:hAnsi="宋体" w:cs="宋体" w:eastAsia="宋体" w:hint="default"/>
        </w:rPr>
        <w:t>Digital</w:t>
      </w:r>
      <w:r>
        <w:rPr>
          <w:rFonts w:ascii="宋体" w:hAnsi="宋体" w:cs="宋体" w:eastAsia="宋体" w:hint="default"/>
          <w:spacing w:val="-13"/>
        </w:rPr>
        <w:t> </w:t>
      </w:r>
      <w:r>
        <w:rPr>
          <w:rFonts w:ascii="宋体" w:hAnsi="宋体" w:cs="宋体" w:eastAsia="宋体" w:hint="default"/>
        </w:rPr>
        <w:t>China</w:t>
      </w:r>
      <w:r>
        <w:rPr>
          <w:rFonts w:ascii="宋体" w:hAnsi="宋体" w:cs="宋体" w:eastAsia="宋体" w:hint="default"/>
          <w:spacing w:val="-11"/>
        </w:rPr>
        <w:t> </w:t>
      </w:r>
      <w:r>
        <w:rPr>
          <w:rFonts w:ascii="宋体" w:hAnsi="宋体" w:cs="宋体" w:eastAsia="宋体" w:hint="default"/>
        </w:rPr>
        <w:t>Advance</w:t>
      </w:r>
      <w:r>
        <w:rPr>
          <w:rFonts w:ascii="宋体" w:hAnsi="宋体" w:cs="宋体" w:eastAsia="宋体" w:hint="default"/>
          <w:spacing w:val="-11"/>
        </w:rPr>
        <w:t> </w:t>
      </w:r>
      <w:r>
        <w:rPr>
          <w:rFonts w:ascii="宋体" w:hAnsi="宋体" w:cs="宋体" w:eastAsia="宋体" w:hint="default"/>
        </w:rPr>
        <w:t>System</w:t>
      </w:r>
      <w:r>
        <w:rPr>
          <w:rFonts w:ascii="宋体" w:hAnsi="宋体" w:cs="宋体" w:eastAsia="宋体" w:hint="default"/>
          <w:w w:val="100"/>
        </w:rPr>
        <w:t> </w:t>
      </w:r>
      <w:r>
        <w:rPr>
          <w:rFonts w:ascii="宋体" w:hAnsi="宋体" w:cs="宋体" w:eastAsia="宋体" w:hint="default"/>
        </w:rPr>
        <w:t>Ltd.</w:t>
      </w:r>
      <w:r>
        <w:rPr/>
        <w:t>、</w:t>
      </w:r>
      <w:r>
        <w:rPr>
          <w:rFonts w:ascii="宋体" w:hAnsi="宋体" w:cs="宋体" w:eastAsia="宋体" w:hint="default"/>
        </w:rPr>
        <w:t>Digital China Financial Service Holding Limited</w:t>
      </w:r>
      <w:r>
        <w:rPr/>
        <w:t>、</w:t>
      </w:r>
      <w:r>
        <w:rPr>
          <w:rFonts w:ascii="宋体" w:hAnsi="宋体" w:cs="宋体" w:eastAsia="宋体" w:hint="default"/>
        </w:rPr>
        <w:t>Digital China Guo</w:t>
      </w:r>
      <w:r>
        <w:rPr>
          <w:rFonts w:ascii="宋体" w:hAnsi="宋体" w:cs="宋体" w:eastAsia="宋体" w:hint="default"/>
          <w:spacing w:val="29"/>
        </w:rPr>
        <w:t> </w:t>
      </w:r>
      <w:r>
        <w:rPr>
          <w:rFonts w:ascii="宋体" w:hAnsi="宋体" w:cs="宋体" w:eastAsia="宋体" w:hint="default"/>
        </w:rPr>
        <w:t>Feng</w:t>
      </w:r>
      <w:r>
        <w:rPr>
          <w:rFonts w:ascii="宋体" w:hAnsi="宋体" w:cs="宋体" w:eastAsia="宋体" w:hint="default"/>
          <w:w w:val="100"/>
        </w:rPr>
        <w:t> </w:t>
      </w:r>
      <w:r>
        <w:rPr>
          <w:rFonts w:ascii="宋体" w:hAnsi="宋体" w:cs="宋体" w:eastAsia="宋体" w:hint="default"/>
        </w:rPr>
        <w:t>Holding Limited</w:t>
      </w:r>
      <w:r>
        <w:rPr>
          <w:rFonts w:ascii="宋体" w:hAnsi="宋体" w:cs="宋体" w:eastAsia="宋体" w:hint="default"/>
          <w:spacing w:val="-79"/>
        </w:rPr>
        <w:t> </w:t>
      </w:r>
      <w:r>
        <w:rPr/>
        <w:t>为香港居民企业，其所得税适用香港税务法例。按照香港税务法例，其</w:t>
      </w:r>
      <w:r>
        <w:rPr>
          <w:w w:val="100"/>
        </w:rPr>
        <w:t> </w:t>
      </w:r>
      <w:r>
        <w:rPr/>
        <w:t>适用利得税税率为</w:t>
      </w:r>
      <w:r>
        <w:rPr>
          <w:spacing w:val="-36"/>
        </w:rPr>
        <w:t> </w:t>
      </w:r>
      <w:r>
        <w:rPr>
          <w:rFonts w:ascii="宋体" w:hAnsi="宋体" w:cs="宋体" w:eastAsia="宋体" w:hint="default"/>
        </w:rPr>
        <w:t>16.5%</w:t>
      </w:r>
      <w:r>
        <w:rPr/>
        <w:t>，其中</w:t>
      </w:r>
      <w:r>
        <w:rPr>
          <w:spacing w:val="-38"/>
        </w:rPr>
        <w:t> </w:t>
      </w:r>
      <w:r>
        <w:rPr>
          <w:rFonts w:ascii="宋体" w:hAnsi="宋体" w:cs="宋体" w:eastAsia="宋体" w:hint="default"/>
        </w:rPr>
        <w:t>Digital</w:t>
      </w:r>
      <w:r>
        <w:rPr>
          <w:rFonts w:ascii="宋体" w:hAnsi="宋体" w:cs="宋体" w:eastAsia="宋体" w:hint="default"/>
          <w:spacing w:val="-3"/>
        </w:rPr>
        <w:t> </w:t>
      </w:r>
      <w:r>
        <w:rPr>
          <w:rFonts w:ascii="宋体" w:hAnsi="宋体" w:cs="宋体" w:eastAsia="宋体" w:hint="default"/>
        </w:rPr>
        <w:t>China</w:t>
      </w:r>
      <w:r>
        <w:rPr>
          <w:rFonts w:ascii="宋体" w:hAnsi="宋体" w:cs="宋体" w:eastAsia="宋体" w:hint="default"/>
          <w:spacing w:val="-3"/>
        </w:rPr>
        <w:t> </w:t>
      </w:r>
      <w:r>
        <w:rPr>
          <w:rFonts w:ascii="宋体" w:hAnsi="宋体" w:cs="宋体" w:eastAsia="宋体" w:hint="default"/>
        </w:rPr>
        <w:t>Advance</w:t>
      </w:r>
      <w:r>
        <w:rPr>
          <w:rFonts w:ascii="宋体" w:hAnsi="宋体" w:cs="宋体" w:eastAsia="宋体" w:hint="default"/>
          <w:spacing w:val="-1"/>
        </w:rPr>
        <w:t> </w:t>
      </w:r>
      <w:r>
        <w:rPr>
          <w:rFonts w:ascii="宋体" w:hAnsi="宋体" w:cs="宋体" w:eastAsia="宋体" w:hint="default"/>
        </w:rPr>
        <w:t>System</w:t>
      </w:r>
      <w:r>
        <w:rPr>
          <w:rFonts w:ascii="宋体" w:hAnsi="宋体" w:cs="宋体" w:eastAsia="宋体" w:hint="default"/>
          <w:spacing w:val="-1"/>
        </w:rPr>
        <w:t> </w:t>
      </w:r>
      <w:r>
        <w:rPr>
          <w:rFonts w:ascii="宋体" w:hAnsi="宋体" w:cs="宋体" w:eastAsia="宋体" w:hint="default"/>
        </w:rPr>
        <w:t>Ltd.</w:t>
      </w:r>
      <w:r>
        <w:rPr/>
        <w:t>申请海外收入税务</w:t>
      </w:r>
      <w:r>
        <w:rPr>
          <w:w w:val="100"/>
        </w:rPr>
        <w:t> </w:t>
      </w:r>
      <w:r>
        <w:rPr/>
        <w:t>优惠，不缴纳利得税。</w:t>
      </w:r>
    </w:p>
    <w:p>
      <w:pPr>
        <w:spacing w:line="240" w:lineRule="auto" w:before="9"/>
        <w:rPr>
          <w:rFonts w:ascii="宋体" w:hAnsi="宋体" w:cs="宋体" w:eastAsia="宋体" w:hint="default"/>
          <w:sz w:val="19"/>
          <w:szCs w:val="19"/>
        </w:rPr>
      </w:pPr>
    </w:p>
    <w:p>
      <w:pPr>
        <w:pStyle w:val="BodyText"/>
        <w:spacing w:line="300" w:lineRule="auto"/>
        <w:ind w:right="216" w:firstLine="439"/>
        <w:jc w:val="both"/>
      </w:pPr>
      <w:r>
        <w:rPr/>
        <w:t>（</w:t>
      </w:r>
      <w:r>
        <w:rPr>
          <w:rFonts w:ascii="宋体" w:hAnsi="宋体" w:cs="宋体" w:eastAsia="宋体" w:hint="default"/>
        </w:rPr>
        <w:t>7</w:t>
      </w:r>
      <w:r>
        <w:rPr/>
        <w:t>） </w:t>
      </w:r>
      <w:r>
        <w:rPr>
          <w:rFonts w:ascii="宋体" w:hAnsi="宋体" w:cs="宋体" w:eastAsia="宋体" w:hint="default"/>
        </w:rPr>
        <w:t>Digital China Software (BVI)</w:t>
      </w:r>
      <w:r>
        <w:rPr>
          <w:rFonts w:ascii="宋体" w:hAnsi="宋体" w:cs="宋体" w:eastAsia="宋体" w:hint="default"/>
          <w:spacing w:val="-16"/>
        </w:rPr>
        <w:t> </w:t>
      </w:r>
      <w:r>
        <w:rPr>
          <w:rFonts w:ascii="宋体" w:hAnsi="宋体" w:cs="宋体" w:eastAsia="宋体" w:hint="default"/>
          <w:spacing w:val="2"/>
        </w:rPr>
        <w:t>Ltd.</w:t>
      </w:r>
      <w:r>
        <w:rPr>
          <w:spacing w:val="2"/>
        </w:rPr>
        <w:t>之子公司深圳神州数码信息技术服务</w:t>
      </w:r>
      <w:r>
        <w:rPr>
          <w:w w:val="100"/>
        </w:rPr>
        <w:t> </w:t>
      </w:r>
      <w:r>
        <w:rPr>
          <w:spacing w:val="-3"/>
        </w:rPr>
        <w:t>有限公司为外商投资企业。根据《中华人民共和国外商投资企业和外国企业所得税法》及</w:t>
      </w:r>
    </w:p>
    <w:p>
      <w:pPr>
        <w:pStyle w:val="BodyText"/>
        <w:spacing w:line="300" w:lineRule="auto" w:before="17"/>
        <w:ind w:right="215"/>
        <w:jc w:val="both"/>
      </w:pPr>
      <w:r>
        <w:rPr>
          <w:spacing w:val="-6"/>
        </w:rPr>
        <w:t>《国务院关于实施企业所得税过渡优惠政策的通知》规定，公司</w:t>
      </w:r>
      <w:r>
        <w:rPr>
          <w:spacing w:val="-47"/>
        </w:rPr>
        <w:t> </w:t>
      </w:r>
      <w:r>
        <w:rPr>
          <w:rFonts w:ascii="宋体" w:hAnsi="宋体" w:cs="宋体" w:eastAsia="宋体" w:hint="default"/>
        </w:rPr>
        <w:t>2010</w:t>
      </w:r>
      <w:r>
        <w:rPr>
          <w:rFonts w:ascii="宋体" w:hAnsi="宋体" w:cs="宋体" w:eastAsia="宋体" w:hint="default"/>
          <w:spacing w:val="-44"/>
        </w:rPr>
        <w:t> </w:t>
      </w:r>
      <w:r>
        <w:rPr/>
        <w:t>年适用税率为</w:t>
      </w:r>
      <w:r>
        <w:rPr>
          <w:spacing w:val="-44"/>
        </w:rPr>
        <w:t> </w:t>
      </w:r>
      <w:r>
        <w:rPr>
          <w:rFonts w:ascii="宋体" w:hAnsi="宋体" w:cs="宋体" w:eastAsia="宋体" w:hint="default"/>
        </w:rPr>
        <w:t>22%</w:t>
      </w:r>
      <w:r>
        <w:rPr/>
        <w:t>，</w:t>
      </w:r>
      <w:r>
        <w:rPr>
          <w:spacing w:val="-108"/>
        </w:rPr>
        <w:t> </w:t>
      </w:r>
      <w:r>
        <w:rPr>
          <w:rFonts w:ascii="宋体" w:hAnsi="宋体" w:cs="宋体" w:eastAsia="宋体" w:hint="default"/>
        </w:rPr>
        <w:t>2011</w:t>
      </w:r>
      <w:r>
        <w:rPr>
          <w:rFonts w:ascii="宋体" w:hAnsi="宋体" w:cs="宋体" w:eastAsia="宋体" w:hint="default"/>
          <w:spacing w:val="-55"/>
        </w:rPr>
        <w:t> </w:t>
      </w:r>
      <w:r>
        <w:rPr/>
        <w:t>年适用税率为</w:t>
      </w:r>
      <w:r>
        <w:rPr>
          <w:spacing w:val="-55"/>
        </w:rPr>
        <w:t> </w:t>
      </w:r>
      <w:r>
        <w:rPr>
          <w:rFonts w:ascii="宋体" w:hAnsi="宋体" w:cs="宋体" w:eastAsia="宋体" w:hint="default"/>
        </w:rPr>
        <w:t>24%</w:t>
      </w:r>
      <w:r>
        <w:rPr/>
        <w:t>，</w:t>
      </w:r>
      <w:r>
        <w:rPr>
          <w:rFonts w:ascii="宋体" w:hAnsi="宋体" w:cs="宋体" w:eastAsia="宋体" w:hint="default"/>
        </w:rPr>
        <w:t>2012</w:t>
      </w:r>
      <w:r>
        <w:rPr>
          <w:rFonts w:ascii="宋体" w:hAnsi="宋体" w:cs="宋体" w:eastAsia="宋体" w:hint="default"/>
          <w:spacing w:val="-55"/>
        </w:rPr>
        <w:t> </w:t>
      </w:r>
      <w:r>
        <w:rPr/>
        <w:t>年和</w:t>
      </w:r>
      <w:r>
        <w:rPr>
          <w:spacing w:val="-58"/>
        </w:rPr>
        <w:t> </w:t>
      </w:r>
      <w:r>
        <w:rPr>
          <w:rFonts w:ascii="宋体" w:hAnsi="宋体" w:cs="宋体" w:eastAsia="宋体" w:hint="default"/>
        </w:rPr>
        <w:t>2013</w:t>
      </w:r>
      <w:r>
        <w:rPr>
          <w:rFonts w:ascii="宋体" w:hAnsi="宋体" w:cs="宋体" w:eastAsia="宋体" w:hint="default"/>
          <w:spacing w:val="-58"/>
        </w:rPr>
        <w:t> </w:t>
      </w:r>
      <w:r>
        <w:rPr/>
        <w:t>年适用税率为</w:t>
      </w:r>
      <w:r>
        <w:rPr>
          <w:spacing w:val="-55"/>
        </w:rPr>
        <w:t> </w:t>
      </w:r>
      <w:r>
        <w:rPr>
          <w:rFonts w:ascii="宋体" w:hAnsi="宋体" w:cs="宋体" w:eastAsia="宋体" w:hint="default"/>
        </w:rPr>
        <w:t>25%</w:t>
      </w:r>
      <w:r>
        <w:rPr/>
        <w:t>。</w:t>
      </w:r>
    </w:p>
    <w:p>
      <w:pPr>
        <w:spacing w:line="240" w:lineRule="auto" w:before="8"/>
        <w:rPr>
          <w:rFonts w:ascii="宋体" w:hAnsi="宋体" w:cs="宋体" w:eastAsia="宋体" w:hint="default"/>
          <w:sz w:val="19"/>
          <w:szCs w:val="19"/>
        </w:rPr>
      </w:pPr>
    </w:p>
    <w:p>
      <w:pPr>
        <w:pStyle w:val="BodyText"/>
        <w:spacing w:line="300" w:lineRule="auto"/>
        <w:ind w:right="213" w:firstLine="439"/>
        <w:jc w:val="both"/>
      </w:pPr>
      <w:r>
        <w:rPr/>
        <w:t>（</w:t>
      </w:r>
      <w:r>
        <w:rPr>
          <w:rFonts w:ascii="宋体" w:hAnsi="宋体" w:cs="宋体" w:eastAsia="宋体" w:hint="default"/>
        </w:rPr>
        <w:t>8</w:t>
      </w:r>
      <w:r>
        <w:rPr/>
        <w:t>） </w:t>
      </w:r>
      <w:r>
        <w:rPr>
          <w:rFonts w:ascii="宋体" w:hAnsi="宋体" w:cs="宋体" w:eastAsia="宋体" w:hint="default"/>
        </w:rPr>
        <w:t>Digital China Financial Service Holding Limited</w:t>
      </w:r>
      <w:r>
        <w:rPr>
          <w:rFonts w:ascii="宋体" w:hAnsi="宋体" w:cs="宋体" w:eastAsia="宋体" w:hint="default"/>
          <w:spacing w:val="31"/>
        </w:rPr>
        <w:t> </w:t>
      </w:r>
      <w:r>
        <w:rPr/>
        <w:t>之子公司神州数码融</w:t>
      </w:r>
      <w:r>
        <w:rPr>
          <w:w w:val="100"/>
        </w:rPr>
        <w:t> </w:t>
      </w:r>
      <w:r>
        <w:rPr/>
        <w:t>信软件有限公司</w:t>
      </w:r>
      <w:r>
        <w:rPr>
          <w:spacing w:val="-57"/>
        </w:rPr>
        <w:t> </w:t>
      </w:r>
      <w:r>
        <w:rPr>
          <w:rFonts w:ascii="宋体" w:hAnsi="宋体" w:cs="宋体" w:eastAsia="宋体" w:hint="default"/>
        </w:rPr>
        <w:t>2008</w:t>
      </w:r>
      <w:r>
        <w:rPr>
          <w:rFonts w:ascii="宋体" w:hAnsi="宋体" w:cs="宋体" w:eastAsia="宋体" w:hint="default"/>
          <w:spacing w:val="-57"/>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spacing w:val="-6"/>
        </w:rPr>
        <w:t>月取得高新技术企业认证，并于</w:t>
      </w:r>
      <w:r>
        <w:rPr>
          <w:spacing w:val="-54"/>
        </w:rPr>
        <w:t> </w:t>
      </w: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月通过高新技术企</w:t>
      </w:r>
      <w:r>
        <w:rPr>
          <w:w w:val="100"/>
        </w:rPr>
        <w:t> </w:t>
      </w:r>
      <w:r>
        <w:rPr>
          <w:spacing w:val="-3"/>
        </w:rPr>
        <w:t>业复审。根据国家发展和改革委员会、工业和信息化部、财政部、商务部和国家税务总局</w:t>
      </w:r>
      <w:r>
        <w:rPr>
          <w:spacing w:val="-72"/>
        </w:rPr>
        <w:t> </w:t>
      </w:r>
      <w:r>
        <w:rPr>
          <w:spacing w:val="-72"/>
        </w:rPr>
      </w:r>
      <w:r>
        <w:rPr>
          <w:spacing w:val="-2"/>
        </w:rPr>
        <w:t>印发的发改高技</w:t>
      </w:r>
      <w:r>
        <w:rPr>
          <w:rFonts w:ascii="宋体" w:hAnsi="宋体" w:cs="宋体" w:eastAsia="宋体" w:hint="default"/>
          <w:spacing w:val="-2"/>
        </w:rPr>
        <w:t>[2013]234</w:t>
      </w:r>
      <w:r>
        <w:rPr>
          <w:spacing w:val="-2"/>
        </w:rPr>
        <w:t>、</w:t>
      </w:r>
      <w:r>
        <w:rPr>
          <w:rFonts w:ascii="宋体" w:hAnsi="宋体" w:cs="宋体" w:eastAsia="宋体" w:hint="default"/>
          <w:spacing w:val="-2"/>
        </w:rPr>
        <w:t>2458</w:t>
      </w:r>
      <w:r>
        <w:rPr>
          <w:rFonts w:ascii="宋体" w:hAnsi="宋体" w:cs="宋体" w:eastAsia="宋体" w:hint="default"/>
        </w:rPr>
        <w:t> </w:t>
      </w:r>
      <w:r>
        <w:rPr>
          <w:spacing w:val="-2"/>
        </w:rPr>
        <w:t>号文件，神州数码融信软件有限公司被核定为国家规划</w:t>
      </w:r>
      <w:r>
        <w:rPr>
          <w:spacing w:val="-102"/>
        </w:rPr>
        <w:t> </w:t>
      </w:r>
      <w:r>
        <w:rPr>
          <w:spacing w:val="-102"/>
        </w:rPr>
      </w:r>
      <w:r>
        <w:rPr/>
        <w:t>布局内重点软件企业，</w:t>
      </w:r>
      <w:r>
        <w:rPr>
          <w:rFonts w:ascii="宋体" w:hAnsi="宋体" w:cs="宋体" w:eastAsia="宋体" w:hint="default"/>
        </w:rPr>
        <w:t>2012</w:t>
      </w:r>
      <w:r>
        <w:rPr>
          <w:rFonts w:ascii="宋体" w:hAnsi="宋体" w:cs="宋体" w:eastAsia="宋体" w:hint="default"/>
          <w:spacing w:val="-57"/>
        </w:rPr>
        <w:t> </w:t>
      </w:r>
      <w:r>
        <w:rPr/>
        <w:t>年和</w:t>
      </w:r>
      <w:r>
        <w:rPr>
          <w:spacing w:val="-57"/>
        </w:rPr>
        <w:t> </w:t>
      </w:r>
      <w:r>
        <w:rPr>
          <w:rFonts w:ascii="宋体" w:hAnsi="宋体" w:cs="宋体" w:eastAsia="宋体" w:hint="default"/>
        </w:rPr>
        <w:t>2013</w:t>
      </w:r>
      <w:r>
        <w:rPr>
          <w:rFonts w:ascii="宋体" w:hAnsi="宋体" w:cs="宋体" w:eastAsia="宋体" w:hint="default"/>
          <w:spacing w:val="-57"/>
        </w:rPr>
        <w:t> </w:t>
      </w:r>
      <w:r>
        <w:rPr/>
        <w:t>年的适用税率为</w:t>
      </w:r>
      <w:r>
        <w:rPr>
          <w:spacing w:val="-57"/>
        </w:rPr>
        <w:t> </w:t>
      </w:r>
      <w:r>
        <w:rPr>
          <w:rFonts w:ascii="宋体" w:hAnsi="宋体" w:cs="宋体" w:eastAsia="宋体" w:hint="default"/>
        </w:rPr>
        <w:t>10%</w:t>
      </w:r>
      <w:r>
        <w:rPr/>
        <w:t>。</w:t>
      </w:r>
    </w:p>
    <w:p>
      <w:pPr>
        <w:spacing w:line="240" w:lineRule="auto" w:before="8"/>
        <w:rPr>
          <w:rFonts w:ascii="宋体" w:hAnsi="宋体" w:cs="宋体" w:eastAsia="宋体" w:hint="default"/>
          <w:sz w:val="19"/>
          <w:szCs w:val="19"/>
        </w:rPr>
      </w:pPr>
    </w:p>
    <w:p>
      <w:pPr>
        <w:pStyle w:val="BodyText"/>
        <w:spacing w:line="300" w:lineRule="auto"/>
        <w:ind w:right="212" w:firstLine="439"/>
        <w:jc w:val="both"/>
      </w:pPr>
      <w:r>
        <w:rPr/>
        <w:t>（</w:t>
      </w:r>
      <w:r>
        <w:rPr>
          <w:rFonts w:ascii="宋体" w:hAnsi="宋体" w:cs="宋体" w:eastAsia="宋体" w:hint="default"/>
        </w:rPr>
        <w:t>9</w:t>
      </w:r>
      <w:r>
        <w:rPr/>
        <w:t>） </w:t>
      </w:r>
      <w:r>
        <w:rPr>
          <w:spacing w:val="4"/>
        </w:rPr>
        <w:t> 神州数码系统集成服务有限公司之子公司神州数码金信科技股份有限公司</w:t>
      </w:r>
      <w:r>
        <w:rPr>
          <w:w w:val="100"/>
        </w:rPr>
        <w:t> </w:t>
      </w:r>
      <w:r>
        <w:rPr/>
        <w:t>自</w:t>
      </w:r>
      <w:r>
        <w:rPr>
          <w:spacing w:val="-51"/>
        </w:rPr>
        <w:t> </w:t>
      </w:r>
      <w:r>
        <w:rPr>
          <w:rFonts w:ascii="宋体" w:hAnsi="宋体" w:cs="宋体" w:eastAsia="宋体" w:hint="default"/>
        </w:rPr>
        <w:t>2008</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spacing w:val="-4"/>
        </w:rPr>
        <w:t>月取得高新技术企业认证，并于</w:t>
      </w:r>
      <w:r>
        <w:rPr>
          <w:spacing w:val="-51"/>
        </w:rPr>
        <w:t> </w:t>
      </w:r>
      <w:r>
        <w:rPr>
          <w:rFonts w:ascii="宋体" w:hAnsi="宋体" w:cs="宋体" w:eastAsia="宋体" w:hint="default"/>
        </w:rPr>
        <w:t>2011</w:t>
      </w:r>
      <w:r>
        <w:rPr>
          <w:rFonts w:ascii="宋体" w:hAnsi="宋体" w:cs="宋体" w:eastAsia="宋体" w:hint="default"/>
          <w:spacing w:val="-51"/>
        </w:rPr>
        <w:t> </w:t>
      </w:r>
      <w:r>
        <w:rPr/>
        <w:t>年</w:t>
      </w:r>
      <w:r>
        <w:rPr>
          <w:spacing w:val="-51"/>
        </w:rPr>
        <w:t> </w:t>
      </w:r>
      <w:r>
        <w:rPr>
          <w:rFonts w:ascii="宋体" w:hAnsi="宋体" w:cs="宋体" w:eastAsia="宋体" w:hint="default"/>
        </w:rPr>
        <w:t>10</w:t>
      </w:r>
      <w:r>
        <w:rPr>
          <w:rFonts w:ascii="宋体" w:hAnsi="宋体" w:cs="宋体" w:eastAsia="宋体" w:hint="default"/>
          <w:spacing w:val="-51"/>
        </w:rPr>
        <w:t> </w:t>
      </w:r>
      <w:r>
        <w:rPr>
          <w:spacing w:val="-4"/>
        </w:rPr>
        <w:t>月通过高新技术企业复审。根据</w:t>
      </w:r>
    </w:p>
    <w:p>
      <w:pPr>
        <w:spacing w:after="0" w:line="300" w:lineRule="auto"/>
        <w:jc w:val="both"/>
        <w:sectPr>
          <w:pgSz w:w="11910" w:h="16840"/>
          <w:pgMar w:header="877" w:footer="878" w:top="1100" w:bottom="1060" w:left="1560" w:right="1480"/>
        </w:sectPr>
      </w:pPr>
    </w:p>
    <w:p>
      <w:pPr>
        <w:spacing w:line="240" w:lineRule="auto" w:before="11"/>
        <w:rPr>
          <w:rFonts w:ascii="宋体" w:hAnsi="宋体" w:cs="宋体" w:eastAsia="宋体" w:hint="default"/>
          <w:sz w:val="22"/>
          <w:szCs w:val="22"/>
        </w:rPr>
      </w:pPr>
    </w:p>
    <w:p>
      <w:pPr>
        <w:pStyle w:val="BodyText"/>
        <w:spacing w:line="300" w:lineRule="auto" w:before="32"/>
        <w:ind w:right="330"/>
        <w:jc w:val="both"/>
      </w:pPr>
      <w:r>
        <w:rPr>
          <w:w w:val="100"/>
        </w:rPr>
        <w:t>国务院</w:t>
      </w:r>
      <w:r>
        <w:rPr>
          <w:spacing w:val="-49"/>
          <w:w w:val="100"/>
        </w:rPr>
        <w:t> </w:t>
      </w:r>
      <w:r>
        <w:rPr>
          <w:rFonts w:ascii="宋体" w:hAnsi="宋体" w:cs="宋体" w:eastAsia="宋体" w:hint="default"/>
          <w:w w:val="100"/>
        </w:rPr>
        <w:t>1991</w:t>
      </w:r>
      <w:r>
        <w:rPr>
          <w:rFonts w:ascii="宋体" w:hAnsi="宋体" w:cs="宋体" w:eastAsia="宋体" w:hint="default"/>
          <w:spacing w:val="-48"/>
          <w:w w:val="100"/>
        </w:rPr>
        <w:t> </w:t>
      </w:r>
      <w:r>
        <w:rPr>
          <w:w w:val="100"/>
        </w:rPr>
        <w:t>年</w:t>
      </w:r>
      <w:r>
        <w:rPr>
          <w:spacing w:val="-48"/>
          <w:w w:val="100"/>
        </w:rPr>
        <w:t> </w:t>
      </w:r>
      <w:r>
        <w:rPr>
          <w:rFonts w:ascii="宋体" w:hAnsi="宋体" w:cs="宋体" w:eastAsia="宋体" w:hint="default"/>
          <w:w w:val="100"/>
        </w:rPr>
        <w:t>3</w:t>
      </w:r>
      <w:r>
        <w:rPr>
          <w:rFonts w:ascii="宋体" w:hAnsi="宋体" w:cs="宋体" w:eastAsia="宋体" w:hint="default"/>
          <w:spacing w:val="-48"/>
          <w:w w:val="100"/>
        </w:rPr>
        <w:t> </w:t>
      </w:r>
      <w:r>
        <w:rPr>
          <w:w w:val="100"/>
        </w:rPr>
        <w:t>月</w:t>
      </w:r>
      <w:r>
        <w:rPr>
          <w:spacing w:val="-48"/>
          <w:w w:val="100"/>
        </w:rPr>
        <w:t> </w:t>
      </w:r>
      <w:r>
        <w:rPr>
          <w:rFonts w:ascii="宋体" w:hAnsi="宋体" w:cs="宋体" w:eastAsia="宋体" w:hint="default"/>
          <w:w w:val="100"/>
        </w:rPr>
        <w:t>6</w:t>
      </w:r>
      <w:r>
        <w:rPr>
          <w:rFonts w:ascii="宋体" w:hAnsi="宋体" w:cs="宋体" w:eastAsia="宋体" w:hint="default"/>
          <w:spacing w:val="-48"/>
          <w:w w:val="100"/>
        </w:rPr>
        <w:t> </w:t>
      </w:r>
      <w:r>
        <w:rPr>
          <w:spacing w:val="-9"/>
          <w:w w:val="100"/>
        </w:rPr>
        <w:t>日批准发布《国家高新技术产业开发区税收政策的规定》、《北京市</w:t>
      </w:r>
      <w:r>
        <w:rPr>
          <w:w w:val="100"/>
        </w:rPr>
        <w:t> </w:t>
      </w:r>
      <w:r>
        <w:rPr/>
        <w:t>新技术产业开发试验区暂行条例》“京政发</w:t>
      </w:r>
      <w:r>
        <w:rPr>
          <w:rFonts w:ascii="宋体" w:hAnsi="宋体" w:cs="宋体" w:eastAsia="宋体" w:hint="default"/>
        </w:rPr>
        <w:t>[1988]49</w:t>
      </w:r>
      <w:r>
        <w:rPr>
          <w:rFonts w:ascii="宋体" w:hAnsi="宋体" w:cs="宋体" w:eastAsia="宋体" w:hint="default"/>
          <w:spacing w:val="30"/>
        </w:rPr>
        <w:t> </w:t>
      </w:r>
      <w:r>
        <w:rPr/>
        <w:t>号”文件规定，新技术企业自开办</w:t>
      </w:r>
      <w:r>
        <w:rPr>
          <w:spacing w:val="-107"/>
        </w:rPr>
        <w:t> </w:t>
      </w:r>
      <w:r>
        <w:rPr>
          <w:spacing w:val="-107"/>
        </w:rPr>
      </w:r>
      <w:r>
        <w:rPr>
          <w:spacing w:val="-2"/>
        </w:rPr>
        <w:t>之日起，前三年免交企业所得税，第四至六年按减半征收，第七年以后按</w:t>
      </w:r>
      <w:r>
        <w:rPr/>
        <w:t> </w:t>
      </w:r>
      <w:r>
        <w:rPr>
          <w:rFonts w:ascii="宋体" w:hAnsi="宋体" w:cs="宋体" w:eastAsia="宋体" w:hint="default"/>
          <w:spacing w:val="-2"/>
        </w:rPr>
        <w:t>15%</w:t>
      </w:r>
      <w:r>
        <w:rPr>
          <w:spacing w:val="-2"/>
        </w:rPr>
        <w:t>计缴。</w:t>
      </w:r>
      <w:r>
        <w:rPr>
          <w:rFonts w:ascii="宋体" w:hAnsi="宋体" w:cs="宋体" w:eastAsia="宋体" w:hint="default"/>
          <w:spacing w:val="-2"/>
        </w:rPr>
        <w:t>2012</w:t>
      </w:r>
      <w:r>
        <w:rPr>
          <w:rFonts w:ascii="宋体" w:hAnsi="宋体" w:cs="宋体" w:eastAsia="宋体" w:hint="default"/>
          <w:spacing w:val="-101"/>
        </w:rPr>
        <w:t> </w:t>
      </w:r>
      <w:r>
        <w:rPr>
          <w:rFonts w:ascii="宋体" w:hAnsi="宋体" w:cs="宋体" w:eastAsia="宋体" w:hint="default"/>
          <w:spacing w:val="-101"/>
        </w:rPr>
      </w:r>
      <w:r>
        <w:rPr/>
        <w:t>年和 </w:t>
      </w:r>
      <w:r>
        <w:rPr>
          <w:rFonts w:ascii="宋体" w:hAnsi="宋体" w:cs="宋体" w:eastAsia="宋体" w:hint="default"/>
        </w:rPr>
        <w:t>2013 </w:t>
      </w:r>
      <w:r>
        <w:rPr/>
        <w:t>年适用税率</w:t>
      </w:r>
      <w:r>
        <w:rPr>
          <w:spacing w:val="-81"/>
        </w:rPr>
        <w:t> </w:t>
      </w:r>
      <w:r>
        <w:rPr>
          <w:rFonts w:ascii="宋体" w:hAnsi="宋体" w:cs="宋体" w:eastAsia="宋体" w:hint="default"/>
        </w:rPr>
        <w:t>15%</w:t>
      </w:r>
      <w:r>
        <w:rPr/>
        <w:t>。神州数码金信科技股份有限公司之子公司广州神州金信电子</w:t>
      </w:r>
      <w:r>
        <w:rPr>
          <w:w w:val="100"/>
        </w:rPr>
        <w:t> </w:t>
      </w:r>
      <w:r>
        <w:rPr>
          <w:spacing w:val="-2"/>
        </w:rPr>
        <w:t>科技有限公司为软件生产企业，根据“财税</w:t>
      </w:r>
      <w:r>
        <w:rPr>
          <w:rFonts w:ascii="宋体" w:hAnsi="宋体" w:cs="宋体" w:eastAsia="宋体" w:hint="default"/>
          <w:spacing w:val="-2"/>
        </w:rPr>
        <w:t>[2008]1</w:t>
      </w:r>
      <w:r>
        <w:rPr>
          <w:rFonts w:ascii="宋体" w:hAnsi="宋体" w:cs="宋体" w:eastAsia="宋体" w:hint="default"/>
          <w:spacing w:val="-14"/>
        </w:rPr>
        <w:t> </w:t>
      </w:r>
      <w:r>
        <w:rPr>
          <w:spacing w:val="-2"/>
        </w:rPr>
        <w:t>号”文件，自获利年度起，第一年和</w:t>
      </w:r>
      <w:r>
        <w:rPr>
          <w:spacing w:val="-95"/>
        </w:rPr>
        <w:t> </w:t>
      </w:r>
      <w:r>
        <w:rPr>
          <w:spacing w:val="-95"/>
        </w:rPr>
      </w:r>
      <w:r>
        <w:rPr/>
        <w:t>第二年免征企业所得税，第三年至第五年减半征收企业所得税。该公司 </w:t>
      </w:r>
      <w:r>
        <w:rPr>
          <w:rFonts w:ascii="宋体" w:hAnsi="宋体" w:cs="宋体" w:eastAsia="宋体" w:hint="default"/>
        </w:rPr>
        <w:t>2010</w:t>
      </w:r>
      <w:r>
        <w:rPr>
          <w:rFonts w:ascii="宋体" w:hAnsi="宋体" w:cs="宋体" w:eastAsia="宋体" w:hint="default"/>
          <w:spacing w:val="-79"/>
        </w:rPr>
        <w:t> </w:t>
      </w:r>
      <w:r>
        <w:rPr/>
        <w:t>年为第一个</w:t>
      </w:r>
      <w:r>
        <w:rPr>
          <w:w w:val="100"/>
        </w:rPr>
        <w:t> </w:t>
      </w:r>
      <w:r>
        <w:rPr/>
        <w:t>获利年度，</w:t>
      </w:r>
      <w:r>
        <w:rPr>
          <w:rFonts w:ascii="宋体" w:hAnsi="宋体" w:cs="宋体" w:eastAsia="宋体" w:hint="default"/>
        </w:rPr>
        <w:t>2010</w:t>
      </w:r>
      <w:r>
        <w:rPr>
          <w:rFonts w:ascii="宋体" w:hAnsi="宋体" w:cs="宋体" w:eastAsia="宋体" w:hint="default"/>
          <w:spacing w:val="-59"/>
        </w:rPr>
        <w:t> </w:t>
      </w:r>
      <w:r>
        <w:rPr/>
        <w:t>年和</w:t>
      </w:r>
      <w:r>
        <w:rPr>
          <w:spacing w:val="-56"/>
        </w:rPr>
        <w:t> </w:t>
      </w:r>
      <w:r>
        <w:rPr>
          <w:rFonts w:ascii="宋体" w:hAnsi="宋体" w:cs="宋体" w:eastAsia="宋体" w:hint="default"/>
        </w:rPr>
        <w:t>2011</w:t>
      </w:r>
      <w:r>
        <w:rPr>
          <w:rFonts w:ascii="宋体" w:hAnsi="宋体" w:cs="宋体" w:eastAsia="宋体" w:hint="default"/>
          <w:spacing w:val="-56"/>
        </w:rPr>
        <w:t> </w:t>
      </w:r>
      <w:r>
        <w:rPr/>
        <w:t>年免税，</w:t>
      </w:r>
      <w:r>
        <w:rPr>
          <w:rFonts w:ascii="宋体" w:hAnsi="宋体" w:cs="宋体" w:eastAsia="宋体" w:hint="default"/>
        </w:rPr>
        <w:t>2012</w:t>
      </w:r>
      <w:r>
        <w:rPr>
          <w:rFonts w:ascii="宋体" w:hAnsi="宋体" w:cs="宋体" w:eastAsia="宋体" w:hint="default"/>
          <w:spacing w:val="-59"/>
        </w:rPr>
        <w:t> </w:t>
      </w:r>
      <w:r>
        <w:rPr/>
        <w:t>年和</w:t>
      </w:r>
      <w:r>
        <w:rPr>
          <w:spacing w:val="-56"/>
        </w:rPr>
        <w:t> </w:t>
      </w:r>
      <w:r>
        <w:rPr>
          <w:rFonts w:ascii="宋体" w:hAnsi="宋体" w:cs="宋体" w:eastAsia="宋体" w:hint="default"/>
        </w:rPr>
        <w:t>2013</w:t>
      </w:r>
      <w:r>
        <w:rPr>
          <w:rFonts w:ascii="宋体" w:hAnsi="宋体" w:cs="宋体" w:eastAsia="宋体" w:hint="default"/>
          <w:spacing w:val="-56"/>
        </w:rPr>
        <w:t> </w:t>
      </w:r>
      <w:r>
        <w:rPr/>
        <w:t>年所得税税率为</w:t>
      </w:r>
      <w:r>
        <w:rPr>
          <w:spacing w:val="-56"/>
        </w:rPr>
        <w:t> </w:t>
      </w:r>
      <w:r>
        <w:rPr>
          <w:rFonts w:ascii="宋体" w:hAnsi="宋体" w:cs="宋体" w:eastAsia="宋体" w:hint="default"/>
        </w:rPr>
        <w:t>12.5%</w:t>
      </w:r>
      <w:r>
        <w:rPr/>
        <w:t>。</w:t>
      </w:r>
    </w:p>
    <w:p>
      <w:pPr>
        <w:spacing w:line="240" w:lineRule="auto" w:before="6"/>
        <w:rPr>
          <w:rFonts w:ascii="宋体" w:hAnsi="宋体" w:cs="宋体" w:eastAsia="宋体" w:hint="default"/>
          <w:sz w:val="19"/>
          <w:szCs w:val="19"/>
        </w:rPr>
      </w:pPr>
    </w:p>
    <w:p>
      <w:pPr>
        <w:pStyle w:val="BodyText"/>
        <w:spacing w:line="501" w:lineRule="auto"/>
        <w:ind w:left="566" w:right="2725" w:firstLine="14"/>
        <w:jc w:val="left"/>
      </w:pPr>
      <w:r>
        <w:rPr/>
        <w:t>本公司除上述外的其他下属公司所得税适用税率均为</w:t>
      </w:r>
      <w:r>
        <w:rPr>
          <w:spacing w:val="-57"/>
        </w:rPr>
        <w:t> </w:t>
      </w:r>
      <w:r>
        <w:rPr>
          <w:rFonts w:ascii="宋体" w:hAnsi="宋体" w:cs="宋体" w:eastAsia="宋体" w:hint="default"/>
        </w:rPr>
        <w:t>25%</w:t>
      </w:r>
      <w:r>
        <w:rPr/>
        <w:t>。</w:t>
      </w:r>
      <w:r>
        <w:rPr>
          <w:w w:val="100"/>
        </w:rPr>
        <w:t> </w:t>
      </w:r>
      <w:r>
        <w:rPr>
          <w:rFonts w:ascii="宋体" w:hAnsi="宋体" w:cs="宋体" w:eastAsia="宋体" w:hint="default"/>
        </w:rPr>
        <w:t>2.</w:t>
      </w:r>
      <w:r>
        <w:rPr>
          <w:rFonts w:ascii="宋体" w:hAnsi="宋体" w:cs="宋体" w:eastAsia="宋体" w:hint="default"/>
          <w:spacing w:val="32"/>
        </w:rPr>
        <w:t> </w:t>
      </w:r>
      <w:r>
        <w:rPr/>
        <w:t>增值税</w:t>
      </w:r>
    </w:p>
    <w:p>
      <w:pPr>
        <w:pStyle w:val="BodyText"/>
        <w:tabs>
          <w:tab w:pos="1401" w:val="left" w:leader="none"/>
        </w:tabs>
        <w:spacing w:line="300" w:lineRule="auto" w:before="74"/>
        <w:ind w:right="335" w:firstLine="427"/>
        <w:jc w:val="left"/>
      </w:pPr>
      <w:r>
        <w:rPr/>
        <w:t>（</w:t>
      </w:r>
      <w:r>
        <w:rPr>
          <w:rFonts w:ascii="宋体" w:hAnsi="宋体" w:cs="宋体" w:eastAsia="宋体" w:hint="default"/>
        </w:rPr>
        <w:t>1</w:t>
      </w:r>
      <w:r>
        <w:rPr/>
        <w:t>）</w:t>
        <w:tab/>
        <w:t>本公司商品销售收入适用增值税，税率为</w:t>
      </w:r>
      <w:r>
        <w:rPr>
          <w:spacing w:val="-18"/>
        </w:rPr>
        <w:t> </w:t>
      </w:r>
      <w:r>
        <w:rPr>
          <w:rFonts w:ascii="宋体" w:hAnsi="宋体" w:cs="宋体" w:eastAsia="宋体" w:hint="default"/>
        </w:rPr>
        <w:t>17%</w:t>
      </w:r>
      <w:r>
        <w:rPr/>
        <w:t>。购买原材料等所支付的增值</w:t>
      </w:r>
      <w:r>
        <w:rPr>
          <w:w w:val="100"/>
        </w:rPr>
        <w:t> </w:t>
      </w:r>
      <w:r>
        <w:rPr/>
        <w:t>税进项税额可以抵扣销项税。增值税应纳税额为当期销项税抵减当期进项税后的余额。</w:t>
      </w:r>
    </w:p>
    <w:p>
      <w:pPr>
        <w:spacing w:line="240" w:lineRule="auto" w:before="8"/>
        <w:rPr>
          <w:rFonts w:ascii="宋体" w:hAnsi="宋体" w:cs="宋体" w:eastAsia="宋体" w:hint="default"/>
          <w:sz w:val="19"/>
          <w:szCs w:val="19"/>
        </w:rPr>
      </w:pPr>
    </w:p>
    <w:p>
      <w:pPr>
        <w:pStyle w:val="BodyText"/>
        <w:tabs>
          <w:tab w:pos="1401" w:val="left" w:leader="none"/>
        </w:tabs>
        <w:spacing w:line="300" w:lineRule="auto"/>
        <w:ind w:right="335" w:firstLine="427"/>
        <w:jc w:val="left"/>
      </w:pPr>
      <w:r>
        <w:rPr/>
        <w:t>（</w:t>
      </w:r>
      <w:r>
        <w:rPr>
          <w:rFonts w:ascii="宋体" w:hAnsi="宋体" w:cs="宋体" w:eastAsia="宋体" w:hint="default"/>
        </w:rPr>
        <w:t>2</w:t>
      </w:r>
      <w:r>
        <w:rPr/>
        <w:t>）</w:t>
        <w:tab/>
      </w:r>
      <w:r>
        <w:rPr>
          <w:spacing w:val="-3"/>
        </w:rPr>
        <w:t>本公司技术服务收入适用增值税，税率为</w:t>
      </w:r>
      <w:r>
        <w:rPr>
          <w:spacing w:val="-26"/>
        </w:rPr>
        <w:t> </w:t>
      </w:r>
      <w:r>
        <w:rPr>
          <w:rFonts w:ascii="宋体" w:hAnsi="宋体" w:cs="宋体" w:eastAsia="宋体" w:hint="default"/>
          <w:spacing w:val="-3"/>
        </w:rPr>
        <w:t>6%</w:t>
      </w:r>
      <w:r>
        <w:rPr>
          <w:spacing w:val="-3"/>
        </w:rPr>
        <w:t>。采购技术服务所支付的增值税</w:t>
      </w:r>
      <w:r>
        <w:rPr>
          <w:w w:val="100"/>
        </w:rPr>
        <w:t> </w:t>
      </w:r>
      <w:r>
        <w:rPr/>
        <w:t>进项税可以抵扣销项税。增值税应纳税额为当期销项税抵减当期进项税后的余额。</w:t>
      </w:r>
    </w:p>
    <w:p>
      <w:pPr>
        <w:spacing w:line="240" w:lineRule="auto" w:before="8"/>
        <w:rPr>
          <w:rFonts w:ascii="宋体" w:hAnsi="宋体" w:cs="宋体" w:eastAsia="宋体" w:hint="default"/>
          <w:sz w:val="19"/>
          <w:szCs w:val="19"/>
        </w:rPr>
      </w:pPr>
    </w:p>
    <w:p>
      <w:pPr>
        <w:pStyle w:val="BodyText"/>
        <w:tabs>
          <w:tab w:pos="1401" w:val="left" w:leader="none"/>
        </w:tabs>
        <w:spacing w:line="300" w:lineRule="auto"/>
        <w:ind w:right="226" w:firstLine="427"/>
        <w:jc w:val="left"/>
      </w:pPr>
      <w:r>
        <w:rPr/>
        <w:t>（</w:t>
      </w:r>
      <w:r>
        <w:rPr>
          <w:rFonts w:ascii="宋体" w:hAnsi="宋体" w:cs="宋体" w:eastAsia="宋体" w:hint="default"/>
        </w:rPr>
        <w:t>3</w:t>
      </w:r>
      <w:r>
        <w:rPr/>
        <w:t>）</w:t>
        <w:tab/>
        <w:t>根据国发</w:t>
      </w:r>
      <w:r>
        <w:rPr>
          <w:rFonts w:ascii="宋体" w:hAnsi="宋体" w:cs="宋体" w:eastAsia="宋体" w:hint="default"/>
        </w:rPr>
        <w:t>[2011]4</w:t>
      </w:r>
      <w:r>
        <w:rPr>
          <w:rFonts w:ascii="宋体" w:hAnsi="宋体" w:cs="宋体" w:eastAsia="宋体" w:hint="default"/>
          <w:spacing w:val="-18"/>
        </w:rPr>
        <w:t> </w:t>
      </w:r>
      <w:r>
        <w:rPr/>
        <w:t>号《国务院关于印发进一步鼓励软件产业和集成电路产业</w:t>
      </w:r>
      <w:r>
        <w:rPr>
          <w:w w:val="100"/>
        </w:rPr>
        <w:t> </w:t>
      </w:r>
      <w:r>
        <w:rPr>
          <w:spacing w:val="-3"/>
          <w:w w:val="100"/>
        </w:rPr>
        <w:t>发展若干政策的通知》，本公司之子公司神州数码系统集成服务有限公司、神州数码信息</w:t>
      </w:r>
      <w:r>
        <w:rPr>
          <w:spacing w:val="-98"/>
          <w:w w:val="100"/>
        </w:rPr>
        <w:t> </w:t>
      </w:r>
      <w:r>
        <w:rPr>
          <w:spacing w:val="-98"/>
          <w:w w:val="100"/>
        </w:rPr>
      </w:r>
      <w:r>
        <w:rPr/>
        <w:t>系统有限公司、神州数码国信信息技术（苏州）有限公司、神州数码融信软件有限公司、</w:t>
      </w:r>
      <w:r>
        <w:rPr>
          <w:spacing w:val="-73"/>
        </w:rPr>
        <w:t> </w:t>
      </w:r>
      <w:r>
        <w:rPr>
          <w:spacing w:val="-73"/>
        </w:rPr>
      </w:r>
      <w:r>
        <w:rPr/>
        <w:t>神州数码金信科技股份有限公司自 </w:t>
      </w:r>
      <w:r>
        <w:rPr>
          <w:rFonts w:ascii="宋体" w:hAnsi="宋体" w:cs="宋体" w:eastAsia="宋体" w:hint="default"/>
        </w:rPr>
        <w:t>2011 </w:t>
      </w:r>
      <w:r>
        <w:rPr/>
        <w:t>年销售其自行开发生产的软件产品，按</w:t>
      </w:r>
      <w:r>
        <w:rPr>
          <w:spacing w:val="-77"/>
        </w:rPr>
        <w:t> </w:t>
      </w:r>
      <w:r>
        <w:rPr>
          <w:rFonts w:ascii="宋体" w:hAnsi="宋体" w:cs="宋体" w:eastAsia="宋体" w:hint="default"/>
        </w:rPr>
        <w:t>17%</w:t>
      </w:r>
      <w:r>
        <w:rPr/>
        <w:t>的法</w:t>
      </w:r>
      <w:r>
        <w:rPr>
          <w:w w:val="100"/>
        </w:rPr>
        <w:t> </w:t>
      </w:r>
      <w:r>
        <w:rPr/>
        <w:t>定税率征收增值税后，对增值税实际税负超过</w:t>
      </w:r>
      <w:r>
        <w:rPr>
          <w:spacing w:val="-62"/>
        </w:rPr>
        <w:t> </w:t>
      </w:r>
      <w:r>
        <w:rPr>
          <w:rFonts w:ascii="宋体" w:hAnsi="宋体" w:cs="宋体" w:eastAsia="宋体" w:hint="default"/>
        </w:rPr>
        <w:t>3%</w:t>
      </w:r>
      <w:r>
        <w:rPr/>
        <w:t>的部分实行即征即退政策。</w:t>
      </w:r>
    </w:p>
    <w:p>
      <w:pPr>
        <w:spacing w:line="240" w:lineRule="auto" w:before="8"/>
        <w:rPr>
          <w:rFonts w:ascii="宋体" w:hAnsi="宋体" w:cs="宋体" w:eastAsia="宋体" w:hint="default"/>
          <w:sz w:val="19"/>
          <w:szCs w:val="19"/>
        </w:rPr>
      </w:pPr>
    </w:p>
    <w:p>
      <w:pPr>
        <w:pStyle w:val="BodyText"/>
        <w:tabs>
          <w:tab w:pos="1401" w:val="left" w:leader="none"/>
        </w:tabs>
        <w:spacing w:line="300" w:lineRule="auto"/>
        <w:ind w:right="342" w:firstLine="427"/>
        <w:jc w:val="left"/>
      </w:pPr>
      <w:r>
        <w:rPr/>
        <w:t>（</w:t>
      </w:r>
      <w:r>
        <w:rPr>
          <w:rFonts w:ascii="宋体" w:hAnsi="宋体" w:cs="宋体" w:eastAsia="宋体" w:hint="default"/>
        </w:rPr>
        <w:t>4</w:t>
      </w:r>
      <w:r>
        <w:rPr/>
        <w:t>）</w:t>
        <w:tab/>
      </w:r>
      <w:r>
        <w:rPr>
          <w:spacing w:val="-2"/>
        </w:rPr>
        <w:t>神州数码信息系统（海南）有限公司和神州数码</w:t>
      </w:r>
      <w:r>
        <w:rPr>
          <w:rFonts w:ascii="宋体" w:hAnsi="宋体" w:cs="宋体" w:eastAsia="宋体" w:hint="default"/>
          <w:spacing w:val="-2"/>
        </w:rPr>
        <w:t>(</w:t>
      </w:r>
      <w:r>
        <w:rPr>
          <w:spacing w:val="-2"/>
        </w:rPr>
        <w:t>西安</w:t>
      </w:r>
      <w:r>
        <w:rPr>
          <w:rFonts w:ascii="宋体" w:hAnsi="宋体" w:cs="宋体" w:eastAsia="宋体" w:hint="default"/>
          <w:spacing w:val="-2"/>
        </w:rPr>
        <w:t>)</w:t>
      </w:r>
      <w:r>
        <w:rPr>
          <w:spacing w:val="-2"/>
        </w:rPr>
        <w:t>软件有限公司为增值</w:t>
      </w:r>
      <w:r>
        <w:rPr>
          <w:w w:val="100"/>
        </w:rPr>
        <w:t> </w:t>
      </w:r>
      <w:r>
        <w:rPr/>
        <w:t>税小规模纳税人，税率为</w:t>
      </w:r>
      <w:r>
        <w:rPr>
          <w:spacing w:val="-54"/>
        </w:rPr>
        <w:t> </w:t>
      </w:r>
      <w:r>
        <w:rPr>
          <w:rFonts w:ascii="宋体" w:hAnsi="宋体" w:cs="宋体" w:eastAsia="宋体" w:hint="default"/>
        </w:rPr>
        <w:t>3%</w:t>
      </w:r>
      <w:r>
        <w:rPr/>
        <w:t>。</w:t>
      </w:r>
    </w:p>
    <w:p>
      <w:pPr>
        <w:spacing w:line="240" w:lineRule="auto" w:before="8"/>
        <w:rPr>
          <w:rFonts w:ascii="宋体" w:hAnsi="宋体" w:cs="宋体" w:eastAsia="宋体" w:hint="default"/>
          <w:sz w:val="19"/>
          <w:szCs w:val="19"/>
        </w:rPr>
      </w:pPr>
    </w:p>
    <w:p>
      <w:pPr>
        <w:pStyle w:val="BodyText"/>
        <w:spacing w:line="297" w:lineRule="auto"/>
        <w:ind w:right="116" w:firstLine="439"/>
        <w:jc w:val="left"/>
      </w:pPr>
      <w:r>
        <w:rPr/>
        <w:t>本公司其余下属公司商品销售收入适用增值税，税率为</w:t>
      </w:r>
      <w:r>
        <w:rPr>
          <w:spacing w:val="-59"/>
        </w:rPr>
        <w:t> </w:t>
      </w:r>
      <w:r>
        <w:rPr>
          <w:rFonts w:ascii="宋体" w:hAnsi="宋体" w:cs="宋体" w:eastAsia="宋体" w:hint="default"/>
        </w:rPr>
        <w:t>17%</w:t>
      </w:r>
      <w:r>
        <w:rPr/>
        <w:t>。购买原材料等所支付的</w:t>
      </w:r>
      <w:r>
        <w:rPr>
          <w:w w:val="100"/>
        </w:rPr>
        <w:t> </w:t>
      </w:r>
      <w:r>
        <w:rPr>
          <w:spacing w:val="-3"/>
        </w:rPr>
        <w:t>增值税进项税额可以抵扣销项税。增值税应纳税额为当期销项税抵减当期进项税后的余额。</w:t>
      </w:r>
    </w:p>
    <w:p>
      <w:pPr>
        <w:spacing w:line="240" w:lineRule="auto" w:before="11"/>
        <w:rPr>
          <w:rFonts w:ascii="宋体" w:hAnsi="宋体" w:cs="宋体" w:eastAsia="宋体" w:hint="default"/>
          <w:sz w:val="19"/>
          <w:szCs w:val="19"/>
        </w:rPr>
      </w:pPr>
    </w:p>
    <w:p>
      <w:pPr>
        <w:pStyle w:val="BodyText"/>
        <w:spacing w:line="240" w:lineRule="auto"/>
        <w:ind w:left="566" w:right="116"/>
        <w:jc w:val="left"/>
      </w:pPr>
      <w:r>
        <w:rPr>
          <w:rFonts w:ascii="宋体" w:hAnsi="宋体" w:cs="宋体" w:eastAsia="宋体" w:hint="default"/>
        </w:rPr>
        <w:t>3.</w:t>
      </w:r>
      <w:r>
        <w:rPr>
          <w:rFonts w:ascii="宋体" w:hAnsi="宋体" w:cs="宋体" w:eastAsia="宋体" w:hint="default"/>
          <w:spacing w:val="32"/>
        </w:rPr>
        <w:t> </w:t>
      </w:r>
      <w:r>
        <w:rPr/>
        <w:t>营业税</w:t>
      </w:r>
    </w:p>
    <w:p>
      <w:pPr>
        <w:spacing w:line="240" w:lineRule="auto" w:before="0"/>
        <w:rPr>
          <w:rFonts w:ascii="宋体" w:hAnsi="宋体" w:cs="宋体" w:eastAsia="宋体" w:hint="default"/>
          <w:sz w:val="24"/>
          <w:szCs w:val="24"/>
        </w:rPr>
      </w:pPr>
    </w:p>
    <w:p>
      <w:pPr>
        <w:pStyle w:val="BodyText"/>
        <w:tabs>
          <w:tab w:pos="1401" w:val="left" w:leader="none"/>
        </w:tabs>
        <w:spacing w:line="240" w:lineRule="auto"/>
        <w:ind w:left="581" w:right="116"/>
        <w:jc w:val="left"/>
      </w:pPr>
      <w:r>
        <w:rPr/>
        <w:t>（</w:t>
      </w:r>
      <w:r>
        <w:rPr>
          <w:rFonts w:ascii="宋体" w:hAnsi="宋体" w:cs="宋体" w:eastAsia="宋体" w:hint="default"/>
        </w:rPr>
        <w:t>1</w:t>
      </w:r>
      <w:r>
        <w:rPr/>
        <w:t>）</w:t>
        <w:tab/>
        <w:t>本公司营业税以应税营业收入为计税依据，适用税率为</w:t>
      </w:r>
      <w:r>
        <w:rPr>
          <w:spacing w:val="-58"/>
        </w:rPr>
        <w:t> </w:t>
      </w:r>
      <w:r>
        <w:rPr>
          <w:rFonts w:ascii="宋体" w:hAnsi="宋体" w:cs="宋体" w:eastAsia="宋体" w:hint="default"/>
        </w:rPr>
        <w:t>5%</w:t>
      </w:r>
      <w:r>
        <w:rPr/>
        <w:t>。</w:t>
      </w:r>
    </w:p>
    <w:p>
      <w:pPr>
        <w:spacing w:line="240" w:lineRule="auto" w:before="11"/>
        <w:rPr>
          <w:rFonts w:ascii="宋体" w:hAnsi="宋体" w:cs="宋体" w:eastAsia="宋体" w:hint="default"/>
          <w:sz w:val="23"/>
          <w:szCs w:val="23"/>
        </w:rPr>
      </w:pPr>
    </w:p>
    <w:p>
      <w:pPr>
        <w:pStyle w:val="BodyText"/>
        <w:tabs>
          <w:tab w:pos="1401" w:val="left" w:leader="none"/>
        </w:tabs>
        <w:spacing w:line="300" w:lineRule="auto"/>
        <w:ind w:right="226" w:firstLine="439"/>
        <w:jc w:val="left"/>
      </w:pPr>
      <w:r>
        <w:rPr/>
        <w:t>（</w:t>
      </w:r>
      <w:r>
        <w:rPr>
          <w:rFonts w:ascii="宋体" w:hAnsi="宋体" w:cs="宋体" w:eastAsia="宋体" w:hint="default"/>
        </w:rPr>
        <w:t>2</w:t>
      </w:r>
      <w:r>
        <w:rPr/>
        <w:t>）</w:t>
        <w:tab/>
        <w:t>根据中共中央国务院中发</w:t>
      </w:r>
      <w:r>
        <w:rPr>
          <w:rFonts w:ascii="宋体" w:hAnsi="宋体" w:cs="宋体" w:eastAsia="宋体" w:hint="default"/>
        </w:rPr>
        <w:t>[1999]14</w:t>
      </w:r>
      <w:r>
        <w:rPr>
          <w:rFonts w:ascii="宋体" w:hAnsi="宋体" w:cs="宋体" w:eastAsia="宋体" w:hint="default"/>
          <w:spacing w:val="-38"/>
        </w:rPr>
        <w:t> </w:t>
      </w:r>
      <w:r>
        <w:rPr>
          <w:spacing w:val="-5"/>
        </w:rPr>
        <w:t>号《关于加强技术创新，发展高科技，实</w:t>
      </w:r>
      <w:r>
        <w:rPr>
          <w:w w:val="100"/>
        </w:rPr>
        <w:t> </w:t>
      </w:r>
      <w:r>
        <w:rPr/>
        <w:t>现产业化的决定》及国发</w:t>
      </w:r>
      <w:r>
        <w:rPr>
          <w:rFonts w:ascii="宋体" w:hAnsi="宋体" w:cs="宋体" w:eastAsia="宋体" w:hint="default"/>
        </w:rPr>
        <w:t>[2011]4</w:t>
      </w:r>
      <w:r>
        <w:rPr>
          <w:rFonts w:ascii="宋体" w:hAnsi="宋体" w:cs="宋体" w:eastAsia="宋体" w:hint="default"/>
          <w:spacing w:val="-64"/>
        </w:rPr>
        <w:t> </w:t>
      </w:r>
      <w:r>
        <w:rPr/>
        <w:t>号《国务院关于印发进一步鼓励软件产业和集成电路产</w:t>
      </w:r>
      <w:r>
        <w:rPr>
          <w:w w:val="100"/>
        </w:rPr>
        <w:t> </w:t>
      </w:r>
      <w:r>
        <w:rPr>
          <w:spacing w:val="-3"/>
          <w:w w:val="100"/>
        </w:rPr>
        <w:t>业发展若干政策的通知》，神州数码信息系统有限公司、神州数码国信信息技术（苏州）</w:t>
      </w:r>
      <w:r>
        <w:rPr>
          <w:spacing w:val="-98"/>
          <w:w w:val="100"/>
        </w:rPr>
        <w:t> </w:t>
      </w:r>
      <w:r>
        <w:rPr>
          <w:spacing w:val="-98"/>
          <w:w w:val="100"/>
        </w:rPr>
      </w:r>
      <w:r>
        <w:rPr/>
        <w:t>有限公司、神州数码信息系统（扬州）有限公司、深圳神州数码信息技术服务有限公司、</w:t>
      </w:r>
      <w:r>
        <w:rPr>
          <w:spacing w:val="-73"/>
        </w:rPr>
        <w:t> </w:t>
      </w:r>
      <w:r>
        <w:rPr>
          <w:spacing w:val="-73"/>
        </w:rPr>
      </w:r>
      <w:r>
        <w:rPr>
          <w:spacing w:val="-3"/>
        </w:rPr>
        <w:t>神州数码融信软件有限公司对技术转让、技术开发和与之相关的技术咨询及技术服务的收</w:t>
      </w:r>
      <w:r>
        <w:rPr>
          <w:spacing w:val="-73"/>
        </w:rPr>
        <w:t> </w:t>
      </w:r>
      <w:r>
        <w:rPr>
          <w:spacing w:val="-73"/>
        </w:rPr>
      </w:r>
      <w:r>
        <w:rPr/>
        <w:t>入，免征营业税。营业税改为增值税后，此类收入免征增值税。</w:t>
      </w:r>
    </w:p>
    <w:p>
      <w:pPr>
        <w:spacing w:line="240" w:lineRule="auto" w:before="8"/>
        <w:rPr>
          <w:rFonts w:ascii="宋体" w:hAnsi="宋体" w:cs="宋体" w:eastAsia="宋体" w:hint="default"/>
          <w:sz w:val="19"/>
          <w:szCs w:val="19"/>
        </w:rPr>
      </w:pPr>
    </w:p>
    <w:p>
      <w:pPr>
        <w:pStyle w:val="BodyText"/>
        <w:spacing w:line="240" w:lineRule="auto"/>
        <w:ind w:left="566" w:right="116"/>
        <w:jc w:val="left"/>
      </w:pPr>
      <w:r>
        <w:rPr>
          <w:rFonts w:ascii="宋体" w:hAnsi="宋体" w:cs="宋体" w:eastAsia="宋体" w:hint="default"/>
        </w:rPr>
        <w:t>4.</w:t>
      </w:r>
      <w:r>
        <w:rPr>
          <w:rFonts w:ascii="宋体" w:hAnsi="宋体" w:cs="宋体" w:eastAsia="宋体" w:hint="default"/>
          <w:spacing w:val="31"/>
        </w:rPr>
        <w:t> </w:t>
      </w:r>
      <w:r>
        <w:rPr/>
        <w:t>城建税及教育费附加</w:t>
      </w:r>
    </w:p>
    <w:p>
      <w:pPr>
        <w:spacing w:after="0" w:line="240" w:lineRule="auto"/>
        <w:jc w:val="left"/>
        <w:sectPr>
          <w:pgSz w:w="11910" w:h="16840"/>
          <w:pgMar w:header="877" w:footer="878" w:top="1100" w:bottom="1060" w:left="1560" w:right="1360"/>
        </w:sectPr>
      </w:pPr>
    </w:p>
    <w:p>
      <w:pPr>
        <w:spacing w:line="240" w:lineRule="auto" w:before="11"/>
        <w:rPr>
          <w:rFonts w:ascii="宋体" w:hAnsi="宋体" w:cs="宋体" w:eastAsia="宋体" w:hint="default"/>
          <w:sz w:val="22"/>
          <w:szCs w:val="22"/>
        </w:rPr>
      </w:pPr>
    </w:p>
    <w:p>
      <w:pPr>
        <w:pStyle w:val="BodyText"/>
        <w:spacing w:line="300" w:lineRule="auto" w:before="32"/>
        <w:ind w:right="135" w:firstLine="427"/>
        <w:jc w:val="both"/>
      </w:pPr>
      <w:r>
        <w:rPr/>
        <w:t>（</w:t>
      </w:r>
      <w:r>
        <w:rPr>
          <w:rFonts w:ascii="宋体" w:hAnsi="宋体" w:cs="宋体" w:eastAsia="宋体" w:hint="default"/>
        </w:rPr>
        <w:t>1</w:t>
      </w:r>
      <w:r>
        <w:rPr/>
        <w:t>）  本公司城市维护建设税、教育费附加，适用税率分别为 </w:t>
      </w:r>
      <w:r>
        <w:rPr>
          <w:rFonts w:ascii="宋体" w:hAnsi="宋体" w:cs="宋体" w:eastAsia="宋体" w:hint="default"/>
        </w:rPr>
        <w:t>7%</w:t>
      </w:r>
      <w:r>
        <w:rPr/>
        <w:t>、</w:t>
      </w:r>
      <w:r>
        <w:rPr>
          <w:rFonts w:ascii="宋体" w:hAnsi="宋体" w:cs="宋体" w:eastAsia="宋体" w:hint="default"/>
        </w:rPr>
        <w:t>3%</w:t>
      </w:r>
      <w:r>
        <w:rPr/>
        <w:t>。自 </w:t>
      </w:r>
      <w:r>
        <w:rPr>
          <w:rFonts w:ascii="宋体" w:hAnsi="宋体" w:cs="宋体" w:eastAsia="宋体" w:hint="default"/>
        </w:rPr>
        <w:t>2011</w:t>
      </w:r>
      <w:r>
        <w:rPr>
          <w:rFonts w:ascii="宋体" w:hAnsi="宋体" w:cs="宋体" w:eastAsia="宋体" w:hint="default"/>
          <w:spacing w:val="-66"/>
        </w:rPr>
        <w:t> </w:t>
      </w:r>
      <w:r>
        <w:rPr/>
        <w:t>年</w:t>
      </w:r>
      <w:r>
        <w:rPr>
          <w:w w:val="100"/>
        </w:rPr>
        <w:t> </w:t>
      </w:r>
      <w:r>
        <w:rPr>
          <w:rFonts w:ascii="宋体" w:hAnsi="宋体" w:cs="宋体" w:eastAsia="宋体" w:hint="default"/>
        </w:rPr>
        <w:t>2</w:t>
      </w:r>
      <w:r>
        <w:rPr>
          <w:rFonts w:ascii="宋体" w:hAnsi="宋体" w:cs="宋体" w:eastAsia="宋体" w:hint="default"/>
          <w:spacing w:val="-56"/>
        </w:rPr>
        <w:t> </w:t>
      </w:r>
      <w:r>
        <w:rPr/>
        <w:t>月开始地方教育费附加的适用税率提高到</w:t>
      </w:r>
      <w:r>
        <w:rPr>
          <w:spacing w:val="-56"/>
        </w:rPr>
        <w:t> </w:t>
      </w:r>
      <w:r>
        <w:rPr>
          <w:rFonts w:ascii="宋体" w:hAnsi="宋体" w:cs="宋体" w:eastAsia="宋体" w:hint="default"/>
        </w:rPr>
        <w:t>2%</w:t>
      </w:r>
      <w:r>
        <w:rPr/>
        <w:t>。</w:t>
      </w:r>
    </w:p>
    <w:p>
      <w:pPr>
        <w:spacing w:line="240" w:lineRule="auto" w:before="8"/>
        <w:rPr>
          <w:rFonts w:ascii="宋体" w:hAnsi="宋体" w:cs="宋体" w:eastAsia="宋体" w:hint="default"/>
          <w:sz w:val="19"/>
          <w:szCs w:val="19"/>
        </w:rPr>
      </w:pPr>
    </w:p>
    <w:p>
      <w:pPr>
        <w:pStyle w:val="BodyText"/>
        <w:spacing w:line="300" w:lineRule="auto"/>
        <w:ind w:right="133" w:firstLine="427"/>
        <w:jc w:val="both"/>
      </w:pPr>
      <w:r>
        <w:rPr/>
        <w:t>（</w:t>
      </w:r>
      <w:r>
        <w:rPr>
          <w:rFonts w:ascii="宋体" w:hAnsi="宋体" w:cs="宋体" w:eastAsia="宋体" w:hint="default"/>
        </w:rPr>
        <w:t>2</w:t>
      </w:r>
      <w:r>
        <w:rPr/>
        <w:t>）</w:t>
      </w:r>
      <w:r>
        <w:rPr>
          <w:spacing w:val="47"/>
        </w:rPr>
        <w:t> </w:t>
      </w:r>
      <w:r>
        <w:rPr/>
        <w:t>神州数码系统集成服务有限、上海神州数码信息技术服务有限公司、深圳神</w:t>
      </w:r>
      <w:r>
        <w:rPr>
          <w:w w:val="100"/>
        </w:rPr>
        <w:t> </w:t>
      </w:r>
      <w:r>
        <w:rPr>
          <w:spacing w:val="2"/>
        </w:rPr>
        <w:t>州数码信息技术服务有限公司和神州数码融信软件有限公司城市维护建设税和教育费附</w:t>
      </w:r>
      <w:r>
        <w:rPr>
          <w:spacing w:val="-53"/>
        </w:rPr>
        <w:t> </w:t>
      </w:r>
      <w:r>
        <w:rPr>
          <w:spacing w:val="-53"/>
        </w:rPr>
      </w:r>
      <w:r>
        <w:rPr/>
        <w:t>加，适用税率分别为</w:t>
      </w:r>
      <w:r>
        <w:rPr>
          <w:spacing w:val="34"/>
        </w:rPr>
        <w:t> </w:t>
      </w:r>
      <w:r>
        <w:rPr>
          <w:rFonts w:ascii="宋体" w:hAnsi="宋体" w:cs="宋体" w:eastAsia="宋体" w:hint="default"/>
        </w:rPr>
        <w:t>7%</w:t>
      </w:r>
      <w:r>
        <w:rPr/>
        <w:t>、</w:t>
      </w:r>
      <w:r>
        <w:rPr>
          <w:rFonts w:ascii="宋体" w:hAnsi="宋体" w:cs="宋体" w:eastAsia="宋体" w:hint="default"/>
        </w:rPr>
        <w:t>3%</w:t>
      </w:r>
      <w:r>
        <w:rPr/>
        <w:t>。深圳神州数码信息技术服务有限公司和上海神州数码信息</w:t>
      </w:r>
      <w:r>
        <w:rPr>
          <w:spacing w:val="-108"/>
        </w:rPr>
        <w:t> </w:t>
      </w:r>
      <w:r>
        <w:rPr>
          <w:spacing w:val="-108"/>
        </w:rPr>
      </w:r>
      <w:r>
        <w:rPr/>
        <w:t>技术服务有限公司自</w:t>
      </w:r>
      <w:r>
        <w:rPr>
          <w:spacing w:val="-61"/>
        </w:rPr>
        <w:t> </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w:t>
      </w:r>
      <w:r>
        <w:rPr>
          <w:rFonts w:ascii="宋体" w:hAnsi="宋体" w:cs="宋体" w:eastAsia="宋体" w:hint="default"/>
          <w:spacing w:val="-61"/>
        </w:rPr>
        <w:t> </w:t>
      </w:r>
      <w:r>
        <w:rPr/>
        <w:t>月开始按</w:t>
      </w:r>
      <w:r>
        <w:rPr>
          <w:spacing w:val="-61"/>
        </w:rPr>
        <w:t> </w:t>
      </w:r>
      <w:r>
        <w:rPr>
          <w:rFonts w:ascii="宋体" w:hAnsi="宋体" w:cs="宋体" w:eastAsia="宋体" w:hint="default"/>
        </w:rPr>
        <w:t>2%</w:t>
      </w:r>
      <w:r>
        <w:rPr/>
        <w:t>缴纳地方教育费附加，神州数码融信软件有限</w:t>
      </w:r>
    </w:p>
    <w:p>
      <w:pPr>
        <w:pStyle w:val="BodyText"/>
        <w:spacing w:line="240" w:lineRule="auto" w:before="17"/>
        <w:ind w:right="0"/>
        <w:jc w:val="left"/>
      </w:pPr>
      <w:r>
        <w:rPr/>
        <w:t>公司和神州数码系统集成服务有限公司自</w:t>
      </w:r>
      <w:r>
        <w:rPr>
          <w:spacing w:val="-58"/>
        </w:rPr>
        <w:t> </w:t>
      </w: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6"/>
        </w:rPr>
        <w:t> </w:t>
      </w:r>
      <w:r>
        <w:rPr/>
        <w:t>月开始按</w:t>
      </w:r>
      <w:r>
        <w:rPr>
          <w:spacing w:val="-56"/>
        </w:rPr>
        <w:t> </w:t>
      </w:r>
      <w:r>
        <w:rPr>
          <w:rFonts w:ascii="宋体" w:hAnsi="宋体" w:cs="宋体" w:eastAsia="宋体" w:hint="default"/>
        </w:rPr>
        <w:t>2%</w:t>
      </w:r>
      <w:r>
        <w:rPr/>
        <w:t>缴纳地方教育费附加。</w:t>
      </w:r>
    </w:p>
    <w:p>
      <w:pPr>
        <w:spacing w:line="240" w:lineRule="auto" w:before="12"/>
        <w:rPr>
          <w:rFonts w:ascii="宋体" w:hAnsi="宋体" w:cs="宋体" w:eastAsia="宋体" w:hint="default"/>
          <w:sz w:val="23"/>
          <w:szCs w:val="23"/>
        </w:rPr>
      </w:pPr>
    </w:p>
    <w:p>
      <w:pPr>
        <w:pStyle w:val="BodyText"/>
        <w:spacing w:line="300" w:lineRule="auto"/>
        <w:ind w:right="132" w:firstLine="427"/>
        <w:jc w:val="both"/>
      </w:pPr>
      <w:r>
        <w:rPr/>
        <w:t>（</w:t>
      </w:r>
      <w:r>
        <w:rPr>
          <w:rFonts w:ascii="宋体" w:hAnsi="宋体" w:cs="宋体" w:eastAsia="宋体" w:hint="default"/>
        </w:rPr>
        <w:t>3</w:t>
      </w:r>
      <w:r>
        <w:rPr/>
        <w:t>）</w:t>
      </w:r>
      <w:r>
        <w:rPr>
          <w:spacing w:val="96"/>
        </w:rPr>
        <w:t> </w:t>
      </w:r>
      <w:r>
        <w:rPr>
          <w:spacing w:val="-8"/>
        </w:rPr>
        <w:t>神州数码信息系统（无锡）有限公司、神州数码信息系统（扬州）有限公司、</w:t>
      </w:r>
      <w:r>
        <w:rPr>
          <w:w w:val="100"/>
        </w:rPr>
        <w:t> </w:t>
      </w:r>
      <w:r>
        <w:rPr>
          <w:spacing w:val="-3"/>
        </w:rPr>
        <w:t>神州数码信息系统（苏州）有限公司城市维护建设税、教育费附加、地方教育费附加均以</w:t>
      </w:r>
      <w:r>
        <w:rPr>
          <w:spacing w:val="-71"/>
        </w:rPr>
        <w:t> </w:t>
      </w:r>
      <w:r>
        <w:rPr>
          <w:spacing w:val="-71"/>
        </w:rPr>
      </w:r>
      <w:r>
        <w:rPr/>
        <w:t>应缴纳流转税额为计税依据，适用税率分别为</w:t>
      </w:r>
      <w:r>
        <w:rPr>
          <w:spacing w:val="-53"/>
        </w:rPr>
        <w:t> </w:t>
      </w:r>
      <w:r>
        <w:rPr>
          <w:rFonts w:ascii="宋体" w:hAnsi="宋体" w:cs="宋体" w:eastAsia="宋体" w:hint="default"/>
          <w:spacing w:val="-3"/>
        </w:rPr>
        <w:t>7%</w:t>
      </w:r>
      <w:r>
        <w:rPr>
          <w:spacing w:val="-3"/>
        </w:rPr>
        <w:t>、</w:t>
      </w:r>
      <w:r>
        <w:rPr>
          <w:rFonts w:ascii="宋体" w:hAnsi="宋体" w:cs="宋体" w:eastAsia="宋体" w:hint="default"/>
          <w:spacing w:val="-3"/>
        </w:rPr>
        <w:t>3%</w:t>
      </w:r>
      <w:r>
        <w:rPr>
          <w:spacing w:val="-3"/>
        </w:rPr>
        <w:t>、</w:t>
      </w:r>
      <w:r>
        <w:rPr>
          <w:rFonts w:ascii="宋体" w:hAnsi="宋体" w:cs="宋体" w:eastAsia="宋体" w:hint="default"/>
          <w:spacing w:val="-3"/>
        </w:rPr>
        <w:t>1%</w:t>
      </w:r>
      <w:r>
        <w:rPr>
          <w:spacing w:val="-3"/>
        </w:rPr>
        <w:t>，自</w:t>
      </w:r>
      <w:r>
        <w:rPr>
          <w:spacing w:val="-53"/>
        </w:rPr>
        <w:t> </w:t>
      </w:r>
      <w:r>
        <w:rPr>
          <w:rFonts w:ascii="宋体" w:hAnsi="宋体" w:cs="宋体" w:eastAsia="宋体" w:hint="default"/>
        </w:rPr>
        <w:t>2011</w:t>
      </w:r>
      <w:r>
        <w:rPr>
          <w:rFonts w:ascii="宋体" w:hAnsi="宋体" w:cs="宋体" w:eastAsia="宋体" w:hint="default"/>
          <w:spacing w:val="-56"/>
        </w:rPr>
        <w:t> </w:t>
      </w:r>
      <w:r>
        <w:rPr/>
        <w:t>年</w:t>
      </w:r>
      <w:r>
        <w:rPr>
          <w:spacing w:val="-53"/>
        </w:rPr>
        <w:t> </w:t>
      </w:r>
      <w:r>
        <w:rPr>
          <w:rFonts w:ascii="宋体" w:hAnsi="宋体" w:cs="宋体" w:eastAsia="宋体" w:hint="default"/>
        </w:rPr>
        <w:t>2</w:t>
      </w:r>
      <w:r>
        <w:rPr>
          <w:rFonts w:ascii="宋体" w:hAnsi="宋体" w:cs="宋体" w:eastAsia="宋体" w:hint="default"/>
          <w:spacing w:val="-56"/>
        </w:rPr>
        <w:t> </w:t>
      </w:r>
      <w:r>
        <w:rPr/>
        <w:t>月起地方教育费</w:t>
      </w:r>
      <w:r>
        <w:rPr>
          <w:w w:val="100"/>
        </w:rPr>
        <w:t> </w:t>
      </w:r>
      <w:r>
        <w:rPr/>
        <w:t>附加的适用税率提高到</w:t>
      </w:r>
      <w:r>
        <w:rPr>
          <w:spacing w:val="-59"/>
        </w:rPr>
        <w:t> </w:t>
      </w:r>
      <w:r>
        <w:rPr>
          <w:rFonts w:ascii="宋体" w:hAnsi="宋体" w:cs="宋体" w:eastAsia="宋体" w:hint="default"/>
        </w:rPr>
        <w:t>2%</w:t>
      </w:r>
      <w:r>
        <w:rPr/>
        <w:t>。</w:t>
      </w:r>
    </w:p>
    <w:p>
      <w:pPr>
        <w:spacing w:line="240" w:lineRule="auto" w:before="8"/>
        <w:rPr>
          <w:rFonts w:ascii="宋体" w:hAnsi="宋体" w:cs="宋体" w:eastAsia="宋体" w:hint="default"/>
          <w:sz w:val="19"/>
          <w:szCs w:val="19"/>
        </w:rPr>
      </w:pPr>
    </w:p>
    <w:p>
      <w:pPr>
        <w:pStyle w:val="BodyText"/>
        <w:spacing w:line="300" w:lineRule="auto"/>
        <w:ind w:right="137" w:firstLine="427"/>
        <w:jc w:val="both"/>
      </w:pPr>
      <w:r>
        <w:rPr/>
        <w:t>（</w:t>
      </w:r>
      <w:r>
        <w:rPr>
          <w:rFonts w:ascii="宋体" w:hAnsi="宋体" w:cs="宋体" w:eastAsia="宋体" w:hint="default"/>
        </w:rPr>
        <w:t>4</w:t>
      </w:r>
      <w:r>
        <w:rPr/>
        <w:t>）</w:t>
      </w:r>
      <w:r>
        <w:rPr>
          <w:spacing w:val="44"/>
        </w:rPr>
        <w:t> </w:t>
      </w:r>
      <w:r>
        <w:rPr/>
        <w:t>神州数码信息系统有限公司城市维护建设税、教育费附加以应缴纳流转税额</w:t>
      </w:r>
      <w:r>
        <w:rPr>
          <w:w w:val="100"/>
        </w:rPr>
        <w:t> </w:t>
      </w:r>
      <w:r>
        <w:rPr/>
        <w:t>为计税依据，适用税率分别为</w:t>
      </w:r>
      <w:r>
        <w:rPr>
          <w:spacing w:val="-56"/>
        </w:rPr>
        <w:t> </w:t>
      </w:r>
      <w:r>
        <w:rPr>
          <w:rFonts w:ascii="宋体" w:hAnsi="宋体" w:cs="宋体" w:eastAsia="宋体" w:hint="default"/>
        </w:rPr>
        <w:t>7%</w:t>
      </w:r>
      <w:r>
        <w:rPr/>
        <w:t>、</w:t>
      </w:r>
      <w:r>
        <w:rPr>
          <w:rFonts w:ascii="宋体" w:hAnsi="宋体" w:cs="宋体" w:eastAsia="宋体" w:hint="default"/>
        </w:rPr>
        <w:t>3%</w:t>
      </w:r>
      <w:r>
        <w:rPr/>
        <w:t>；自</w:t>
      </w:r>
      <w:r>
        <w:rPr>
          <w:spacing w:val="-59"/>
        </w:rPr>
        <w:t> </w:t>
      </w: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6"/>
        </w:rPr>
        <w:t> </w:t>
      </w:r>
      <w:r>
        <w:rPr/>
        <w:t>月开始按</w:t>
      </w:r>
      <w:r>
        <w:rPr>
          <w:spacing w:val="-56"/>
        </w:rPr>
        <w:t> </w:t>
      </w:r>
      <w:r>
        <w:rPr>
          <w:rFonts w:ascii="宋体" w:hAnsi="宋体" w:cs="宋体" w:eastAsia="宋体" w:hint="default"/>
        </w:rPr>
        <w:t>2%</w:t>
      </w:r>
      <w:r>
        <w:rPr/>
        <w:t>缴纳地方教育费附加。</w:t>
      </w:r>
    </w:p>
    <w:p>
      <w:pPr>
        <w:spacing w:line="240" w:lineRule="auto" w:before="8"/>
        <w:rPr>
          <w:rFonts w:ascii="宋体" w:hAnsi="宋体" w:cs="宋体" w:eastAsia="宋体" w:hint="default"/>
          <w:sz w:val="19"/>
          <w:szCs w:val="19"/>
        </w:rPr>
      </w:pPr>
    </w:p>
    <w:p>
      <w:pPr>
        <w:pStyle w:val="BodyText"/>
        <w:spacing w:line="300" w:lineRule="auto"/>
        <w:ind w:right="130" w:firstLine="427"/>
        <w:jc w:val="both"/>
      </w:pPr>
      <w:r>
        <w:rPr/>
        <w:t>（</w:t>
      </w:r>
      <w:r>
        <w:rPr>
          <w:rFonts w:ascii="宋体" w:hAnsi="宋体" w:cs="宋体" w:eastAsia="宋体" w:hint="default"/>
        </w:rPr>
        <w:t>5</w:t>
      </w:r>
      <w:r>
        <w:rPr/>
        <w:t>）</w:t>
      </w:r>
      <w:r>
        <w:rPr>
          <w:spacing w:val="51"/>
        </w:rPr>
        <w:t> </w:t>
      </w:r>
      <w:r>
        <w:rPr/>
        <w:t>神州数码信息系统（佛山）有限公司的城市维护建设税、教育费附加的适用</w:t>
      </w:r>
      <w:r>
        <w:rPr>
          <w:w w:val="100"/>
        </w:rPr>
        <w:t> </w:t>
      </w:r>
      <w:r>
        <w:rPr/>
        <w:t>税率分别为</w:t>
      </w:r>
      <w:r>
        <w:rPr>
          <w:spacing w:val="34"/>
        </w:rPr>
        <w:t> </w:t>
      </w:r>
      <w:r>
        <w:rPr>
          <w:rFonts w:ascii="宋体" w:hAnsi="宋体" w:cs="宋体" w:eastAsia="宋体" w:hint="default"/>
        </w:rPr>
        <w:t>7%</w:t>
      </w:r>
      <w:r>
        <w:rPr/>
        <w:t>、</w:t>
      </w:r>
      <w:r>
        <w:rPr>
          <w:rFonts w:ascii="宋体" w:hAnsi="宋体" w:cs="宋体" w:eastAsia="宋体" w:hint="default"/>
        </w:rPr>
        <w:t>3%</w:t>
      </w:r>
      <w:r>
        <w:rPr/>
        <w:t>。神州数码信息系统（海南）有限公司的城市维护建设税、教育费附</w:t>
      </w:r>
      <w:r>
        <w:rPr>
          <w:spacing w:val="-107"/>
        </w:rPr>
        <w:t> </w:t>
      </w:r>
      <w:r>
        <w:rPr>
          <w:spacing w:val="-107"/>
        </w:rPr>
      </w:r>
      <w:r>
        <w:rPr/>
        <w:t>加的适用税率分别为</w:t>
      </w:r>
      <w:r>
        <w:rPr>
          <w:spacing w:val="-56"/>
        </w:rPr>
        <w:t> </w:t>
      </w:r>
      <w:r>
        <w:rPr>
          <w:rFonts w:ascii="宋体" w:hAnsi="宋体" w:cs="宋体" w:eastAsia="宋体" w:hint="default"/>
        </w:rPr>
        <w:t>5%</w:t>
      </w:r>
      <w:r>
        <w:rPr/>
        <w:t>、</w:t>
      </w:r>
      <w:r>
        <w:rPr>
          <w:rFonts w:ascii="宋体" w:hAnsi="宋体" w:cs="宋体" w:eastAsia="宋体" w:hint="default"/>
        </w:rPr>
        <w:t>3%</w:t>
      </w:r>
      <w:r>
        <w:rPr/>
        <w:t>。地方教育费附加均适用</w:t>
      </w:r>
      <w:r>
        <w:rPr>
          <w:spacing w:val="-56"/>
        </w:rPr>
        <w:t> </w:t>
      </w:r>
      <w:r>
        <w:rPr>
          <w:rFonts w:ascii="宋体" w:hAnsi="宋体" w:cs="宋体" w:eastAsia="宋体" w:hint="default"/>
        </w:rPr>
        <w:t>2%</w:t>
      </w:r>
      <w:r>
        <w:rPr/>
        <w:t>的税率。</w:t>
      </w:r>
    </w:p>
    <w:p>
      <w:pPr>
        <w:spacing w:line="240" w:lineRule="auto" w:before="8"/>
        <w:rPr>
          <w:rFonts w:ascii="宋体" w:hAnsi="宋体" w:cs="宋体" w:eastAsia="宋体" w:hint="default"/>
          <w:sz w:val="19"/>
          <w:szCs w:val="19"/>
        </w:rPr>
      </w:pPr>
    </w:p>
    <w:p>
      <w:pPr>
        <w:pStyle w:val="BodyText"/>
        <w:spacing w:line="300" w:lineRule="auto"/>
        <w:ind w:right="135" w:firstLine="427"/>
        <w:jc w:val="both"/>
      </w:pPr>
      <w:r>
        <w:rPr/>
        <w:t>（</w:t>
      </w:r>
      <w:r>
        <w:rPr>
          <w:rFonts w:ascii="宋体" w:hAnsi="宋体" w:cs="宋体" w:eastAsia="宋体" w:hint="default"/>
        </w:rPr>
        <w:t>6</w:t>
      </w:r>
      <w:r>
        <w:rPr/>
        <w:t>）</w:t>
      </w:r>
      <w:r>
        <w:rPr>
          <w:spacing w:val="44"/>
        </w:rPr>
        <w:t> </w:t>
      </w:r>
      <w:r>
        <w:rPr/>
        <w:t>神州数码（西安）软件有限公司城市维护建设税和教育费附加的适用税率分</w:t>
      </w:r>
      <w:r>
        <w:rPr>
          <w:w w:val="100"/>
        </w:rPr>
        <w:t> </w:t>
      </w:r>
      <w:r>
        <w:rPr/>
        <w:t>别为</w:t>
      </w:r>
      <w:r>
        <w:rPr>
          <w:spacing w:val="-55"/>
        </w:rPr>
        <w:t> </w:t>
      </w:r>
      <w:r>
        <w:rPr>
          <w:rFonts w:ascii="宋体" w:hAnsi="宋体" w:cs="宋体" w:eastAsia="宋体" w:hint="default"/>
        </w:rPr>
        <w:t>7%</w:t>
      </w:r>
      <w:r>
        <w:rPr/>
        <w:t>、</w:t>
      </w:r>
      <w:r>
        <w:rPr>
          <w:rFonts w:ascii="宋体" w:hAnsi="宋体" w:cs="宋体" w:eastAsia="宋体" w:hint="default"/>
        </w:rPr>
        <w:t>3%</w:t>
      </w:r>
      <w:r>
        <w:rPr/>
        <w:t>。自</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7"/>
        </w:rPr>
        <w:t> </w:t>
      </w:r>
      <w:r>
        <w:rPr>
          <w:rFonts w:ascii="宋体" w:hAnsi="宋体" w:cs="宋体" w:eastAsia="宋体" w:hint="default"/>
        </w:rPr>
        <w:t>2</w:t>
      </w:r>
      <w:r>
        <w:rPr>
          <w:rFonts w:ascii="宋体" w:hAnsi="宋体" w:cs="宋体" w:eastAsia="宋体" w:hint="default"/>
          <w:spacing w:val="-55"/>
        </w:rPr>
        <w:t> </w:t>
      </w:r>
      <w:r>
        <w:rPr/>
        <w:t>月开始按</w:t>
      </w:r>
      <w:r>
        <w:rPr>
          <w:spacing w:val="-55"/>
        </w:rPr>
        <w:t> </w:t>
      </w:r>
      <w:r>
        <w:rPr>
          <w:rFonts w:ascii="宋体" w:hAnsi="宋体" w:cs="宋体" w:eastAsia="宋体" w:hint="default"/>
        </w:rPr>
        <w:t>2%</w:t>
      </w:r>
      <w:r>
        <w:rPr/>
        <w:t>的税率缴纳地方教育费附加。</w:t>
      </w:r>
    </w:p>
    <w:p>
      <w:pPr>
        <w:spacing w:line="240" w:lineRule="auto" w:before="8"/>
        <w:rPr>
          <w:rFonts w:ascii="宋体" w:hAnsi="宋体" w:cs="宋体" w:eastAsia="宋体" w:hint="default"/>
          <w:sz w:val="19"/>
          <w:szCs w:val="19"/>
        </w:rPr>
      </w:pPr>
    </w:p>
    <w:p>
      <w:pPr>
        <w:pStyle w:val="BodyText"/>
        <w:spacing w:line="240" w:lineRule="auto"/>
        <w:ind w:left="566" w:right="0"/>
        <w:jc w:val="left"/>
      </w:pPr>
      <w:r>
        <w:rPr>
          <w:rFonts w:ascii="宋体" w:hAnsi="宋体" w:cs="宋体" w:eastAsia="宋体" w:hint="default"/>
        </w:rPr>
        <w:t>5.</w:t>
      </w:r>
      <w:r>
        <w:rPr>
          <w:rFonts w:ascii="宋体" w:hAnsi="宋体" w:cs="宋体" w:eastAsia="宋体" w:hint="default"/>
          <w:spacing w:val="32"/>
        </w:rPr>
        <w:t> </w:t>
      </w:r>
      <w:r>
        <w:rPr/>
        <w:t>房产税</w:t>
      </w:r>
    </w:p>
    <w:p>
      <w:pPr>
        <w:spacing w:line="240" w:lineRule="auto" w:before="11"/>
        <w:rPr>
          <w:rFonts w:ascii="宋体" w:hAnsi="宋体" w:cs="宋体" w:eastAsia="宋体" w:hint="default"/>
          <w:sz w:val="23"/>
          <w:szCs w:val="23"/>
        </w:rPr>
      </w:pPr>
    </w:p>
    <w:p>
      <w:pPr>
        <w:pStyle w:val="BodyText"/>
        <w:spacing w:line="297" w:lineRule="auto"/>
        <w:ind w:right="135" w:firstLine="439"/>
        <w:jc w:val="both"/>
        <w:rPr>
          <w:sz w:val="18"/>
          <w:szCs w:val="18"/>
        </w:rPr>
      </w:pPr>
      <w:r>
        <w:rPr/>
        <w:t>本公司自用房产以房产原值的 </w:t>
      </w:r>
      <w:r>
        <w:rPr>
          <w:rFonts w:ascii="宋体" w:hAnsi="宋体" w:cs="宋体" w:eastAsia="宋体" w:hint="default"/>
          <w:spacing w:val="-4"/>
        </w:rPr>
        <w:t>80%</w:t>
      </w:r>
      <w:r>
        <w:rPr>
          <w:spacing w:val="-4"/>
        </w:rPr>
        <w:t>为计税依据，适用税率为</w:t>
      </w:r>
      <w:r>
        <w:rPr>
          <w:spacing w:val="-83"/>
        </w:rPr>
        <w:t> </w:t>
      </w:r>
      <w:r>
        <w:rPr>
          <w:rFonts w:ascii="宋体" w:hAnsi="宋体" w:cs="宋体" w:eastAsia="宋体" w:hint="default"/>
          <w:spacing w:val="-4"/>
        </w:rPr>
        <w:t>1.2%</w:t>
      </w:r>
      <w:r>
        <w:rPr>
          <w:spacing w:val="-4"/>
        </w:rPr>
        <w:t>。出租房产以租金收</w:t>
      </w:r>
      <w:r>
        <w:rPr>
          <w:w w:val="100"/>
        </w:rPr>
        <w:t> </w:t>
      </w:r>
      <w:r>
        <w:rPr/>
        <w:t>入为计税依据，适用税率为</w:t>
      </w:r>
      <w:r>
        <w:rPr>
          <w:spacing w:val="-57"/>
        </w:rPr>
        <w:t> </w:t>
      </w:r>
      <w:r>
        <w:rPr>
          <w:rFonts w:ascii="宋体" w:hAnsi="宋体" w:cs="宋体" w:eastAsia="宋体" w:hint="default"/>
        </w:rPr>
        <w:t>12%</w:t>
      </w:r>
      <w:r>
        <w:rPr>
          <w:sz w:val="18"/>
          <w:szCs w:val="18"/>
        </w:rPr>
        <w:t>。</w:t>
      </w:r>
    </w:p>
    <w:p>
      <w:pPr>
        <w:spacing w:after="0" w:line="297" w:lineRule="auto"/>
        <w:jc w:val="both"/>
        <w:rPr>
          <w:sz w:val="18"/>
          <w:szCs w:val="18"/>
        </w:rPr>
        <w:sectPr>
          <w:pgSz w:w="11910" w:h="16840"/>
          <w:pgMar w:header="877" w:footer="878" w:top="1100" w:bottom="1060" w:left="1560" w:right="1560"/>
        </w:sectPr>
      </w:pPr>
    </w:p>
    <w:p>
      <w:pPr>
        <w:spacing w:line="240" w:lineRule="auto" w:before="2"/>
        <w:rPr>
          <w:rFonts w:ascii="宋体" w:hAnsi="宋体" w:cs="宋体" w:eastAsia="宋体" w:hint="default"/>
          <w:sz w:val="21"/>
          <w:szCs w:val="21"/>
        </w:rPr>
      </w:pPr>
    </w:p>
    <w:p>
      <w:pPr>
        <w:pStyle w:val="Heading5"/>
        <w:spacing w:line="240" w:lineRule="auto"/>
        <w:ind w:left="663" w:right="86"/>
        <w:jc w:val="left"/>
        <w:rPr>
          <w:b w:val="0"/>
          <w:bCs w:val="0"/>
        </w:rPr>
      </w:pPr>
      <w:r>
        <w:rPr>
          <w:spacing w:val="20"/>
        </w:rPr>
        <w:t>四、</w:t>
      </w:r>
      <w:r>
        <w:rPr>
          <w:spacing w:val="-26"/>
        </w:rPr>
        <w:t> </w:t>
      </w:r>
      <w:r>
        <w:rPr/>
        <w:t>企</w:t>
      </w:r>
      <w:r>
        <w:rPr>
          <w:spacing w:val="-72"/>
        </w:rPr>
        <w:t> </w:t>
      </w:r>
      <w:r>
        <w:rPr/>
        <w:t>业</w:t>
      </w:r>
      <w:r>
        <w:rPr>
          <w:spacing w:val="-72"/>
        </w:rPr>
        <w:t> </w:t>
      </w:r>
      <w:r>
        <w:rPr/>
        <w:t>合</w:t>
      </w:r>
      <w:r>
        <w:rPr>
          <w:spacing w:val="-72"/>
        </w:rPr>
        <w:t> </w:t>
      </w:r>
      <w:r>
        <w:rPr/>
        <w:t>并</w:t>
      </w:r>
      <w:r>
        <w:rPr>
          <w:spacing w:val="-74"/>
        </w:rPr>
        <w:t> </w:t>
      </w:r>
      <w:r>
        <w:rPr/>
        <w:t>及</w:t>
      </w:r>
      <w:r>
        <w:rPr>
          <w:spacing w:val="-72"/>
        </w:rPr>
        <w:t> </w:t>
      </w:r>
      <w:r>
        <w:rPr/>
        <w:t>合</w:t>
      </w:r>
      <w:r>
        <w:rPr>
          <w:spacing w:val="-72"/>
        </w:rPr>
        <w:t> </w:t>
      </w:r>
      <w:r>
        <w:rPr/>
        <w:t>并</w:t>
      </w:r>
      <w:r>
        <w:rPr>
          <w:spacing w:val="-72"/>
        </w:rPr>
        <w:t> </w:t>
      </w:r>
      <w:r>
        <w:rPr/>
        <w:t>财</w:t>
      </w:r>
      <w:r>
        <w:rPr>
          <w:spacing w:val="-74"/>
        </w:rPr>
        <w:t> </w:t>
      </w:r>
      <w:r>
        <w:rPr/>
        <w:t>务</w:t>
      </w:r>
      <w:r>
        <w:rPr>
          <w:spacing w:val="-74"/>
        </w:rPr>
        <w:t> </w:t>
      </w:r>
      <w:r>
        <w:rPr/>
        <w:t>报</w:t>
      </w:r>
      <w:r>
        <w:rPr>
          <w:spacing w:val="-72"/>
        </w:rPr>
        <w:t> </w:t>
      </w:r>
      <w:r>
        <w:rPr/>
        <w:t>表</w:t>
      </w:r>
      <w:r>
        <w:rPr>
          <w:b w:val="0"/>
          <w:bCs w:val="0"/>
        </w:rPr>
      </w:r>
    </w:p>
    <w:p>
      <w:pPr>
        <w:spacing w:line="240" w:lineRule="auto" w:before="11"/>
        <w:rPr>
          <w:rFonts w:ascii="宋体" w:hAnsi="宋体" w:cs="宋体" w:eastAsia="宋体" w:hint="default"/>
          <w:b/>
          <w:bCs/>
          <w:sz w:val="23"/>
          <w:szCs w:val="23"/>
        </w:rPr>
      </w:pPr>
    </w:p>
    <w:p>
      <w:pPr>
        <w:pStyle w:val="Heading5"/>
        <w:spacing w:line="240" w:lineRule="auto" w:before="0"/>
        <w:ind w:left="663" w:right="86"/>
        <w:jc w:val="left"/>
        <w:rPr>
          <w:b w:val="0"/>
          <w:bCs w:val="0"/>
        </w:rPr>
      </w:pPr>
      <w:r>
        <w:rPr/>
        <w:t>（一）子公司</w:t>
      </w:r>
      <w:r>
        <w:rPr>
          <w:b w:val="0"/>
          <w:bCs w:val="0"/>
        </w:rPr>
      </w:r>
    </w:p>
    <w:p>
      <w:pPr>
        <w:spacing w:line="240" w:lineRule="auto" w:before="9"/>
        <w:rPr>
          <w:rFonts w:ascii="宋体" w:hAnsi="宋体" w:cs="宋体" w:eastAsia="宋体" w:hint="default"/>
          <w:b/>
          <w:bCs/>
          <w:sz w:val="21"/>
          <w:szCs w:val="21"/>
        </w:rPr>
      </w:pPr>
    </w:p>
    <w:tbl>
      <w:tblPr>
        <w:tblW w:w="0" w:type="auto"/>
        <w:jc w:val="left"/>
        <w:tblInd w:w="116" w:type="dxa"/>
        <w:tblLayout w:type="fixed"/>
        <w:tblCellMar>
          <w:top w:w="0" w:type="dxa"/>
          <w:left w:w="0" w:type="dxa"/>
          <w:bottom w:w="0" w:type="dxa"/>
          <w:right w:w="0" w:type="dxa"/>
        </w:tblCellMar>
        <w:tblLook w:val="01E0"/>
      </w:tblPr>
      <w:tblGrid>
        <w:gridCol w:w="2312"/>
        <w:gridCol w:w="1865"/>
        <w:gridCol w:w="862"/>
        <w:gridCol w:w="1433"/>
        <w:gridCol w:w="7746"/>
      </w:tblGrid>
      <w:tr>
        <w:trPr>
          <w:trHeight w:val="610" w:hRule="exact"/>
        </w:trPr>
        <w:tc>
          <w:tcPr>
            <w:tcW w:w="231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86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563" w:right="0"/>
              <w:jc w:val="left"/>
              <w:rPr>
                <w:rFonts w:ascii="宋体" w:hAnsi="宋体" w:cs="宋体" w:eastAsia="宋体" w:hint="default"/>
                <w:sz w:val="18"/>
                <w:szCs w:val="18"/>
              </w:rPr>
            </w:pPr>
            <w:r>
              <w:rPr>
                <w:rFonts w:ascii="宋体" w:hAnsi="宋体" w:cs="宋体" w:eastAsia="宋体" w:hint="default"/>
                <w:b/>
                <w:bCs/>
                <w:sz w:val="18"/>
                <w:szCs w:val="18"/>
              </w:rPr>
              <w:t>公司类型</w:t>
            </w:r>
            <w:r>
              <w:rPr>
                <w:rFonts w:ascii="宋体" w:hAnsi="宋体" w:cs="宋体" w:eastAsia="宋体" w:hint="default"/>
                <w:sz w:val="18"/>
                <w:szCs w:val="18"/>
              </w:rPr>
            </w:r>
          </w:p>
        </w:tc>
        <w:tc>
          <w:tcPr>
            <w:tcW w:w="86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43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p>
            <w:pPr>
              <w:pStyle w:val="TableParagraph"/>
              <w:spacing w:line="240" w:lineRule="auto" w:before="38"/>
              <w:ind w:left="47" w:right="0"/>
              <w:jc w:val="center"/>
              <w:rPr>
                <w:rFonts w:ascii="宋体" w:hAnsi="宋体" w:cs="宋体" w:eastAsia="宋体" w:hint="default"/>
                <w:sz w:val="18"/>
                <w:szCs w:val="18"/>
              </w:rPr>
            </w:pPr>
            <w:r>
              <w:rPr>
                <w:rFonts w:ascii="宋体" w:hAnsi="宋体" w:cs="宋体" w:eastAsia="宋体" w:hint="default"/>
                <w:b/>
                <w:bCs/>
                <w:sz w:val="18"/>
                <w:szCs w:val="18"/>
              </w:rPr>
              <w:t>（人民币万元）</w:t>
            </w:r>
            <w:r>
              <w:rPr>
                <w:rFonts w:ascii="宋体" w:hAnsi="宋体" w:cs="宋体" w:eastAsia="宋体" w:hint="default"/>
                <w:sz w:val="18"/>
                <w:szCs w:val="18"/>
              </w:rPr>
            </w:r>
          </w:p>
        </w:tc>
        <w:tc>
          <w:tcPr>
            <w:tcW w:w="774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78" w:lineRule="auto" w:before="8"/>
              <w:ind w:left="3684" w:right="3672"/>
              <w:jc w:val="center"/>
              <w:rPr>
                <w:rFonts w:ascii="宋体" w:hAnsi="宋体" w:cs="宋体" w:eastAsia="宋体" w:hint="default"/>
                <w:sz w:val="18"/>
                <w:szCs w:val="18"/>
              </w:rPr>
            </w:pPr>
            <w:r>
              <w:rPr>
                <w:rFonts w:ascii="宋体" w:hAnsi="宋体" w:cs="宋体" w:eastAsia="宋体" w:hint="default"/>
                <w:b/>
                <w:bCs/>
                <w:sz w:val="18"/>
                <w:szCs w:val="18"/>
              </w:rPr>
              <w:t>经营</w:t>
            </w:r>
            <w:r>
              <w:rPr>
                <w:rFonts w:ascii="宋体" w:hAnsi="宋体" w:cs="宋体" w:eastAsia="宋体" w:hint="default"/>
                <w:b/>
                <w:bCs/>
                <w:spacing w:val="2"/>
                <w:w w:val="99"/>
                <w:sz w:val="18"/>
                <w:szCs w:val="18"/>
              </w:rPr>
              <w:t> </w:t>
            </w:r>
            <w:r>
              <w:rPr>
                <w:rFonts w:ascii="宋体" w:hAnsi="宋体" w:cs="宋体" w:eastAsia="宋体" w:hint="default"/>
                <w:b/>
                <w:bCs/>
                <w:sz w:val="18"/>
                <w:szCs w:val="18"/>
              </w:rPr>
              <w:t>范围</w:t>
            </w:r>
            <w:r>
              <w:rPr>
                <w:rFonts w:ascii="宋体" w:hAnsi="宋体" w:cs="宋体" w:eastAsia="宋体" w:hint="default"/>
                <w:sz w:val="18"/>
                <w:szCs w:val="18"/>
              </w:rPr>
            </w:r>
          </w:p>
        </w:tc>
      </w:tr>
      <w:tr>
        <w:trPr>
          <w:trHeight w:val="342" w:hRule="exact"/>
        </w:trPr>
        <w:tc>
          <w:tcPr>
            <w:tcW w:w="14218" w:type="dxa"/>
            <w:gridSpan w:val="5"/>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非同一控制下企业合并取得的子公司</w:t>
            </w:r>
            <w:r>
              <w:rPr>
                <w:rFonts w:ascii="宋体" w:hAnsi="宋体" w:cs="宋体" w:eastAsia="宋体" w:hint="default"/>
                <w:sz w:val="18"/>
                <w:szCs w:val="18"/>
              </w:rPr>
            </w:r>
          </w:p>
        </w:tc>
      </w:tr>
      <w:tr>
        <w:trPr>
          <w:trHeight w:val="368"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1"/>
              <w:ind w:left="93" w:right="0"/>
              <w:jc w:val="left"/>
              <w:rPr>
                <w:rFonts w:ascii="宋体" w:hAnsi="宋体" w:cs="宋体" w:eastAsia="宋体" w:hint="default"/>
                <w:sz w:val="18"/>
                <w:szCs w:val="18"/>
              </w:rPr>
            </w:pPr>
            <w:r>
              <w:rPr>
                <w:rFonts w:ascii="宋体" w:hAnsi="宋体" w:cs="宋体" w:eastAsia="宋体" w:hint="default"/>
                <w:b/>
                <w:bCs/>
                <w:sz w:val="18"/>
                <w:szCs w:val="18"/>
              </w:rPr>
              <w:t>二级子公司</w:t>
            </w:r>
            <w:r>
              <w:rPr>
                <w:rFonts w:ascii="宋体" w:hAnsi="宋体" w:cs="宋体" w:eastAsia="宋体" w:hint="default"/>
                <w:sz w:val="18"/>
                <w:szCs w:val="18"/>
              </w:rPr>
            </w:r>
          </w:p>
        </w:tc>
        <w:tc>
          <w:tcPr>
            <w:tcW w:w="1865" w:type="dxa"/>
            <w:tcBorders>
              <w:top w:val="single" w:sz="16" w:space="0" w:color="D9D9D9"/>
              <w:left w:val="single" w:sz="6" w:space="0" w:color="000000"/>
              <w:bottom w:val="single" w:sz="6" w:space="0" w:color="000000"/>
              <w:right w:val="single" w:sz="6" w:space="0" w:color="000000"/>
            </w:tcBorders>
          </w:tcPr>
          <w:p>
            <w:pPr/>
          </w:p>
        </w:tc>
        <w:tc>
          <w:tcPr>
            <w:tcW w:w="862" w:type="dxa"/>
            <w:tcBorders>
              <w:top w:val="single" w:sz="16" w:space="0" w:color="D9D9D9"/>
              <w:left w:val="single" w:sz="6" w:space="0" w:color="000000"/>
              <w:bottom w:val="single" w:sz="6" w:space="0" w:color="000000"/>
              <w:right w:val="single" w:sz="6" w:space="0" w:color="000000"/>
            </w:tcBorders>
          </w:tcPr>
          <w:p>
            <w:pPr/>
          </w:p>
        </w:tc>
        <w:tc>
          <w:tcPr>
            <w:tcW w:w="1433" w:type="dxa"/>
            <w:tcBorders>
              <w:top w:val="single" w:sz="16" w:space="0" w:color="D9D9D9"/>
              <w:left w:val="single" w:sz="6" w:space="0" w:color="000000"/>
              <w:bottom w:val="single" w:sz="6" w:space="0" w:color="000000"/>
              <w:right w:val="single" w:sz="6" w:space="0" w:color="000000"/>
            </w:tcBorders>
          </w:tcPr>
          <w:p>
            <w:pPr/>
          </w:p>
        </w:tc>
        <w:tc>
          <w:tcPr>
            <w:tcW w:w="7746" w:type="dxa"/>
            <w:tcBorders>
              <w:top w:val="single" w:sz="16" w:space="0" w:color="D9D9D9"/>
              <w:left w:val="single" w:sz="6" w:space="0" w:color="000000"/>
              <w:bottom w:val="single" w:sz="6" w:space="0" w:color="000000"/>
              <w:right w:val="single" w:sz="12" w:space="0" w:color="000000"/>
            </w:tcBorders>
          </w:tcPr>
          <w:p>
            <w:pPr/>
          </w:p>
        </w:tc>
      </w:tr>
      <w:tr>
        <w:trPr>
          <w:trHeight w:val="794"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32" w:lineRule="exact" w:before="33"/>
              <w:ind w:left="93" w:right="98"/>
              <w:jc w:val="left"/>
              <w:rPr>
                <w:rFonts w:ascii="宋体" w:hAnsi="宋体" w:cs="宋体" w:eastAsia="宋体" w:hint="default"/>
                <w:sz w:val="18"/>
                <w:szCs w:val="18"/>
              </w:rPr>
            </w:pPr>
            <w:r>
              <w:rPr>
                <w:rFonts w:ascii="宋体" w:hAnsi="宋体" w:cs="宋体" w:eastAsia="宋体" w:hint="default"/>
                <w:spacing w:val="9"/>
                <w:sz w:val="18"/>
                <w:szCs w:val="18"/>
              </w:rPr>
              <w:t>神州数码系统集成服务有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3"/>
              <w:ind w:left="100" w:right="86"/>
              <w:jc w:val="left"/>
              <w:rPr>
                <w:rFonts w:ascii="宋体" w:hAnsi="宋体" w:cs="宋体" w:eastAsia="宋体" w:hint="default"/>
                <w:sz w:val="18"/>
                <w:szCs w:val="18"/>
              </w:rPr>
            </w:pPr>
            <w:r>
              <w:rPr>
                <w:rFonts w:ascii="宋体" w:hAnsi="宋体" w:cs="宋体" w:eastAsia="宋体" w:hint="default"/>
                <w:spacing w:val="12"/>
                <w:sz w:val="18"/>
                <w:szCs w:val="18"/>
              </w:rPr>
              <w:t>有限责任公司</w:t>
            </w:r>
            <w:r>
              <w:rPr>
                <w:rFonts w:ascii="宋体" w:hAnsi="宋体" w:cs="宋体" w:eastAsia="宋体" w:hint="default"/>
                <w:spacing w:val="12"/>
                <w:sz w:val="18"/>
                <w:szCs w:val="18"/>
              </w:rPr>
              <w:t>(</w:t>
            </w:r>
            <w:r>
              <w:rPr>
                <w:rFonts w:ascii="宋体" w:hAnsi="宋体" w:cs="宋体" w:eastAsia="宋体" w:hint="default"/>
                <w:spacing w:val="-75"/>
                <w:sz w:val="18"/>
                <w:szCs w:val="18"/>
              </w:rPr>
              <w:t> </w:t>
            </w:r>
            <w:r>
              <w:rPr>
                <w:rFonts w:ascii="宋体" w:hAnsi="宋体" w:cs="宋体" w:eastAsia="宋体" w:hint="default"/>
                <w:spacing w:val="14"/>
                <w:sz w:val="18"/>
                <w:szCs w:val="18"/>
              </w:rPr>
              <w:t>法人 </w:t>
            </w:r>
            <w:r>
              <w:rPr>
                <w:rFonts w:ascii="宋体" w:hAnsi="宋体" w:cs="宋体" w:eastAsia="宋体" w:hint="default"/>
                <w:sz w:val="18"/>
                <w:szCs w:val="18"/>
              </w:rPr>
              <w:t>独资</w:t>
            </w:r>
            <w:r>
              <w:rPr>
                <w:rFonts w:ascii="宋体" w:hAnsi="宋体" w:cs="宋体" w:eastAsia="宋体" w:hint="default"/>
                <w:sz w:val="18"/>
                <w:szCs w:val="18"/>
              </w:rPr>
              <w:t>)</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80,000.00</w:t>
            </w:r>
          </w:p>
        </w:tc>
        <w:tc>
          <w:tcPr>
            <w:tcW w:w="7746" w:type="dxa"/>
            <w:tcBorders>
              <w:top w:val="single" w:sz="6" w:space="0" w:color="000000"/>
              <w:left w:val="single" w:sz="6" w:space="0" w:color="000000"/>
              <w:bottom w:val="single" w:sz="6" w:space="0" w:color="000000"/>
              <w:right w:val="single" w:sz="12" w:space="0" w:color="000000"/>
            </w:tcBorders>
          </w:tcPr>
          <w:p>
            <w:pPr>
              <w:pStyle w:val="TableParagraph"/>
              <w:spacing w:line="237" w:lineRule="auto" w:before="10"/>
              <w:ind w:left="100" w:right="61"/>
              <w:jc w:val="both"/>
              <w:rPr>
                <w:rFonts w:ascii="宋体" w:hAnsi="宋体" w:cs="宋体" w:eastAsia="宋体" w:hint="default"/>
                <w:sz w:val="18"/>
                <w:szCs w:val="18"/>
              </w:rPr>
            </w:pPr>
            <w:r>
              <w:rPr>
                <w:rFonts w:ascii="宋体" w:hAnsi="宋体" w:cs="宋体" w:eastAsia="宋体" w:hint="default"/>
                <w:sz w:val="18"/>
                <w:szCs w:val="18"/>
              </w:rPr>
              <w:t>计算机系统集成；基础软件服务；应用软件服务；数据处理；技术开发、技术咨询、技术转让、 技术服务、技术推广；销售自行开发的产品、计算机、软件及辅助设备；货物进出口；技术进出 口。</w:t>
            </w:r>
          </w:p>
        </w:tc>
      </w:tr>
      <w:tr>
        <w:trPr>
          <w:trHeight w:val="355"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三级子公司</w:t>
            </w:r>
            <w:r>
              <w:rPr>
                <w:rFonts w:ascii="宋体" w:hAnsi="宋体" w:cs="宋体" w:eastAsia="宋体" w:hint="default"/>
                <w:sz w:val="18"/>
                <w:szCs w:val="18"/>
              </w:rPr>
            </w:r>
          </w:p>
        </w:tc>
        <w:tc>
          <w:tcPr>
            <w:tcW w:w="1865"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7746" w:type="dxa"/>
            <w:tcBorders>
              <w:top w:val="single" w:sz="6" w:space="0" w:color="000000"/>
              <w:left w:val="single" w:sz="6" w:space="0" w:color="000000"/>
              <w:bottom w:val="single" w:sz="6" w:space="0" w:color="000000"/>
              <w:right w:val="single" w:sz="12" w:space="0" w:color="000000"/>
            </w:tcBorders>
          </w:tcPr>
          <w:p>
            <w:pPr/>
          </w:p>
        </w:tc>
      </w:tr>
      <w:tr>
        <w:trPr>
          <w:trHeight w:val="807"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32" w:lineRule="exact" w:before="32"/>
              <w:ind w:left="93" w:right="98"/>
              <w:jc w:val="left"/>
              <w:rPr>
                <w:rFonts w:ascii="宋体" w:hAnsi="宋体" w:cs="宋体" w:eastAsia="宋体" w:hint="default"/>
                <w:sz w:val="18"/>
                <w:szCs w:val="18"/>
              </w:rPr>
            </w:pPr>
            <w:r>
              <w:rPr>
                <w:rFonts w:ascii="宋体" w:hAnsi="宋体" w:cs="宋体" w:eastAsia="宋体" w:hint="default"/>
                <w:spacing w:val="9"/>
                <w:sz w:val="18"/>
                <w:szCs w:val="18"/>
              </w:rPr>
              <w:t>上海神州数码信息技术服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务有限公司</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left="100"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2"/>
                <w:sz w:val="18"/>
                <w:szCs w:val="18"/>
              </w:rPr>
              <w:t> </w:t>
            </w:r>
            <w:r>
              <w:rPr>
                <w:rFonts w:ascii="宋体" w:hAnsi="宋体" w:cs="宋体" w:eastAsia="宋体" w:hint="default"/>
                <w:sz w:val="18"/>
                <w:szCs w:val="18"/>
              </w:rPr>
              <w:t>人</w:t>
            </w:r>
            <w:r>
              <w:rPr>
                <w:rFonts w:ascii="宋体" w:hAnsi="宋体" w:cs="宋体" w:eastAsia="宋体" w:hint="default"/>
                <w:spacing w:val="-62"/>
                <w:sz w:val="18"/>
                <w:szCs w:val="18"/>
              </w:rPr>
              <w:t> </w:t>
            </w:r>
            <w:r>
              <w:rPr>
                <w:rFonts w:ascii="宋体" w:hAnsi="宋体" w:cs="宋体" w:eastAsia="宋体" w:hint="default"/>
                <w:sz w:val="18"/>
                <w:szCs w:val="18"/>
              </w:rPr>
              <w:t>有</w:t>
            </w:r>
            <w:r>
              <w:rPr>
                <w:rFonts w:ascii="宋体" w:hAnsi="宋体" w:cs="宋体" w:eastAsia="宋体" w:hint="default"/>
                <w:spacing w:val="-60"/>
                <w:sz w:val="18"/>
                <w:szCs w:val="18"/>
              </w:rPr>
              <w:t> </w:t>
            </w:r>
            <w:r>
              <w:rPr>
                <w:rFonts w:ascii="宋体" w:hAnsi="宋体" w:cs="宋体" w:eastAsia="宋体" w:hint="default"/>
                <w:sz w:val="18"/>
                <w:szCs w:val="18"/>
              </w:rPr>
              <w:t>限</w:t>
            </w:r>
            <w:r>
              <w:rPr>
                <w:rFonts w:ascii="宋体" w:hAnsi="宋体" w:cs="宋体" w:eastAsia="宋体" w:hint="default"/>
                <w:spacing w:val="-62"/>
                <w:sz w:val="18"/>
                <w:szCs w:val="18"/>
              </w:rPr>
              <w:t> </w:t>
            </w:r>
            <w:r>
              <w:rPr>
                <w:rFonts w:ascii="宋体" w:hAnsi="宋体" w:cs="宋体" w:eastAsia="宋体" w:hint="default"/>
                <w:sz w:val="18"/>
                <w:szCs w:val="18"/>
              </w:rPr>
              <w:t>责</w:t>
            </w:r>
            <w:r>
              <w:rPr>
                <w:rFonts w:ascii="宋体" w:hAnsi="宋体" w:cs="宋体" w:eastAsia="宋体" w:hint="default"/>
                <w:spacing w:val="-60"/>
                <w:sz w:val="18"/>
                <w:szCs w:val="18"/>
              </w:rPr>
              <w:t> </w:t>
            </w:r>
            <w:r>
              <w:rPr>
                <w:rFonts w:ascii="宋体" w:hAnsi="宋体" w:cs="宋体" w:eastAsia="宋体" w:hint="default"/>
                <w:sz w:val="18"/>
                <w:szCs w:val="18"/>
              </w:rPr>
              <w:t>任</w:t>
            </w:r>
            <w:r>
              <w:rPr>
                <w:rFonts w:ascii="宋体" w:hAnsi="宋体" w:cs="宋体" w:eastAsia="宋体" w:hint="default"/>
                <w:spacing w:val="-62"/>
                <w:sz w:val="18"/>
                <w:szCs w:val="18"/>
              </w:rPr>
              <w:t> </w:t>
            </w:r>
            <w:r>
              <w:rPr>
                <w:rFonts w:ascii="宋体" w:hAnsi="宋体" w:cs="宋体" w:eastAsia="宋体" w:hint="default"/>
                <w:sz w:val="18"/>
                <w:szCs w:val="18"/>
              </w:rPr>
              <w:t>公</w:t>
            </w:r>
            <w:r>
              <w:rPr>
                <w:rFonts w:ascii="宋体" w:hAnsi="宋体" w:cs="宋体" w:eastAsia="宋体" w:hint="default"/>
                <w:spacing w:val="-62"/>
                <w:sz w:val="18"/>
                <w:szCs w:val="18"/>
              </w:rPr>
              <w:t> </w:t>
            </w:r>
            <w:r>
              <w:rPr>
                <w:rFonts w:ascii="宋体" w:hAnsi="宋体" w:cs="宋体" w:eastAsia="宋体" w:hint="default"/>
                <w:sz w:val="18"/>
                <w:szCs w:val="18"/>
              </w:rPr>
              <w:t>司</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（法人独资）</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1,000.00</w:t>
            </w:r>
          </w:p>
        </w:tc>
        <w:tc>
          <w:tcPr>
            <w:tcW w:w="7746" w:type="dxa"/>
            <w:tcBorders>
              <w:top w:val="single" w:sz="6" w:space="0" w:color="000000"/>
              <w:left w:val="single" w:sz="6" w:space="0" w:color="000000"/>
              <w:bottom w:val="single" w:sz="6" w:space="0" w:color="000000"/>
              <w:right w:val="single" w:sz="12" w:space="0" w:color="000000"/>
            </w:tcBorders>
          </w:tcPr>
          <w:p>
            <w:pPr>
              <w:pStyle w:val="TableParagraph"/>
              <w:spacing w:line="237" w:lineRule="auto" w:before="10"/>
              <w:ind w:left="100" w:right="90"/>
              <w:jc w:val="both"/>
              <w:rPr>
                <w:rFonts w:ascii="宋体" w:hAnsi="宋体" w:cs="宋体" w:eastAsia="宋体" w:hint="default"/>
                <w:sz w:val="18"/>
                <w:szCs w:val="18"/>
              </w:rPr>
            </w:pPr>
            <w:r>
              <w:rPr>
                <w:rFonts w:ascii="宋体" w:hAnsi="宋体" w:cs="宋体" w:eastAsia="宋体" w:hint="default"/>
                <w:spacing w:val="-1"/>
                <w:sz w:val="18"/>
                <w:szCs w:val="18"/>
              </w:rPr>
              <w:t>信息技术领域内的技术开发、技术咨询、技术转让、技术服务；软件开发、信息系统集成；销售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信息系统集成配套计算机软硬件及零部件，网络设备，多媒体产品，电子产品，通讯设备，办公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自动化设备，仪器仪表，电器及印刷设备。</w:t>
            </w:r>
            <w:r>
              <w:rPr>
                <w:rFonts w:ascii="宋体" w:hAnsi="宋体" w:cs="宋体" w:eastAsia="宋体" w:hint="default"/>
                <w:sz w:val="18"/>
                <w:szCs w:val="18"/>
              </w:rPr>
              <w:t>[</w:t>
            </w:r>
            <w:r>
              <w:rPr>
                <w:rFonts w:ascii="宋体" w:hAnsi="宋体" w:cs="宋体" w:eastAsia="宋体" w:hint="default"/>
                <w:sz w:val="18"/>
                <w:szCs w:val="18"/>
              </w:rPr>
              <w:t>企业经营涉及行政许可的，凭许可证件经营</w:t>
            </w:r>
            <w:r>
              <w:rPr>
                <w:rFonts w:ascii="宋体" w:hAnsi="宋体" w:cs="宋体" w:eastAsia="宋体" w:hint="default"/>
                <w:sz w:val="18"/>
                <w:szCs w:val="18"/>
              </w:rPr>
              <w:t>]</w:t>
            </w:r>
          </w:p>
        </w:tc>
      </w:tr>
      <w:tr>
        <w:trPr>
          <w:trHeight w:val="610"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32" w:lineRule="exact" w:before="33"/>
              <w:ind w:left="93" w:right="98"/>
              <w:jc w:val="left"/>
              <w:rPr>
                <w:rFonts w:ascii="宋体" w:hAnsi="宋体" w:cs="宋体" w:eastAsia="宋体" w:hint="default"/>
                <w:sz w:val="18"/>
                <w:szCs w:val="18"/>
              </w:rPr>
            </w:pPr>
            <w:r>
              <w:rPr>
                <w:rFonts w:ascii="宋体" w:hAnsi="宋体" w:cs="宋体" w:eastAsia="宋体" w:hint="default"/>
                <w:spacing w:val="9"/>
                <w:sz w:val="18"/>
                <w:szCs w:val="18"/>
              </w:rPr>
              <w:t>神州数码信息系统有限公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其他有限责任公司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5,190.70</w:t>
            </w:r>
          </w:p>
        </w:tc>
        <w:tc>
          <w:tcPr>
            <w:tcW w:w="7746" w:type="dxa"/>
            <w:tcBorders>
              <w:top w:val="single" w:sz="6" w:space="0" w:color="000000"/>
              <w:left w:val="single" w:sz="6" w:space="0" w:color="000000"/>
              <w:bottom w:val="single" w:sz="6" w:space="0" w:color="000000"/>
              <w:right w:val="single" w:sz="12" w:space="0" w:color="000000"/>
            </w:tcBorders>
          </w:tcPr>
          <w:p>
            <w:pPr>
              <w:pStyle w:val="TableParagraph"/>
              <w:spacing w:line="232" w:lineRule="exact" w:before="33"/>
              <w:ind w:left="100" w:right="61"/>
              <w:jc w:val="left"/>
              <w:rPr>
                <w:rFonts w:ascii="宋体" w:hAnsi="宋体" w:cs="宋体" w:eastAsia="宋体" w:hint="default"/>
                <w:sz w:val="18"/>
                <w:szCs w:val="18"/>
              </w:rPr>
            </w:pPr>
            <w:r>
              <w:rPr>
                <w:rFonts w:ascii="宋体" w:hAnsi="宋体" w:cs="宋体" w:eastAsia="宋体" w:hint="default"/>
                <w:sz w:val="18"/>
                <w:szCs w:val="18"/>
              </w:rPr>
              <w:t>计算机系统集成；基础软件服务；应用软件服务；数据处理；技术开发、技术咨询、技术转让、 </w:t>
            </w:r>
            <w:r>
              <w:rPr>
                <w:rFonts w:ascii="宋体" w:hAnsi="宋体" w:cs="宋体" w:eastAsia="宋体" w:hint="default"/>
                <w:spacing w:val="-3"/>
                <w:sz w:val="18"/>
                <w:szCs w:val="18"/>
              </w:rPr>
              <w:t>技术服务、技术推广；销售自主研发的产品、软件及辅助设备。（未取得行政许可的项目除外）</w:t>
            </w:r>
          </w:p>
        </w:tc>
      </w:tr>
      <w:tr>
        <w:trPr>
          <w:trHeight w:val="602"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32" w:lineRule="exact" w:before="32"/>
              <w:ind w:left="93" w:right="124"/>
              <w:jc w:val="left"/>
              <w:rPr>
                <w:rFonts w:ascii="宋体" w:hAnsi="宋体" w:cs="宋体" w:eastAsia="宋体" w:hint="default"/>
                <w:sz w:val="18"/>
                <w:szCs w:val="18"/>
              </w:rPr>
            </w:pPr>
            <w:r>
              <w:rPr>
                <w:rFonts w:ascii="宋体"/>
                <w:sz w:val="18"/>
              </w:rPr>
              <w:t>DigitalChina Software(BVI)</w:t>
            </w:r>
            <w:r>
              <w:rPr>
                <w:rFonts w:ascii="宋体"/>
                <w:spacing w:val="-8"/>
                <w:sz w:val="18"/>
              </w:rPr>
              <w:t> </w:t>
            </w:r>
            <w:r>
              <w:rPr>
                <w:rFonts w:ascii="宋体"/>
                <w:sz w:val="18"/>
              </w:rPr>
              <w:t>Limited*1</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BVI</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77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投资控股</w:t>
            </w:r>
          </w:p>
        </w:tc>
      </w:tr>
      <w:tr>
        <w:trPr>
          <w:trHeight w:val="794"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32" w:lineRule="exact" w:before="33"/>
              <w:ind w:left="93" w:right="99"/>
              <w:jc w:val="left"/>
              <w:rPr>
                <w:rFonts w:ascii="宋体" w:hAnsi="宋体" w:cs="宋体" w:eastAsia="宋体" w:hint="default"/>
                <w:sz w:val="18"/>
                <w:szCs w:val="18"/>
              </w:rPr>
            </w:pPr>
            <w:r>
              <w:rPr>
                <w:rFonts w:ascii="宋体" w:hAnsi="宋体" w:cs="宋体" w:eastAsia="宋体" w:hint="default"/>
                <w:spacing w:val="-6"/>
                <w:sz w:val="18"/>
                <w:szCs w:val="18"/>
              </w:rPr>
              <w:t>神州数码国信信息技术（苏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州）有限公司</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3"/>
              <w:ind w:left="100" w:right="101"/>
              <w:jc w:val="left"/>
              <w:rPr>
                <w:rFonts w:ascii="宋体" w:hAnsi="宋体" w:cs="宋体" w:eastAsia="宋体" w:hint="default"/>
                <w:sz w:val="18"/>
                <w:szCs w:val="18"/>
              </w:rPr>
            </w:pPr>
            <w:r>
              <w:rPr>
                <w:rFonts w:ascii="宋体" w:hAnsi="宋体" w:cs="宋体" w:eastAsia="宋体" w:hint="default"/>
                <w:spacing w:val="2"/>
                <w:sz w:val="18"/>
                <w:szCs w:val="18"/>
              </w:rPr>
              <w:t>有限公司</w:t>
            </w:r>
            <w:r>
              <w:rPr>
                <w:rFonts w:ascii="宋体" w:hAnsi="宋体" w:cs="宋体" w:eastAsia="宋体" w:hint="default"/>
                <w:spacing w:val="2"/>
                <w:sz w:val="18"/>
                <w:szCs w:val="18"/>
              </w:rPr>
              <w:t>(</w:t>
            </w:r>
            <w:r>
              <w:rPr>
                <w:rFonts w:ascii="宋体" w:hAnsi="宋体" w:cs="宋体" w:eastAsia="宋体" w:hint="default"/>
                <w:spacing w:val="2"/>
                <w:sz w:val="18"/>
                <w:szCs w:val="18"/>
              </w:rPr>
              <w:t>法人独资</w:t>
            </w:r>
            <w:r>
              <w:rPr>
                <w:rFonts w:ascii="宋体" w:hAnsi="宋体" w:cs="宋体" w:eastAsia="宋体" w:hint="default"/>
                <w:spacing w:val="2"/>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内资</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1,000.00</w:t>
            </w:r>
          </w:p>
        </w:tc>
        <w:tc>
          <w:tcPr>
            <w:tcW w:w="7746" w:type="dxa"/>
            <w:tcBorders>
              <w:top w:val="single" w:sz="6" w:space="0" w:color="000000"/>
              <w:left w:val="single" w:sz="6" w:space="0" w:color="000000"/>
              <w:bottom w:val="single" w:sz="6" w:space="0" w:color="000000"/>
              <w:right w:val="single" w:sz="12" w:space="0" w:color="000000"/>
            </w:tcBorders>
          </w:tcPr>
          <w:p>
            <w:pPr>
              <w:pStyle w:val="TableParagraph"/>
              <w:spacing w:line="237" w:lineRule="auto" w:before="10"/>
              <w:ind w:left="100" w:right="61"/>
              <w:jc w:val="both"/>
              <w:rPr>
                <w:rFonts w:ascii="宋体" w:hAnsi="宋体" w:cs="宋体" w:eastAsia="宋体" w:hint="default"/>
                <w:sz w:val="18"/>
                <w:szCs w:val="18"/>
              </w:rPr>
            </w:pPr>
            <w:r>
              <w:rPr>
                <w:rFonts w:ascii="宋体" w:hAnsi="宋体" w:cs="宋体" w:eastAsia="宋体" w:hint="default"/>
                <w:sz w:val="18"/>
                <w:szCs w:val="18"/>
              </w:rPr>
              <w:t>许可经营项目：无。一般经营项目：信息技术咨询、开发、服务、人才咨询；信息系统的集成、 </w:t>
            </w:r>
            <w:r>
              <w:rPr>
                <w:rFonts w:ascii="宋体" w:hAnsi="宋体" w:cs="宋体" w:eastAsia="宋体" w:hint="default"/>
                <w:spacing w:val="-1"/>
                <w:sz w:val="18"/>
                <w:szCs w:val="18"/>
              </w:rPr>
              <w:t>软件开发；销售办公自动化设备、计算机网络软件产品及通讯设备（不含地面卫星接收设备）；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从事研发所需零部件的进口业务和自行研发产品的出口业务；企业信用数据采集</w:t>
            </w:r>
          </w:p>
        </w:tc>
      </w:tr>
      <w:tr>
        <w:trPr>
          <w:trHeight w:val="802" w:hRule="exact"/>
        </w:trPr>
        <w:tc>
          <w:tcPr>
            <w:tcW w:w="2312"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34" w:lineRule="exact" w:before="31"/>
              <w:ind w:left="93" w:right="98"/>
              <w:jc w:val="left"/>
              <w:rPr>
                <w:rFonts w:ascii="宋体" w:hAnsi="宋体" w:cs="宋体" w:eastAsia="宋体" w:hint="default"/>
                <w:sz w:val="18"/>
                <w:szCs w:val="18"/>
              </w:rPr>
            </w:pPr>
            <w:r>
              <w:rPr>
                <w:rFonts w:ascii="宋体" w:hAnsi="宋体" w:cs="宋体" w:eastAsia="宋体" w:hint="default"/>
                <w:spacing w:val="9"/>
                <w:sz w:val="18"/>
                <w:szCs w:val="18"/>
              </w:rPr>
              <w:t>神州数码金信科技股份有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865" w:type="dxa"/>
            <w:tcBorders>
              <w:top w:val="single" w:sz="6" w:space="0" w:color="000000"/>
              <w:left w:val="single" w:sz="6" w:space="0" w:color="000000"/>
              <w:bottom w:val="single" w:sz="12" w:space="0" w:color="000000"/>
              <w:right w:val="single" w:sz="6" w:space="0" w:color="000000"/>
            </w:tcBorders>
          </w:tcPr>
          <w:p>
            <w:pPr>
              <w:pStyle w:val="TableParagraph"/>
              <w:spacing w:line="237" w:lineRule="auto" w:before="10"/>
              <w:ind w:left="100" w:right="98"/>
              <w:jc w:val="both"/>
              <w:rPr>
                <w:rFonts w:ascii="宋体" w:hAnsi="宋体" w:cs="宋体" w:eastAsia="宋体" w:hint="default"/>
                <w:sz w:val="18"/>
                <w:szCs w:val="18"/>
              </w:rPr>
            </w:pPr>
            <w:r>
              <w:rPr>
                <w:rFonts w:ascii="宋体" w:hAnsi="宋体" w:cs="宋体" w:eastAsia="宋体" w:hint="default"/>
                <w:spacing w:val="2"/>
                <w:sz w:val="18"/>
                <w:szCs w:val="18"/>
              </w:rPr>
              <w:t>股份有限公司（非上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市、外商投资企业投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w:t>
            </w:r>
          </w:p>
        </w:tc>
        <w:tc>
          <w:tcPr>
            <w:tcW w:w="8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4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6,006.00</w:t>
            </w:r>
          </w:p>
        </w:tc>
        <w:tc>
          <w:tcPr>
            <w:tcW w:w="7746" w:type="dxa"/>
            <w:tcBorders>
              <w:top w:val="single" w:sz="6" w:space="0" w:color="000000"/>
              <w:left w:val="single" w:sz="6" w:space="0" w:color="000000"/>
              <w:bottom w:val="single" w:sz="12" w:space="0" w:color="000000"/>
              <w:right w:val="single" w:sz="12" w:space="0" w:color="000000"/>
            </w:tcBorders>
          </w:tcPr>
          <w:p>
            <w:pPr>
              <w:pStyle w:val="TableParagraph"/>
              <w:spacing w:line="237" w:lineRule="auto" w:before="10"/>
              <w:ind w:left="100" w:right="95"/>
              <w:jc w:val="both"/>
              <w:rPr>
                <w:rFonts w:ascii="宋体" w:hAnsi="宋体" w:cs="宋体" w:eastAsia="宋体" w:hint="default"/>
                <w:sz w:val="18"/>
                <w:szCs w:val="18"/>
              </w:rPr>
            </w:pPr>
            <w:r>
              <w:rPr>
                <w:rFonts w:ascii="宋体" w:hAnsi="宋体" w:cs="宋体" w:eastAsia="宋体" w:hint="default"/>
                <w:spacing w:val="-1"/>
                <w:sz w:val="18"/>
                <w:szCs w:val="18"/>
              </w:rPr>
              <w:t>技术开发、技术推广、技术咨询、技术服务、技术转让；计算机系统服务；销售专用设备、计算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机、软件及辅助设备、机电设备、办公设备（不含零售）；专用设备维修、租赁；货物进出口、</w:t>
            </w:r>
            <w:r>
              <w:rPr>
                <w:rFonts w:ascii="宋体" w:hAnsi="宋体" w:cs="宋体" w:eastAsia="宋体" w:hint="default"/>
                <w:sz w:val="18"/>
                <w:szCs w:val="18"/>
              </w:rPr>
              <w:t> 代理进出口、技术进出口</w:t>
            </w:r>
          </w:p>
        </w:tc>
      </w:tr>
    </w:tbl>
    <w:p>
      <w:pPr>
        <w:spacing w:after="0" w:line="237" w:lineRule="auto"/>
        <w:jc w:val="both"/>
        <w:rPr>
          <w:rFonts w:ascii="宋体" w:hAnsi="宋体" w:cs="宋体" w:eastAsia="宋体" w:hint="default"/>
          <w:sz w:val="18"/>
          <w:szCs w:val="18"/>
        </w:rPr>
        <w:sectPr>
          <w:headerReference w:type="default" r:id="rId76"/>
          <w:footerReference w:type="default" r:id="rId77"/>
          <w:pgSz w:w="16840" w:h="11910" w:orient="landscape"/>
          <w:pgMar w:header="936" w:footer="879" w:top="2140" w:bottom="1060" w:left="1180" w:right="1160"/>
          <w:pgNumType w:start="132"/>
        </w:sectPr>
      </w:pPr>
    </w:p>
    <w:tbl>
      <w:tblPr>
        <w:tblW w:w="0" w:type="auto"/>
        <w:jc w:val="left"/>
        <w:tblInd w:w="116" w:type="dxa"/>
        <w:tblLayout w:type="fixed"/>
        <w:tblCellMar>
          <w:top w:w="0" w:type="dxa"/>
          <w:left w:w="0" w:type="dxa"/>
          <w:bottom w:w="0" w:type="dxa"/>
          <w:right w:w="0" w:type="dxa"/>
        </w:tblCellMar>
        <w:tblLook w:val="01E0"/>
      </w:tblPr>
      <w:tblGrid>
        <w:gridCol w:w="2312"/>
        <w:gridCol w:w="1865"/>
        <w:gridCol w:w="862"/>
        <w:gridCol w:w="1433"/>
        <w:gridCol w:w="7746"/>
      </w:tblGrid>
      <w:tr>
        <w:trPr>
          <w:trHeight w:val="638" w:hRule="exact"/>
        </w:trPr>
        <w:tc>
          <w:tcPr>
            <w:tcW w:w="231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32" w:lineRule="exact" w:before="32"/>
              <w:ind w:left="93" w:right="102"/>
              <w:jc w:val="left"/>
              <w:rPr>
                <w:rFonts w:ascii="宋体" w:hAnsi="宋体" w:cs="宋体" w:eastAsia="宋体" w:hint="default"/>
                <w:sz w:val="18"/>
                <w:szCs w:val="18"/>
              </w:rPr>
            </w:pPr>
            <w:r>
              <w:rPr>
                <w:rFonts w:ascii="宋体" w:hAnsi="宋体" w:cs="宋体" w:eastAsia="宋体" w:hint="default"/>
                <w:spacing w:val="8"/>
                <w:sz w:val="18"/>
                <w:szCs w:val="18"/>
              </w:rPr>
              <w:t>神州数码信息系统</w:t>
            </w:r>
            <w:r>
              <w:rPr>
                <w:rFonts w:ascii="宋体" w:hAnsi="宋体" w:cs="宋体" w:eastAsia="宋体" w:hint="default"/>
                <w:spacing w:val="8"/>
                <w:sz w:val="18"/>
                <w:szCs w:val="18"/>
              </w:rPr>
              <w:t>(</w:t>
            </w:r>
            <w:r>
              <w:rPr>
                <w:rFonts w:ascii="宋体" w:hAnsi="宋体" w:cs="宋体" w:eastAsia="宋体" w:hint="default"/>
                <w:spacing w:val="8"/>
                <w:sz w:val="18"/>
                <w:szCs w:val="18"/>
              </w:rPr>
              <w:t>无锡</w:t>
            </w:r>
            <w:r>
              <w:rPr>
                <w:rFonts w:ascii="宋体" w:hAnsi="宋体" w:cs="宋体" w:eastAsia="宋体" w:hint="default"/>
                <w:spacing w:val="8"/>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有限公司</w:t>
            </w:r>
          </w:p>
        </w:tc>
        <w:tc>
          <w:tcPr>
            <w:tcW w:w="1865"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32"/>
              <w:ind w:left="100" w:right="38"/>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w:t>
            </w:r>
            <w:r>
              <w:rPr>
                <w:rFonts w:ascii="宋体" w:hAnsi="宋体" w:cs="宋体" w:eastAsia="宋体" w:hint="default"/>
                <w:sz w:val="18"/>
                <w:szCs w:val="18"/>
              </w:rPr>
              <w:t>法人独资） 内资</w:t>
            </w:r>
          </w:p>
        </w:tc>
        <w:tc>
          <w:tcPr>
            <w:tcW w:w="8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无锡</w:t>
            </w:r>
          </w:p>
        </w:tc>
        <w:tc>
          <w:tcPr>
            <w:tcW w:w="14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3"/>
              <w:ind w:left="393" w:right="0"/>
              <w:jc w:val="left"/>
              <w:rPr>
                <w:rFonts w:ascii="Times New Roman" w:hAnsi="Times New Roman" w:cs="Times New Roman" w:eastAsia="Times New Roman" w:hint="default"/>
                <w:sz w:val="18"/>
                <w:szCs w:val="18"/>
              </w:rPr>
            </w:pPr>
            <w:r>
              <w:rPr>
                <w:rFonts w:ascii="Times New Roman"/>
                <w:sz w:val="18"/>
              </w:rPr>
              <w:t>1,000.00</w:t>
            </w:r>
          </w:p>
        </w:tc>
        <w:tc>
          <w:tcPr>
            <w:tcW w:w="7746" w:type="dxa"/>
            <w:tcBorders>
              <w:top w:val="single" w:sz="12" w:space="0" w:color="000000"/>
              <w:left w:val="single" w:sz="6" w:space="0" w:color="000000"/>
              <w:bottom w:val="single" w:sz="6" w:space="0" w:color="000000"/>
              <w:right w:val="single" w:sz="12" w:space="0" w:color="000000"/>
            </w:tcBorders>
          </w:tcPr>
          <w:p>
            <w:pPr>
              <w:pStyle w:val="TableParagraph"/>
              <w:spacing w:line="232" w:lineRule="exact" w:before="32"/>
              <w:ind w:left="100" w:right="95"/>
              <w:jc w:val="left"/>
              <w:rPr>
                <w:rFonts w:ascii="宋体" w:hAnsi="宋体" w:cs="宋体" w:eastAsia="宋体" w:hint="default"/>
                <w:sz w:val="18"/>
                <w:szCs w:val="18"/>
              </w:rPr>
            </w:pPr>
            <w:r>
              <w:rPr>
                <w:rFonts w:ascii="宋体" w:hAnsi="宋体" w:cs="宋体" w:eastAsia="宋体" w:hint="default"/>
                <w:spacing w:val="-1"/>
                <w:sz w:val="18"/>
                <w:szCs w:val="18"/>
              </w:rPr>
              <w:t>信息化系统工程的咨询、开发、投资；软件设计、开发；计算机系统服务；计算机、软件及辅助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设备的销售；信息化技术培训（不含发证）及技术服务</w:t>
            </w:r>
          </w:p>
        </w:tc>
      </w:tr>
      <w:tr>
        <w:trPr>
          <w:trHeight w:val="355"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四级子公司</w:t>
            </w:r>
            <w:r>
              <w:rPr>
                <w:rFonts w:ascii="宋体" w:hAnsi="宋体" w:cs="宋体" w:eastAsia="宋体" w:hint="default"/>
                <w:sz w:val="18"/>
                <w:szCs w:val="18"/>
              </w:rPr>
            </w:r>
          </w:p>
        </w:tc>
        <w:tc>
          <w:tcPr>
            <w:tcW w:w="1865"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7746" w:type="dxa"/>
            <w:tcBorders>
              <w:top w:val="single" w:sz="6" w:space="0" w:color="000000"/>
              <w:left w:val="single" w:sz="6" w:space="0" w:color="000000"/>
              <w:bottom w:val="single" w:sz="6" w:space="0" w:color="000000"/>
              <w:right w:val="single" w:sz="12" w:space="0" w:color="000000"/>
            </w:tcBorders>
          </w:tcPr>
          <w:p>
            <w:pPr/>
          </w:p>
        </w:tc>
      </w:tr>
      <w:tr>
        <w:trPr>
          <w:trHeight w:val="951"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32" w:lineRule="exact" w:before="33"/>
              <w:ind w:left="93" w:right="98"/>
              <w:jc w:val="left"/>
              <w:rPr>
                <w:rFonts w:ascii="宋体" w:hAnsi="宋体" w:cs="宋体" w:eastAsia="宋体" w:hint="default"/>
                <w:sz w:val="18"/>
                <w:szCs w:val="18"/>
              </w:rPr>
            </w:pPr>
            <w:r>
              <w:rPr>
                <w:rFonts w:ascii="宋体" w:hAnsi="宋体" w:cs="宋体" w:eastAsia="宋体" w:hint="default"/>
                <w:spacing w:val="9"/>
                <w:sz w:val="18"/>
                <w:szCs w:val="18"/>
              </w:rPr>
              <w:t>深圳神州数码信息技术服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务有限公司</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3"/>
              <w:ind w:left="100" w:right="86"/>
              <w:jc w:val="left"/>
              <w:rPr>
                <w:rFonts w:ascii="宋体" w:hAnsi="宋体" w:cs="宋体" w:eastAsia="宋体" w:hint="default"/>
                <w:sz w:val="18"/>
                <w:szCs w:val="18"/>
              </w:rPr>
            </w:pPr>
            <w:r>
              <w:rPr>
                <w:rFonts w:ascii="宋体" w:hAnsi="宋体" w:cs="宋体" w:eastAsia="宋体" w:hint="default"/>
                <w:spacing w:val="12"/>
                <w:sz w:val="18"/>
                <w:szCs w:val="18"/>
              </w:rPr>
              <w:t>有限责任公司</w:t>
            </w:r>
            <w:r>
              <w:rPr>
                <w:rFonts w:ascii="宋体" w:hAnsi="宋体" w:cs="宋体" w:eastAsia="宋体" w:hint="default"/>
                <w:spacing w:val="12"/>
                <w:sz w:val="18"/>
                <w:szCs w:val="18"/>
              </w:rPr>
              <w:t>(</w:t>
            </w:r>
            <w:r>
              <w:rPr>
                <w:rFonts w:ascii="宋体" w:hAnsi="宋体" w:cs="宋体" w:eastAsia="宋体" w:hint="default"/>
                <w:spacing w:val="-75"/>
                <w:sz w:val="18"/>
                <w:szCs w:val="18"/>
              </w:rPr>
              <w:t> </w:t>
            </w:r>
            <w:r>
              <w:rPr>
                <w:rFonts w:ascii="宋体" w:hAnsi="宋体" w:cs="宋体" w:eastAsia="宋体" w:hint="default"/>
                <w:spacing w:val="14"/>
                <w:sz w:val="18"/>
                <w:szCs w:val="18"/>
              </w:rPr>
              <w:t>外国 </w:t>
            </w:r>
            <w:r>
              <w:rPr>
                <w:rFonts w:ascii="宋体" w:hAnsi="宋体" w:cs="宋体" w:eastAsia="宋体" w:hint="default"/>
                <w:sz w:val="18"/>
                <w:szCs w:val="18"/>
              </w:rPr>
              <w:t>法人独资）</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 </w:t>
            </w:r>
            <w:r>
              <w:rPr>
                <w:rFonts w:ascii="宋体" w:hAnsi="宋体" w:cs="宋体" w:eastAsia="宋体" w:hint="default"/>
                <w:sz w:val="18"/>
                <w:szCs w:val="18"/>
              </w:rPr>
              <w:t>万美元</w:t>
            </w:r>
          </w:p>
        </w:tc>
        <w:tc>
          <w:tcPr>
            <w:tcW w:w="7746" w:type="dxa"/>
            <w:tcBorders>
              <w:top w:val="single" w:sz="6" w:space="0" w:color="000000"/>
              <w:left w:val="single" w:sz="6" w:space="0" w:color="000000"/>
              <w:bottom w:val="single" w:sz="6" w:space="0" w:color="000000"/>
              <w:right w:val="single" w:sz="12" w:space="0" w:color="000000"/>
            </w:tcBorders>
          </w:tcPr>
          <w:p>
            <w:pPr>
              <w:pStyle w:val="TableParagraph"/>
              <w:spacing w:line="237" w:lineRule="auto" w:before="10"/>
              <w:ind w:left="100" w:right="61"/>
              <w:jc w:val="both"/>
              <w:rPr>
                <w:rFonts w:ascii="宋体" w:hAnsi="宋体" w:cs="宋体" w:eastAsia="宋体" w:hint="default"/>
                <w:sz w:val="18"/>
                <w:szCs w:val="18"/>
              </w:rPr>
            </w:pPr>
            <w:r>
              <w:rPr>
                <w:rFonts w:ascii="宋体" w:hAnsi="宋体" w:cs="宋体" w:eastAsia="宋体" w:hint="default"/>
                <w:sz w:val="18"/>
                <w:szCs w:val="18"/>
              </w:rPr>
              <w:t>信息技术领域内的技术咨询、开发、服务及技术转让；软件开发、信息系统的集成及后续维护； 从事信息系统集成配套计算机硬件及零件、网络设备、多媒体产品、电子信息产品（不含信息安 全产品）及网络通讯产品、办公自动化设备、仪器仪表、电器及印刷照排设备的批发</w:t>
            </w:r>
          </w:p>
        </w:tc>
      </w:tr>
      <w:tr>
        <w:trPr>
          <w:trHeight w:val="564"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32" w:lineRule="exact" w:before="35"/>
              <w:ind w:left="93" w:right="100"/>
              <w:jc w:val="left"/>
              <w:rPr>
                <w:rFonts w:ascii="宋体" w:hAnsi="宋体" w:cs="宋体" w:eastAsia="宋体" w:hint="default"/>
                <w:sz w:val="18"/>
                <w:szCs w:val="18"/>
              </w:rPr>
            </w:pPr>
            <w:r>
              <w:rPr>
                <w:rFonts w:ascii="宋体"/>
                <w:sz w:val="18"/>
              </w:rPr>
              <w:t>Digital China</w:t>
            </w:r>
            <w:r>
              <w:rPr>
                <w:rFonts w:ascii="宋体"/>
                <w:spacing w:val="17"/>
                <w:sz w:val="18"/>
              </w:rPr>
              <w:t> </w:t>
            </w:r>
            <w:r>
              <w:rPr>
                <w:rFonts w:ascii="宋体"/>
                <w:sz w:val="18"/>
              </w:rPr>
              <w:t>Advanced</w:t>
            </w:r>
            <w:r>
              <w:rPr>
                <w:rFonts w:ascii="宋体"/>
                <w:sz w:val="18"/>
              </w:rPr>
              <w:t> Systems</w:t>
            </w:r>
            <w:r>
              <w:rPr>
                <w:rFonts w:ascii="宋体"/>
                <w:spacing w:val="-5"/>
                <w:sz w:val="18"/>
              </w:rPr>
              <w:t> </w:t>
            </w:r>
            <w:r>
              <w:rPr>
                <w:rFonts w:ascii="宋体"/>
                <w:sz w:val="18"/>
              </w:rPr>
              <w:t>Limited*2</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53,250 </w:t>
            </w:r>
            <w:r>
              <w:rPr>
                <w:rFonts w:ascii="宋体" w:hAnsi="宋体" w:cs="宋体" w:eastAsia="宋体" w:hint="default"/>
                <w:sz w:val="18"/>
                <w:szCs w:val="18"/>
              </w:rPr>
              <w:t>万港元</w:t>
            </w:r>
          </w:p>
        </w:tc>
        <w:tc>
          <w:tcPr>
            <w:tcW w:w="77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系统集成及分销</w:t>
            </w:r>
            <w:r>
              <w:rPr>
                <w:rFonts w:ascii="宋体" w:hAnsi="宋体" w:cs="宋体" w:eastAsia="宋体" w:hint="default"/>
                <w:spacing w:val="-46"/>
                <w:sz w:val="18"/>
                <w:szCs w:val="18"/>
              </w:rPr>
              <w:t> </w:t>
            </w:r>
            <w:r>
              <w:rPr>
                <w:rFonts w:ascii="宋体" w:hAnsi="宋体" w:cs="宋体" w:eastAsia="宋体" w:hint="default"/>
                <w:sz w:val="18"/>
                <w:szCs w:val="18"/>
              </w:rPr>
              <w:t>IT</w:t>
            </w:r>
            <w:r>
              <w:rPr>
                <w:rFonts w:ascii="宋体" w:hAnsi="宋体" w:cs="宋体" w:eastAsia="宋体" w:hint="default"/>
                <w:spacing w:val="-45"/>
                <w:sz w:val="18"/>
                <w:szCs w:val="18"/>
              </w:rPr>
              <w:t> </w:t>
            </w:r>
            <w:r>
              <w:rPr>
                <w:rFonts w:ascii="宋体" w:hAnsi="宋体" w:cs="宋体" w:eastAsia="宋体" w:hint="default"/>
                <w:sz w:val="18"/>
                <w:szCs w:val="18"/>
              </w:rPr>
              <w:t>产品（进行进出口设备集中采购）</w:t>
            </w:r>
          </w:p>
        </w:tc>
      </w:tr>
      <w:tr>
        <w:trPr>
          <w:trHeight w:val="562"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32" w:lineRule="exact" w:before="33"/>
              <w:ind w:left="93" w:right="100"/>
              <w:jc w:val="left"/>
              <w:rPr>
                <w:rFonts w:ascii="宋体" w:hAnsi="宋体" w:cs="宋体" w:eastAsia="宋体" w:hint="default"/>
                <w:sz w:val="18"/>
                <w:szCs w:val="18"/>
              </w:rPr>
            </w:pPr>
            <w:r>
              <w:rPr>
                <w:rFonts w:ascii="宋体"/>
                <w:sz w:val="18"/>
              </w:rPr>
              <w:t>Digital China</w:t>
            </w:r>
            <w:r>
              <w:rPr>
                <w:rFonts w:ascii="宋体"/>
                <w:spacing w:val="16"/>
                <w:sz w:val="18"/>
              </w:rPr>
              <w:t> </w:t>
            </w:r>
            <w:r>
              <w:rPr>
                <w:rFonts w:ascii="宋体"/>
                <w:sz w:val="18"/>
              </w:rPr>
              <w:t>Financial</w:t>
            </w:r>
            <w:r>
              <w:rPr>
                <w:rFonts w:ascii="宋体"/>
                <w:sz w:val="18"/>
              </w:rPr>
              <w:t> Service Holding</w:t>
            </w:r>
            <w:r>
              <w:rPr>
                <w:rFonts w:ascii="宋体"/>
                <w:spacing w:val="-8"/>
                <w:sz w:val="18"/>
              </w:rPr>
              <w:t> </w:t>
            </w:r>
            <w:r>
              <w:rPr>
                <w:rFonts w:ascii="宋体"/>
                <w:sz w:val="18"/>
              </w:rPr>
              <w:t>Limited</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港元</w:t>
            </w:r>
          </w:p>
        </w:tc>
        <w:tc>
          <w:tcPr>
            <w:tcW w:w="77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提供技术咨询服务及投资控股</w:t>
            </w:r>
          </w:p>
        </w:tc>
      </w:tr>
      <w:tr>
        <w:trPr>
          <w:trHeight w:val="562"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32" w:lineRule="exact" w:before="32"/>
              <w:ind w:left="93" w:right="98"/>
              <w:jc w:val="left"/>
              <w:rPr>
                <w:rFonts w:ascii="宋体" w:hAnsi="宋体" w:cs="宋体" w:eastAsia="宋体" w:hint="default"/>
                <w:sz w:val="18"/>
                <w:szCs w:val="18"/>
              </w:rPr>
            </w:pPr>
            <w:r>
              <w:rPr>
                <w:rFonts w:ascii="宋体" w:hAnsi="宋体" w:cs="宋体" w:eastAsia="宋体" w:hint="default"/>
                <w:spacing w:val="9"/>
                <w:sz w:val="18"/>
                <w:szCs w:val="18"/>
              </w:rPr>
              <w:t>广州神州金信电子科技有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2"/>
              <w:ind w:left="100" w:right="98"/>
              <w:jc w:val="left"/>
              <w:rPr>
                <w:rFonts w:ascii="宋体" w:hAnsi="宋体" w:cs="宋体" w:eastAsia="宋体" w:hint="default"/>
                <w:sz w:val="18"/>
                <w:szCs w:val="18"/>
              </w:rPr>
            </w:pPr>
            <w:r>
              <w:rPr>
                <w:rFonts w:ascii="宋体" w:hAnsi="宋体" w:cs="宋体" w:eastAsia="宋体" w:hint="default"/>
                <w:spacing w:val="2"/>
                <w:sz w:val="18"/>
                <w:szCs w:val="18"/>
              </w:rPr>
              <w:t>有限责任公司（法人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独资）</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93" w:right="0"/>
              <w:jc w:val="left"/>
              <w:rPr>
                <w:rFonts w:ascii="Times New Roman" w:hAnsi="Times New Roman" w:cs="Times New Roman" w:eastAsia="Times New Roman" w:hint="default"/>
                <w:sz w:val="18"/>
                <w:szCs w:val="18"/>
              </w:rPr>
            </w:pPr>
            <w:r>
              <w:rPr>
                <w:rFonts w:ascii="Times New Roman"/>
                <w:sz w:val="18"/>
              </w:rPr>
              <w:t>1,000.00</w:t>
            </w:r>
          </w:p>
        </w:tc>
        <w:tc>
          <w:tcPr>
            <w:tcW w:w="7746" w:type="dxa"/>
            <w:tcBorders>
              <w:top w:val="single" w:sz="6" w:space="0" w:color="000000"/>
              <w:left w:val="single" w:sz="6" w:space="0" w:color="000000"/>
              <w:bottom w:val="single" w:sz="6" w:space="0" w:color="000000"/>
              <w:right w:val="single" w:sz="12" w:space="0" w:color="000000"/>
            </w:tcBorders>
          </w:tcPr>
          <w:p>
            <w:pPr>
              <w:pStyle w:val="TableParagraph"/>
              <w:spacing w:line="232" w:lineRule="exact" w:before="32"/>
              <w:ind w:left="100" w:right="95"/>
              <w:jc w:val="left"/>
              <w:rPr>
                <w:rFonts w:ascii="宋体" w:hAnsi="宋体" w:cs="宋体" w:eastAsia="宋体" w:hint="default"/>
                <w:sz w:val="18"/>
                <w:szCs w:val="18"/>
              </w:rPr>
            </w:pPr>
            <w:r>
              <w:rPr>
                <w:rFonts w:ascii="宋体" w:hAnsi="宋体" w:cs="宋体" w:eastAsia="宋体" w:hint="default"/>
                <w:spacing w:val="-1"/>
                <w:sz w:val="18"/>
                <w:szCs w:val="18"/>
              </w:rPr>
              <w:t>电子设备的研究开发、技术咨询、技术服务、技术转让；开发、销售：计算机软硬件；商品信息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咨询；投资咨询</w:t>
            </w:r>
          </w:p>
        </w:tc>
      </w:tr>
      <w:tr>
        <w:trPr>
          <w:trHeight w:val="794"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32" w:lineRule="exact" w:before="33"/>
              <w:ind w:left="93" w:right="98"/>
              <w:jc w:val="left"/>
              <w:rPr>
                <w:rFonts w:ascii="宋体" w:hAnsi="宋体" w:cs="宋体" w:eastAsia="宋体" w:hint="default"/>
                <w:sz w:val="18"/>
                <w:szCs w:val="18"/>
              </w:rPr>
            </w:pPr>
            <w:r>
              <w:rPr>
                <w:rFonts w:ascii="宋体" w:hAnsi="宋体" w:cs="宋体" w:eastAsia="宋体" w:hint="default"/>
                <w:spacing w:val="9"/>
                <w:sz w:val="18"/>
                <w:szCs w:val="18"/>
              </w:rPr>
              <w:t>南京神州金信电子科技有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3"/>
              <w:ind w:left="100" w:right="8"/>
              <w:jc w:val="left"/>
              <w:rPr>
                <w:rFonts w:ascii="宋体" w:hAnsi="宋体" w:cs="宋体" w:eastAsia="宋体" w:hint="default"/>
                <w:sz w:val="18"/>
                <w:szCs w:val="18"/>
              </w:rPr>
            </w:pPr>
            <w:r>
              <w:rPr>
                <w:rFonts w:ascii="宋体" w:hAnsi="宋体" w:cs="宋体" w:eastAsia="宋体" w:hint="default"/>
                <w:spacing w:val="-6"/>
                <w:sz w:val="18"/>
                <w:szCs w:val="18"/>
              </w:rPr>
              <w:t>有限公司（法人独资）</w:t>
            </w:r>
            <w:r>
              <w:rPr>
                <w:rFonts w:ascii="宋体" w:hAnsi="宋体" w:cs="宋体" w:eastAsia="宋体" w:hint="default"/>
                <w:sz w:val="18"/>
                <w:szCs w:val="18"/>
              </w:rPr>
              <w:t> 内资</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93" w:right="0"/>
              <w:jc w:val="left"/>
              <w:rPr>
                <w:rFonts w:ascii="Times New Roman" w:hAnsi="Times New Roman" w:cs="Times New Roman" w:eastAsia="Times New Roman" w:hint="default"/>
                <w:sz w:val="18"/>
                <w:szCs w:val="18"/>
              </w:rPr>
            </w:pPr>
            <w:r>
              <w:rPr>
                <w:rFonts w:ascii="Times New Roman"/>
                <w:sz w:val="18"/>
              </w:rPr>
              <w:t>1,000.00</w:t>
            </w:r>
          </w:p>
        </w:tc>
        <w:tc>
          <w:tcPr>
            <w:tcW w:w="7746" w:type="dxa"/>
            <w:tcBorders>
              <w:top w:val="single" w:sz="6" w:space="0" w:color="000000"/>
              <w:left w:val="single" w:sz="6" w:space="0" w:color="000000"/>
              <w:bottom w:val="single" w:sz="6" w:space="0" w:color="000000"/>
              <w:right w:val="single" w:sz="12" w:space="0" w:color="000000"/>
            </w:tcBorders>
          </w:tcPr>
          <w:p>
            <w:pPr>
              <w:pStyle w:val="TableParagraph"/>
              <w:spacing w:line="237" w:lineRule="auto" w:before="10"/>
              <w:ind w:left="100" w:right="92"/>
              <w:jc w:val="both"/>
              <w:rPr>
                <w:rFonts w:ascii="宋体" w:hAnsi="宋体" w:cs="宋体" w:eastAsia="宋体" w:hint="default"/>
                <w:sz w:val="18"/>
                <w:szCs w:val="18"/>
              </w:rPr>
            </w:pPr>
            <w:r>
              <w:rPr>
                <w:rFonts w:ascii="宋体" w:hAnsi="宋体" w:cs="宋体" w:eastAsia="宋体" w:hint="default"/>
                <w:spacing w:val="-1"/>
                <w:sz w:val="18"/>
                <w:szCs w:val="18"/>
              </w:rPr>
              <w:t>许可经营项目：无。一般经营项目：计算机软硬件及外围设备开发、研究、销售（不含电子出版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物）；电子设备、办公机械设备销售、安装、维修；网络、多媒体、计算机设备及系统安装、维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护；电子产品技术咨询、技术服务、技术转让；投资咨询</w:t>
            </w:r>
            <w:r>
              <w:rPr>
                <w:rFonts w:ascii="宋体" w:hAnsi="宋体" w:cs="宋体" w:eastAsia="宋体" w:hint="default"/>
                <w:spacing w:val="30"/>
                <w:sz w:val="18"/>
                <w:szCs w:val="18"/>
              </w:rPr>
              <w:t> </w:t>
            </w:r>
            <w:r>
              <w:rPr>
                <w:rFonts w:ascii="宋体" w:hAnsi="宋体" w:cs="宋体" w:eastAsia="宋体" w:hint="default"/>
                <w:sz w:val="18"/>
                <w:szCs w:val="18"/>
              </w:rPr>
              <w:t>；商务信息咨询；设备租赁</w:t>
            </w:r>
          </w:p>
        </w:tc>
      </w:tr>
      <w:tr>
        <w:trPr>
          <w:trHeight w:val="1030"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32" w:lineRule="exact" w:before="33"/>
              <w:ind w:left="93" w:right="34"/>
              <w:jc w:val="left"/>
              <w:rPr>
                <w:rFonts w:ascii="宋体" w:hAnsi="宋体" w:cs="宋体" w:eastAsia="宋体" w:hint="default"/>
                <w:sz w:val="18"/>
                <w:szCs w:val="18"/>
              </w:rPr>
            </w:pPr>
            <w:r>
              <w:rPr>
                <w:rFonts w:ascii="宋体" w:hAnsi="宋体" w:cs="宋体" w:eastAsia="宋体" w:hint="default"/>
                <w:sz w:val="18"/>
                <w:szCs w:val="18"/>
              </w:rPr>
              <w:t>神州数码信息系统（扬州） 有限公司</w:t>
            </w:r>
            <w:r>
              <w:rPr>
                <w:rFonts w:ascii="宋体" w:hAnsi="宋体" w:cs="宋体" w:eastAsia="宋体" w:hint="default"/>
                <w:sz w:val="18"/>
                <w:szCs w:val="18"/>
              </w:rPr>
              <w:t>*3</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3"/>
              <w:ind w:left="100" w:right="8"/>
              <w:jc w:val="left"/>
              <w:rPr>
                <w:rFonts w:ascii="宋体" w:hAnsi="宋体" w:cs="宋体" w:eastAsia="宋体" w:hint="default"/>
                <w:sz w:val="18"/>
                <w:szCs w:val="18"/>
              </w:rPr>
            </w:pPr>
            <w:r>
              <w:rPr>
                <w:rFonts w:ascii="宋体" w:hAnsi="宋体" w:cs="宋体" w:eastAsia="宋体" w:hint="default"/>
                <w:spacing w:val="-6"/>
                <w:sz w:val="18"/>
                <w:szCs w:val="18"/>
              </w:rPr>
              <w:t>有限公司（法人独资）</w:t>
            </w:r>
            <w:r>
              <w:rPr>
                <w:rFonts w:ascii="宋体" w:hAnsi="宋体" w:cs="宋体" w:eastAsia="宋体" w:hint="default"/>
                <w:sz w:val="18"/>
                <w:szCs w:val="18"/>
              </w:rPr>
              <w:t> 内资</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扬州</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60" w:right="0"/>
              <w:jc w:val="left"/>
              <w:rPr>
                <w:rFonts w:ascii="Times New Roman" w:hAnsi="Times New Roman" w:cs="Times New Roman" w:eastAsia="Times New Roman" w:hint="default"/>
                <w:sz w:val="18"/>
                <w:szCs w:val="18"/>
              </w:rPr>
            </w:pPr>
            <w:r>
              <w:rPr>
                <w:rFonts w:ascii="Times New Roman"/>
                <w:sz w:val="18"/>
              </w:rPr>
              <w:t>600.00</w:t>
            </w:r>
          </w:p>
        </w:tc>
        <w:tc>
          <w:tcPr>
            <w:tcW w:w="7746" w:type="dxa"/>
            <w:tcBorders>
              <w:top w:val="single" w:sz="6" w:space="0" w:color="000000"/>
              <w:left w:val="single" w:sz="6" w:space="0" w:color="000000"/>
              <w:bottom w:val="single" w:sz="6" w:space="0" w:color="000000"/>
              <w:right w:val="single" w:sz="12" w:space="0" w:color="000000"/>
            </w:tcBorders>
          </w:tcPr>
          <w:p>
            <w:pPr>
              <w:pStyle w:val="TableParagraph"/>
              <w:spacing w:line="237" w:lineRule="auto" w:before="10"/>
              <w:ind w:left="100" w:right="1"/>
              <w:jc w:val="left"/>
              <w:rPr>
                <w:rFonts w:ascii="宋体" w:hAnsi="宋体" w:cs="宋体" w:eastAsia="宋体" w:hint="default"/>
                <w:sz w:val="18"/>
                <w:szCs w:val="18"/>
              </w:rPr>
            </w:pPr>
            <w:r>
              <w:rPr>
                <w:rFonts w:ascii="宋体" w:hAnsi="宋体" w:cs="宋体" w:eastAsia="宋体" w:hint="default"/>
                <w:sz w:val="18"/>
                <w:szCs w:val="18"/>
              </w:rPr>
              <w:t>信息化项目工程的咨询、开发；信息产业项目投资、信息化建设、信息化应用外包服务，信息化 </w:t>
            </w:r>
            <w:r>
              <w:rPr>
                <w:rFonts w:ascii="宋体" w:hAnsi="宋体" w:cs="宋体" w:eastAsia="宋体" w:hint="default"/>
                <w:spacing w:val="-3"/>
                <w:sz w:val="18"/>
                <w:szCs w:val="18"/>
              </w:rPr>
              <w:t>应用系统及相应的技术设备产品的研发、生产及销售；信息化科技培训（非技能、非学历的培训）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及技术服务，信息增值技术服务（全部经营范围不含需前置审批项目，国家有专项规定的依专项</w:t>
            </w:r>
            <w:r>
              <w:rPr>
                <w:rFonts w:ascii="宋体" w:hAnsi="宋体" w:cs="宋体" w:eastAsia="宋体" w:hint="default"/>
                <w:sz w:val="18"/>
                <w:szCs w:val="18"/>
              </w:rPr>
              <w:t> 规定执行）</w:t>
            </w:r>
          </w:p>
        </w:tc>
      </w:tr>
      <w:tr>
        <w:trPr>
          <w:trHeight w:val="581"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32" w:lineRule="exact" w:before="33"/>
              <w:ind w:left="93" w:right="34"/>
              <w:jc w:val="left"/>
              <w:rPr>
                <w:rFonts w:ascii="宋体" w:hAnsi="宋体" w:cs="宋体" w:eastAsia="宋体" w:hint="default"/>
                <w:sz w:val="18"/>
                <w:szCs w:val="18"/>
              </w:rPr>
            </w:pPr>
            <w:r>
              <w:rPr>
                <w:rFonts w:ascii="宋体" w:hAnsi="宋体" w:cs="宋体" w:eastAsia="宋体" w:hint="default"/>
                <w:sz w:val="18"/>
                <w:szCs w:val="18"/>
              </w:rPr>
              <w:t>神州数码信息系统（佛山） 有限公司</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3"/>
              <w:ind w:left="100" w:right="86"/>
              <w:jc w:val="left"/>
              <w:rPr>
                <w:rFonts w:ascii="宋体" w:hAnsi="宋体" w:cs="宋体" w:eastAsia="宋体" w:hint="default"/>
                <w:sz w:val="18"/>
                <w:szCs w:val="18"/>
              </w:rPr>
            </w:pPr>
            <w:r>
              <w:rPr>
                <w:rFonts w:ascii="宋体" w:hAnsi="宋体" w:cs="宋体" w:eastAsia="宋体" w:hint="default"/>
                <w:spacing w:val="12"/>
                <w:sz w:val="18"/>
                <w:szCs w:val="18"/>
              </w:rPr>
              <w:t>有限责任公司</w:t>
            </w:r>
            <w:r>
              <w:rPr>
                <w:rFonts w:ascii="宋体" w:hAnsi="宋体" w:cs="宋体" w:eastAsia="宋体" w:hint="default"/>
                <w:spacing w:val="12"/>
                <w:sz w:val="18"/>
                <w:szCs w:val="18"/>
              </w:rPr>
              <w:t>(</w:t>
            </w:r>
            <w:r>
              <w:rPr>
                <w:rFonts w:ascii="宋体" w:hAnsi="宋体" w:cs="宋体" w:eastAsia="宋体" w:hint="default"/>
                <w:spacing w:val="-75"/>
                <w:sz w:val="18"/>
                <w:szCs w:val="18"/>
              </w:rPr>
              <w:t> </w:t>
            </w:r>
            <w:r>
              <w:rPr>
                <w:rFonts w:ascii="宋体" w:hAnsi="宋体" w:cs="宋体" w:eastAsia="宋体" w:hint="default"/>
                <w:spacing w:val="14"/>
                <w:sz w:val="18"/>
                <w:szCs w:val="18"/>
              </w:rPr>
              <w:t>法人 </w:t>
            </w:r>
            <w:r>
              <w:rPr>
                <w:rFonts w:ascii="宋体" w:hAnsi="宋体" w:cs="宋体" w:eastAsia="宋体" w:hint="default"/>
                <w:sz w:val="18"/>
                <w:szCs w:val="18"/>
              </w:rPr>
              <w:t>独资）</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佛山</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93" w:right="0"/>
              <w:jc w:val="left"/>
              <w:rPr>
                <w:rFonts w:ascii="Times New Roman" w:hAnsi="Times New Roman" w:cs="Times New Roman" w:eastAsia="Times New Roman" w:hint="default"/>
                <w:sz w:val="18"/>
                <w:szCs w:val="18"/>
              </w:rPr>
            </w:pPr>
            <w:r>
              <w:rPr>
                <w:rFonts w:ascii="Times New Roman"/>
                <w:sz w:val="18"/>
              </w:rPr>
              <w:t>1,000.00</w:t>
            </w:r>
          </w:p>
        </w:tc>
        <w:tc>
          <w:tcPr>
            <w:tcW w:w="7746" w:type="dxa"/>
            <w:tcBorders>
              <w:top w:val="single" w:sz="6" w:space="0" w:color="000000"/>
              <w:left w:val="single" w:sz="6" w:space="0" w:color="000000"/>
              <w:bottom w:val="single" w:sz="6" w:space="0" w:color="000000"/>
              <w:right w:val="single" w:sz="12" w:space="0" w:color="000000"/>
            </w:tcBorders>
          </w:tcPr>
          <w:p>
            <w:pPr>
              <w:pStyle w:val="TableParagraph"/>
              <w:spacing w:line="232" w:lineRule="exact" w:before="33"/>
              <w:ind w:left="100" w:right="95"/>
              <w:jc w:val="left"/>
              <w:rPr>
                <w:rFonts w:ascii="宋体" w:hAnsi="宋体" w:cs="宋体" w:eastAsia="宋体" w:hint="default"/>
                <w:sz w:val="18"/>
                <w:szCs w:val="18"/>
              </w:rPr>
            </w:pPr>
            <w:r>
              <w:rPr>
                <w:rFonts w:ascii="宋体" w:hAnsi="宋体" w:cs="宋体" w:eastAsia="宋体" w:hint="default"/>
                <w:spacing w:val="-1"/>
                <w:sz w:val="18"/>
                <w:szCs w:val="18"/>
              </w:rPr>
              <w:t>信息化系统工程的咨询、开发、投资；软件设计、开发；计算机系统服务；计算机、软件及辅助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设备的销售；信息化技术服务。（以上不含法律、法规规定禁止或者限制经营的项目）</w:t>
            </w:r>
          </w:p>
        </w:tc>
      </w:tr>
      <w:tr>
        <w:trPr>
          <w:trHeight w:val="674"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32" w:lineRule="exact" w:before="35"/>
              <w:ind w:left="93" w:right="34"/>
              <w:jc w:val="left"/>
              <w:rPr>
                <w:rFonts w:ascii="宋体" w:hAnsi="宋体" w:cs="宋体" w:eastAsia="宋体" w:hint="default"/>
                <w:sz w:val="18"/>
                <w:szCs w:val="18"/>
              </w:rPr>
            </w:pPr>
            <w:r>
              <w:rPr>
                <w:rFonts w:ascii="宋体" w:hAnsi="宋体" w:cs="宋体" w:eastAsia="宋体" w:hint="default"/>
                <w:sz w:val="18"/>
                <w:szCs w:val="18"/>
              </w:rPr>
              <w:t>神州数码信息系统（海南） 有限公司</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5"/>
              <w:ind w:left="100" w:right="98"/>
              <w:jc w:val="left"/>
              <w:rPr>
                <w:rFonts w:ascii="宋体" w:hAnsi="宋体" w:cs="宋体" w:eastAsia="宋体" w:hint="default"/>
                <w:sz w:val="18"/>
                <w:szCs w:val="18"/>
              </w:rPr>
            </w:pPr>
            <w:r>
              <w:rPr>
                <w:rFonts w:ascii="宋体" w:hAnsi="宋体" w:cs="宋体" w:eastAsia="宋体" w:hint="default"/>
                <w:spacing w:val="2"/>
                <w:sz w:val="18"/>
                <w:szCs w:val="18"/>
              </w:rPr>
              <w:t>有限责任公司（法人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独资）</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93" w:right="0"/>
              <w:jc w:val="left"/>
              <w:rPr>
                <w:rFonts w:ascii="Times New Roman" w:hAnsi="Times New Roman" w:cs="Times New Roman" w:eastAsia="Times New Roman" w:hint="default"/>
                <w:sz w:val="18"/>
                <w:szCs w:val="18"/>
              </w:rPr>
            </w:pPr>
            <w:r>
              <w:rPr>
                <w:rFonts w:ascii="Times New Roman"/>
                <w:sz w:val="18"/>
              </w:rPr>
              <w:t>1,000.00</w:t>
            </w:r>
          </w:p>
        </w:tc>
        <w:tc>
          <w:tcPr>
            <w:tcW w:w="7746" w:type="dxa"/>
            <w:tcBorders>
              <w:top w:val="single" w:sz="6" w:space="0" w:color="000000"/>
              <w:left w:val="single" w:sz="6" w:space="0" w:color="000000"/>
              <w:bottom w:val="single" w:sz="6" w:space="0" w:color="000000"/>
              <w:right w:val="single" w:sz="12" w:space="0" w:color="000000"/>
            </w:tcBorders>
          </w:tcPr>
          <w:p>
            <w:pPr>
              <w:pStyle w:val="TableParagraph"/>
              <w:spacing w:line="232" w:lineRule="exact" w:before="35"/>
              <w:ind w:left="100" w:right="95"/>
              <w:jc w:val="left"/>
              <w:rPr>
                <w:rFonts w:ascii="宋体" w:hAnsi="宋体" w:cs="宋体" w:eastAsia="宋体" w:hint="default"/>
                <w:sz w:val="18"/>
                <w:szCs w:val="18"/>
              </w:rPr>
            </w:pPr>
            <w:r>
              <w:rPr>
                <w:rFonts w:ascii="宋体" w:hAnsi="宋体" w:cs="宋体" w:eastAsia="宋体" w:hint="default"/>
                <w:spacing w:val="-1"/>
                <w:sz w:val="18"/>
                <w:szCs w:val="18"/>
              </w:rPr>
              <w:t>信息化系统工程的咨询、开发、投资；软件设计、开发；计算机系统服务；计算机、软件及辅助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设备的销售；信息化技术培训（不含发证）及技术服务</w:t>
            </w:r>
          </w:p>
        </w:tc>
      </w:tr>
      <w:tr>
        <w:trPr>
          <w:trHeight w:val="562"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34" w:lineRule="exact" w:before="31"/>
              <w:ind w:left="93" w:right="100"/>
              <w:jc w:val="left"/>
              <w:rPr>
                <w:rFonts w:ascii="宋体" w:hAnsi="宋体" w:cs="宋体" w:eastAsia="宋体" w:hint="default"/>
                <w:sz w:val="18"/>
                <w:szCs w:val="18"/>
              </w:rPr>
            </w:pPr>
            <w:r>
              <w:rPr>
                <w:rFonts w:ascii="宋体"/>
                <w:sz w:val="18"/>
              </w:rPr>
              <w:t>Digital China Guo</w:t>
            </w:r>
            <w:r>
              <w:rPr>
                <w:rFonts w:ascii="宋体"/>
                <w:spacing w:val="18"/>
                <w:sz w:val="18"/>
              </w:rPr>
              <w:t> </w:t>
            </w:r>
            <w:r>
              <w:rPr>
                <w:rFonts w:ascii="宋体"/>
                <w:sz w:val="18"/>
              </w:rPr>
              <w:t>Feng</w:t>
            </w:r>
            <w:r>
              <w:rPr>
                <w:rFonts w:ascii="宋体"/>
                <w:sz w:val="18"/>
              </w:rPr>
              <w:t> Holding</w:t>
            </w:r>
            <w:r>
              <w:rPr>
                <w:rFonts w:ascii="宋体"/>
                <w:spacing w:val="-4"/>
                <w:sz w:val="18"/>
              </w:rPr>
              <w:t> </w:t>
            </w:r>
            <w:r>
              <w:rPr>
                <w:rFonts w:ascii="宋体"/>
                <w:sz w:val="18"/>
              </w:rPr>
              <w:t>Limited</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77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投资控股</w:t>
            </w:r>
          </w:p>
        </w:tc>
      </w:tr>
      <w:tr>
        <w:trPr>
          <w:trHeight w:val="418" w:hRule="exact"/>
        </w:trPr>
        <w:tc>
          <w:tcPr>
            <w:tcW w:w="2312"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五级子公司</w:t>
            </w:r>
            <w:r>
              <w:rPr>
                <w:rFonts w:ascii="宋体" w:hAnsi="宋体" w:cs="宋体" w:eastAsia="宋体" w:hint="default"/>
                <w:sz w:val="18"/>
                <w:szCs w:val="18"/>
              </w:rPr>
            </w:r>
          </w:p>
        </w:tc>
        <w:tc>
          <w:tcPr>
            <w:tcW w:w="1865" w:type="dxa"/>
            <w:tcBorders>
              <w:top w:val="single" w:sz="6" w:space="0" w:color="000000"/>
              <w:left w:val="single" w:sz="6" w:space="0" w:color="000000"/>
              <w:bottom w:val="single" w:sz="12" w:space="0" w:color="000000"/>
              <w:right w:val="single" w:sz="6" w:space="0" w:color="000000"/>
            </w:tcBorders>
          </w:tcPr>
          <w:p>
            <w:pPr/>
          </w:p>
        </w:tc>
        <w:tc>
          <w:tcPr>
            <w:tcW w:w="862" w:type="dxa"/>
            <w:tcBorders>
              <w:top w:val="single" w:sz="6" w:space="0" w:color="000000"/>
              <w:left w:val="single" w:sz="6" w:space="0" w:color="000000"/>
              <w:bottom w:val="single" w:sz="12" w:space="0" w:color="000000"/>
              <w:right w:val="single" w:sz="6" w:space="0" w:color="000000"/>
            </w:tcBorders>
          </w:tcPr>
          <w:p>
            <w:pPr/>
          </w:p>
        </w:tc>
        <w:tc>
          <w:tcPr>
            <w:tcW w:w="1433" w:type="dxa"/>
            <w:tcBorders>
              <w:top w:val="single" w:sz="6" w:space="0" w:color="000000"/>
              <w:left w:val="single" w:sz="6" w:space="0" w:color="000000"/>
              <w:bottom w:val="single" w:sz="12" w:space="0" w:color="000000"/>
              <w:right w:val="single" w:sz="6" w:space="0" w:color="000000"/>
            </w:tcBorders>
          </w:tcPr>
          <w:p>
            <w:pPr/>
          </w:p>
        </w:tc>
        <w:tc>
          <w:tcPr>
            <w:tcW w:w="774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6840" w:h="11910" w:orient="landscape"/>
          <w:pgMar w:header="936" w:footer="879" w:top="2180" w:bottom="1060" w:left="1180" w:right="1160"/>
        </w:sectPr>
      </w:pPr>
    </w:p>
    <w:p>
      <w:pPr>
        <w:spacing w:line="240" w:lineRule="auto" w:before="2"/>
        <w:rPr>
          <w:rFonts w:ascii="宋体" w:hAnsi="宋体" w:cs="宋体" w:eastAsia="宋体" w:hint="default"/>
          <w:b/>
          <w:bCs/>
          <w:sz w:val="3"/>
          <w:szCs w:val="3"/>
        </w:rPr>
      </w:pPr>
    </w:p>
    <w:tbl>
      <w:tblPr>
        <w:tblW w:w="0" w:type="auto"/>
        <w:jc w:val="left"/>
        <w:tblInd w:w="116" w:type="dxa"/>
        <w:tblLayout w:type="fixed"/>
        <w:tblCellMar>
          <w:top w:w="0" w:type="dxa"/>
          <w:left w:w="0" w:type="dxa"/>
          <w:bottom w:w="0" w:type="dxa"/>
          <w:right w:w="0" w:type="dxa"/>
        </w:tblCellMar>
        <w:tblLook w:val="01E0"/>
      </w:tblPr>
      <w:tblGrid>
        <w:gridCol w:w="2312"/>
        <w:gridCol w:w="1865"/>
        <w:gridCol w:w="862"/>
        <w:gridCol w:w="1433"/>
        <w:gridCol w:w="7746"/>
      </w:tblGrid>
      <w:tr>
        <w:trPr>
          <w:trHeight w:val="802" w:hRule="exact"/>
        </w:trPr>
        <w:tc>
          <w:tcPr>
            <w:tcW w:w="231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32" w:lineRule="exact" w:before="32"/>
              <w:ind w:left="93" w:right="98"/>
              <w:jc w:val="left"/>
              <w:rPr>
                <w:rFonts w:ascii="宋体" w:hAnsi="宋体" w:cs="宋体" w:eastAsia="宋体" w:hint="default"/>
                <w:sz w:val="18"/>
                <w:szCs w:val="18"/>
              </w:rPr>
            </w:pPr>
            <w:r>
              <w:rPr>
                <w:rFonts w:ascii="宋体" w:hAnsi="宋体" w:cs="宋体" w:eastAsia="宋体" w:hint="default"/>
                <w:spacing w:val="9"/>
                <w:sz w:val="18"/>
                <w:szCs w:val="18"/>
              </w:rPr>
              <w:t>神州数码融信软件有限公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865"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32"/>
              <w:ind w:left="100" w:right="86"/>
              <w:jc w:val="left"/>
              <w:rPr>
                <w:rFonts w:ascii="宋体" w:hAnsi="宋体" w:cs="宋体" w:eastAsia="宋体" w:hint="default"/>
                <w:sz w:val="18"/>
                <w:szCs w:val="18"/>
              </w:rPr>
            </w:pPr>
            <w:r>
              <w:rPr>
                <w:rFonts w:ascii="宋体" w:hAnsi="宋体" w:cs="宋体" w:eastAsia="宋体" w:hint="default"/>
                <w:spacing w:val="12"/>
                <w:sz w:val="18"/>
                <w:szCs w:val="18"/>
              </w:rPr>
              <w:t>有限责任公司</w:t>
            </w:r>
            <w:r>
              <w:rPr>
                <w:rFonts w:ascii="宋体" w:hAnsi="宋体" w:cs="宋体" w:eastAsia="宋体" w:hint="default"/>
                <w:spacing w:val="12"/>
                <w:sz w:val="18"/>
                <w:szCs w:val="18"/>
              </w:rPr>
              <w:t>(</w:t>
            </w:r>
            <w:r>
              <w:rPr>
                <w:rFonts w:ascii="宋体" w:hAnsi="宋体" w:cs="宋体" w:eastAsia="宋体" w:hint="default"/>
                <w:spacing w:val="-75"/>
                <w:sz w:val="18"/>
                <w:szCs w:val="18"/>
              </w:rPr>
              <w:t> </w:t>
            </w:r>
            <w:r>
              <w:rPr>
                <w:rFonts w:ascii="宋体" w:hAnsi="宋体" w:cs="宋体" w:eastAsia="宋体" w:hint="default"/>
                <w:spacing w:val="14"/>
                <w:sz w:val="18"/>
                <w:szCs w:val="18"/>
              </w:rPr>
              <w:t>台港 </w:t>
            </w:r>
            <w:r>
              <w:rPr>
                <w:rFonts w:ascii="宋体" w:hAnsi="宋体" w:cs="宋体" w:eastAsia="宋体" w:hint="default"/>
                <w:sz w:val="18"/>
                <w:szCs w:val="18"/>
              </w:rPr>
              <w:t>澳法人独资）</w:t>
            </w:r>
          </w:p>
        </w:tc>
        <w:tc>
          <w:tcPr>
            <w:tcW w:w="8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4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万港元</w:t>
            </w:r>
          </w:p>
        </w:tc>
        <w:tc>
          <w:tcPr>
            <w:tcW w:w="7746" w:type="dxa"/>
            <w:tcBorders>
              <w:top w:val="single" w:sz="12" w:space="0" w:color="000000"/>
              <w:left w:val="single" w:sz="6" w:space="0" w:color="000000"/>
              <w:bottom w:val="single" w:sz="6" w:space="0" w:color="000000"/>
              <w:right w:val="single" w:sz="12" w:space="0" w:color="000000"/>
            </w:tcBorders>
          </w:tcPr>
          <w:p>
            <w:pPr>
              <w:pStyle w:val="TableParagraph"/>
              <w:spacing w:line="237" w:lineRule="auto" w:before="10"/>
              <w:ind w:left="100" w:right="95"/>
              <w:jc w:val="both"/>
              <w:rPr>
                <w:rFonts w:ascii="宋体" w:hAnsi="宋体" w:cs="宋体" w:eastAsia="宋体" w:hint="default"/>
                <w:sz w:val="18"/>
                <w:szCs w:val="18"/>
              </w:rPr>
            </w:pPr>
            <w:r>
              <w:rPr>
                <w:rFonts w:ascii="宋体" w:hAnsi="宋体" w:cs="宋体" w:eastAsia="宋体" w:hint="default"/>
                <w:spacing w:val="-1"/>
                <w:sz w:val="18"/>
                <w:szCs w:val="18"/>
              </w:rPr>
              <w:t>计算机软件开发、技术咨询、技术转让、技术服务、技术推广，计算机系统集成，数据处理，销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售自行开发的产品，批发计算机软件及辅助设备。（不涉及国营贸易管理商品，涉及配额许可证</w:t>
            </w:r>
            <w:r>
              <w:rPr>
                <w:rFonts w:ascii="宋体" w:hAnsi="宋体" w:cs="宋体" w:eastAsia="宋体" w:hint="default"/>
                <w:sz w:val="18"/>
                <w:szCs w:val="18"/>
              </w:rPr>
              <w:t> 管理商品的按国家有关规定办理申请手续）</w:t>
            </w:r>
          </w:p>
        </w:tc>
      </w:tr>
      <w:tr>
        <w:trPr>
          <w:trHeight w:val="1093"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32" w:lineRule="exact" w:before="35"/>
              <w:ind w:left="93" w:right="98"/>
              <w:jc w:val="left"/>
              <w:rPr>
                <w:rFonts w:ascii="宋体" w:hAnsi="宋体" w:cs="宋体" w:eastAsia="宋体" w:hint="default"/>
                <w:sz w:val="18"/>
                <w:szCs w:val="18"/>
              </w:rPr>
            </w:pPr>
            <w:r>
              <w:rPr>
                <w:rFonts w:ascii="宋体" w:hAnsi="宋体" w:cs="宋体" w:eastAsia="宋体" w:hint="default"/>
                <w:spacing w:val="9"/>
                <w:sz w:val="18"/>
                <w:szCs w:val="18"/>
              </w:rPr>
              <w:t>北京神州数码国锋软件有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r>
              <w:rPr>
                <w:rFonts w:ascii="宋体" w:hAnsi="宋体" w:cs="宋体" w:eastAsia="宋体" w:hint="default"/>
                <w:sz w:val="18"/>
                <w:szCs w:val="18"/>
              </w:rPr>
              <w:t>*4</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5"/>
              <w:ind w:left="100" w:right="98"/>
              <w:jc w:val="left"/>
              <w:rPr>
                <w:rFonts w:ascii="宋体" w:hAnsi="宋体" w:cs="宋体" w:eastAsia="宋体" w:hint="default"/>
                <w:sz w:val="18"/>
                <w:szCs w:val="18"/>
              </w:rPr>
            </w:pPr>
            <w:r>
              <w:rPr>
                <w:rFonts w:ascii="宋体" w:hAnsi="宋体" w:cs="宋体" w:eastAsia="宋体" w:hint="default"/>
                <w:spacing w:val="2"/>
                <w:sz w:val="18"/>
                <w:szCs w:val="18"/>
              </w:rPr>
              <w:t>有限责任公司（台港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澳法人独资）</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万美元</w:t>
            </w:r>
          </w:p>
        </w:tc>
        <w:tc>
          <w:tcPr>
            <w:tcW w:w="7746" w:type="dxa"/>
            <w:tcBorders>
              <w:top w:val="single" w:sz="6" w:space="0" w:color="000000"/>
              <w:left w:val="single" w:sz="6" w:space="0" w:color="000000"/>
              <w:bottom w:val="single" w:sz="6" w:space="0" w:color="000000"/>
              <w:right w:val="single" w:sz="12" w:space="0" w:color="000000"/>
            </w:tcBorders>
          </w:tcPr>
          <w:p>
            <w:pPr>
              <w:pStyle w:val="TableParagraph"/>
              <w:spacing w:line="237" w:lineRule="auto" w:before="12"/>
              <w:ind w:left="100" w:right="92"/>
              <w:jc w:val="both"/>
              <w:rPr>
                <w:rFonts w:ascii="宋体" w:hAnsi="宋体" w:cs="宋体" w:eastAsia="宋体" w:hint="default"/>
                <w:sz w:val="18"/>
                <w:szCs w:val="18"/>
              </w:rPr>
            </w:pPr>
            <w:r>
              <w:rPr>
                <w:rFonts w:ascii="宋体" w:hAnsi="宋体" w:cs="宋体" w:eastAsia="宋体" w:hint="default"/>
                <w:spacing w:val="-1"/>
                <w:sz w:val="18"/>
                <w:szCs w:val="18"/>
              </w:rPr>
              <w:t>法律、行政法规、国务院决定和国家外商投资产业政策禁止的，不得经营；法律、行政法规、国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务院决定规定应经许可和国家外商投资产业政策限制经营的项目，经审批机关批准并经工商行政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管理机关登记注册后方可经营；法律、行政法规、国务院决定未规定许可和国家外商投资产业政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策未限制经营的，自主选择经营项目开展经营活动</w:t>
            </w:r>
          </w:p>
        </w:tc>
      </w:tr>
      <w:tr>
        <w:trPr>
          <w:trHeight w:val="413"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六级子公司</w:t>
            </w:r>
            <w:r>
              <w:rPr>
                <w:rFonts w:ascii="宋体" w:hAnsi="宋体" w:cs="宋体" w:eastAsia="宋体" w:hint="default"/>
                <w:sz w:val="18"/>
                <w:szCs w:val="18"/>
              </w:rPr>
            </w:r>
          </w:p>
        </w:tc>
        <w:tc>
          <w:tcPr>
            <w:tcW w:w="1865"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7746" w:type="dxa"/>
            <w:tcBorders>
              <w:top w:val="single" w:sz="6" w:space="0" w:color="000000"/>
              <w:left w:val="single" w:sz="6" w:space="0" w:color="000000"/>
              <w:bottom w:val="single" w:sz="6" w:space="0" w:color="000000"/>
              <w:right w:val="single" w:sz="12" w:space="0" w:color="000000"/>
            </w:tcBorders>
          </w:tcPr>
          <w:p>
            <w:pPr/>
          </w:p>
        </w:tc>
      </w:tr>
      <w:tr>
        <w:trPr>
          <w:trHeight w:val="1037"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32" w:lineRule="exact" w:before="32"/>
              <w:ind w:left="93" w:right="101"/>
              <w:jc w:val="left"/>
              <w:rPr>
                <w:rFonts w:ascii="宋体" w:hAnsi="宋体" w:cs="宋体" w:eastAsia="宋体" w:hint="default"/>
                <w:sz w:val="18"/>
                <w:szCs w:val="18"/>
              </w:rPr>
            </w:pPr>
            <w:r>
              <w:rPr>
                <w:rFonts w:ascii="宋体" w:hAnsi="宋体" w:cs="宋体" w:eastAsia="宋体" w:hint="default"/>
                <w:spacing w:val="8"/>
                <w:sz w:val="18"/>
                <w:szCs w:val="18"/>
              </w:rPr>
              <w:t>神州数码</w:t>
            </w:r>
            <w:r>
              <w:rPr>
                <w:rFonts w:ascii="宋体" w:hAnsi="宋体" w:cs="宋体" w:eastAsia="宋体" w:hint="default"/>
                <w:spacing w:val="8"/>
                <w:sz w:val="18"/>
                <w:szCs w:val="18"/>
              </w:rPr>
              <w:t>(</w:t>
            </w:r>
            <w:r>
              <w:rPr>
                <w:rFonts w:ascii="宋体" w:hAnsi="宋体" w:cs="宋体" w:eastAsia="宋体" w:hint="default"/>
                <w:spacing w:val="8"/>
                <w:sz w:val="18"/>
                <w:szCs w:val="18"/>
              </w:rPr>
              <w:t>北京</w:t>
            </w:r>
            <w:r>
              <w:rPr>
                <w:rFonts w:ascii="宋体" w:hAnsi="宋体" w:cs="宋体" w:eastAsia="宋体" w:hint="default"/>
                <w:spacing w:val="8"/>
                <w:sz w:val="18"/>
                <w:szCs w:val="18"/>
              </w:rPr>
              <w:t>)</w:t>
            </w:r>
            <w:r>
              <w:rPr>
                <w:rFonts w:ascii="宋体" w:hAnsi="宋体" w:cs="宋体" w:eastAsia="宋体" w:hint="default"/>
                <w:spacing w:val="8"/>
                <w:sz w:val="18"/>
                <w:szCs w:val="18"/>
              </w:rPr>
              <w:t>咨询有限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r>
              <w:rPr>
                <w:rFonts w:ascii="宋体" w:hAnsi="宋体" w:cs="宋体" w:eastAsia="宋体" w:hint="default"/>
                <w:sz w:val="18"/>
                <w:szCs w:val="18"/>
              </w:rPr>
              <w:t>*5</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2"/>
              <w:ind w:left="100" w:right="86"/>
              <w:jc w:val="left"/>
              <w:rPr>
                <w:rFonts w:ascii="宋体" w:hAnsi="宋体" w:cs="宋体" w:eastAsia="宋体" w:hint="default"/>
                <w:sz w:val="18"/>
                <w:szCs w:val="18"/>
              </w:rPr>
            </w:pPr>
            <w:r>
              <w:rPr>
                <w:rFonts w:ascii="宋体" w:hAnsi="宋体" w:cs="宋体" w:eastAsia="宋体" w:hint="default"/>
                <w:spacing w:val="12"/>
                <w:sz w:val="18"/>
                <w:szCs w:val="18"/>
              </w:rPr>
              <w:t>有限责任公司</w:t>
            </w:r>
            <w:r>
              <w:rPr>
                <w:rFonts w:ascii="宋体" w:hAnsi="宋体" w:cs="宋体" w:eastAsia="宋体" w:hint="default"/>
                <w:spacing w:val="12"/>
                <w:sz w:val="18"/>
                <w:szCs w:val="18"/>
              </w:rPr>
              <w:t>(</w:t>
            </w:r>
            <w:r>
              <w:rPr>
                <w:rFonts w:ascii="宋体" w:hAnsi="宋体" w:cs="宋体" w:eastAsia="宋体" w:hint="default"/>
                <w:spacing w:val="-75"/>
                <w:sz w:val="18"/>
                <w:szCs w:val="18"/>
              </w:rPr>
              <w:t> </w:t>
            </w:r>
            <w:r>
              <w:rPr>
                <w:rFonts w:ascii="宋体" w:hAnsi="宋体" w:cs="宋体" w:eastAsia="宋体" w:hint="default"/>
                <w:spacing w:val="14"/>
                <w:sz w:val="18"/>
                <w:szCs w:val="18"/>
              </w:rPr>
              <w:t>外商 </w:t>
            </w:r>
            <w:r>
              <w:rPr>
                <w:rFonts w:ascii="宋体" w:hAnsi="宋体" w:cs="宋体" w:eastAsia="宋体" w:hint="default"/>
                <w:sz w:val="18"/>
                <w:szCs w:val="18"/>
              </w:rPr>
              <w:t>投资企业法人独资）</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200</w:t>
            </w:r>
          </w:p>
        </w:tc>
        <w:tc>
          <w:tcPr>
            <w:tcW w:w="7746" w:type="dxa"/>
            <w:tcBorders>
              <w:top w:val="single" w:sz="6" w:space="0" w:color="000000"/>
              <w:left w:val="single" w:sz="6" w:space="0" w:color="000000"/>
              <w:bottom w:val="single" w:sz="6" w:space="0" w:color="000000"/>
              <w:right w:val="single" w:sz="12" w:space="0" w:color="000000"/>
            </w:tcBorders>
          </w:tcPr>
          <w:p>
            <w:pPr>
              <w:pStyle w:val="TableParagraph"/>
              <w:spacing w:line="237" w:lineRule="auto" w:before="10"/>
              <w:ind w:left="100" w:right="92"/>
              <w:jc w:val="both"/>
              <w:rPr>
                <w:rFonts w:ascii="宋体" w:hAnsi="宋体" w:cs="宋体" w:eastAsia="宋体" w:hint="default"/>
                <w:sz w:val="18"/>
                <w:szCs w:val="18"/>
              </w:rPr>
            </w:pPr>
            <w:r>
              <w:rPr>
                <w:rFonts w:ascii="宋体" w:hAnsi="宋体" w:cs="宋体" w:eastAsia="宋体" w:hint="default"/>
                <w:spacing w:val="-1"/>
                <w:sz w:val="18"/>
                <w:szCs w:val="18"/>
              </w:rPr>
              <w:t>法律、行政法规、国务院决定和国家外商投资产业政策禁止的，不得经营；法律、行政法规、国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务院决定规定应经许可和国家外商投资产业政策限制经营的项目，经审批机关批准并经工商行政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管理机关登记注册后方可经营；法律、行政法规、国务院决定未规定许可和国家外商投资产业政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策未限制经营的，自主选择经营项目开展经营活动</w:t>
            </w:r>
          </w:p>
        </w:tc>
      </w:tr>
      <w:tr>
        <w:trPr>
          <w:trHeight w:val="1080" w:hRule="exact"/>
        </w:trPr>
        <w:tc>
          <w:tcPr>
            <w:tcW w:w="23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32" w:lineRule="exact" w:before="33"/>
              <w:ind w:left="93" w:right="98"/>
              <w:jc w:val="left"/>
              <w:rPr>
                <w:rFonts w:ascii="宋体" w:hAnsi="宋体" w:cs="宋体" w:eastAsia="宋体" w:hint="default"/>
                <w:sz w:val="18"/>
                <w:szCs w:val="18"/>
              </w:rPr>
            </w:pPr>
            <w:r>
              <w:rPr>
                <w:rFonts w:ascii="宋体" w:hAnsi="宋体" w:cs="宋体" w:eastAsia="宋体" w:hint="default"/>
                <w:spacing w:val="9"/>
                <w:sz w:val="18"/>
                <w:szCs w:val="18"/>
              </w:rPr>
              <w:t>北京神州数码锦华软件有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r>
              <w:rPr>
                <w:rFonts w:ascii="宋体" w:hAnsi="宋体" w:cs="宋体" w:eastAsia="宋体" w:hint="default"/>
                <w:sz w:val="18"/>
                <w:szCs w:val="18"/>
              </w:rPr>
              <w:t>*6</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3"/>
              <w:ind w:left="100" w:right="86"/>
              <w:jc w:val="left"/>
              <w:rPr>
                <w:rFonts w:ascii="宋体" w:hAnsi="宋体" w:cs="宋体" w:eastAsia="宋体" w:hint="default"/>
                <w:sz w:val="18"/>
                <w:szCs w:val="18"/>
              </w:rPr>
            </w:pPr>
            <w:r>
              <w:rPr>
                <w:rFonts w:ascii="宋体" w:hAnsi="宋体" w:cs="宋体" w:eastAsia="宋体" w:hint="default"/>
                <w:spacing w:val="12"/>
                <w:sz w:val="18"/>
                <w:szCs w:val="18"/>
              </w:rPr>
              <w:t>有限责任公司</w:t>
            </w:r>
            <w:r>
              <w:rPr>
                <w:rFonts w:ascii="宋体" w:hAnsi="宋体" w:cs="宋体" w:eastAsia="宋体" w:hint="default"/>
                <w:spacing w:val="12"/>
                <w:sz w:val="18"/>
                <w:szCs w:val="18"/>
              </w:rPr>
              <w:t>(</w:t>
            </w:r>
            <w:r>
              <w:rPr>
                <w:rFonts w:ascii="宋体" w:hAnsi="宋体" w:cs="宋体" w:eastAsia="宋体" w:hint="default"/>
                <w:spacing w:val="-75"/>
                <w:sz w:val="18"/>
                <w:szCs w:val="18"/>
              </w:rPr>
              <w:t> </w:t>
            </w:r>
            <w:r>
              <w:rPr>
                <w:rFonts w:ascii="宋体" w:hAnsi="宋体" w:cs="宋体" w:eastAsia="宋体" w:hint="default"/>
                <w:spacing w:val="14"/>
                <w:sz w:val="18"/>
                <w:szCs w:val="18"/>
              </w:rPr>
              <w:t>法人 </w:t>
            </w:r>
            <w:r>
              <w:rPr>
                <w:rFonts w:ascii="宋体" w:hAnsi="宋体" w:cs="宋体" w:eastAsia="宋体" w:hint="default"/>
                <w:sz w:val="18"/>
                <w:szCs w:val="18"/>
              </w:rPr>
              <w:t>独资）</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1,321.00</w:t>
            </w:r>
          </w:p>
        </w:tc>
        <w:tc>
          <w:tcPr>
            <w:tcW w:w="7746" w:type="dxa"/>
            <w:tcBorders>
              <w:top w:val="single" w:sz="6" w:space="0" w:color="000000"/>
              <w:left w:val="single" w:sz="6" w:space="0" w:color="000000"/>
              <w:bottom w:val="single" w:sz="6" w:space="0" w:color="000000"/>
              <w:right w:val="single" w:sz="12" w:space="0" w:color="000000"/>
            </w:tcBorders>
          </w:tcPr>
          <w:p>
            <w:pPr>
              <w:pStyle w:val="TableParagraph"/>
              <w:spacing w:line="237" w:lineRule="auto" w:before="10"/>
              <w:ind w:left="100" w:right="92"/>
              <w:jc w:val="both"/>
              <w:rPr>
                <w:rFonts w:ascii="宋体" w:hAnsi="宋体" w:cs="宋体" w:eastAsia="宋体" w:hint="default"/>
                <w:sz w:val="18"/>
                <w:szCs w:val="18"/>
              </w:rPr>
            </w:pPr>
            <w:r>
              <w:rPr>
                <w:rFonts w:ascii="宋体" w:hAnsi="宋体" w:cs="宋体" w:eastAsia="宋体" w:hint="default"/>
                <w:spacing w:val="-1"/>
                <w:sz w:val="18"/>
                <w:szCs w:val="18"/>
              </w:rPr>
              <w:t>法律、行政法规、国务院决定和国家外商投资产业政策禁止的，不得经营；法律、行政法规、国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务院决定规定应经许可和国家外商投资产业政策限制经营的项目，经审批机关批准并经工商行政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管理机关登记注册后方可经营；法律、行政法规、国务院决定未规定许可和国家外商投资产业政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策未限制经营的，自主选择经营项目开展经营活动</w:t>
            </w:r>
          </w:p>
        </w:tc>
      </w:tr>
      <w:tr>
        <w:trPr>
          <w:trHeight w:val="651" w:hRule="exact"/>
        </w:trPr>
        <w:tc>
          <w:tcPr>
            <w:tcW w:w="2312"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32" w:lineRule="exact" w:before="33"/>
              <w:ind w:left="93" w:right="101"/>
              <w:jc w:val="left"/>
              <w:rPr>
                <w:rFonts w:ascii="宋体" w:hAnsi="宋体" w:cs="宋体" w:eastAsia="宋体" w:hint="default"/>
                <w:sz w:val="18"/>
                <w:szCs w:val="18"/>
              </w:rPr>
            </w:pPr>
            <w:r>
              <w:rPr>
                <w:rFonts w:ascii="宋体" w:hAnsi="宋体" w:cs="宋体" w:eastAsia="宋体" w:hint="default"/>
                <w:spacing w:val="8"/>
                <w:sz w:val="18"/>
                <w:szCs w:val="18"/>
              </w:rPr>
              <w:t>神州数码</w:t>
            </w:r>
            <w:r>
              <w:rPr>
                <w:rFonts w:ascii="宋体" w:hAnsi="宋体" w:cs="宋体" w:eastAsia="宋体" w:hint="default"/>
                <w:spacing w:val="8"/>
                <w:sz w:val="18"/>
                <w:szCs w:val="18"/>
              </w:rPr>
              <w:t>(</w:t>
            </w:r>
            <w:r>
              <w:rPr>
                <w:rFonts w:ascii="宋体" w:hAnsi="宋体" w:cs="宋体" w:eastAsia="宋体" w:hint="default"/>
                <w:spacing w:val="8"/>
                <w:sz w:val="18"/>
                <w:szCs w:val="18"/>
              </w:rPr>
              <w:t>西安</w:t>
            </w:r>
            <w:r>
              <w:rPr>
                <w:rFonts w:ascii="宋体" w:hAnsi="宋体" w:cs="宋体" w:eastAsia="宋体" w:hint="default"/>
                <w:spacing w:val="8"/>
                <w:sz w:val="18"/>
                <w:szCs w:val="18"/>
              </w:rPr>
              <w:t>)</w:t>
            </w:r>
            <w:r>
              <w:rPr>
                <w:rFonts w:ascii="宋体" w:hAnsi="宋体" w:cs="宋体" w:eastAsia="宋体" w:hint="default"/>
                <w:spacing w:val="8"/>
                <w:sz w:val="18"/>
                <w:szCs w:val="18"/>
              </w:rPr>
              <w:t>软件有限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1865"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before="33"/>
              <w:ind w:left="100" w:right="86"/>
              <w:jc w:val="left"/>
              <w:rPr>
                <w:rFonts w:ascii="宋体" w:hAnsi="宋体" w:cs="宋体" w:eastAsia="宋体" w:hint="default"/>
                <w:sz w:val="18"/>
                <w:szCs w:val="18"/>
              </w:rPr>
            </w:pPr>
            <w:r>
              <w:rPr>
                <w:rFonts w:ascii="宋体" w:hAnsi="宋体" w:cs="宋体" w:eastAsia="宋体" w:hint="default"/>
                <w:spacing w:val="12"/>
                <w:sz w:val="18"/>
                <w:szCs w:val="18"/>
              </w:rPr>
              <w:t>有限责任公司</w:t>
            </w:r>
            <w:r>
              <w:rPr>
                <w:rFonts w:ascii="宋体" w:hAnsi="宋体" w:cs="宋体" w:eastAsia="宋体" w:hint="default"/>
                <w:spacing w:val="12"/>
                <w:sz w:val="18"/>
                <w:szCs w:val="18"/>
              </w:rPr>
              <w:t>(</w:t>
            </w:r>
            <w:r>
              <w:rPr>
                <w:rFonts w:ascii="宋体" w:hAnsi="宋体" w:cs="宋体" w:eastAsia="宋体" w:hint="default"/>
                <w:spacing w:val="-75"/>
                <w:sz w:val="18"/>
                <w:szCs w:val="18"/>
              </w:rPr>
              <w:t> </w:t>
            </w:r>
            <w:r>
              <w:rPr>
                <w:rFonts w:ascii="宋体" w:hAnsi="宋体" w:cs="宋体" w:eastAsia="宋体" w:hint="default"/>
                <w:spacing w:val="14"/>
                <w:sz w:val="18"/>
                <w:szCs w:val="18"/>
              </w:rPr>
              <w:t>外商 </w:t>
            </w:r>
            <w:r>
              <w:rPr>
                <w:rFonts w:ascii="宋体" w:hAnsi="宋体" w:cs="宋体" w:eastAsia="宋体" w:hint="default"/>
                <w:sz w:val="18"/>
                <w:szCs w:val="18"/>
              </w:rPr>
              <w:t>投资企业投资）</w:t>
            </w:r>
          </w:p>
        </w:tc>
        <w:tc>
          <w:tcPr>
            <w:tcW w:w="8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4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2,000.00</w:t>
            </w:r>
          </w:p>
        </w:tc>
        <w:tc>
          <w:tcPr>
            <w:tcW w:w="7746" w:type="dxa"/>
            <w:tcBorders>
              <w:top w:val="single" w:sz="6" w:space="0" w:color="000000"/>
              <w:left w:val="single" w:sz="6" w:space="0" w:color="000000"/>
              <w:bottom w:val="single" w:sz="12" w:space="0" w:color="000000"/>
              <w:right w:val="single" w:sz="12" w:space="0" w:color="000000"/>
            </w:tcBorders>
          </w:tcPr>
          <w:p>
            <w:pPr>
              <w:pStyle w:val="TableParagraph"/>
              <w:spacing w:line="232" w:lineRule="exact" w:before="33"/>
              <w:ind w:left="100" w:right="95"/>
              <w:jc w:val="left"/>
              <w:rPr>
                <w:rFonts w:ascii="宋体" w:hAnsi="宋体" w:cs="宋体" w:eastAsia="宋体" w:hint="default"/>
                <w:sz w:val="18"/>
                <w:szCs w:val="18"/>
              </w:rPr>
            </w:pPr>
            <w:r>
              <w:rPr>
                <w:rFonts w:ascii="宋体" w:hAnsi="宋体" w:cs="宋体" w:eastAsia="宋体" w:hint="default"/>
                <w:spacing w:val="-1"/>
                <w:sz w:val="18"/>
                <w:szCs w:val="18"/>
              </w:rPr>
              <w:t>研究、开发计算机软件；提供技术转让、技术咨询、技术服务，外包服务；销售（以上经营范围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凡涉及国家有专项专营规定的从其规定）</w:t>
            </w:r>
          </w:p>
        </w:tc>
      </w:tr>
    </w:tbl>
    <w:p>
      <w:pPr>
        <w:pStyle w:val="BodyText"/>
        <w:spacing w:line="240" w:lineRule="auto" w:before="84"/>
        <w:ind w:left="238" w:right="86"/>
        <w:jc w:val="left"/>
      </w:pPr>
      <w:r>
        <w:rPr/>
        <w:t>（续）</w:t>
      </w:r>
    </w:p>
    <w:p>
      <w:pPr>
        <w:spacing w:line="240" w:lineRule="auto" w:before="10"/>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351"/>
        <w:gridCol w:w="1457"/>
        <w:gridCol w:w="1166"/>
        <w:gridCol w:w="1167"/>
        <w:gridCol w:w="1313"/>
        <w:gridCol w:w="1311"/>
        <w:gridCol w:w="1166"/>
        <w:gridCol w:w="1022"/>
        <w:gridCol w:w="1164"/>
        <w:gridCol w:w="1099"/>
      </w:tblGrid>
      <w:tr>
        <w:trPr>
          <w:trHeight w:val="349" w:hRule="exact"/>
        </w:trPr>
        <w:tc>
          <w:tcPr>
            <w:tcW w:w="3351" w:type="dxa"/>
            <w:tcBorders>
              <w:top w:val="single" w:sz="12" w:space="0" w:color="000000"/>
              <w:left w:val="single" w:sz="12" w:space="0" w:color="000000"/>
              <w:bottom w:val="nil" w:sz="6" w:space="0" w:color="auto"/>
              <w:right w:val="single" w:sz="6" w:space="0" w:color="000000"/>
            </w:tcBorders>
            <w:shd w:val="clear" w:color="auto" w:fill="D9D9D9"/>
          </w:tcPr>
          <w:p>
            <w:pPr>
              <w:pStyle w:val="TableParagraph"/>
              <w:spacing w:line="240" w:lineRule="auto" w:before="9"/>
              <w:ind w:left="93"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623"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left="580" w:right="0"/>
              <w:jc w:val="left"/>
              <w:rPr>
                <w:rFonts w:ascii="宋体" w:hAnsi="宋体" w:cs="宋体" w:eastAsia="宋体" w:hint="default"/>
                <w:sz w:val="18"/>
                <w:szCs w:val="18"/>
              </w:rPr>
            </w:pPr>
            <w:r>
              <w:rPr>
                <w:rFonts w:ascii="宋体" w:hAnsi="宋体" w:cs="宋体" w:eastAsia="宋体" w:hint="default"/>
                <w:b/>
                <w:bCs/>
                <w:sz w:val="18"/>
                <w:szCs w:val="18"/>
              </w:rPr>
              <w:t>投资金额（万元）</w:t>
            </w:r>
            <w:r>
              <w:rPr>
                <w:rFonts w:ascii="宋体" w:hAnsi="宋体" w:cs="宋体" w:eastAsia="宋体" w:hint="default"/>
                <w:sz w:val="18"/>
                <w:szCs w:val="18"/>
              </w:rPr>
            </w:r>
          </w:p>
        </w:tc>
        <w:tc>
          <w:tcPr>
            <w:tcW w:w="2480"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left="600"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477"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left="508" w:right="0"/>
              <w:jc w:val="left"/>
              <w:rPr>
                <w:rFonts w:ascii="宋体" w:hAnsi="宋体" w:cs="宋体" w:eastAsia="宋体" w:hint="default"/>
                <w:sz w:val="18"/>
                <w:szCs w:val="18"/>
              </w:rPr>
            </w:pPr>
            <w:r>
              <w:rPr>
                <w:rFonts w:ascii="宋体" w:hAnsi="宋体" w:cs="宋体" w:eastAsia="宋体" w:hint="default"/>
                <w:b/>
                <w:bCs/>
                <w:sz w:val="18"/>
                <w:szCs w:val="18"/>
              </w:rPr>
              <w:t>表决权比例（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22" w:type="dxa"/>
            <w:vMerge w:val="restart"/>
            <w:tcBorders>
              <w:top w:val="single" w:sz="12" w:space="0" w:color="000000"/>
              <w:left w:val="single" w:sz="6" w:space="0" w:color="000000"/>
              <w:right w:val="single" w:sz="6" w:space="0" w:color="000000"/>
            </w:tcBorders>
            <w:shd w:val="clear" w:color="auto" w:fill="D9D9D9"/>
          </w:tcPr>
          <w:p>
            <w:pPr>
              <w:pStyle w:val="TableParagraph"/>
              <w:spacing w:line="276" w:lineRule="auto" w:before="9"/>
              <w:ind w:left="141" w:right="142" w:firstLine="180"/>
              <w:jc w:val="left"/>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2"/>
                <w:w w:val="99"/>
                <w:sz w:val="18"/>
                <w:szCs w:val="18"/>
              </w:rPr>
              <w:t> </w:t>
            </w:r>
            <w:r>
              <w:rPr>
                <w:rFonts w:ascii="宋体" w:hAnsi="宋体" w:cs="宋体" w:eastAsia="宋体" w:hint="default"/>
                <w:b/>
                <w:bCs/>
                <w:sz w:val="18"/>
                <w:szCs w:val="18"/>
              </w:rPr>
              <w:t>合并报表</w:t>
            </w:r>
            <w:r>
              <w:rPr>
                <w:rFonts w:ascii="宋体" w:hAnsi="宋体" w:cs="宋体" w:eastAsia="宋体" w:hint="default"/>
                <w:sz w:val="18"/>
                <w:szCs w:val="18"/>
              </w:rPr>
            </w:r>
          </w:p>
        </w:tc>
        <w:tc>
          <w:tcPr>
            <w:tcW w:w="2264"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9"/>
              <w:ind w:left="218" w:right="0"/>
              <w:jc w:val="left"/>
              <w:rPr>
                <w:rFonts w:ascii="宋体" w:hAnsi="宋体" w:cs="宋体" w:eastAsia="宋体" w:hint="default"/>
                <w:sz w:val="18"/>
                <w:szCs w:val="18"/>
              </w:rPr>
            </w:pPr>
            <w:r>
              <w:rPr>
                <w:rFonts w:ascii="宋体" w:hAnsi="宋体" w:cs="宋体" w:eastAsia="宋体" w:hint="default"/>
                <w:b/>
                <w:bCs/>
                <w:sz w:val="18"/>
                <w:szCs w:val="18"/>
              </w:rPr>
              <w:t>少数股东权益（万元）</w:t>
            </w:r>
            <w:r>
              <w:rPr>
                <w:rFonts w:ascii="宋体" w:hAnsi="宋体" w:cs="宋体" w:eastAsia="宋体" w:hint="default"/>
                <w:sz w:val="18"/>
                <w:szCs w:val="18"/>
              </w:rPr>
            </w:r>
          </w:p>
        </w:tc>
      </w:tr>
      <w:tr>
        <w:trPr>
          <w:trHeight w:val="614" w:hRule="exact"/>
        </w:trPr>
        <w:tc>
          <w:tcPr>
            <w:tcW w:w="3351" w:type="dxa"/>
            <w:tcBorders>
              <w:top w:val="nil" w:sz="6" w:space="0" w:color="auto"/>
              <w:left w:val="single" w:sz="12" w:space="0" w:color="000000"/>
              <w:bottom w:val="single" w:sz="6" w:space="0" w:color="000000"/>
              <w:right w:val="single" w:sz="6" w:space="0" w:color="000000"/>
            </w:tcBorders>
            <w:shd w:val="clear" w:color="auto" w:fill="D9D9D9"/>
          </w:tcPr>
          <w:p>
            <w:pPr/>
          </w:p>
        </w:tc>
        <w:tc>
          <w:tcPr>
            <w:tcW w:w="14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1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1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3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3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22"/>
              <w:ind w:right="2"/>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1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022" w:type="dxa"/>
            <w:vMerge/>
            <w:tcBorders>
              <w:left w:val="single" w:sz="6" w:space="0" w:color="000000"/>
              <w:bottom w:val="single" w:sz="6" w:space="0" w:color="000000"/>
              <w:right w:val="single" w:sz="6" w:space="0" w:color="000000"/>
            </w:tcBorders>
            <w:shd w:val="clear" w:color="auto" w:fill="D9D9D9"/>
          </w:tcPr>
          <w:p>
            <w:pPr/>
          </w:p>
        </w:tc>
        <w:tc>
          <w:tcPr>
            <w:tcW w:w="11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22"/>
              <w:ind w:right="2"/>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099"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2" w:hRule="exact"/>
        </w:trPr>
        <w:tc>
          <w:tcPr>
            <w:tcW w:w="14218" w:type="dxa"/>
            <w:gridSpan w:val="10"/>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非同一控制下企业合并取得的子公司</w:t>
            </w:r>
            <w:r>
              <w:rPr>
                <w:rFonts w:ascii="宋体" w:hAnsi="宋体" w:cs="宋体" w:eastAsia="宋体" w:hint="default"/>
                <w:sz w:val="18"/>
                <w:szCs w:val="18"/>
              </w:rPr>
            </w:r>
          </w:p>
        </w:tc>
      </w:tr>
      <w:tr>
        <w:trPr>
          <w:trHeight w:val="369"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1"/>
              <w:ind w:left="93" w:right="0"/>
              <w:jc w:val="left"/>
              <w:rPr>
                <w:rFonts w:ascii="宋体" w:hAnsi="宋体" w:cs="宋体" w:eastAsia="宋体" w:hint="default"/>
                <w:sz w:val="18"/>
                <w:szCs w:val="18"/>
              </w:rPr>
            </w:pPr>
            <w:r>
              <w:rPr>
                <w:rFonts w:ascii="宋体" w:hAnsi="宋体" w:cs="宋体" w:eastAsia="宋体" w:hint="default"/>
                <w:b/>
                <w:bCs/>
                <w:sz w:val="18"/>
                <w:szCs w:val="18"/>
              </w:rPr>
              <w:t>二级子公司</w:t>
            </w:r>
            <w:r>
              <w:rPr>
                <w:rFonts w:ascii="宋体" w:hAnsi="宋体" w:cs="宋体" w:eastAsia="宋体" w:hint="default"/>
                <w:sz w:val="18"/>
                <w:szCs w:val="18"/>
              </w:rPr>
            </w:r>
          </w:p>
        </w:tc>
        <w:tc>
          <w:tcPr>
            <w:tcW w:w="1457" w:type="dxa"/>
            <w:tcBorders>
              <w:top w:val="single" w:sz="16" w:space="0" w:color="D9D9D9"/>
              <w:left w:val="single" w:sz="6" w:space="0" w:color="000000"/>
              <w:bottom w:val="single" w:sz="6" w:space="0" w:color="000000"/>
              <w:right w:val="single" w:sz="6" w:space="0" w:color="000000"/>
            </w:tcBorders>
          </w:tcPr>
          <w:p>
            <w:pPr/>
          </w:p>
        </w:tc>
        <w:tc>
          <w:tcPr>
            <w:tcW w:w="1166" w:type="dxa"/>
            <w:tcBorders>
              <w:top w:val="single" w:sz="16" w:space="0" w:color="D9D9D9"/>
              <w:left w:val="single" w:sz="6" w:space="0" w:color="000000"/>
              <w:bottom w:val="single" w:sz="6" w:space="0" w:color="000000"/>
              <w:right w:val="single" w:sz="6" w:space="0" w:color="000000"/>
            </w:tcBorders>
          </w:tcPr>
          <w:p>
            <w:pPr/>
          </w:p>
        </w:tc>
        <w:tc>
          <w:tcPr>
            <w:tcW w:w="1167" w:type="dxa"/>
            <w:tcBorders>
              <w:top w:val="single" w:sz="16" w:space="0" w:color="D9D9D9"/>
              <w:left w:val="single" w:sz="6" w:space="0" w:color="000000"/>
              <w:bottom w:val="single" w:sz="6" w:space="0" w:color="000000"/>
              <w:right w:val="single" w:sz="6" w:space="0" w:color="000000"/>
            </w:tcBorders>
          </w:tcPr>
          <w:p>
            <w:pPr/>
          </w:p>
        </w:tc>
        <w:tc>
          <w:tcPr>
            <w:tcW w:w="1313" w:type="dxa"/>
            <w:tcBorders>
              <w:top w:val="single" w:sz="16" w:space="0" w:color="D9D9D9"/>
              <w:left w:val="single" w:sz="6" w:space="0" w:color="000000"/>
              <w:bottom w:val="single" w:sz="6" w:space="0" w:color="000000"/>
              <w:right w:val="single" w:sz="6" w:space="0" w:color="000000"/>
            </w:tcBorders>
          </w:tcPr>
          <w:p>
            <w:pPr/>
          </w:p>
        </w:tc>
        <w:tc>
          <w:tcPr>
            <w:tcW w:w="1311" w:type="dxa"/>
            <w:tcBorders>
              <w:top w:val="single" w:sz="16" w:space="0" w:color="D9D9D9"/>
              <w:left w:val="single" w:sz="6" w:space="0" w:color="000000"/>
              <w:bottom w:val="single" w:sz="6" w:space="0" w:color="000000"/>
              <w:right w:val="single" w:sz="6" w:space="0" w:color="000000"/>
            </w:tcBorders>
          </w:tcPr>
          <w:p>
            <w:pPr/>
          </w:p>
        </w:tc>
        <w:tc>
          <w:tcPr>
            <w:tcW w:w="1166" w:type="dxa"/>
            <w:tcBorders>
              <w:top w:val="single" w:sz="16" w:space="0" w:color="D9D9D9"/>
              <w:left w:val="single" w:sz="6" w:space="0" w:color="000000"/>
              <w:bottom w:val="single" w:sz="6" w:space="0" w:color="000000"/>
              <w:right w:val="single" w:sz="6" w:space="0" w:color="000000"/>
            </w:tcBorders>
          </w:tcPr>
          <w:p>
            <w:pPr/>
          </w:p>
        </w:tc>
        <w:tc>
          <w:tcPr>
            <w:tcW w:w="1022" w:type="dxa"/>
            <w:tcBorders>
              <w:top w:val="single" w:sz="16" w:space="0" w:color="D9D9D9"/>
              <w:left w:val="single" w:sz="6" w:space="0" w:color="000000"/>
              <w:bottom w:val="single" w:sz="6" w:space="0" w:color="000000"/>
              <w:right w:val="single" w:sz="6" w:space="0" w:color="000000"/>
            </w:tcBorders>
          </w:tcPr>
          <w:p>
            <w:pPr/>
          </w:p>
        </w:tc>
        <w:tc>
          <w:tcPr>
            <w:tcW w:w="1164" w:type="dxa"/>
            <w:tcBorders>
              <w:top w:val="single" w:sz="16" w:space="0" w:color="D9D9D9"/>
              <w:left w:val="single" w:sz="6" w:space="0" w:color="000000"/>
              <w:bottom w:val="single" w:sz="6" w:space="0" w:color="000000"/>
              <w:right w:val="single" w:sz="6" w:space="0" w:color="000000"/>
            </w:tcBorders>
          </w:tcPr>
          <w:p>
            <w:pPr/>
          </w:p>
        </w:tc>
        <w:tc>
          <w:tcPr>
            <w:tcW w:w="1099" w:type="dxa"/>
            <w:tcBorders>
              <w:top w:val="single" w:sz="16" w:space="0" w:color="D9D9D9"/>
              <w:left w:val="single" w:sz="6" w:space="0" w:color="000000"/>
              <w:bottom w:val="single" w:sz="6" w:space="0" w:color="000000"/>
              <w:right w:val="single" w:sz="12" w:space="0" w:color="000000"/>
            </w:tcBorders>
          </w:tcPr>
          <w:p>
            <w:pPr/>
          </w:p>
        </w:tc>
      </w:tr>
      <w:tr>
        <w:trPr>
          <w:trHeight w:val="355"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628" w:right="0"/>
              <w:jc w:val="left"/>
              <w:rPr>
                <w:rFonts w:ascii="Times New Roman" w:hAnsi="Times New Roman" w:cs="Times New Roman" w:eastAsia="Times New Roman" w:hint="default"/>
                <w:sz w:val="18"/>
                <w:szCs w:val="18"/>
              </w:rPr>
            </w:pPr>
            <w:r>
              <w:rPr>
                <w:rFonts w:ascii="Times New Roman"/>
                <w:sz w:val="18"/>
              </w:rPr>
              <w:t>78,711.56</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38" w:right="0"/>
              <w:jc w:val="left"/>
              <w:rPr>
                <w:rFonts w:ascii="Times New Roman" w:hAnsi="Times New Roman" w:cs="Times New Roman" w:eastAsia="Times New Roman" w:hint="default"/>
                <w:sz w:val="18"/>
                <w:szCs w:val="18"/>
              </w:rPr>
            </w:pPr>
            <w:r>
              <w:rPr>
                <w:rFonts w:ascii="Times New Roman"/>
                <w:sz w:val="18"/>
              </w:rPr>
              <w:t>78,711.56</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60" w:hRule="exact"/>
        </w:trPr>
        <w:tc>
          <w:tcPr>
            <w:tcW w:w="335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三级子公司</w:t>
            </w:r>
            <w:r>
              <w:rPr>
                <w:rFonts w:ascii="宋体" w:hAnsi="宋体" w:cs="宋体" w:eastAsia="宋体" w:hint="default"/>
                <w:sz w:val="18"/>
                <w:szCs w:val="18"/>
              </w:rPr>
            </w:r>
          </w:p>
        </w:tc>
        <w:tc>
          <w:tcPr>
            <w:tcW w:w="1457" w:type="dxa"/>
            <w:tcBorders>
              <w:top w:val="single" w:sz="6" w:space="0" w:color="000000"/>
              <w:left w:val="single" w:sz="6" w:space="0" w:color="000000"/>
              <w:bottom w:val="single" w:sz="12" w:space="0" w:color="000000"/>
              <w:right w:val="single" w:sz="6" w:space="0" w:color="000000"/>
            </w:tcBorders>
          </w:tcPr>
          <w:p>
            <w:pPr/>
          </w:p>
        </w:tc>
        <w:tc>
          <w:tcPr>
            <w:tcW w:w="1166" w:type="dxa"/>
            <w:tcBorders>
              <w:top w:val="single" w:sz="6" w:space="0" w:color="000000"/>
              <w:left w:val="single" w:sz="6" w:space="0" w:color="000000"/>
              <w:bottom w:val="single" w:sz="12" w:space="0" w:color="000000"/>
              <w:right w:val="single" w:sz="6" w:space="0" w:color="000000"/>
            </w:tcBorders>
          </w:tcPr>
          <w:p>
            <w:pPr/>
          </w:p>
        </w:tc>
        <w:tc>
          <w:tcPr>
            <w:tcW w:w="1167" w:type="dxa"/>
            <w:tcBorders>
              <w:top w:val="single" w:sz="6" w:space="0" w:color="000000"/>
              <w:left w:val="single" w:sz="6" w:space="0" w:color="000000"/>
              <w:bottom w:val="single" w:sz="12" w:space="0" w:color="000000"/>
              <w:right w:val="single" w:sz="6" w:space="0" w:color="000000"/>
            </w:tcBorders>
          </w:tcPr>
          <w:p>
            <w:pPr/>
          </w:p>
        </w:tc>
        <w:tc>
          <w:tcPr>
            <w:tcW w:w="1313" w:type="dxa"/>
            <w:tcBorders>
              <w:top w:val="single" w:sz="6" w:space="0" w:color="000000"/>
              <w:left w:val="single" w:sz="6" w:space="0" w:color="000000"/>
              <w:bottom w:val="single" w:sz="12" w:space="0" w:color="000000"/>
              <w:right w:val="single" w:sz="6" w:space="0" w:color="000000"/>
            </w:tcBorders>
          </w:tcPr>
          <w:p>
            <w:pPr/>
          </w:p>
        </w:tc>
        <w:tc>
          <w:tcPr>
            <w:tcW w:w="1311" w:type="dxa"/>
            <w:tcBorders>
              <w:top w:val="single" w:sz="6" w:space="0" w:color="000000"/>
              <w:left w:val="single" w:sz="6" w:space="0" w:color="000000"/>
              <w:bottom w:val="single" w:sz="12" w:space="0" w:color="000000"/>
              <w:right w:val="single" w:sz="6" w:space="0" w:color="000000"/>
            </w:tcBorders>
          </w:tcPr>
          <w:p>
            <w:pPr/>
          </w:p>
        </w:tc>
        <w:tc>
          <w:tcPr>
            <w:tcW w:w="1166" w:type="dxa"/>
            <w:tcBorders>
              <w:top w:val="single" w:sz="6" w:space="0" w:color="000000"/>
              <w:left w:val="single" w:sz="6" w:space="0" w:color="000000"/>
              <w:bottom w:val="single" w:sz="12" w:space="0" w:color="000000"/>
              <w:right w:val="single" w:sz="6" w:space="0" w:color="000000"/>
            </w:tcBorders>
          </w:tcPr>
          <w:p>
            <w:pPr/>
          </w:p>
        </w:tc>
        <w:tc>
          <w:tcPr>
            <w:tcW w:w="1022" w:type="dxa"/>
            <w:tcBorders>
              <w:top w:val="single" w:sz="6" w:space="0" w:color="000000"/>
              <w:left w:val="single" w:sz="6" w:space="0" w:color="000000"/>
              <w:bottom w:val="single" w:sz="12" w:space="0" w:color="000000"/>
              <w:right w:val="single" w:sz="6" w:space="0" w:color="000000"/>
            </w:tcBorders>
          </w:tcPr>
          <w:p>
            <w:pPr/>
          </w:p>
        </w:tc>
        <w:tc>
          <w:tcPr>
            <w:tcW w:w="1164" w:type="dxa"/>
            <w:tcBorders>
              <w:top w:val="single" w:sz="6" w:space="0" w:color="000000"/>
              <w:left w:val="single" w:sz="6" w:space="0" w:color="000000"/>
              <w:bottom w:val="single" w:sz="12" w:space="0" w:color="000000"/>
              <w:right w:val="single" w:sz="6" w:space="0" w:color="000000"/>
            </w:tcBorders>
          </w:tcPr>
          <w:p>
            <w:pPr/>
          </w:p>
        </w:tc>
        <w:tc>
          <w:tcPr>
            <w:tcW w:w="109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6840" w:h="11910" w:orient="landscape"/>
          <w:pgMar w:header="936" w:footer="879" w:top="2140" w:bottom="1060" w:left="1180" w:right="1160"/>
        </w:sectPr>
      </w:pPr>
    </w:p>
    <w:p>
      <w:pPr>
        <w:spacing w:line="240" w:lineRule="auto" w:before="5"/>
        <w:rPr>
          <w:rFonts w:ascii="Times New Roman" w:hAnsi="Times New Roman" w:cs="Times New Roman" w:eastAsia="Times New Roman" w:hint="default"/>
          <w:sz w:val="17"/>
          <w:szCs w:val="17"/>
        </w:rPr>
      </w:pPr>
      <w:r>
        <w:rPr/>
        <w:pict>
          <v:shape style="position:absolute;margin-left:64.800003pt;margin-top:109.700005pt;width:713.05pt;height:396.95pt;mso-position-horizontal-relative:page;mso-position-vertical-relative:page;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1"/>
                    <w:gridCol w:w="1457"/>
                    <w:gridCol w:w="1166"/>
                    <w:gridCol w:w="1167"/>
                    <w:gridCol w:w="1313"/>
                    <w:gridCol w:w="1311"/>
                    <w:gridCol w:w="1166"/>
                    <w:gridCol w:w="1022"/>
                    <w:gridCol w:w="1164"/>
                    <w:gridCol w:w="1099"/>
                  </w:tblGrid>
                  <w:tr>
                    <w:trPr>
                      <w:trHeight w:val="362" w:hRule="exact"/>
                    </w:trPr>
                    <w:tc>
                      <w:tcPr>
                        <w:tcW w:w="335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上海神州数码信息技术服务有限公司</w:t>
                        </w:r>
                      </w:p>
                    </w:tc>
                    <w:tc>
                      <w:tcPr>
                        <w:tcW w:w="14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5"/>
                            <w:sz w:val="18"/>
                          </w:rPr>
                          <w:t>1,010.80</w:t>
                        </w:r>
                      </w:p>
                    </w:tc>
                    <w:tc>
                      <w:tcPr>
                        <w:tcW w:w="11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5"/>
                            <w:sz w:val="18"/>
                          </w:rPr>
                          <w:t>1,010.80</w:t>
                        </w:r>
                      </w:p>
                    </w:tc>
                    <w:tc>
                      <w:tcPr>
                        <w:tcW w:w="11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0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12" w:space="0" w:color="000000"/>
                          <w:left w:val="single" w:sz="6" w:space="0" w:color="000000"/>
                          <w:bottom w:val="single" w:sz="6" w:space="0" w:color="000000"/>
                          <w:right w:val="single" w:sz="6" w:space="0" w:color="000000"/>
                        </w:tcBorders>
                      </w:tcPr>
                      <w:p>
                        <w:pPr/>
                      </w:p>
                    </w:tc>
                    <w:tc>
                      <w:tcPr>
                        <w:tcW w:w="1099" w:type="dxa"/>
                        <w:tcBorders>
                          <w:top w:val="single" w:sz="12" w:space="0" w:color="000000"/>
                          <w:left w:val="single" w:sz="6" w:space="0" w:color="000000"/>
                          <w:bottom w:val="single" w:sz="6" w:space="0" w:color="000000"/>
                          <w:right w:val="single" w:sz="12" w:space="0" w:color="000000"/>
                        </w:tcBorders>
                      </w:tcPr>
                      <w:p>
                        <w:pPr/>
                      </w:p>
                    </w:tc>
                  </w:tr>
                  <w:tr>
                    <w:trPr>
                      <w:trHeight w:val="355"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5"/>
                            <w:sz w:val="18"/>
                          </w:rPr>
                          <w:t>2,026.33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5"/>
                            <w:sz w:val="18"/>
                          </w:rPr>
                          <w:t>2,026.33</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46</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46</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46</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46</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17" w:right="0"/>
                          <w:jc w:val="left"/>
                          <w:rPr>
                            <w:rFonts w:ascii="Times New Roman" w:hAnsi="Times New Roman" w:cs="Times New Roman" w:eastAsia="Times New Roman" w:hint="default"/>
                            <w:sz w:val="18"/>
                            <w:szCs w:val="18"/>
                          </w:rPr>
                        </w:pPr>
                        <w:r>
                          <w:rPr>
                            <w:rFonts w:ascii="Times New Roman"/>
                            <w:sz w:val="18"/>
                          </w:rPr>
                          <w:t>2,193.93</w:t>
                        </w:r>
                      </w:p>
                    </w:tc>
                    <w:tc>
                      <w:tcPr>
                        <w:tcW w:w="1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3"/>
                          <w:jc w:val="right"/>
                          <w:rPr>
                            <w:rFonts w:ascii="Times New Roman" w:hAnsi="Times New Roman" w:cs="Times New Roman" w:eastAsia="Times New Roman" w:hint="default"/>
                            <w:sz w:val="18"/>
                            <w:szCs w:val="18"/>
                          </w:rPr>
                        </w:pPr>
                        <w:r>
                          <w:rPr>
                            <w:rFonts w:ascii="Times New Roman"/>
                            <w:w w:val="95"/>
                            <w:sz w:val="18"/>
                          </w:rPr>
                          <w:t>3,486.52</w:t>
                        </w:r>
                      </w:p>
                    </w:tc>
                  </w:tr>
                  <w:tr>
                    <w:trPr>
                      <w:trHeight w:val="355"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33"/>
                          <w:ind w:left="93" w:right="0"/>
                          <w:jc w:val="left"/>
                          <w:rPr>
                            <w:rFonts w:ascii="Times New Roman" w:hAnsi="Times New Roman" w:cs="Times New Roman" w:eastAsia="Times New Roman" w:hint="default"/>
                            <w:sz w:val="18"/>
                            <w:szCs w:val="18"/>
                          </w:rPr>
                        </w:pPr>
                        <w:r>
                          <w:rPr>
                            <w:rFonts w:ascii="Times New Roman"/>
                            <w:sz w:val="18"/>
                          </w:rPr>
                          <w:t>Digital China Software(BVI)</w:t>
                        </w:r>
                        <w:r>
                          <w:rPr>
                            <w:rFonts w:ascii="Times New Roman"/>
                            <w:spacing w:val="-18"/>
                            <w:sz w:val="18"/>
                          </w:rPr>
                          <w:t> </w:t>
                        </w:r>
                        <w:r>
                          <w:rPr>
                            <w:rFonts w:ascii="Times New Roman"/>
                            <w:sz w:val="18"/>
                          </w:rPr>
                          <w:t>Limited*1</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9,407.93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5"/>
                            <w:sz w:val="18"/>
                          </w:rPr>
                          <w:t>1,244.16</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562"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32" w:lineRule="exact" w:before="32"/>
                          <w:ind w:left="93" w:right="94"/>
                          <w:jc w:val="left"/>
                          <w:rPr>
                            <w:rFonts w:ascii="宋体" w:hAnsi="宋体" w:cs="宋体" w:eastAsia="宋体" w:hint="default"/>
                            <w:sz w:val="18"/>
                            <w:szCs w:val="18"/>
                          </w:rPr>
                        </w:pPr>
                        <w:r>
                          <w:rPr>
                            <w:rFonts w:ascii="宋体" w:hAnsi="宋体" w:cs="宋体" w:eastAsia="宋体" w:hint="default"/>
                            <w:spacing w:val="3"/>
                            <w:sz w:val="18"/>
                            <w:szCs w:val="18"/>
                          </w:rPr>
                          <w:t>神州数码国信信息技术（苏州）有限公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526.18</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526.18</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56"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神州数码金信科技股份有限公司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34,500.00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34,500.00</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18"/>
                            <w:szCs w:val="18"/>
                          </w:rPr>
                        </w:pPr>
                        <w:r>
                          <w:rPr>
                            <w:rFonts w:ascii="Times New Roman"/>
                            <w:sz w:val="18"/>
                          </w:rPr>
                          <w:t>100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18"/>
                            <w:szCs w:val="18"/>
                          </w:rPr>
                        </w:pPr>
                        <w:r>
                          <w:rPr>
                            <w:rFonts w:ascii="Times New Roman"/>
                            <w:sz w:val="18"/>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神州数码信息系统</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5"/>
                            <w:sz w:val="18"/>
                          </w:rPr>
                          <w:t>1,000.00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5"/>
                            <w:sz w:val="18"/>
                          </w:rPr>
                          <w:t>1,000.00</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四级子公司</w:t>
                        </w:r>
                        <w:r>
                          <w:rPr>
                            <w:rFonts w:ascii="宋体" w:hAnsi="宋体" w:cs="宋体" w:eastAsia="宋体" w:hint="default"/>
                            <w:sz w:val="18"/>
                            <w:szCs w:val="18"/>
                          </w:rPr>
                        </w:r>
                      </w:p>
                    </w:tc>
                    <w:tc>
                      <w:tcPr>
                        <w:tcW w:w="1457"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167"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深圳神州数码信息技术服务有限公司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5"/>
                            <w:sz w:val="18"/>
                          </w:rPr>
                          <w:t>1,989.56</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5"/>
                            <w:sz w:val="18"/>
                          </w:rPr>
                          <w:t>1,989.56</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581"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tabs>
                            <w:tab w:pos="885" w:val="left" w:leader="none"/>
                            <w:tab w:pos="1610" w:val="left" w:leader="none"/>
                            <w:tab w:pos="2630" w:val="left" w:leader="none"/>
                          </w:tabs>
                          <w:spacing w:line="240" w:lineRule="auto" w:before="33"/>
                          <w:ind w:left="93" w:right="99"/>
                          <w:jc w:val="left"/>
                          <w:rPr>
                            <w:rFonts w:ascii="Times New Roman" w:hAnsi="Times New Roman" w:cs="Times New Roman" w:eastAsia="Times New Roman" w:hint="default"/>
                            <w:sz w:val="18"/>
                            <w:szCs w:val="18"/>
                          </w:rPr>
                        </w:pPr>
                        <w:r>
                          <w:rPr>
                            <w:rFonts w:ascii="Times New Roman"/>
                            <w:spacing w:val="-1"/>
                            <w:sz w:val="18"/>
                          </w:rPr>
                          <w:t>Digital</w:t>
                          <w:tab/>
                        </w:r>
                        <w:r>
                          <w:rPr>
                            <w:rFonts w:ascii="Times New Roman"/>
                            <w:sz w:val="18"/>
                          </w:rPr>
                          <w:t>China</w:t>
                          <w:tab/>
                        </w:r>
                        <w:r>
                          <w:rPr>
                            <w:rFonts w:ascii="Times New Roman"/>
                            <w:spacing w:val="-1"/>
                            <w:sz w:val="18"/>
                          </w:rPr>
                          <w:t>Advanced</w:t>
                          <w:tab/>
                          <w:t>Systems</w:t>
                        </w:r>
                        <w:r>
                          <w:rPr>
                            <w:rFonts w:ascii="Times New Roman"/>
                            <w:spacing w:val="-43"/>
                            <w:sz w:val="18"/>
                          </w:rPr>
                          <w:t> </w:t>
                        </w:r>
                        <w:r>
                          <w:rPr>
                            <w:rFonts w:ascii="Times New Roman"/>
                            <w:spacing w:val="-43"/>
                            <w:sz w:val="18"/>
                          </w:rPr>
                        </w:r>
                        <w:r>
                          <w:rPr>
                            <w:rFonts w:ascii="Times New Roman"/>
                            <w:sz w:val="18"/>
                          </w:rPr>
                          <w:t>Limited*2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宋体" w:hAnsi="宋体" w:cs="宋体" w:eastAsia="宋体" w:hint="default"/>
                            <w:sz w:val="16"/>
                            <w:szCs w:val="16"/>
                          </w:rPr>
                        </w:pPr>
                        <w:r>
                          <w:rPr>
                            <w:rFonts w:ascii="Times New Roman" w:hAnsi="Times New Roman" w:cs="Times New Roman" w:eastAsia="Times New Roman" w:hint="default"/>
                            <w:sz w:val="16"/>
                            <w:szCs w:val="16"/>
                          </w:rPr>
                          <w:t>10,000.0001</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万</w:t>
                        </w:r>
                      </w:p>
                      <w:p>
                        <w:pPr>
                          <w:pStyle w:val="TableParagraph"/>
                          <w:spacing w:line="240" w:lineRule="auto" w:before="28"/>
                          <w:ind w:right="96"/>
                          <w:jc w:val="right"/>
                          <w:rPr>
                            <w:rFonts w:ascii="宋体" w:hAnsi="宋体" w:cs="宋体" w:eastAsia="宋体" w:hint="default"/>
                            <w:sz w:val="16"/>
                            <w:szCs w:val="16"/>
                          </w:rPr>
                        </w:pPr>
                        <w:r>
                          <w:rPr>
                            <w:rFonts w:ascii="宋体" w:hAnsi="宋体" w:cs="宋体" w:eastAsia="宋体" w:hint="default"/>
                            <w:sz w:val="16"/>
                            <w:szCs w:val="16"/>
                          </w:rPr>
                          <w:t>港元</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港元</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509"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33"/>
                          <w:ind w:left="93" w:right="98"/>
                          <w:jc w:val="left"/>
                          <w:rPr>
                            <w:rFonts w:ascii="Times New Roman" w:hAnsi="Times New Roman" w:cs="Times New Roman" w:eastAsia="Times New Roman" w:hint="default"/>
                            <w:sz w:val="18"/>
                            <w:szCs w:val="18"/>
                          </w:rPr>
                        </w:pPr>
                        <w:r>
                          <w:rPr>
                            <w:rFonts w:ascii="Times New Roman"/>
                            <w:sz w:val="18"/>
                          </w:rPr>
                          <w:t>Digital China Financial Service</w:t>
                        </w:r>
                        <w:r>
                          <w:rPr>
                            <w:rFonts w:ascii="Times New Roman"/>
                            <w:spacing w:val="36"/>
                            <w:sz w:val="18"/>
                          </w:rPr>
                          <w:t> </w:t>
                        </w:r>
                        <w:r>
                          <w:rPr>
                            <w:rFonts w:ascii="Times New Roman"/>
                            <w:sz w:val="18"/>
                          </w:rPr>
                          <w:t>Holding</w:t>
                        </w:r>
                        <w:r>
                          <w:rPr>
                            <w:rFonts w:ascii="Times New Roman"/>
                            <w:sz w:val="18"/>
                          </w:rPr>
                          <w:t> Limited</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10,418.20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10,418.20</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56"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广州神州金信电子科技有限公司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w w:val="95"/>
                            <w:sz w:val="18"/>
                          </w:rPr>
                          <w:t>1,000.00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w w:val="95"/>
                            <w:sz w:val="18"/>
                          </w:rPr>
                          <w:t>1,000.00</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18"/>
                            <w:szCs w:val="18"/>
                          </w:rPr>
                        </w:pPr>
                        <w:r>
                          <w:rPr>
                            <w:rFonts w:ascii="Times New Roman"/>
                            <w:sz w:val="18"/>
                          </w:rPr>
                          <w:t>100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18"/>
                            <w:szCs w:val="18"/>
                          </w:rPr>
                        </w:pPr>
                        <w:r>
                          <w:rPr>
                            <w:rFonts w:ascii="Times New Roman"/>
                            <w:sz w:val="18"/>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南京神州金信电子科技有限公司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5"/>
                            <w:sz w:val="18"/>
                          </w:rPr>
                          <w:t>1,174.50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5"/>
                            <w:sz w:val="18"/>
                          </w:rPr>
                          <w:t>1,174.50</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神州数码信息系统（扬州）有限公司</w:t>
                        </w:r>
                        <w:r>
                          <w:rPr>
                            <w:rFonts w:ascii="宋体" w:hAnsi="宋体" w:cs="宋体" w:eastAsia="宋体" w:hint="default"/>
                            <w:sz w:val="18"/>
                            <w:szCs w:val="18"/>
                          </w:rPr>
                          <w:t>*3</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600.00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600.00</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60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60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3"/>
                          <w:jc w:val="right"/>
                          <w:rPr>
                            <w:rFonts w:ascii="Times New Roman" w:hAnsi="Times New Roman" w:cs="Times New Roman" w:eastAsia="Times New Roman" w:hint="default"/>
                            <w:sz w:val="18"/>
                            <w:szCs w:val="18"/>
                          </w:rPr>
                        </w:pPr>
                        <w:r>
                          <w:rPr>
                            <w:rFonts w:ascii="Times New Roman"/>
                            <w:spacing w:val="-1"/>
                            <w:sz w:val="18"/>
                          </w:rPr>
                          <w:t>303.13</w:t>
                        </w:r>
                      </w:p>
                    </w:tc>
                  </w:tr>
                  <w:tr>
                    <w:trPr>
                      <w:trHeight w:val="355"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神州数码信息系统（佛山）有限公司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5"/>
                            <w:sz w:val="18"/>
                          </w:rPr>
                          <w:t>1,000.00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5"/>
                            <w:sz w:val="18"/>
                          </w:rPr>
                          <w:t>1,000.00</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神州数码信息系统（海南）有限公司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5"/>
                            <w:sz w:val="18"/>
                          </w:rPr>
                          <w:t>1,000.00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5"/>
                            <w:sz w:val="18"/>
                          </w:rPr>
                          <w:t>1,000.00</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562"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tabs>
                            <w:tab w:pos="2040" w:val="left" w:leader="none"/>
                          </w:tabs>
                          <w:spacing w:line="232" w:lineRule="exact" w:before="33"/>
                          <w:ind w:left="93" w:right="101"/>
                          <w:jc w:val="left"/>
                          <w:rPr>
                            <w:rFonts w:ascii="宋体" w:hAnsi="宋体" w:cs="宋体" w:eastAsia="宋体" w:hint="default"/>
                            <w:sz w:val="18"/>
                            <w:szCs w:val="18"/>
                          </w:rPr>
                        </w:pPr>
                        <w:r>
                          <w:rPr>
                            <w:rFonts w:ascii="宋体"/>
                            <w:sz w:val="18"/>
                          </w:rPr>
                          <w:t>Digital  China </w:t>
                        </w:r>
                        <w:r>
                          <w:rPr>
                            <w:rFonts w:ascii="宋体"/>
                            <w:spacing w:val="31"/>
                            <w:sz w:val="18"/>
                          </w:rPr>
                          <w:t> </w:t>
                        </w:r>
                        <w:r>
                          <w:rPr>
                            <w:rFonts w:ascii="宋体"/>
                            <w:sz w:val="18"/>
                          </w:rPr>
                          <w:t>Guo</w:t>
                          <w:tab/>
                          <w:t>Feng </w:t>
                        </w:r>
                        <w:r>
                          <w:rPr>
                            <w:rFonts w:ascii="宋体"/>
                            <w:spacing w:val="11"/>
                            <w:sz w:val="18"/>
                          </w:rPr>
                          <w:t> </w:t>
                        </w:r>
                        <w:r>
                          <w:rPr>
                            <w:rFonts w:ascii="宋体"/>
                            <w:sz w:val="18"/>
                          </w:rPr>
                          <w:t>Holding</w:t>
                        </w:r>
                        <w:r>
                          <w:rPr>
                            <w:rFonts w:ascii="宋体"/>
                            <w:sz w:val="18"/>
                          </w:rPr>
                          <w:t> Limited</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635.80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635.80</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五级子公司</w:t>
                        </w:r>
                        <w:r>
                          <w:rPr>
                            <w:rFonts w:ascii="宋体" w:hAnsi="宋体" w:cs="宋体" w:eastAsia="宋体" w:hint="default"/>
                            <w:sz w:val="18"/>
                            <w:szCs w:val="18"/>
                          </w:rPr>
                        </w:r>
                      </w:p>
                    </w:tc>
                    <w:tc>
                      <w:tcPr>
                        <w:tcW w:w="1457"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167"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56"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10,418.20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10,418.20</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北京神州数码国锋软件有限公司</w:t>
                        </w:r>
                        <w:r>
                          <w:rPr>
                            <w:rFonts w:ascii="宋体" w:hAnsi="宋体" w:cs="宋体" w:eastAsia="宋体" w:hint="default"/>
                            <w:sz w:val="18"/>
                            <w:szCs w:val="18"/>
                          </w:rPr>
                          <w:t>*4</w:t>
                        </w:r>
                      </w:p>
                    </w:tc>
                    <w:tc>
                      <w:tcPr>
                        <w:tcW w:w="1457"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5"/>
                            <w:sz w:val="18"/>
                          </w:rPr>
                          <w:t>1,625.24</w:t>
                        </w:r>
                      </w:p>
                    </w:tc>
                    <w:tc>
                      <w:tcPr>
                        <w:tcW w:w="1167"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60" w:hRule="exact"/>
                    </w:trPr>
                    <w:tc>
                      <w:tcPr>
                        <w:tcW w:w="335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六级子公司</w:t>
                        </w:r>
                        <w:r>
                          <w:rPr>
                            <w:rFonts w:ascii="宋体" w:hAnsi="宋体" w:cs="宋体" w:eastAsia="宋体" w:hint="default"/>
                            <w:sz w:val="18"/>
                            <w:szCs w:val="18"/>
                          </w:rPr>
                        </w:r>
                      </w:p>
                    </w:tc>
                    <w:tc>
                      <w:tcPr>
                        <w:tcW w:w="1457" w:type="dxa"/>
                        <w:tcBorders>
                          <w:top w:val="single" w:sz="6" w:space="0" w:color="000000"/>
                          <w:left w:val="single" w:sz="6" w:space="0" w:color="000000"/>
                          <w:bottom w:val="single" w:sz="12" w:space="0" w:color="000000"/>
                          <w:right w:val="single" w:sz="6" w:space="0" w:color="000000"/>
                        </w:tcBorders>
                      </w:tcPr>
                      <w:p>
                        <w:pPr/>
                      </w:p>
                    </w:tc>
                    <w:tc>
                      <w:tcPr>
                        <w:tcW w:w="1166" w:type="dxa"/>
                        <w:tcBorders>
                          <w:top w:val="single" w:sz="6" w:space="0" w:color="000000"/>
                          <w:left w:val="single" w:sz="6" w:space="0" w:color="000000"/>
                          <w:bottom w:val="single" w:sz="12" w:space="0" w:color="000000"/>
                          <w:right w:val="single" w:sz="6" w:space="0" w:color="000000"/>
                        </w:tcBorders>
                      </w:tcPr>
                      <w:p>
                        <w:pPr/>
                      </w:p>
                    </w:tc>
                    <w:tc>
                      <w:tcPr>
                        <w:tcW w:w="1167" w:type="dxa"/>
                        <w:tcBorders>
                          <w:top w:val="single" w:sz="6" w:space="0" w:color="000000"/>
                          <w:left w:val="single" w:sz="6" w:space="0" w:color="000000"/>
                          <w:bottom w:val="single" w:sz="12" w:space="0" w:color="000000"/>
                          <w:right w:val="single" w:sz="6" w:space="0" w:color="000000"/>
                        </w:tcBorders>
                      </w:tcPr>
                      <w:p>
                        <w:pPr/>
                      </w:p>
                    </w:tc>
                    <w:tc>
                      <w:tcPr>
                        <w:tcW w:w="1313" w:type="dxa"/>
                        <w:tcBorders>
                          <w:top w:val="single" w:sz="6" w:space="0" w:color="000000"/>
                          <w:left w:val="single" w:sz="6" w:space="0" w:color="000000"/>
                          <w:bottom w:val="single" w:sz="12" w:space="0" w:color="000000"/>
                          <w:right w:val="single" w:sz="6" w:space="0" w:color="000000"/>
                        </w:tcBorders>
                      </w:tcPr>
                      <w:p>
                        <w:pPr/>
                      </w:p>
                    </w:tc>
                    <w:tc>
                      <w:tcPr>
                        <w:tcW w:w="1311" w:type="dxa"/>
                        <w:tcBorders>
                          <w:top w:val="single" w:sz="6" w:space="0" w:color="000000"/>
                          <w:left w:val="single" w:sz="6" w:space="0" w:color="000000"/>
                          <w:bottom w:val="single" w:sz="12" w:space="0" w:color="000000"/>
                          <w:right w:val="single" w:sz="6" w:space="0" w:color="000000"/>
                        </w:tcBorders>
                      </w:tcPr>
                      <w:p>
                        <w:pPr/>
                      </w:p>
                    </w:tc>
                    <w:tc>
                      <w:tcPr>
                        <w:tcW w:w="1166" w:type="dxa"/>
                        <w:tcBorders>
                          <w:top w:val="single" w:sz="6" w:space="0" w:color="000000"/>
                          <w:left w:val="single" w:sz="6" w:space="0" w:color="000000"/>
                          <w:bottom w:val="single" w:sz="12" w:space="0" w:color="000000"/>
                          <w:right w:val="single" w:sz="6" w:space="0" w:color="000000"/>
                        </w:tcBorders>
                      </w:tcPr>
                      <w:p>
                        <w:pPr/>
                      </w:p>
                    </w:tc>
                    <w:tc>
                      <w:tcPr>
                        <w:tcW w:w="1022" w:type="dxa"/>
                        <w:tcBorders>
                          <w:top w:val="single" w:sz="6" w:space="0" w:color="000000"/>
                          <w:left w:val="single" w:sz="6" w:space="0" w:color="000000"/>
                          <w:bottom w:val="single" w:sz="12" w:space="0" w:color="000000"/>
                          <w:right w:val="single" w:sz="6" w:space="0" w:color="000000"/>
                        </w:tcBorders>
                      </w:tcPr>
                      <w:p>
                        <w:pPr/>
                      </w:p>
                    </w:tc>
                    <w:tc>
                      <w:tcPr>
                        <w:tcW w:w="1164" w:type="dxa"/>
                        <w:tcBorders>
                          <w:top w:val="single" w:sz="6" w:space="0" w:color="000000"/>
                          <w:left w:val="single" w:sz="6" w:space="0" w:color="000000"/>
                          <w:bottom w:val="single" w:sz="12" w:space="0" w:color="000000"/>
                          <w:right w:val="single" w:sz="6" w:space="0" w:color="000000"/>
                        </w:tcBorders>
                      </w:tcPr>
                      <w:p>
                        <w:pPr/>
                      </w:p>
                    </w:tc>
                    <w:tc>
                      <w:tcPr>
                        <w:tcW w:w="1099" w:type="dxa"/>
                        <w:tcBorders>
                          <w:top w:val="single" w:sz="6" w:space="0" w:color="000000"/>
                          <w:left w:val="single" w:sz="6" w:space="0" w:color="000000"/>
                          <w:bottom w:val="single" w:sz="12" w:space="0" w:color="000000"/>
                          <w:right w:val="single" w:sz="12"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6840" w:h="11910" w:orient="landscape"/>
          <w:pgMar w:header="936" w:footer="879" w:top="2220" w:bottom="1060" w:left="1180" w:right="1160"/>
        </w:sectPr>
      </w:pPr>
    </w:p>
    <w:p>
      <w:pPr>
        <w:spacing w:line="240" w:lineRule="auto" w:before="6"/>
        <w:rPr>
          <w:rFonts w:ascii="Times New Roman" w:hAnsi="Times New Roman" w:cs="Times New Roman" w:eastAsia="Times New Roman"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351"/>
        <w:gridCol w:w="1457"/>
        <w:gridCol w:w="1166"/>
        <w:gridCol w:w="1167"/>
        <w:gridCol w:w="1313"/>
        <w:gridCol w:w="1311"/>
        <w:gridCol w:w="1166"/>
        <w:gridCol w:w="1022"/>
        <w:gridCol w:w="1164"/>
        <w:gridCol w:w="1099"/>
      </w:tblGrid>
      <w:tr>
        <w:trPr>
          <w:trHeight w:val="362" w:hRule="exact"/>
        </w:trPr>
        <w:tc>
          <w:tcPr>
            <w:tcW w:w="335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咨询有限公司</w:t>
            </w:r>
            <w:r>
              <w:rPr>
                <w:rFonts w:ascii="宋体" w:hAnsi="宋体" w:cs="宋体" w:eastAsia="宋体" w:hint="default"/>
                <w:sz w:val="18"/>
                <w:szCs w:val="18"/>
              </w:rPr>
              <w:t>*5</w:t>
            </w:r>
          </w:p>
        </w:tc>
        <w:tc>
          <w:tcPr>
            <w:tcW w:w="1457" w:type="dxa"/>
            <w:tcBorders>
              <w:top w:val="single" w:sz="12" w:space="0" w:color="000000"/>
              <w:left w:val="single" w:sz="6" w:space="0" w:color="000000"/>
              <w:bottom w:val="single" w:sz="6" w:space="0" w:color="000000"/>
              <w:right w:val="single" w:sz="6" w:space="0" w:color="000000"/>
            </w:tcBorders>
          </w:tcPr>
          <w:p>
            <w:pPr/>
          </w:p>
        </w:tc>
        <w:tc>
          <w:tcPr>
            <w:tcW w:w="1166" w:type="dxa"/>
            <w:tcBorders>
              <w:top w:val="single" w:sz="12" w:space="0" w:color="000000"/>
              <w:left w:val="single" w:sz="6" w:space="0" w:color="000000"/>
              <w:bottom w:val="single" w:sz="6" w:space="0" w:color="000000"/>
              <w:right w:val="single" w:sz="6" w:space="0" w:color="000000"/>
            </w:tcBorders>
          </w:tcPr>
          <w:p>
            <w:pPr/>
          </w:p>
        </w:tc>
        <w:tc>
          <w:tcPr>
            <w:tcW w:w="1167" w:type="dxa"/>
            <w:tcBorders>
              <w:top w:val="single" w:sz="12" w:space="0" w:color="000000"/>
              <w:left w:val="single" w:sz="6" w:space="0" w:color="000000"/>
              <w:bottom w:val="single" w:sz="6" w:space="0" w:color="000000"/>
              <w:right w:val="single" w:sz="6" w:space="0" w:color="000000"/>
            </w:tcBorders>
          </w:tcPr>
          <w:p>
            <w:pPr/>
          </w:p>
        </w:tc>
        <w:tc>
          <w:tcPr>
            <w:tcW w:w="1313" w:type="dxa"/>
            <w:tcBorders>
              <w:top w:val="single" w:sz="12" w:space="0" w:color="000000"/>
              <w:left w:val="single" w:sz="6" w:space="0" w:color="000000"/>
              <w:bottom w:val="single" w:sz="6" w:space="0" w:color="000000"/>
              <w:right w:val="single" w:sz="6" w:space="0" w:color="000000"/>
            </w:tcBorders>
          </w:tcPr>
          <w:p>
            <w:pPr/>
          </w:p>
        </w:tc>
        <w:tc>
          <w:tcPr>
            <w:tcW w:w="1311" w:type="dxa"/>
            <w:tcBorders>
              <w:top w:val="single" w:sz="12" w:space="0" w:color="000000"/>
              <w:left w:val="single" w:sz="6" w:space="0" w:color="000000"/>
              <w:bottom w:val="single" w:sz="6" w:space="0" w:color="000000"/>
              <w:right w:val="single" w:sz="6" w:space="0" w:color="000000"/>
            </w:tcBorders>
          </w:tcPr>
          <w:p>
            <w:pPr/>
          </w:p>
        </w:tc>
        <w:tc>
          <w:tcPr>
            <w:tcW w:w="1166" w:type="dxa"/>
            <w:tcBorders>
              <w:top w:val="single" w:sz="12" w:space="0" w:color="000000"/>
              <w:left w:val="single" w:sz="6" w:space="0" w:color="000000"/>
              <w:bottom w:val="single" w:sz="6" w:space="0" w:color="000000"/>
              <w:right w:val="single" w:sz="6" w:space="0" w:color="000000"/>
            </w:tcBorders>
          </w:tcPr>
          <w:p>
            <w:pPr/>
          </w:p>
        </w:tc>
        <w:tc>
          <w:tcPr>
            <w:tcW w:w="10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12" w:space="0" w:color="000000"/>
              <w:left w:val="single" w:sz="6" w:space="0" w:color="000000"/>
              <w:bottom w:val="single" w:sz="6" w:space="0" w:color="000000"/>
              <w:right w:val="single" w:sz="6" w:space="0" w:color="000000"/>
            </w:tcBorders>
          </w:tcPr>
          <w:p>
            <w:pPr/>
          </w:p>
        </w:tc>
        <w:tc>
          <w:tcPr>
            <w:tcW w:w="1099" w:type="dxa"/>
            <w:tcBorders>
              <w:top w:val="single" w:sz="12" w:space="0" w:color="000000"/>
              <w:left w:val="single" w:sz="6" w:space="0" w:color="000000"/>
              <w:bottom w:val="single" w:sz="6" w:space="0" w:color="000000"/>
              <w:right w:val="single" w:sz="12" w:space="0" w:color="000000"/>
            </w:tcBorders>
          </w:tcPr>
          <w:p>
            <w:pPr/>
          </w:p>
        </w:tc>
      </w:tr>
      <w:tr>
        <w:trPr>
          <w:trHeight w:val="355"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北京神州数码锦华软件有限公司</w:t>
            </w:r>
            <w:r>
              <w:rPr>
                <w:rFonts w:ascii="宋体" w:hAnsi="宋体" w:cs="宋体" w:eastAsia="宋体" w:hint="default"/>
                <w:sz w:val="18"/>
                <w:szCs w:val="18"/>
              </w:rPr>
              <w:t>*6</w:t>
            </w:r>
          </w:p>
        </w:tc>
        <w:tc>
          <w:tcPr>
            <w:tcW w:w="1457"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167"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60" w:hRule="exact"/>
        </w:trPr>
        <w:tc>
          <w:tcPr>
            <w:tcW w:w="335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西安</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软件有限公司</w:t>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left="710" w:right="0"/>
              <w:jc w:val="left"/>
              <w:rPr>
                <w:rFonts w:ascii="Times New Roman" w:hAnsi="Times New Roman" w:cs="Times New Roman" w:eastAsia="Times New Roman" w:hint="default"/>
                <w:sz w:val="18"/>
                <w:szCs w:val="18"/>
              </w:rPr>
            </w:pPr>
            <w:r>
              <w:rPr>
                <w:rFonts w:ascii="Times New Roman"/>
                <w:sz w:val="18"/>
              </w:rPr>
              <w:t>2,000.00</w:t>
            </w:r>
          </w:p>
        </w:tc>
        <w:tc>
          <w:tcPr>
            <w:tcW w:w="11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left="420" w:right="0"/>
              <w:jc w:val="left"/>
              <w:rPr>
                <w:rFonts w:ascii="Times New Roman" w:hAnsi="Times New Roman" w:cs="Times New Roman" w:eastAsia="Times New Roman" w:hint="default"/>
                <w:sz w:val="18"/>
                <w:szCs w:val="18"/>
              </w:rPr>
            </w:pPr>
            <w:r>
              <w:rPr>
                <w:rFonts w:ascii="Times New Roman"/>
                <w:sz w:val="18"/>
              </w:rPr>
              <w:t>2,000.00</w:t>
            </w:r>
          </w:p>
        </w:tc>
        <w:tc>
          <w:tcPr>
            <w:tcW w:w="11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3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100</w:t>
            </w:r>
          </w:p>
        </w:tc>
        <w:tc>
          <w:tcPr>
            <w:tcW w:w="10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6" w:space="0" w:color="000000"/>
              <w:left w:val="single" w:sz="6" w:space="0" w:color="000000"/>
              <w:bottom w:val="single" w:sz="12" w:space="0" w:color="000000"/>
              <w:right w:val="single" w:sz="6" w:space="0" w:color="000000"/>
            </w:tcBorders>
          </w:tcPr>
          <w:p>
            <w:pPr/>
          </w:p>
        </w:tc>
        <w:tc>
          <w:tcPr>
            <w:tcW w:w="1099"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1"/>
        <w:rPr>
          <w:rFonts w:ascii="Times New Roman" w:hAnsi="Times New Roman" w:cs="Times New Roman" w:eastAsia="Times New Roman" w:hint="default"/>
          <w:sz w:val="20"/>
          <w:szCs w:val="20"/>
        </w:rPr>
      </w:pPr>
    </w:p>
    <w:p>
      <w:pPr>
        <w:pStyle w:val="BodyText"/>
        <w:spacing w:line="297" w:lineRule="auto" w:before="32"/>
        <w:ind w:left="238" w:right="86" w:firstLine="439"/>
        <w:jc w:val="left"/>
      </w:pPr>
      <w:r>
        <w:rPr>
          <w:rFonts w:ascii="宋体" w:hAnsi="宋体" w:cs="宋体" w:eastAsia="宋体" w:hint="default"/>
        </w:rPr>
        <w:t>*1</w:t>
      </w:r>
      <w:r>
        <w:rPr/>
        <w:t>、</w:t>
      </w:r>
      <w:r>
        <w:rPr>
          <w:rFonts w:ascii="宋体" w:hAnsi="宋体" w:cs="宋体" w:eastAsia="宋体" w:hint="default"/>
        </w:rPr>
        <w:t>2013</w:t>
      </w:r>
      <w:r>
        <w:rPr>
          <w:rFonts w:ascii="宋体" w:hAnsi="宋体" w:cs="宋体" w:eastAsia="宋体" w:hint="default"/>
          <w:spacing w:val="-58"/>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w:t>
      </w:r>
      <w:r>
        <w:rPr>
          <w:spacing w:val="-58"/>
        </w:rPr>
        <w:t> </w:t>
      </w:r>
      <w:r>
        <w:rPr>
          <w:rFonts w:ascii="宋体" w:hAnsi="宋体" w:cs="宋体" w:eastAsia="宋体" w:hint="default"/>
        </w:rPr>
        <w:t>25</w:t>
      </w:r>
      <w:r>
        <w:rPr>
          <w:rFonts w:ascii="宋体" w:hAnsi="宋体" w:cs="宋体" w:eastAsia="宋体" w:hint="default"/>
          <w:spacing w:val="-55"/>
        </w:rPr>
        <w:t> </w:t>
      </w:r>
      <w:r>
        <w:rPr/>
        <w:t>日，本公司之子公司神州数码系统集成服务有限公司对其子公司</w:t>
      </w:r>
      <w:r>
        <w:rPr>
          <w:spacing w:val="-56"/>
        </w:rPr>
        <w:t> </w:t>
      </w:r>
      <w:r>
        <w:rPr>
          <w:rFonts w:ascii="宋体" w:hAnsi="宋体" w:cs="宋体" w:eastAsia="宋体" w:hint="default"/>
        </w:rPr>
        <w:t>Digital</w:t>
      </w:r>
      <w:r>
        <w:rPr>
          <w:rFonts w:ascii="宋体" w:hAnsi="宋体" w:cs="宋体" w:eastAsia="宋体" w:hint="default"/>
          <w:spacing w:val="-10"/>
        </w:rPr>
        <w:t> </w:t>
      </w:r>
      <w:r>
        <w:rPr>
          <w:rFonts w:ascii="宋体" w:hAnsi="宋体" w:cs="宋体" w:eastAsia="宋体" w:hint="default"/>
        </w:rPr>
        <w:t>China</w:t>
      </w:r>
      <w:r>
        <w:rPr>
          <w:rFonts w:ascii="宋体" w:hAnsi="宋体" w:cs="宋体" w:eastAsia="宋体" w:hint="default"/>
          <w:spacing w:val="-12"/>
        </w:rPr>
        <w:t> </w:t>
      </w:r>
      <w:r>
        <w:rPr>
          <w:rFonts w:ascii="宋体" w:hAnsi="宋体" w:cs="宋体" w:eastAsia="宋体" w:hint="default"/>
        </w:rPr>
        <w:t>Software(BVI)</w:t>
      </w:r>
      <w:r>
        <w:rPr>
          <w:rFonts w:ascii="宋体" w:hAnsi="宋体" w:cs="宋体" w:eastAsia="宋体" w:hint="default"/>
          <w:spacing w:val="-10"/>
        </w:rPr>
        <w:t> </w:t>
      </w:r>
      <w:r>
        <w:rPr>
          <w:rFonts w:ascii="宋体" w:hAnsi="宋体" w:cs="宋体" w:eastAsia="宋体" w:hint="default"/>
        </w:rPr>
        <w:t>Limited</w:t>
      </w:r>
      <w:r>
        <w:rPr>
          <w:rFonts w:ascii="宋体" w:hAnsi="宋体" w:cs="宋体" w:eastAsia="宋体" w:hint="default"/>
          <w:spacing w:val="-55"/>
        </w:rPr>
        <w:t> </w:t>
      </w:r>
      <w:r>
        <w:rPr/>
        <w:t>增资</w:t>
      </w:r>
      <w:r>
        <w:rPr>
          <w:spacing w:val="-55"/>
        </w:rPr>
        <w:t> </w:t>
      </w:r>
      <w:r>
        <w:rPr>
          <w:rFonts w:ascii="宋体" w:hAnsi="宋体" w:cs="宋体" w:eastAsia="宋体" w:hint="default"/>
        </w:rPr>
        <w:t>1,300</w:t>
      </w:r>
      <w:r>
        <w:rPr>
          <w:rFonts w:ascii="宋体" w:hAnsi="宋体" w:cs="宋体" w:eastAsia="宋体" w:hint="default"/>
          <w:spacing w:val="-55"/>
        </w:rPr>
        <w:t> </w:t>
      </w:r>
      <w:r>
        <w:rPr>
          <w:spacing w:val="-3"/>
        </w:rPr>
        <w:t>万美</w:t>
      </w:r>
      <w:r>
        <w:rPr>
          <w:spacing w:val="-3"/>
          <w:w w:val="100"/>
        </w:rPr>
        <w:t> </w:t>
      </w:r>
      <w:r>
        <w:rPr/>
        <w:t>元。</w:t>
      </w:r>
    </w:p>
    <w:p>
      <w:pPr>
        <w:spacing w:line="240" w:lineRule="auto" w:before="13"/>
        <w:rPr>
          <w:rFonts w:ascii="宋体" w:hAnsi="宋体" w:cs="宋体" w:eastAsia="宋体" w:hint="default"/>
          <w:sz w:val="19"/>
          <w:szCs w:val="19"/>
        </w:rPr>
      </w:pPr>
    </w:p>
    <w:p>
      <w:pPr>
        <w:pStyle w:val="BodyText"/>
        <w:spacing w:line="297" w:lineRule="auto"/>
        <w:ind w:left="238" w:right="86" w:firstLine="439"/>
        <w:jc w:val="left"/>
      </w:pPr>
      <w:r>
        <w:rPr>
          <w:rFonts w:ascii="宋体" w:hAnsi="宋体" w:cs="宋体" w:eastAsia="宋体" w:hint="default"/>
        </w:rPr>
        <w:t>*2</w:t>
      </w:r>
      <w:r>
        <w:rPr/>
        <w:t>、</w:t>
      </w:r>
      <w:r>
        <w:rPr>
          <w:rFonts w:ascii="宋体" w:hAnsi="宋体" w:cs="宋体" w:eastAsia="宋体" w:hint="default"/>
        </w:rPr>
        <w:t>2013</w:t>
      </w:r>
      <w:r>
        <w:rPr>
          <w:rFonts w:ascii="宋体" w:hAnsi="宋体" w:cs="宋体" w:eastAsia="宋体" w:hint="default"/>
          <w:spacing w:val="-47"/>
        </w:rPr>
        <w:t> </w:t>
      </w:r>
      <w:r>
        <w:rPr/>
        <w:t>年</w:t>
      </w:r>
      <w:r>
        <w:rPr>
          <w:spacing w:val="-49"/>
        </w:rPr>
        <w:t> </w:t>
      </w:r>
      <w:r>
        <w:rPr>
          <w:rFonts w:ascii="宋体" w:hAnsi="宋体" w:cs="宋体" w:eastAsia="宋体" w:hint="default"/>
        </w:rPr>
        <w:t>3</w:t>
      </w:r>
      <w:r>
        <w:rPr>
          <w:rFonts w:ascii="宋体" w:hAnsi="宋体" w:cs="宋体" w:eastAsia="宋体" w:hint="default"/>
          <w:spacing w:val="-47"/>
        </w:rPr>
        <w:t> </w:t>
      </w:r>
      <w:r>
        <w:rPr/>
        <w:t>月</w:t>
      </w:r>
      <w:r>
        <w:rPr>
          <w:spacing w:val="-47"/>
        </w:rPr>
        <w:t> </w:t>
      </w:r>
      <w:r>
        <w:rPr>
          <w:rFonts w:ascii="宋体" w:hAnsi="宋体" w:cs="宋体" w:eastAsia="宋体" w:hint="default"/>
        </w:rPr>
        <w:t>25</w:t>
      </w:r>
      <w:r>
        <w:rPr>
          <w:rFonts w:ascii="宋体" w:hAnsi="宋体" w:cs="宋体" w:eastAsia="宋体" w:hint="default"/>
          <w:spacing w:val="-47"/>
        </w:rPr>
        <w:t> </w:t>
      </w:r>
      <w:r>
        <w:rPr/>
        <w:t>日，本公司之子公司</w:t>
      </w:r>
      <w:r>
        <w:rPr>
          <w:spacing w:val="-46"/>
        </w:rPr>
        <w:t> </w:t>
      </w:r>
      <w:r>
        <w:rPr>
          <w:rFonts w:ascii="宋体" w:hAnsi="宋体" w:cs="宋体" w:eastAsia="宋体" w:hint="default"/>
        </w:rPr>
        <w:t>Digital</w:t>
      </w:r>
      <w:r>
        <w:rPr>
          <w:rFonts w:ascii="宋体" w:hAnsi="宋体" w:cs="宋体" w:eastAsia="宋体" w:hint="default"/>
          <w:spacing w:val="-4"/>
        </w:rPr>
        <w:t> </w:t>
      </w:r>
      <w:r>
        <w:rPr>
          <w:rFonts w:ascii="宋体" w:hAnsi="宋体" w:cs="宋体" w:eastAsia="宋体" w:hint="default"/>
        </w:rPr>
        <w:t>China</w:t>
      </w:r>
      <w:r>
        <w:rPr>
          <w:rFonts w:ascii="宋体" w:hAnsi="宋体" w:cs="宋体" w:eastAsia="宋体" w:hint="default"/>
          <w:spacing w:val="-1"/>
        </w:rPr>
        <w:t> </w:t>
      </w:r>
      <w:r>
        <w:rPr>
          <w:rFonts w:ascii="宋体" w:hAnsi="宋体" w:cs="宋体" w:eastAsia="宋体" w:hint="default"/>
        </w:rPr>
        <w:t>Software(BVI)</w:t>
      </w:r>
      <w:r>
        <w:rPr>
          <w:rFonts w:ascii="宋体" w:hAnsi="宋体" w:cs="宋体" w:eastAsia="宋体" w:hint="default"/>
          <w:spacing w:val="-4"/>
        </w:rPr>
        <w:t> </w:t>
      </w:r>
      <w:r>
        <w:rPr>
          <w:rFonts w:ascii="宋体" w:hAnsi="宋体" w:cs="宋体" w:eastAsia="宋体" w:hint="default"/>
        </w:rPr>
        <w:t>Limited</w:t>
      </w:r>
      <w:r>
        <w:rPr>
          <w:rFonts w:ascii="宋体" w:hAnsi="宋体" w:cs="宋体" w:eastAsia="宋体" w:hint="default"/>
          <w:spacing w:val="-49"/>
        </w:rPr>
        <w:t> </w:t>
      </w:r>
      <w:r>
        <w:rPr/>
        <w:t>对其子公司</w:t>
      </w:r>
      <w:r>
        <w:rPr>
          <w:spacing w:val="-46"/>
        </w:rPr>
        <w:t> </w:t>
      </w:r>
      <w:r>
        <w:rPr>
          <w:rFonts w:ascii="宋体" w:hAnsi="宋体" w:cs="宋体" w:eastAsia="宋体" w:hint="default"/>
        </w:rPr>
        <w:t>Digital</w:t>
      </w:r>
      <w:r>
        <w:rPr>
          <w:rFonts w:ascii="宋体" w:hAnsi="宋体" w:cs="宋体" w:eastAsia="宋体" w:hint="default"/>
          <w:spacing w:val="-1"/>
        </w:rPr>
        <w:t> </w:t>
      </w:r>
      <w:r>
        <w:rPr>
          <w:rFonts w:ascii="宋体" w:hAnsi="宋体" w:cs="宋体" w:eastAsia="宋体" w:hint="default"/>
        </w:rPr>
        <w:t>China</w:t>
      </w:r>
      <w:r>
        <w:rPr>
          <w:rFonts w:ascii="宋体" w:hAnsi="宋体" w:cs="宋体" w:eastAsia="宋体" w:hint="default"/>
          <w:spacing w:val="-4"/>
        </w:rPr>
        <w:t> </w:t>
      </w:r>
      <w:r>
        <w:rPr>
          <w:rFonts w:ascii="宋体" w:hAnsi="宋体" w:cs="宋体" w:eastAsia="宋体" w:hint="default"/>
        </w:rPr>
        <w:t>Advanced</w:t>
      </w:r>
      <w:r>
        <w:rPr>
          <w:rFonts w:ascii="宋体" w:hAnsi="宋体" w:cs="宋体" w:eastAsia="宋体" w:hint="default"/>
          <w:spacing w:val="-1"/>
        </w:rPr>
        <w:t> </w:t>
      </w:r>
      <w:r>
        <w:rPr>
          <w:rFonts w:ascii="宋体" w:hAnsi="宋体" w:cs="宋体" w:eastAsia="宋体" w:hint="default"/>
        </w:rPr>
        <w:t>Systems</w:t>
      </w:r>
      <w:r>
        <w:rPr>
          <w:rFonts w:ascii="宋体" w:hAnsi="宋体" w:cs="宋体" w:eastAsia="宋体" w:hint="default"/>
          <w:spacing w:val="-1"/>
        </w:rPr>
        <w:t> </w:t>
      </w:r>
      <w:r>
        <w:rPr>
          <w:rFonts w:ascii="宋体" w:hAnsi="宋体" w:cs="宋体" w:eastAsia="宋体" w:hint="default"/>
        </w:rPr>
        <w:t>Limited</w:t>
      </w:r>
      <w:r>
        <w:rPr>
          <w:rFonts w:ascii="宋体" w:hAnsi="宋体" w:cs="宋体" w:eastAsia="宋体" w:hint="default"/>
          <w:spacing w:val="-46"/>
        </w:rPr>
        <w:t> </w:t>
      </w:r>
      <w:r>
        <w:rPr/>
        <w:t>增</w:t>
      </w:r>
      <w:r>
        <w:rPr>
          <w:w w:val="100"/>
        </w:rPr>
        <w:t> </w:t>
      </w:r>
      <w:r>
        <w:rPr/>
        <w:t>资</w:t>
      </w:r>
      <w:r>
        <w:rPr>
          <w:spacing w:val="-54"/>
        </w:rPr>
        <w:t> </w:t>
      </w:r>
      <w:r>
        <w:rPr>
          <w:rFonts w:ascii="宋体" w:hAnsi="宋体" w:cs="宋体" w:eastAsia="宋体" w:hint="default"/>
        </w:rPr>
        <w:t>10,000</w:t>
      </w:r>
      <w:r>
        <w:rPr>
          <w:rFonts w:ascii="宋体" w:hAnsi="宋体" w:cs="宋体" w:eastAsia="宋体" w:hint="default"/>
          <w:spacing w:val="-57"/>
        </w:rPr>
        <w:t> </w:t>
      </w:r>
      <w:r>
        <w:rPr/>
        <w:t>万港币。</w:t>
      </w:r>
    </w:p>
    <w:p>
      <w:pPr>
        <w:spacing w:line="240" w:lineRule="auto" w:before="12"/>
        <w:rPr>
          <w:rFonts w:ascii="宋体" w:hAnsi="宋体" w:cs="宋体" w:eastAsia="宋体" w:hint="default"/>
          <w:sz w:val="18"/>
          <w:szCs w:val="18"/>
        </w:rPr>
      </w:pPr>
    </w:p>
    <w:p>
      <w:pPr>
        <w:pStyle w:val="BodyText"/>
        <w:spacing w:line="283" w:lineRule="auto"/>
        <w:ind w:left="238" w:right="251" w:firstLine="439"/>
        <w:jc w:val="left"/>
      </w:pPr>
      <w:r>
        <w:rPr>
          <w:rFonts w:ascii="宋体" w:hAnsi="宋体" w:cs="宋体" w:eastAsia="宋体" w:hint="default"/>
        </w:rPr>
        <w:t>*3</w:t>
      </w:r>
      <w:r>
        <w:rPr/>
        <w:t>、</w:t>
      </w: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3"/>
        </w:rPr>
        <w:t> </w:t>
      </w:r>
      <w:r>
        <w:rPr/>
        <w:t>日，本公司之子公司神州数码信息系统（扬州）有限公司注册资本减少至</w:t>
      </w:r>
      <w:r>
        <w:rPr>
          <w:spacing w:val="-52"/>
        </w:rPr>
        <w:t> </w:t>
      </w:r>
      <w:r>
        <w:rPr>
          <w:rFonts w:ascii="宋体" w:hAnsi="宋体" w:cs="宋体" w:eastAsia="宋体" w:hint="default"/>
        </w:rPr>
        <w:t>600</w:t>
      </w:r>
      <w:r>
        <w:rPr>
          <w:rFonts w:ascii="宋体" w:hAnsi="宋体" w:cs="宋体" w:eastAsia="宋体" w:hint="default"/>
          <w:spacing w:val="-55"/>
        </w:rPr>
        <w:t> </w:t>
      </w:r>
      <w:r>
        <w:rPr/>
        <w:t>万元，</w:t>
      </w: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3"/>
        </w:rPr>
        <w:t> </w:t>
      </w:r>
      <w:r>
        <w:rPr/>
        <w:t>日，完成工商变更登</w:t>
      </w:r>
      <w:r>
        <w:rPr>
          <w:w w:val="100"/>
        </w:rPr>
        <w:t> </w:t>
      </w:r>
      <w:r>
        <w:rPr/>
        <w:t>记手续，变更后注册资本</w:t>
      </w:r>
      <w:r>
        <w:rPr>
          <w:spacing w:val="-57"/>
        </w:rPr>
        <w:t> </w:t>
      </w:r>
      <w:r>
        <w:rPr>
          <w:rFonts w:ascii="宋体" w:hAnsi="宋体" w:cs="宋体" w:eastAsia="宋体" w:hint="default"/>
        </w:rPr>
        <w:t>600</w:t>
      </w:r>
      <w:r>
        <w:rPr>
          <w:rFonts w:ascii="宋体" w:hAnsi="宋体" w:cs="宋体" w:eastAsia="宋体" w:hint="default"/>
          <w:spacing w:val="-57"/>
        </w:rPr>
        <w:t> </w:t>
      </w:r>
      <w:r>
        <w:rPr/>
        <w:t>万元人民币。由本公司之子公司神州数码信息系统有限公司</w:t>
      </w:r>
      <w:r>
        <w:rPr>
          <w:spacing w:val="-58"/>
        </w:rPr>
        <w:t> </w:t>
      </w:r>
      <w:r>
        <w:rPr>
          <w:rFonts w:ascii="宋体" w:hAnsi="宋体" w:cs="宋体" w:eastAsia="宋体" w:hint="default"/>
        </w:rPr>
        <w:t>100%</w:t>
      </w:r>
      <w:r>
        <w:rPr/>
        <w:t>持股。</w:t>
      </w:r>
    </w:p>
    <w:p>
      <w:pPr>
        <w:spacing w:line="240" w:lineRule="auto" w:before="2"/>
        <w:rPr>
          <w:rFonts w:ascii="宋体" w:hAnsi="宋体" w:cs="宋体" w:eastAsia="宋体" w:hint="default"/>
          <w:sz w:val="19"/>
          <w:szCs w:val="19"/>
        </w:rPr>
      </w:pPr>
    </w:p>
    <w:p>
      <w:pPr>
        <w:pStyle w:val="BodyText"/>
        <w:spacing w:line="240" w:lineRule="auto"/>
        <w:ind w:left="678" w:right="86"/>
        <w:jc w:val="left"/>
      </w:pPr>
      <w:r>
        <w:rPr>
          <w:rFonts w:ascii="宋体" w:hAnsi="宋体" w:cs="宋体" w:eastAsia="宋体" w:hint="default"/>
        </w:rPr>
        <w:t>*4</w:t>
      </w:r>
      <w:r>
        <w:rPr/>
        <w:t>、</w:t>
      </w:r>
      <w:r>
        <w:rPr>
          <w:rFonts w:ascii="宋体" w:hAnsi="宋体" w:cs="宋体" w:eastAsia="宋体" w:hint="default"/>
        </w:rPr>
        <w:t>2013</w:t>
      </w:r>
      <w:r>
        <w:rPr>
          <w:rFonts w:ascii="宋体" w:hAnsi="宋体" w:cs="宋体" w:eastAsia="宋体" w:hint="default"/>
          <w:spacing w:val="-60"/>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t>月</w:t>
      </w:r>
      <w:r>
        <w:rPr>
          <w:spacing w:val="-60"/>
        </w:rPr>
        <w:t> </w:t>
      </w:r>
      <w:r>
        <w:rPr>
          <w:rFonts w:ascii="宋体" w:hAnsi="宋体" w:cs="宋体" w:eastAsia="宋体" w:hint="default"/>
        </w:rPr>
        <w:t>31</w:t>
      </w:r>
      <w:r>
        <w:rPr>
          <w:rFonts w:ascii="宋体" w:hAnsi="宋体" w:cs="宋体" w:eastAsia="宋体" w:hint="default"/>
          <w:spacing w:val="-57"/>
        </w:rPr>
        <w:t> </w:t>
      </w:r>
      <w:r>
        <w:rPr/>
        <w:t>日，本公司之子公司北京神州数码国锋软件有限公司股东会作出决议，成立清算组进入清算阶段。</w:t>
      </w:r>
    </w:p>
    <w:p>
      <w:pPr>
        <w:spacing w:line="240" w:lineRule="auto" w:before="8"/>
        <w:rPr>
          <w:rFonts w:ascii="宋体" w:hAnsi="宋体" w:cs="宋体" w:eastAsia="宋体" w:hint="default"/>
          <w:sz w:val="22"/>
          <w:szCs w:val="22"/>
        </w:rPr>
      </w:pPr>
    </w:p>
    <w:p>
      <w:pPr>
        <w:pStyle w:val="BodyText"/>
        <w:spacing w:line="240" w:lineRule="auto"/>
        <w:ind w:left="678" w:right="86"/>
        <w:jc w:val="left"/>
      </w:pPr>
      <w:r>
        <w:rPr>
          <w:rFonts w:ascii="宋体" w:hAnsi="宋体" w:cs="宋体" w:eastAsia="宋体" w:hint="default"/>
          <w:spacing w:val="-3"/>
        </w:rPr>
        <w:t>*5</w:t>
      </w:r>
      <w:r>
        <w:rPr>
          <w:spacing w:val="-3"/>
        </w:rPr>
        <w:t>、</w:t>
      </w:r>
      <w:r>
        <w:rPr>
          <w:rFonts w:ascii="宋体" w:hAnsi="宋体" w:cs="宋体" w:eastAsia="宋体" w:hint="default"/>
          <w:spacing w:val="-3"/>
        </w:rPr>
        <w:t>2012</w:t>
      </w:r>
      <w:r>
        <w:rPr>
          <w:rFonts w:ascii="宋体" w:hAnsi="宋体" w:cs="宋体" w:eastAsia="宋体" w:hint="default"/>
          <w:spacing w:val="-52"/>
        </w:rPr>
        <w:t> </w:t>
      </w:r>
      <w:r>
        <w:rPr/>
        <w:t>年</w:t>
      </w:r>
      <w:r>
        <w:rPr>
          <w:spacing w:val="-55"/>
        </w:rPr>
        <w:t> </w:t>
      </w:r>
      <w:r>
        <w:rPr>
          <w:rFonts w:ascii="宋体" w:hAnsi="宋体" w:cs="宋体" w:eastAsia="宋体" w:hint="default"/>
        </w:rPr>
        <w:t>9</w:t>
      </w:r>
      <w:r>
        <w:rPr>
          <w:rFonts w:ascii="宋体" w:hAnsi="宋体" w:cs="宋体" w:eastAsia="宋体" w:hint="default"/>
          <w:spacing w:val="-52"/>
        </w:rPr>
        <w:t> </w:t>
      </w:r>
      <w:r>
        <w:rPr/>
        <w:t>月</w:t>
      </w:r>
      <w:r>
        <w:rPr>
          <w:spacing w:val="-52"/>
        </w:rPr>
        <w:t> </w:t>
      </w:r>
      <w:r>
        <w:rPr>
          <w:rFonts w:ascii="宋体" w:hAnsi="宋体" w:cs="宋体" w:eastAsia="宋体" w:hint="default"/>
        </w:rPr>
        <w:t>4</w:t>
      </w:r>
      <w:r>
        <w:rPr>
          <w:rFonts w:ascii="宋体" w:hAnsi="宋体" w:cs="宋体" w:eastAsia="宋体" w:hint="default"/>
          <w:spacing w:val="-55"/>
        </w:rPr>
        <w:t> </w:t>
      </w:r>
      <w:r>
        <w:rPr>
          <w:spacing w:val="-3"/>
        </w:rPr>
        <w:t>日，本公司之子公司神州数码（北京）咨询有限公司进入清算阶段，</w:t>
      </w:r>
      <w:r>
        <w:rPr>
          <w:rFonts w:ascii="宋体" w:hAnsi="宋体" w:cs="宋体" w:eastAsia="宋体" w:hint="default"/>
          <w:spacing w:val="-3"/>
        </w:rPr>
        <w:t>2013</w:t>
      </w:r>
      <w:r>
        <w:rPr>
          <w:rFonts w:ascii="宋体" w:hAnsi="宋体" w:cs="宋体" w:eastAsia="宋体" w:hint="default"/>
          <w:spacing w:val="-52"/>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2"/>
        </w:rPr>
        <w:t> </w:t>
      </w:r>
      <w:r>
        <w:rPr>
          <w:rFonts w:ascii="宋体" w:hAnsi="宋体" w:cs="宋体" w:eastAsia="宋体" w:hint="default"/>
        </w:rPr>
        <w:t>17</w:t>
      </w:r>
      <w:r>
        <w:rPr>
          <w:rFonts w:ascii="宋体" w:hAnsi="宋体" w:cs="宋体" w:eastAsia="宋体" w:hint="default"/>
          <w:spacing w:val="-52"/>
        </w:rPr>
        <w:t> </w:t>
      </w:r>
      <w:r>
        <w:rPr/>
        <w:t>日，取得了北京中红格会计师事务所出</w:t>
      </w:r>
    </w:p>
    <w:p>
      <w:pPr>
        <w:pStyle w:val="BodyText"/>
        <w:spacing w:line="240" w:lineRule="auto" w:before="50"/>
        <w:ind w:left="238" w:right="86"/>
        <w:jc w:val="left"/>
      </w:pPr>
      <w:r>
        <w:rPr/>
        <w:t>具的中红审字</w:t>
      </w:r>
      <w:r>
        <w:rPr>
          <w:rFonts w:ascii="宋体" w:hAnsi="宋体" w:cs="宋体" w:eastAsia="宋体" w:hint="default"/>
        </w:rPr>
        <w:t>[2013]</w:t>
      </w:r>
      <w:r>
        <w:rPr/>
        <w:t>第</w:t>
      </w:r>
      <w:r>
        <w:rPr>
          <w:spacing w:val="-58"/>
        </w:rPr>
        <w:t> </w:t>
      </w:r>
      <w:r>
        <w:rPr>
          <w:rFonts w:ascii="宋体" w:hAnsi="宋体" w:cs="宋体" w:eastAsia="宋体" w:hint="default"/>
        </w:rPr>
        <w:t>1-093</w:t>
      </w:r>
      <w:r>
        <w:rPr>
          <w:rFonts w:ascii="宋体" w:hAnsi="宋体" w:cs="宋体" w:eastAsia="宋体" w:hint="default"/>
          <w:spacing w:val="-55"/>
        </w:rPr>
        <w:t> </w:t>
      </w:r>
      <w:r>
        <w:rPr/>
        <w:t>号清算审计报告，</w:t>
      </w: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7</w:t>
      </w:r>
      <w:r>
        <w:rPr>
          <w:rFonts w:ascii="宋体" w:hAnsi="宋体" w:cs="宋体" w:eastAsia="宋体" w:hint="default"/>
          <w:spacing w:val="-58"/>
        </w:rPr>
        <w:t> </w:t>
      </w:r>
      <w:r>
        <w:rPr/>
        <w:t>月</w:t>
      </w:r>
      <w:r>
        <w:rPr>
          <w:spacing w:val="-55"/>
        </w:rPr>
        <w:t> </w:t>
      </w:r>
      <w:r>
        <w:rPr>
          <w:rFonts w:ascii="宋体" w:hAnsi="宋体" w:cs="宋体" w:eastAsia="宋体" w:hint="default"/>
        </w:rPr>
        <w:t>23</w:t>
      </w:r>
      <w:r>
        <w:rPr>
          <w:rFonts w:ascii="宋体" w:hAnsi="宋体" w:cs="宋体" w:eastAsia="宋体" w:hint="default"/>
          <w:spacing w:val="-55"/>
        </w:rPr>
        <w:t> </w:t>
      </w:r>
      <w:r>
        <w:rPr/>
        <w:t>日，完成工商注销手续。</w:t>
      </w:r>
    </w:p>
    <w:p>
      <w:pPr>
        <w:spacing w:line="240" w:lineRule="auto" w:before="5"/>
        <w:rPr>
          <w:rFonts w:ascii="宋体" w:hAnsi="宋体" w:cs="宋体" w:eastAsia="宋体" w:hint="default"/>
          <w:sz w:val="22"/>
          <w:szCs w:val="22"/>
        </w:rPr>
      </w:pPr>
    </w:p>
    <w:p>
      <w:pPr>
        <w:pStyle w:val="BodyText"/>
        <w:spacing w:line="240" w:lineRule="auto"/>
        <w:ind w:left="678" w:right="86"/>
        <w:jc w:val="left"/>
      </w:pPr>
      <w:r>
        <w:rPr>
          <w:rFonts w:ascii="宋体" w:hAnsi="宋体" w:cs="宋体" w:eastAsia="宋体" w:hint="default"/>
          <w:spacing w:val="-4"/>
        </w:rPr>
        <w:t>*6</w:t>
      </w:r>
      <w:r>
        <w:rPr>
          <w:spacing w:val="-4"/>
        </w:rPr>
        <w:t>、</w:t>
      </w:r>
      <w:r>
        <w:rPr>
          <w:rFonts w:ascii="宋体" w:hAnsi="宋体" w:cs="宋体" w:eastAsia="宋体" w:hint="default"/>
          <w:spacing w:val="-4"/>
        </w:rPr>
        <w:t>2012</w:t>
      </w:r>
      <w:r>
        <w:rPr>
          <w:rFonts w:ascii="宋体" w:hAnsi="宋体" w:cs="宋体" w:eastAsia="宋体" w:hint="default"/>
          <w:spacing w:val="-51"/>
        </w:rPr>
        <w:t> </w:t>
      </w:r>
      <w:r>
        <w:rPr/>
        <w:t>年</w:t>
      </w:r>
      <w:r>
        <w:rPr>
          <w:spacing w:val="-54"/>
        </w:rPr>
        <w:t> </w:t>
      </w:r>
      <w:r>
        <w:rPr>
          <w:rFonts w:ascii="宋体" w:hAnsi="宋体" w:cs="宋体" w:eastAsia="宋体" w:hint="default"/>
        </w:rPr>
        <w:t>9</w:t>
      </w:r>
      <w:r>
        <w:rPr>
          <w:rFonts w:ascii="宋体" w:hAnsi="宋体" w:cs="宋体" w:eastAsia="宋体" w:hint="default"/>
          <w:spacing w:val="-51"/>
        </w:rPr>
        <w:t> </w:t>
      </w:r>
      <w:r>
        <w:rPr/>
        <w:t>月</w:t>
      </w:r>
      <w:r>
        <w:rPr>
          <w:spacing w:val="-51"/>
        </w:rPr>
        <w:t> </w:t>
      </w:r>
      <w:r>
        <w:rPr>
          <w:rFonts w:ascii="宋体" w:hAnsi="宋体" w:cs="宋体" w:eastAsia="宋体" w:hint="default"/>
        </w:rPr>
        <w:t>4</w:t>
      </w:r>
      <w:r>
        <w:rPr>
          <w:rFonts w:ascii="宋体" w:hAnsi="宋体" w:cs="宋体" w:eastAsia="宋体" w:hint="default"/>
          <w:spacing w:val="-54"/>
        </w:rPr>
        <w:t> </w:t>
      </w:r>
      <w:r>
        <w:rPr>
          <w:spacing w:val="-3"/>
        </w:rPr>
        <w:t>日，本公司之子公司北京神州数码锦华软件有限公司进入清算阶段，</w:t>
      </w:r>
      <w:r>
        <w:rPr>
          <w:rFonts w:ascii="宋体" w:hAnsi="宋体" w:cs="宋体" w:eastAsia="宋体" w:hint="default"/>
          <w:spacing w:val="-3"/>
        </w:rPr>
        <w:t>2013</w:t>
      </w:r>
      <w:r>
        <w:rPr>
          <w:rFonts w:ascii="宋体" w:hAnsi="宋体" w:cs="宋体" w:eastAsia="宋体" w:hint="default"/>
          <w:spacing w:val="-51"/>
        </w:rPr>
        <w:t> </w:t>
      </w:r>
      <w:r>
        <w:rPr/>
        <w:t>年</w:t>
      </w:r>
      <w:r>
        <w:rPr>
          <w:spacing w:val="-53"/>
        </w:rPr>
        <w:t> </w:t>
      </w:r>
      <w:r>
        <w:rPr>
          <w:rFonts w:ascii="宋体" w:hAnsi="宋体" w:cs="宋体" w:eastAsia="宋体" w:hint="default"/>
        </w:rPr>
        <w:t>6</w:t>
      </w:r>
      <w:r>
        <w:rPr>
          <w:rFonts w:ascii="宋体" w:hAnsi="宋体" w:cs="宋体" w:eastAsia="宋体" w:hint="default"/>
          <w:spacing w:val="-51"/>
        </w:rPr>
        <w:t> </w:t>
      </w:r>
      <w:r>
        <w:rPr/>
        <w:t>月</w:t>
      </w:r>
      <w:r>
        <w:rPr>
          <w:spacing w:val="-51"/>
        </w:rPr>
        <w:t> </w:t>
      </w:r>
      <w:r>
        <w:rPr>
          <w:rFonts w:ascii="宋体" w:hAnsi="宋体" w:cs="宋体" w:eastAsia="宋体" w:hint="default"/>
        </w:rPr>
        <w:t>17</w:t>
      </w:r>
      <w:r>
        <w:rPr>
          <w:rFonts w:ascii="宋体" w:hAnsi="宋体" w:cs="宋体" w:eastAsia="宋体" w:hint="default"/>
          <w:spacing w:val="-51"/>
        </w:rPr>
        <w:t> </w:t>
      </w:r>
      <w:r>
        <w:rPr/>
        <w:t>日，取得了北京中红格会计师事务所出</w:t>
      </w:r>
    </w:p>
    <w:p>
      <w:pPr>
        <w:pStyle w:val="BodyText"/>
        <w:spacing w:line="240" w:lineRule="auto" w:before="50"/>
        <w:ind w:left="238" w:right="86"/>
        <w:jc w:val="left"/>
      </w:pPr>
      <w:r>
        <w:rPr/>
        <w:t>具的中红审字</w:t>
      </w:r>
      <w:r>
        <w:rPr>
          <w:rFonts w:ascii="宋体" w:hAnsi="宋体" w:cs="宋体" w:eastAsia="宋体" w:hint="default"/>
        </w:rPr>
        <w:t>[2013]</w:t>
      </w:r>
      <w:r>
        <w:rPr/>
        <w:t>第</w:t>
      </w:r>
      <w:r>
        <w:rPr>
          <w:spacing w:val="-58"/>
        </w:rPr>
        <w:t> </w:t>
      </w:r>
      <w:r>
        <w:rPr>
          <w:rFonts w:ascii="宋体" w:hAnsi="宋体" w:cs="宋体" w:eastAsia="宋体" w:hint="default"/>
        </w:rPr>
        <w:t>1-094</w:t>
      </w:r>
      <w:r>
        <w:rPr>
          <w:rFonts w:ascii="宋体" w:hAnsi="宋体" w:cs="宋体" w:eastAsia="宋体" w:hint="default"/>
          <w:spacing w:val="-55"/>
        </w:rPr>
        <w:t> </w:t>
      </w:r>
      <w:r>
        <w:rPr/>
        <w:t>号清算审计报告，</w:t>
      </w: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7</w:t>
      </w:r>
      <w:r>
        <w:rPr>
          <w:rFonts w:ascii="宋体" w:hAnsi="宋体" w:cs="宋体" w:eastAsia="宋体" w:hint="default"/>
          <w:spacing w:val="-58"/>
        </w:rPr>
        <w:t> </w:t>
      </w:r>
      <w:r>
        <w:rPr/>
        <w:t>月</w:t>
      </w:r>
      <w:r>
        <w:rPr>
          <w:spacing w:val="-55"/>
        </w:rPr>
        <w:t> </w:t>
      </w:r>
      <w:r>
        <w:rPr>
          <w:rFonts w:ascii="宋体" w:hAnsi="宋体" w:cs="宋体" w:eastAsia="宋体" w:hint="default"/>
        </w:rPr>
        <w:t>23</w:t>
      </w:r>
      <w:r>
        <w:rPr>
          <w:rFonts w:ascii="宋体" w:hAnsi="宋体" w:cs="宋体" w:eastAsia="宋体" w:hint="default"/>
          <w:spacing w:val="-55"/>
        </w:rPr>
        <w:t> </w:t>
      </w:r>
      <w:r>
        <w:rPr/>
        <w:t>日，完成工商注销手续。</w:t>
      </w:r>
    </w:p>
    <w:p>
      <w:pPr>
        <w:spacing w:after="0" w:line="240" w:lineRule="auto"/>
        <w:jc w:val="left"/>
        <w:sectPr>
          <w:pgSz w:w="16840" w:h="11910" w:orient="landscape"/>
          <w:pgMar w:header="936" w:footer="879" w:top="2140" w:bottom="1060" w:left="1180" w:right="11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line="559" w:lineRule="auto" w:before="32"/>
        <w:ind w:left="672" w:right="5032" w:hanging="15"/>
        <w:jc w:val="left"/>
        <w:rPr>
          <w:rFonts w:ascii="宋体" w:hAnsi="宋体" w:cs="宋体" w:eastAsia="宋体" w:hint="default"/>
          <w:sz w:val="22"/>
          <w:szCs w:val="22"/>
        </w:rPr>
      </w:pPr>
      <w:r>
        <w:rPr>
          <w:rFonts w:ascii="宋体" w:hAnsi="宋体" w:cs="宋体" w:eastAsia="宋体" w:hint="default"/>
          <w:b/>
          <w:bCs/>
          <w:sz w:val="22"/>
          <w:szCs w:val="22"/>
        </w:rPr>
        <w:t>（二）报告期内合并财务报表合并范围的变动</w:t>
      </w:r>
      <w:r>
        <w:rPr>
          <w:rFonts w:ascii="宋体" w:hAnsi="宋体" w:cs="宋体" w:eastAsia="宋体" w:hint="default"/>
          <w:b/>
          <w:bCs/>
          <w:spacing w:val="-102"/>
          <w:sz w:val="22"/>
          <w:szCs w:val="22"/>
        </w:rPr>
        <w:t> </w:t>
      </w:r>
      <w:r>
        <w:rPr>
          <w:rFonts w:ascii="宋体" w:hAnsi="宋体" w:cs="宋体" w:eastAsia="宋体" w:hint="default"/>
          <w:b/>
          <w:bCs/>
          <w:spacing w:val="-102"/>
          <w:sz w:val="22"/>
          <w:szCs w:val="22"/>
        </w:rPr>
      </w:r>
      <w:r>
        <w:rPr>
          <w:rFonts w:ascii="宋体" w:hAnsi="宋体" w:cs="宋体" w:eastAsia="宋体" w:hint="default"/>
          <w:sz w:val="22"/>
          <w:szCs w:val="22"/>
        </w:rPr>
        <w:t>2013</w:t>
      </w:r>
      <w:r>
        <w:rPr>
          <w:rFonts w:ascii="宋体" w:hAnsi="宋体" w:cs="宋体" w:eastAsia="宋体" w:hint="default"/>
          <w:spacing w:val="-54"/>
          <w:sz w:val="22"/>
          <w:szCs w:val="22"/>
        </w:rPr>
        <w:t> </w:t>
      </w:r>
      <w:r>
        <w:rPr>
          <w:rFonts w:ascii="宋体" w:hAnsi="宋体" w:cs="宋体" w:eastAsia="宋体" w:hint="default"/>
          <w:sz w:val="22"/>
          <w:szCs w:val="22"/>
        </w:rPr>
        <w:t>年度不再纳入合并范围的公司情况</w:t>
      </w:r>
    </w:p>
    <w:p>
      <w:pPr>
        <w:spacing w:line="240" w:lineRule="auto" w:before="9"/>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2310"/>
        <w:gridCol w:w="1800"/>
        <w:gridCol w:w="1311"/>
        <w:gridCol w:w="2127"/>
        <w:gridCol w:w="2309"/>
      </w:tblGrid>
      <w:tr>
        <w:trPr>
          <w:trHeight w:val="743" w:hRule="exact"/>
        </w:trPr>
        <w:tc>
          <w:tcPr>
            <w:tcW w:w="231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94"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80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31" w:lineRule="auto" w:before="55"/>
              <w:ind w:left="391" w:right="289" w:hanging="101"/>
              <w:jc w:val="left"/>
              <w:rPr>
                <w:rFonts w:ascii="宋体" w:hAnsi="宋体" w:cs="宋体" w:eastAsia="宋体" w:hint="default"/>
                <w:sz w:val="20"/>
                <w:szCs w:val="20"/>
              </w:rPr>
            </w:pPr>
            <w:r>
              <w:rPr>
                <w:rFonts w:ascii="宋体" w:hAnsi="宋体" w:cs="宋体" w:eastAsia="宋体" w:hint="default"/>
                <w:b/>
                <w:bCs/>
                <w:sz w:val="20"/>
                <w:szCs w:val="20"/>
              </w:rPr>
              <w:t>不再纳入合并</w:t>
            </w:r>
            <w:r>
              <w:rPr>
                <w:rFonts w:ascii="宋体" w:hAnsi="宋体" w:cs="宋体" w:eastAsia="宋体" w:hint="default"/>
                <w:b/>
                <w:bCs/>
                <w:w w:val="99"/>
                <w:sz w:val="20"/>
                <w:szCs w:val="20"/>
              </w:rPr>
              <w:t> </w:t>
            </w:r>
            <w:r>
              <w:rPr>
                <w:rFonts w:ascii="宋体" w:hAnsi="宋体" w:cs="宋体" w:eastAsia="宋体" w:hint="default"/>
                <w:b/>
                <w:bCs/>
                <w:sz w:val="20"/>
                <w:szCs w:val="20"/>
              </w:rPr>
              <w:t>范围的原因</w:t>
            </w:r>
            <w:r>
              <w:rPr>
                <w:rFonts w:ascii="宋体" w:hAnsi="宋体" w:cs="宋体" w:eastAsia="宋体" w:hint="default"/>
                <w:sz w:val="20"/>
                <w:szCs w:val="20"/>
              </w:rPr>
            </w:r>
          </w:p>
        </w:tc>
        <w:tc>
          <w:tcPr>
            <w:tcW w:w="131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4" w:right="0"/>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212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12" w:lineRule="auto" w:before="55"/>
              <w:ind w:left="955" w:right="96" w:hanging="855"/>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2013</w:t>
            </w:r>
            <w:r>
              <w:rPr>
                <w:rFonts w:ascii="Times New Roman" w:hAnsi="Times New Roman" w:cs="Times New Roman" w:eastAsia="Times New Roman" w:hint="default"/>
                <w:b/>
                <w:bCs/>
                <w:spacing w:val="-9"/>
                <w:sz w:val="20"/>
                <w:szCs w:val="20"/>
              </w:rPr>
              <w:t> </w:t>
            </w:r>
            <w:r>
              <w:rPr>
                <w:rFonts w:ascii="宋体" w:hAnsi="宋体" w:cs="宋体" w:eastAsia="宋体" w:hint="default"/>
                <w:b/>
                <w:bCs/>
                <w:sz w:val="20"/>
                <w:szCs w:val="20"/>
              </w:rPr>
              <w:t>年</w:t>
            </w:r>
            <w:r>
              <w:rPr>
                <w:rFonts w:ascii="宋体" w:hAnsi="宋体" w:cs="宋体" w:eastAsia="宋体" w:hint="default"/>
                <w:b/>
                <w:bCs/>
                <w:spacing w:val="-59"/>
                <w:sz w:val="20"/>
                <w:szCs w:val="20"/>
              </w:rPr>
              <w:t> </w:t>
            </w:r>
            <w:r>
              <w:rPr>
                <w:rFonts w:ascii="Times New Roman" w:hAnsi="Times New Roman" w:cs="Times New Roman" w:eastAsia="Times New Roman" w:hint="default"/>
                <w:b/>
                <w:bCs/>
                <w:sz w:val="20"/>
                <w:szCs w:val="20"/>
              </w:rPr>
              <w:t>8</w:t>
            </w:r>
            <w:r>
              <w:rPr>
                <w:rFonts w:ascii="Times New Roman" w:hAnsi="Times New Roman" w:cs="Times New Roman" w:eastAsia="Times New Roman" w:hint="default"/>
                <w:b/>
                <w:bCs/>
                <w:spacing w:val="-9"/>
                <w:sz w:val="20"/>
                <w:szCs w:val="20"/>
              </w:rPr>
              <w:t> </w:t>
            </w:r>
            <w:r>
              <w:rPr>
                <w:rFonts w:ascii="宋体" w:hAnsi="宋体" w:cs="宋体" w:eastAsia="宋体" w:hint="default"/>
                <w:b/>
                <w:bCs/>
                <w:sz w:val="20"/>
                <w:szCs w:val="20"/>
              </w:rPr>
              <w:t>月</w:t>
            </w:r>
            <w:r>
              <w:rPr>
                <w:rFonts w:ascii="宋体" w:hAnsi="宋体" w:cs="宋体" w:eastAsia="宋体" w:hint="default"/>
                <w:b/>
                <w:bCs/>
                <w:spacing w:val="-59"/>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1"/>
                <w:sz w:val="20"/>
                <w:szCs w:val="20"/>
              </w:rPr>
              <w:t> </w:t>
            </w:r>
            <w:r>
              <w:rPr>
                <w:rFonts w:ascii="宋体" w:hAnsi="宋体" w:cs="宋体" w:eastAsia="宋体" w:hint="default"/>
                <w:b/>
                <w:bCs/>
                <w:sz w:val="20"/>
                <w:szCs w:val="20"/>
              </w:rPr>
              <w:t>日净资</w:t>
            </w:r>
            <w:r>
              <w:rPr>
                <w:rFonts w:ascii="宋体" w:hAnsi="宋体" w:cs="宋体" w:eastAsia="宋体" w:hint="default"/>
                <w:b/>
                <w:bCs/>
                <w:w w:val="99"/>
                <w:sz w:val="20"/>
                <w:szCs w:val="20"/>
              </w:rPr>
              <w:t> </w:t>
            </w:r>
            <w:r>
              <w:rPr>
                <w:rFonts w:ascii="宋体" w:hAnsi="宋体" w:cs="宋体" w:eastAsia="宋体" w:hint="default"/>
                <w:b/>
                <w:bCs/>
                <w:sz w:val="20"/>
                <w:szCs w:val="20"/>
              </w:rPr>
              <w:t>产</w:t>
            </w:r>
            <w:r>
              <w:rPr>
                <w:rFonts w:ascii="宋体" w:hAnsi="宋体" w:cs="宋体" w:eastAsia="宋体" w:hint="default"/>
                <w:sz w:val="20"/>
                <w:szCs w:val="20"/>
              </w:rPr>
            </w:r>
          </w:p>
        </w:tc>
        <w:tc>
          <w:tcPr>
            <w:tcW w:w="230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5"/>
              <w:ind w:left="12"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2013</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1-8</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sz w:val="20"/>
                <w:szCs w:val="20"/>
              </w:rPr>
            </w:r>
          </w:p>
          <w:p>
            <w:pPr>
              <w:pStyle w:val="TableParagraph"/>
              <w:spacing w:line="240" w:lineRule="auto" w:before="83"/>
              <w:ind w:left="11" w:right="0"/>
              <w:jc w:val="center"/>
              <w:rPr>
                <w:rFonts w:ascii="宋体" w:hAnsi="宋体" w:cs="宋体" w:eastAsia="宋体" w:hint="default"/>
                <w:sz w:val="20"/>
                <w:szCs w:val="20"/>
              </w:rPr>
            </w:pPr>
            <w:r>
              <w:rPr>
                <w:rFonts w:ascii="宋体" w:hAnsi="宋体" w:cs="宋体" w:eastAsia="宋体" w:hint="default"/>
                <w:b/>
                <w:bCs/>
                <w:spacing w:val="2"/>
                <w:sz w:val="20"/>
                <w:szCs w:val="20"/>
              </w:rPr>
              <w:t>净利润</w:t>
            </w:r>
            <w:r>
              <w:rPr>
                <w:rFonts w:ascii="宋体" w:hAnsi="宋体" w:cs="宋体" w:eastAsia="宋体" w:hint="default"/>
                <w:sz w:val="20"/>
                <w:szCs w:val="20"/>
              </w:rPr>
            </w:r>
          </w:p>
        </w:tc>
      </w:tr>
      <w:tr>
        <w:trPr>
          <w:trHeight w:val="725" w:hRule="exact"/>
        </w:trPr>
        <w:tc>
          <w:tcPr>
            <w:tcW w:w="231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316" w:lineRule="auto" w:before="49"/>
              <w:ind w:left="94" w:right="98"/>
              <w:jc w:val="left"/>
              <w:rPr>
                <w:rFonts w:ascii="宋体" w:hAnsi="宋体" w:cs="宋体" w:eastAsia="宋体" w:hint="default"/>
                <w:sz w:val="18"/>
                <w:szCs w:val="18"/>
              </w:rPr>
            </w:pPr>
            <w:r>
              <w:rPr>
                <w:rFonts w:ascii="宋体" w:hAnsi="宋体" w:cs="宋体" w:eastAsia="宋体" w:hint="default"/>
                <w:spacing w:val="9"/>
                <w:sz w:val="18"/>
                <w:szCs w:val="18"/>
              </w:rPr>
              <w:t>北京神州数码国锋软件有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清算</w:t>
            </w:r>
          </w:p>
        </w:tc>
        <w:tc>
          <w:tcPr>
            <w:tcW w:w="13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100.00</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7,696,485.95</w:t>
            </w:r>
          </w:p>
        </w:tc>
        <w:tc>
          <w:tcPr>
            <w:tcW w:w="23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582,759.17</w:t>
            </w:r>
          </w:p>
        </w:tc>
      </w:tr>
    </w:tbl>
    <w:p>
      <w:pPr>
        <w:spacing w:line="240" w:lineRule="auto" w:before="12"/>
        <w:rPr>
          <w:rFonts w:ascii="宋体" w:hAnsi="宋体" w:cs="宋体" w:eastAsia="宋体" w:hint="default"/>
          <w:sz w:val="23"/>
          <w:szCs w:val="23"/>
        </w:rPr>
      </w:pPr>
    </w:p>
    <w:p>
      <w:pPr>
        <w:pStyle w:val="Heading5"/>
        <w:spacing w:line="240" w:lineRule="auto"/>
        <w:ind w:right="146"/>
        <w:jc w:val="left"/>
        <w:rPr>
          <w:b w:val="0"/>
          <w:bCs w:val="0"/>
        </w:rPr>
      </w:pPr>
      <w:r>
        <w:rPr/>
        <w:t>（三）报告期内发生的企业合并</w:t>
      </w:r>
      <w:r>
        <w:rPr>
          <w:b w:val="0"/>
          <w:bCs w:val="0"/>
        </w:rPr>
      </w:r>
    </w:p>
    <w:p>
      <w:pPr>
        <w:spacing w:line="240" w:lineRule="auto" w:before="5"/>
        <w:rPr>
          <w:rFonts w:ascii="宋体" w:hAnsi="宋体" w:cs="宋体" w:eastAsia="宋体" w:hint="default"/>
          <w:b/>
          <w:bCs/>
          <w:sz w:val="29"/>
          <w:szCs w:val="29"/>
        </w:rPr>
      </w:pPr>
    </w:p>
    <w:p>
      <w:pPr>
        <w:pStyle w:val="BodyText"/>
        <w:tabs>
          <w:tab w:pos="1233" w:val="left" w:leader="none"/>
        </w:tabs>
        <w:spacing w:line="240" w:lineRule="auto"/>
        <w:ind w:left="658" w:right="146"/>
        <w:jc w:val="left"/>
      </w:pPr>
      <w:r>
        <w:rPr>
          <w:rFonts w:ascii="宋体" w:hAnsi="宋体" w:cs="宋体" w:eastAsia="宋体" w:hint="default"/>
        </w:rPr>
        <w:t>1</w:t>
      </w:r>
      <w:r>
        <w:rPr/>
        <w:t>．</w:t>
        <w:tab/>
        <w:t>通过非同一控制下企业合并取得的子公司的情况</w:t>
      </w:r>
    </w:p>
    <w:p>
      <w:pPr>
        <w:spacing w:line="240" w:lineRule="auto" w:before="5"/>
        <w:rPr>
          <w:rFonts w:ascii="宋体" w:hAnsi="宋体" w:cs="宋体" w:eastAsia="宋体" w:hint="default"/>
          <w:sz w:val="29"/>
          <w:szCs w:val="29"/>
        </w:rPr>
      </w:pPr>
    </w:p>
    <w:p>
      <w:pPr>
        <w:pStyle w:val="BodyText"/>
        <w:spacing w:line="300" w:lineRule="auto"/>
        <w:ind w:left="233" w:right="146" w:firstLine="439"/>
        <w:jc w:val="left"/>
      </w:pPr>
      <w:r>
        <w:rPr>
          <w:rFonts w:ascii="宋体" w:hAnsi="宋体" w:cs="宋体" w:eastAsia="宋体" w:hint="default"/>
        </w:rPr>
        <w:t>2013</w:t>
      </w:r>
      <w:r>
        <w:rPr>
          <w:rFonts w:ascii="宋体" w:hAnsi="宋体" w:cs="宋体" w:eastAsia="宋体" w:hint="default"/>
          <w:spacing w:val="-15"/>
        </w:rPr>
        <w:t> </w:t>
      </w:r>
      <w:r>
        <w:rPr>
          <w:spacing w:val="-4"/>
        </w:rPr>
        <w:t>年，太光电信通过向神州信息股东发行股份的方式吸收合并神州信息，该合并为非同一控制</w:t>
      </w:r>
      <w:r>
        <w:rPr>
          <w:w w:val="100"/>
        </w:rPr>
        <w:t> </w:t>
      </w:r>
      <w:r>
        <w:rPr>
          <w:spacing w:val="-2"/>
        </w:rPr>
        <w:t>下企业合并，且为不构成业务的反向购买。通过非同一控制下企业合并取得的子公司，详见本附注四</w:t>
      </w:r>
    </w:p>
    <w:p>
      <w:pPr>
        <w:pStyle w:val="BodyText"/>
        <w:spacing w:line="240" w:lineRule="auto" w:before="14"/>
        <w:ind w:left="233" w:right="146"/>
        <w:jc w:val="left"/>
      </w:pPr>
      <w:r>
        <w:rPr/>
        <w:t>（一）所述。</w:t>
      </w:r>
    </w:p>
    <w:p>
      <w:pPr>
        <w:spacing w:line="240" w:lineRule="auto" w:before="5"/>
        <w:rPr>
          <w:rFonts w:ascii="宋体" w:hAnsi="宋体" w:cs="宋体" w:eastAsia="宋体" w:hint="default"/>
          <w:sz w:val="31"/>
          <w:szCs w:val="31"/>
        </w:rPr>
      </w:pPr>
    </w:p>
    <w:p>
      <w:pPr>
        <w:pStyle w:val="BodyText"/>
        <w:tabs>
          <w:tab w:pos="1253" w:val="left" w:leader="none"/>
        </w:tabs>
        <w:spacing w:line="585" w:lineRule="auto"/>
        <w:ind w:left="658" w:right="4500"/>
        <w:jc w:val="left"/>
      </w:pPr>
      <w:r>
        <w:rPr/>
        <w:t>（</w:t>
      </w:r>
      <w:r>
        <w:rPr>
          <w:rFonts w:ascii="宋体" w:hAnsi="宋体" w:cs="宋体" w:eastAsia="宋体" w:hint="default"/>
        </w:rPr>
        <w:t>1</w:t>
      </w:r>
      <w:r>
        <w:rPr/>
        <w:t>）</w:t>
      </w:r>
      <w:r>
        <w:rPr>
          <w:spacing w:val="14"/>
        </w:rPr>
        <w:t> </w:t>
      </w:r>
      <w:r>
        <w:rPr/>
        <w:t>购买日为</w:t>
      </w:r>
      <w:r>
        <w:rPr>
          <w:spacing w:val="-58"/>
        </w:rPr>
        <w:t> </w:t>
      </w:r>
      <w:r>
        <w:rPr>
          <w:rFonts w:ascii="宋体" w:hAnsi="宋体" w:cs="宋体" w:eastAsia="宋体" w:hint="default"/>
        </w:rPr>
        <w:t>2013</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5"/>
        </w:rPr>
        <w:t> </w:t>
      </w:r>
      <w:r>
        <w:rPr/>
        <w:t>日，确定依据为：</w:t>
      </w:r>
      <w:r>
        <w:rPr>
          <w:w w:val="100"/>
        </w:rPr>
        <w:t> </w:t>
      </w:r>
      <w:r>
        <w:rPr>
          <w:rFonts w:ascii="宋体" w:hAnsi="宋体" w:cs="宋体" w:eastAsia="宋体" w:hint="default"/>
        </w:rPr>
        <w:t>1</w:t>
      </w:r>
      <w:r>
        <w:rPr/>
        <w:t>）</w:t>
        <w:tab/>
        <w:t>企业合并协议已获股东大会通过；</w:t>
      </w:r>
    </w:p>
    <w:p>
      <w:pPr>
        <w:pStyle w:val="BodyText"/>
        <w:spacing w:line="300" w:lineRule="auto" w:before="72"/>
        <w:ind w:left="233" w:right="246" w:firstLine="439"/>
        <w:jc w:val="both"/>
      </w:pPr>
      <w:r>
        <w:rPr>
          <w:spacing w:val="-8"/>
          <w:w w:val="100"/>
        </w:rPr>
        <w:t>《关于公司吸收合并神州信息并募集配套资金构成重大资产重组且构成关联交易的议案》、《关于</w:t>
      </w:r>
      <w:r>
        <w:rPr>
          <w:w w:val="100"/>
        </w:rPr>
        <w:t> </w:t>
      </w:r>
      <w:r>
        <w:rPr>
          <w:spacing w:val="-5"/>
          <w:w w:val="100"/>
        </w:rPr>
        <w:t>公司吸收合并神州信息并募集配套资金具体方案的议案》、《关于公司与申昌科技签署</w:t>
      </w:r>
      <w:r>
        <w:rPr>
          <w:rFonts w:ascii="宋体" w:hAnsi="宋体" w:cs="宋体" w:eastAsia="宋体" w:hint="default"/>
          <w:spacing w:val="-5"/>
          <w:w w:val="100"/>
        </w:rPr>
        <w:t>&lt;</w:t>
      </w:r>
      <w:r>
        <w:rPr>
          <w:spacing w:val="-5"/>
          <w:w w:val="100"/>
        </w:rPr>
        <w:t>关于深圳市太</w:t>
      </w:r>
      <w:r>
        <w:rPr>
          <w:spacing w:val="-71"/>
          <w:w w:val="100"/>
        </w:rPr>
        <w:t> </w:t>
      </w:r>
      <w:r>
        <w:rPr>
          <w:spacing w:val="-71"/>
          <w:w w:val="100"/>
        </w:rPr>
      </w:r>
      <w:r>
        <w:rPr>
          <w:spacing w:val="-5"/>
          <w:w w:val="100"/>
        </w:rPr>
        <w:t>光电信股份有限公司向特定对象发行股份之股份认购协议</w:t>
      </w:r>
      <w:r>
        <w:rPr>
          <w:rFonts w:ascii="宋体" w:hAnsi="宋体" w:cs="宋体" w:eastAsia="宋体" w:hint="default"/>
          <w:spacing w:val="-5"/>
          <w:w w:val="100"/>
        </w:rPr>
        <w:t>&gt;</w:t>
      </w:r>
      <w:r>
        <w:rPr>
          <w:spacing w:val="-5"/>
          <w:w w:val="100"/>
        </w:rPr>
        <w:t>的议案》、《吸收合并协议》业经太光电信</w:t>
      </w:r>
      <w:r>
        <w:rPr>
          <w:spacing w:val="-73"/>
          <w:w w:val="100"/>
        </w:rPr>
        <w:t> </w:t>
      </w:r>
      <w:r>
        <w:rPr>
          <w:spacing w:val="-73"/>
          <w:w w:val="100"/>
        </w:rPr>
      </w:r>
      <w:r>
        <w:rPr/>
        <w:t>第六届董事会第三次会议、</w:t>
      </w:r>
      <w:r>
        <w:rPr>
          <w:rFonts w:ascii="宋体" w:hAnsi="宋体" w:cs="宋体" w:eastAsia="宋体" w:hint="default"/>
        </w:rPr>
        <w:t>2013</w:t>
      </w:r>
      <w:r>
        <w:rPr>
          <w:rFonts w:ascii="宋体" w:hAnsi="宋体" w:cs="宋体" w:eastAsia="宋体" w:hint="default"/>
          <w:spacing w:val="-59"/>
        </w:rPr>
        <w:t> </w:t>
      </w:r>
      <w:r>
        <w:rPr/>
        <w:t>年第二次临时股东大会决议通过。</w:t>
      </w:r>
    </w:p>
    <w:p>
      <w:pPr>
        <w:spacing w:line="240" w:lineRule="auto" w:before="2"/>
        <w:rPr>
          <w:rFonts w:ascii="宋体" w:hAnsi="宋体" w:cs="宋体" w:eastAsia="宋体" w:hint="default"/>
          <w:sz w:val="25"/>
          <w:szCs w:val="25"/>
        </w:rPr>
      </w:pPr>
    </w:p>
    <w:p>
      <w:pPr>
        <w:pStyle w:val="BodyText"/>
        <w:tabs>
          <w:tab w:pos="1332" w:val="left" w:leader="none"/>
        </w:tabs>
        <w:spacing w:line="302" w:lineRule="auto"/>
        <w:ind w:left="233" w:right="146" w:firstLine="424"/>
        <w:jc w:val="left"/>
      </w:pPr>
      <w:r>
        <w:rPr>
          <w:rFonts w:ascii="宋体" w:hAnsi="宋体" w:cs="宋体" w:eastAsia="宋体" w:hint="default"/>
        </w:rPr>
        <w:t>2</w:t>
      </w:r>
      <w:r>
        <w:rPr/>
        <w:t>）</w:t>
        <w:tab/>
      </w:r>
      <w:r>
        <w:rPr>
          <w:rFonts w:ascii="宋体" w:hAnsi="宋体" w:cs="宋体" w:eastAsia="宋体" w:hint="default"/>
        </w:rPr>
        <w:t>2013</w:t>
      </w:r>
      <w:r>
        <w:rPr>
          <w:rFonts w:ascii="宋体" w:hAnsi="宋体" w:cs="宋体" w:eastAsia="宋体" w:hint="default"/>
          <w:spacing w:val="-47"/>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16</w:t>
      </w:r>
      <w:r>
        <w:rPr>
          <w:rFonts w:ascii="宋体" w:hAnsi="宋体" w:cs="宋体" w:eastAsia="宋体" w:hint="default"/>
          <w:spacing w:val="-44"/>
        </w:rPr>
        <w:t> </w:t>
      </w:r>
      <w:r>
        <w:rPr/>
        <w:t>日，经中国证券监督管理委员会证监许可</w:t>
      </w:r>
      <w:r>
        <w:rPr>
          <w:rFonts w:ascii="宋体" w:hAnsi="宋体" w:cs="宋体" w:eastAsia="宋体" w:hint="default"/>
        </w:rPr>
        <w:t>[2013]1578</w:t>
      </w:r>
      <w:r>
        <w:rPr>
          <w:rFonts w:ascii="宋体" w:hAnsi="宋体" w:cs="宋体" w:eastAsia="宋体" w:hint="default"/>
          <w:spacing w:val="-47"/>
        </w:rPr>
        <w:t> </w:t>
      </w:r>
      <w:r>
        <w:rPr/>
        <w:t>号《关于核准深圳</w:t>
      </w:r>
      <w:r>
        <w:rPr>
          <w:w w:val="100"/>
        </w:rPr>
        <w:t> </w:t>
      </w:r>
      <w:r>
        <w:rPr/>
        <w:t>市太光电信股份有限公司吸收合并神州数码信息服务股份有限公司并募集配套资金的批复》之核准。</w:t>
      </w:r>
    </w:p>
    <w:p>
      <w:pPr>
        <w:spacing w:line="240" w:lineRule="auto" w:before="12"/>
        <w:rPr>
          <w:rFonts w:ascii="宋体" w:hAnsi="宋体" w:cs="宋体" w:eastAsia="宋体" w:hint="default"/>
          <w:sz w:val="20"/>
          <w:szCs w:val="20"/>
        </w:rPr>
      </w:pPr>
    </w:p>
    <w:p>
      <w:pPr>
        <w:pStyle w:val="BodyText"/>
        <w:tabs>
          <w:tab w:pos="1253" w:val="left" w:leader="none"/>
        </w:tabs>
        <w:spacing w:line="240" w:lineRule="auto"/>
        <w:ind w:left="658" w:right="146"/>
        <w:jc w:val="left"/>
      </w:pPr>
      <w:r>
        <w:rPr>
          <w:rFonts w:ascii="宋体" w:hAnsi="宋体" w:cs="宋体" w:eastAsia="宋体" w:hint="default"/>
        </w:rPr>
        <w:t>3</w:t>
      </w:r>
      <w:r>
        <w:rPr/>
        <w:t>）</w:t>
        <w:tab/>
        <w:t>参与合并各方已于</w:t>
      </w:r>
      <w:r>
        <w:rPr>
          <w:spacing w:val="-56"/>
        </w:rPr>
        <w:t> </w:t>
      </w:r>
      <w:r>
        <w:rPr>
          <w:rFonts w:ascii="宋体" w:hAnsi="宋体" w:cs="宋体" w:eastAsia="宋体" w:hint="default"/>
        </w:rPr>
        <w:t>2013</w:t>
      </w:r>
      <w:r>
        <w:rPr>
          <w:rFonts w:ascii="宋体" w:hAnsi="宋体" w:cs="宋体" w:eastAsia="宋体" w:hint="default"/>
          <w:spacing w:val="-59"/>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17</w:t>
      </w:r>
      <w:r>
        <w:rPr>
          <w:rFonts w:ascii="宋体" w:hAnsi="宋体" w:cs="宋体" w:eastAsia="宋体" w:hint="default"/>
          <w:spacing w:val="-56"/>
        </w:rPr>
        <w:t> </w:t>
      </w:r>
      <w:r>
        <w:rPr/>
        <w:t>日办理了神州信息资产交接手续；</w:t>
      </w:r>
    </w:p>
    <w:p>
      <w:pPr>
        <w:spacing w:line="240" w:lineRule="auto" w:before="10"/>
        <w:rPr>
          <w:rFonts w:ascii="宋体" w:hAnsi="宋体" w:cs="宋体" w:eastAsia="宋体" w:hint="default"/>
          <w:sz w:val="25"/>
          <w:szCs w:val="25"/>
        </w:rPr>
      </w:pPr>
    </w:p>
    <w:p>
      <w:pPr>
        <w:pStyle w:val="BodyText"/>
        <w:tabs>
          <w:tab w:pos="1253" w:val="left" w:leader="none"/>
        </w:tabs>
        <w:spacing w:line="240" w:lineRule="auto"/>
        <w:ind w:left="658" w:right="146"/>
        <w:jc w:val="left"/>
      </w:pPr>
      <w:r>
        <w:rPr>
          <w:rFonts w:ascii="宋体" w:hAnsi="宋体" w:cs="宋体" w:eastAsia="宋体" w:hint="default"/>
        </w:rPr>
        <w:t>4</w:t>
      </w:r>
      <w:r>
        <w:rPr/>
        <w:t>）</w:t>
        <w:tab/>
        <w:t>神州信息工商注销手续于</w:t>
      </w:r>
      <w:r>
        <w:rPr>
          <w:spacing w:val="-54"/>
        </w:rPr>
        <w:t> </w:t>
      </w:r>
      <w:r>
        <w:rPr>
          <w:rFonts w:ascii="宋体" w:hAnsi="宋体" w:cs="宋体" w:eastAsia="宋体" w:hint="default"/>
        </w:rPr>
        <w:t>2013</w:t>
      </w:r>
      <w:r>
        <w:rPr>
          <w:rFonts w:ascii="宋体" w:hAnsi="宋体" w:cs="宋体" w:eastAsia="宋体" w:hint="default"/>
          <w:spacing w:val="-57"/>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7"/>
        </w:rPr>
        <w:t> </w:t>
      </w:r>
      <w:r>
        <w:rPr>
          <w:rFonts w:ascii="宋体" w:hAnsi="宋体" w:cs="宋体" w:eastAsia="宋体" w:hint="default"/>
        </w:rPr>
        <w:t>23</w:t>
      </w:r>
      <w:r>
        <w:rPr>
          <w:rFonts w:ascii="宋体" w:hAnsi="宋体" w:cs="宋体" w:eastAsia="宋体" w:hint="default"/>
          <w:spacing w:val="-54"/>
        </w:rPr>
        <w:t> </w:t>
      </w:r>
      <w:r>
        <w:rPr/>
        <w:t>日办理完毕。</w:t>
      </w:r>
    </w:p>
    <w:p>
      <w:pPr>
        <w:spacing w:line="240" w:lineRule="auto" w:before="9"/>
        <w:rPr>
          <w:rFonts w:ascii="宋体" w:hAnsi="宋体" w:cs="宋体" w:eastAsia="宋体" w:hint="default"/>
          <w:sz w:val="29"/>
          <w:szCs w:val="29"/>
        </w:rPr>
      </w:pPr>
    </w:p>
    <w:p>
      <w:pPr>
        <w:pStyle w:val="BodyText"/>
        <w:tabs>
          <w:tab w:pos="1253" w:val="left" w:leader="none"/>
        </w:tabs>
        <w:spacing w:line="240" w:lineRule="auto"/>
        <w:ind w:left="658" w:right="146"/>
        <w:jc w:val="left"/>
      </w:pPr>
      <w:r>
        <w:rPr>
          <w:rFonts w:ascii="宋体" w:hAnsi="宋体" w:cs="宋体" w:eastAsia="宋体" w:hint="default"/>
        </w:rPr>
        <w:t>5</w:t>
      </w:r>
      <w:r>
        <w:rPr/>
        <w:t>）</w:t>
        <w:tab/>
      </w:r>
      <w:r>
        <w:rPr>
          <w:rFonts w:ascii="宋体" w:hAnsi="宋体" w:cs="宋体" w:eastAsia="宋体" w:hint="default"/>
        </w:rPr>
        <w:t>2013</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23</w:t>
      </w:r>
      <w:r>
        <w:rPr>
          <w:rFonts w:ascii="宋体" w:hAnsi="宋体" w:cs="宋体" w:eastAsia="宋体" w:hint="default"/>
          <w:spacing w:val="-62"/>
        </w:rPr>
        <w:t> </w:t>
      </w:r>
      <w:r>
        <w:rPr/>
        <w:t>日，太光电信在资产过户完成后即向中国证券登记结算有限责任公司深圳</w:t>
      </w:r>
    </w:p>
    <w:p>
      <w:pPr>
        <w:pStyle w:val="BodyText"/>
        <w:spacing w:line="240" w:lineRule="auto" w:before="72"/>
        <w:ind w:left="233" w:right="146"/>
        <w:jc w:val="left"/>
      </w:pPr>
      <w:r>
        <w:rPr/>
        <w:t>分公司申请办理增发股份登记事项，新发股份于</w:t>
      </w:r>
      <w:r>
        <w:rPr>
          <w:spacing w:val="-58"/>
        </w:rPr>
        <w:t> </w:t>
      </w:r>
      <w:r>
        <w:rPr>
          <w:rFonts w:ascii="宋体" w:hAnsi="宋体" w:cs="宋体" w:eastAsia="宋体" w:hint="default"/>
        </w:rPr>
        <w:t>2013</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9"/>
        </w:rPr>
        <w:t> </w:t>
      </w:r>
      <w:r>
        <w:rPr/>
        <w:t>月</w:t>
      </w:r>
      <w:r>
        <w:rPr>
          <w:spacing w:val="-56"/>
        </w:rPr>
        <w:t> </w:t>
      </w:r>
      <w:r>
        <w:rPr>
          <w:rFonts w:ascii="宋体" w:hAnsi="宋体" w:cs="宋体" w:eastAsia="宋体" w:hint="default"/>
        </w:rPr>
        <w:t>30</w:t>
      </w:r>
      <w:r>
        <w:rPr>
          <w:rFonts w:ascii="宋体" w:hAnsi="宋体" w:cs="宋体" w:eastAsia="宋体" w:hint="default"/>
          <w:spacing w:val="-59"/>
        </w:rPr>
        <w:t> </w:t>
      </w:r>
      <w:r>
        <w:rPr/>
        <w:t>日正式上市。</w:t>
      </w:r>
    </w:p>
    <w:p>
      <w:pPr>
        <w:spacing w:line="240" w:lineRule="auto" w:before="2"/>
        <w:rPr>
          <w:rFonts w:ascii="宋体" w:hAnsi="宋体" w:cs="宋体" w:eastAsia="宋体" w:hint="default"/>
          <w:sz w:val="31"/>
          <w:szCs w:val="31"/>
        </w:rPr>
      </w:pPr>
    </w:p>
    <w:p>
      <w:pPr>
        <w:pStyle w:val="BodyText"/>
        <w:spacing w:line="240" w:lineRule="auto"/>
        <w:ind w:left="658" w:right="146"/>
        <w:jc w:val="left"/>
      </w:pPr>
      <w:r>
        <w:rPr/>
        <w:t>（</w:t>
      </w:r>
      <w:r>
        <w:rPr>
          <w:rFonts w:ascii="宋体" w:hAnsi="宋体" w:cs="宋体" w:eastAsia="宋体" w:hint="default"/>
        </w:rPr>
        <w:t>2</w:t>
      </w:r>
      <w:r>
        <w:rPr/>
        <w:t>）</w:t>
      </w:r>
      <w:r>
        <w:rPr>
          <w:spacing w:val="11"/>
        </w:rPr>
        <w:t> </w:t>
      </w:r>
      <w:r>
        <w:rPr/>
        <w:t>被购买方（太光电信）可辨认资产负债情况</w:t>
      </w:r>
    </w:p>
    <w:p>
      <w:pPr>
        <w:spacing w:after="0" w:line="240" w:lineRule="auto"/>
        <w:jc w:val="left"/>
        <w:sectPr>
          <w:headerReference w:type="default" r:id="rId78"/>
          <w:footerReference w:type="default" r:id="rId79"/>
          <w:pgSz w:w="11910" w:h="16840"/>
          <w:pgMar w:header="918" w:footer="1020" w:top="1140" w:bottom="1220" w:left="900" w:right="880"/>
          <w:pgNumType w:start="137"/>
        </w:sectPr>
      </w:pPr>
    </w:p>
    <w:p>
      <w:pPr>
        <w:spacing w:line="240" w:lineRule="auto" w:before="1"/>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2838"/>
        <w:gridCol w:w="3605"/>
        <w:gridCol w:w="3414"/>
      </w:tblGrid>
      <w:tr>
        <w:trPr>
          <w:trHeight w:val="383" w:hRule="exact"/>
        </w:trPr>
        <w:tc>
          <w:tcPr>
            <w:tcW w:w="2838"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94"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7019"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5"/>
              <w:ind w:left="2170" w:right="0"/>
              <w:jc w:val="lef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b/>
                <w:bCs/>
                <w:spacing w:val="-54"/>
                <w:sz w:val="20"/>
                <w:szCs w:val="20"/>
              </w:rPr>
              <w:t> </w:t>
            </w:r>
            <w:r>
              <w:rPr>
                <w:rFonts w:ascii="宋体" w:hAnsi="宋体" w:cs="宋体" w:eastAsia="宋体" w:hint="default"/>
                <w:b/>
                <w:bCs/>
                <w:sz w:val="20"/>
                <w:szCs w:val="20"/>
              </w:rPr>
              <w:t>12</w:t>
            </w:r>
            <w:r>
              <w:rPr>
                <w:rFonts w:ascii="宋体" w:hAnsi="宋体" w:cs="宋体" w:eastAsia="宋体" w:hint="default"/>
                <w:b/>
                <w:bCs/>
                <w:spacing w:val="-50"/>
                <w:sz w:val="20"/>
                <w:szCs w:val="20"/>
              </w:rPr>
              <w:t> </w:t>
            </w:r>
            <w:r>
              <w:rPr>
                <w:rFonts w:ascii="宋体" w:hAnsi="宋体" w:cs="宋体" w:eastAsia="宋体" w:hint="default"/>
                <w:b/>
                <w:bCs/>
                <w:sz w:val="20"/>
                <w:szCs w:val="20"/>
              </w:rPr>
              <w:t>月</w:t>
            </w:r>
            <w:r>
              <w:rPr>
                <w:rFonts w:ascii="宋体" w:hAnsi="宋体" w:cs="宋体" w:eastAsia="宋体" w:hint="default"/>
                <w:b/>
                <w:bCs/>
                <w:spacing w:val="-54"/>
                <w:sz w:val="20"/>
                <w:szCs w:val="20"/>
              </w:rPr>
              <w:t> </w:t>
            </w:r>
            <w:r>
              <w:rPr>
                <w:rFonts w:ascii="宋体" w:hAnsi="宋体" w:cs="宋体" w:eastAsia="宋体" w:hint="default"/>
                <w:b/>
                <w:bCs/>
                <w:sz w:val="20"/>
                <w:szCs w:val="20"/>
              </w:rPr>
              <w:t>31</w:t>
            </w:r>
            <w:r>
              <w:rPr>
                <w:rFonts w:ascii="宋体" w:hAnsi="宋体" w:cs="宋体" w:eastAsia="宋体" w:hint="default"/>
                <w:b/>
                <w:bCs/>
                <w:spacing w:val="-50"/>
                <w:sz w:val="20"/>
                <w:szCs w:val="20"/>
              </w:rPr>
              <w:t> </w:t>
            </w:r>
            <w:r>
              <w:rPr>
                <w:rFonts w:ascii="宋体" w:hAnsi="宋体" w:cs="宋体" w:eastAsia="宋体" w:hint="default"/>
                <w:b/>
                <w:bCs/>
                <w:sz w:val="20"/>
                <w:szCs w:val="20"/>
              </w:rPr>
              <w:t>日（购买日）</w:t>
            </w:r>
            <w:r>
              <w:rPr>
                <w:rFonts w:ascii="宋体" w:hAnsi="宋体" w:cs="宋体" w:eastAsia="宋体" w:hint="default"/>
                <w:sz w:val="20"/>
                <w:szCs w:val="20"/>
              </w:rPr>
            </w:r>
          </w:p>
        </w:tc>
      </w:tr>
      <w:tr>
        <w:trPr>
          <w:trHeight w:val="376" w:hRule="exact"/>
        </w:trPr>
        <w:tc>
          <w:tcPr>
            <w:tcW w:w="2838" w:type="dxa"/>
            <w:vMerge/>
            <w:tcBorders>
              <w:left w:val="single" w:sz="12" w:space="0" w:color="000000"/>
              <w:bottom w:val="single" w:sz="6" w:space="0" w:color="000000"/>
              <w:right w:val="single" w:sz="6" w:space="0" w:color="000000"/>
            </w:tcBorders>
            <w:shd w:val="clear" w:color="auto" w:fill="D9D9D9"/>
          </w:tcPr>
          <w:p>
            <w:pPr/>
          </w:p>
        </w:tc>
        <w:tc>
          <w:tcPr>
            <w:tcW w:w="36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3414"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5"/>
              <w:ind w:left="7" w:right="0"/>
              <w:jc w:val="center"/>
              <w:rPr>
                <w:rFonts w:ascii="宋体" w:hAnsi="宋体" w:cs="宋体" w:eastAsia="宋体" w:hint="default"/>
                <w:sz w:val="20"/>
                <w:szCs w:val="20"/>
              </w:rPr>
            </w:pPr>
            <w:r>
              <w:rPr>
                <w:rFonts w:ascii="宋体" w:hAnsi="宋体" w:cs="宋体" w:eastAsia="宋体" w:hint="default"/>
                <w:b/>
                <w:bCs/>
                <w:sz w:val="20"/>
                <w:szCs w:val="20"/>
              </w:rPr>
              <w:t>公允价值</w:t>
            </w:r>
            <w:r>
              <w:rPr>
                <w:rFonts w:ascii="宋体" w:hAnsi="宋体" w:cs="宋体" w:eastAsia="宋体" w:hint="default"/>
                <w:sz w:val="20"/>
                <w:szCs w:val="20"/>
              </w:rPr>
            </w:r>
          </w:p>
        </w:tc>
      </w:tr>
      <w:tr>
        <w:trPr>
          <w:trHeight w:val="374" w:hRule="exact"/>
        </w:trPr>
        <w:tc>
          <w:tcPr>
            <w:tcW w:w="28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4"/>
              <w:ind w:left="94" w:right="0"/>
              <w:jc w:val="left"/>
              <w:rPr>
                <w:rFonts w:ascii="宋体" w:hAnsi="宋体" w:cs="宋体" w:eastAsia="宋体" w:hint="default"/>
                <w:sz w:val="20"/>
                <w:szCs w:val="20"/>
              </w:rPr>
            </w:pPr>
            <w:r>
              <w:rPr>
                <w:rFonts w:ascii="宋体" w:hAnsi="宋体" w:cs="宋体" w:eastAsia="宋体" w:hint="default"/>
                <w:b/>
                <w:bCs/>
                <w:sz w:val="20"/>
                <w:szCs w:val="20"/>
              </w:rPr>
              <w:t>资产总额</w:t>
            </w:r>
            <w:r>
              <w:rPr>
                <w:rFonts w:ascii="宋体" w:hAnsi="宋体" w:cs="宋体" w:eastAsia="宋体" w:hint="default"/>
                <w:sz w:val="20"/>
                <w:szCs w:val="20"/>
              </w:rPr>
            </w:r>
          </w:p>
        </w:tc>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宋体" w:hAnsi="宋体" w:cs="宋体" w:eastAsia="宋体" w:hint="default"/>
                <w:sz w:val="20"/>
                <w:szCs w:val="20"/>
              </w:rPr>
            </w:pPr>
            <w:r>
              <w:rPr>
                <w:rFonts w:ascii="宋体"/>
                <w:b/>
                <w:w w:val="95"/>
                <w:sz w:val="20"/>
              </w:rPr>
              <w:t>61,257,774.06</w:t>
            </w:r>
            <w:r>
              <w:rPr>
                <w:rFonts w:ascii="宋体"/>
                <w:sz w:val="20"/>
              </w:rPr>
            </w:r>
          </w:p>
        </w:tc>
        <w:tc>
          <w:tcPr>
            <w:tcW w:w="34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93"/>
              <w:jc w:val="right"/>
              <w:rPr>
                <w:rFonts w:ascii="宋体" w:hAnsi="宋体" w:cs="宋体" w:eastAsia="宋体" w:hint="default"/>
                <w:sz w:val="20"/>
                <w:szCs w:val="20"/>
              </w:rPr>
            </w:pPr>
            <w:r>
              <w:rPr>
                <w:rFonts w:ascii="宋体"/>
                <w:b/>
                <w:w w:val="95"/>
                <w:sz w:val="20"/>
              </w:rPr>
              <w:t>61,257,774.06</w:t>
            </w:r>
            <w:r>
              <w:rPr>
                <w:rFonts w:ascii="宋体"/>
                <w:sz w:val="20"/>
              </w:rPr>
            </w:r>
          </w:p>
        </w:tc>
      </w:tr>
      <w:tr>
        <w:trPr>
          <w:trHeight w:val="374" w:hRule="exact"/>
        </w:trPr>
        <w:tc>
          <w:tcPr>
            <w:tcW w:w="28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4"/>
              <w:ind w:left="94" w:right="0"/>
              <w:jc w:val="left"/>
              <w:rPr>
                <w:rFonts w:ascii="宋体" w:hAnsi="宋体" w:cs="宋体" w:eastAsia="宋体" w:hint="default"/>
                <w:sz w:val="20"/>
                <w:szCs w:val="20"/>
              </w:rPr>
            </w:pPr>
            <w:r>
              <w:rPr>
                <w:rFonts w:ascii="宋体" w:hAnsi="宋体" w:cs="宋体" w:eastAsia="宋体" w:hint="default"/>
                <w:sz w:val="20"/>
                <w:szCs w:val="20"/>
              </w:rPr>
              <w:t>其中：货币资金</w:t>
            </w:r>
          </w:p>
        </w:tc>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宋体" w:hAnsi="宋体" w:cs="宋体" w:eastAsia="宋体" w:hint="default"/>
                <w:sz w:val="20"/>
                <w:szCs w:val="20"/>
              </w:rPr>
            </w:pPr>
            <w:r>
              <w:rPr>
                <w:rFonts w:ascii="宋体"/>
                <w:w w:val="95"/>
                <w:sz w:val="20"/>
              </w:rPr>
              <w:t>61,146,565.95</w:t>
            </w:r>
            <w:r>
              <w:rPr>
                <w:rFonts w:ascii="宋体"/>
                <w:sz w:val="20"/>
              </w:rPr>
            </w:r>
          </w:p>
        </w:tc>
        <w:tc>
          <w:tcPr>
            <w:tcW w:w="34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92"/>
              <w:jc w:val="right"/>
              <w:rPr>
                <w:rFonts w:ascii="宋体" w:hAnsi="宋体" w:cs="宋体" w:eastAsia="宋体" w:hint="default"/>
                <w:sz w:val="20"/>
                <w:szCs w:val="20"/>
              </w:rPr>
            </w:pPr>
            <w:r>
              <w:rPr>
                <w:rFonts w:ascii="宋体"/>
                <w:w w:val="95"/>
                <w:sz w:val="20"/>
              </w:rPr>
              <w:t>61,146,565.95</w:t>
            </w:r>
            <w:r>
              <w:rPr>
                <w:rFonts w:ascii="宋体"/>
                <w:sz w:val="20"/>
              </w:rPr>
            </w:r>
          </w:p>
        </w:tc>
      </w:tr>
      <w:tr>
        <w:trPr>
          <w:trHeight w:val="374" w:hRule="exact"/>
        </w:trPr>
        <w:tc>
          <w:tcPr>
            <w:tcW w:w="28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4"/>
              <w:ind w:left="69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605" w:type="dxa"/>
            <w:tcBorders>
              <w:top w:val="single" w:sz="6" w:space="0" w:color="000000"/>
              <w:left w:val="single" w:sz="6" w:space="0" w:color="000000"/>
              <w:bottom w:val="single" w:sz="6" w:space="0" w:color="000000"/>
              <w:right w:val="single" w:sz="6" w:space="0" w:color="000000"/>
            </w:tcBorders>
          </w:tcPr>
          <w:p>
            <w:pPr/>
          </w:p>
        </w:tc>
        <w:tc>
          <w:tcPr>
            <w:tcW w:w="3414"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28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7"/>
              <w:ind w:right="1121"/>
              <w:jc w:val="right"/>
              <w:rPr>
                <w:rFonts w:ascii="宋体" w:hAnsi="宋体" w:cs="宋体" w:eastAsia="宋体" w:hint="default"/>
                <w:sz w:val="20"/>
                <w:szCs w:val="20"/>
              </w:rPr>
            </w:pPr>
            <w:r>
              <w:rPr>
                <w:rFonts w:ascii="宋体" w:hAnsi="宋体" w:cs="宋体" w:eastAsia="宋体" w:hint="default"/>
                <w:w w:val="95"/>
                <w:sz w:val="20"/>
                <w:szCs w:val="20"/>
              </w:rPr>
              <w:t>其他应收款</w:t>
            </w:r>
            <w:r>
              <w:rPr>
                <w:rFonts w:ascii="宋体" w:hAnsi="宋体" w:cs="宋体" w:eastAsia="宋体" w:hint="default"/>
                <w:sz w:val="20"/>
                <w:szCs w:val="20"/>
              </w:rPr>
            </w:r>
          </w:p>
        </w:tc>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8"/>
              <w:jc w:val="right"/>
              <w:rPr>
                <w:rFonts w:ascii="宋体" w:hAnsi="宋体" w:cs="宋体" w:eastAsia="宋体" w:hint="default"/>
                <w:sz w:val="20"/>
                <w:szCs w:val="20"/>
              </w:rPr>
            </w:pPr>
            <w:r>
              <w:rPr>
                <w:rFonts w:ascii="宋体"/>
                <w:w w:val="95"/>
                <w:sz w:val="20"/>
              </w:rPr>
              <w:t>22,438.00</w:t>
            </w:r>
            <w:r>
              <w:rPr>
                <w:rFonts w:ascii="宋体"/>
                <w:sz w:val="20"/>
              </w:rPr>
            </w:r>
          </w:p>
        </w:tc>
        <w:tc>
          <w:tcPr>
            <w:tcW w:w="34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7"/>
              <w:ind w:right="92"/>
              <w:jc w:val="right"/>
              <w:rPr>
                <w:rFonts w:ascii="宋体" w:hAnsi="宋体" w:cs="宋体" w:eastAsia="宋体" w:hint="default"/>
                <w:sz w:val="20"/>
                <w:szCs w:val="20"/>
              </w:rPr>
            </w:pPr>
            <w:r>
              <w:rPr>
                <w:rFonts w:ascii="宋体"/>
                <w:w w:val="95"/>
                <w:sz w:val="20"/>
              </w:rPr>
              <w:t>22,438.00</w:t>
            </w:r>
            <w:r>
              <w:rPr>
                <w:rFonts w:ascii="宋体"/>
                <w:sz w:val="20"/>
              </w:rPr>
            </w:r>
          </w:p>
        </w:tc>
      </w:tr>
      <w:tr>
        <w:trPr>
          <w:trHeight w:val="374" w:hRule="exact"/>
        </w:trPr>
        <w:tc>
          <w:tcPr>
            <w:tcW w:w="28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4"/>
              <w:ind w:left="94" w:right="0"/>
              <w:jc w:val="left"/>
              <w:rPr>
                <w:rFonts w:ascii="宋体" w:hAnsi="宋体" w:cs="宋体" w:eastAsia="宋体" w:hint="default"/>
                <w:sz w:val="20"/>
                <w:szCs w:val="20"/>
              </w:rPr>
            </w:pPr>
            <w:r>
              <w:rPr>
                <w:rFonts w:ascii="宋体" w:hAnsi="宋体" w:cs="宋体" w:eastAsia="宋体" w:hint="default"/>
                <w:b/>
                <w:bCs/>
                <w:sz w:val="20"/>
                <w:szCs w:val="20"/>
              </w:rPr>
              <w:t>负债总额</w:t>
            </w:r>
            <w:r>
              <w:rPr>
                <w:rFonts w:ascii="宋体" w:hAnsi="宋体" w:cs="宋体" w:eastAsia="宋体" w:hint="default"/>
                <w:sz w:val="20"/>
                <w:szCs w:val="20"/>
              </w:rPr>
            </w:r>
          </w:p>
        </w:tc>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宋体" w:hAnsi="宋体" w:cs="宋体" w:eastAsia="宋体" w:hint="default"/>
                <w:sz w:val="20"/>
                <w:szCs w:val="20"/>
              </w:rPr>
            </w:pPr>
            <w:r>
              <w:rPr>
                <w:rFonts w:ascii="宋体"/>
                <w:b/>
                <w:w w:val="95"/>
                <w:sz w:val="20"/>
              </w:rPr>
              <w:t>14,597,811.80</w:t>
            </w:r>
            <w:r>
              <w:rPr>
                <w:rFonts w:ascii="宋体"/>
                <w:sz w:val="20"/>
              </w:rPr>
            </w:r>
          </w:p>
        </w:tc>
        <w:tc>
          <w:tcPr>
            <w:tcW w:w="34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93"/>
              <w:jc w:val="right"/>
              <w:rPr>
                <w:rFonts w:ascii="宋体" w:hAnsi="宋体" w:cs="宋体" w:eastAsia="宋体" w:hint="default"/>
                <w:sz w:val="20"/>
                <w:szCs w:val="20"/>
              </w:rPr>
            </w:pPr>
            <w:r>
              <w:rPr>
                <w:rFonts w:ascii="宋体"/>
                <w:b/>
                <w:w w:val="95"/>
                <w:sz w:val="20"/>
              </w:rPr>
              <w:t>14,597,811.80</w:t>
            </w:r>
            <w:r>
              <w:rPr>
                <w:rFonts w:ascii="宋体"/>
                <w:sz w:val="20"/>
              </w:rPr>
            </w:r>
          </w:p>
        </w:tc>
      </w:tr>
      <w:tr>
        <w:trPr>
          <w:trHeight w:val="374" w:hRule="exact"/>
        </w:trPr>
        <w:tc>
          <w:tcPr>
            <w:tcW w:w="28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4"/>
              <w:ind w:left="94" w:right="0"/>
              <w:jc w:val="left"/>
              <w:rPr>
                <w:rFonts w:ascii="宋体" w:hAnsi="宋体" w:cs="宋体" w:eastAsia="宋体" w:hint="default"/>
                <w:sz w:val="20"/>
                <w:szCs w:val="20"/>
              </w:rPr>
            </w:pPr>
            <w:r>
              <w:rPr>
                <w:rFonts w:ascii="宋体" w:hAnsi="宋体" w:cs="宋体" w:eastAsia="宋体" w:hint="default"/>
                <w:sz w:val="20"/>
                <w:szCs w:val="20"/>
              </w:rPr>
              <w:t>其中：应付账款</w:t>
            </w:r>
          </w:p>
        </w:tc>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宋体" w:hAnsi="宋体" w:cs="宋体" w:eastAsia="宋体" w:hint="default"/>
                <w:sz w:val="20"/>
                <w:szCs w:val="20"/>
              </w:rPr>
            </w:pPr>
            <w:r>
              <w:rPr>
                <w:rFonts w:ascii="宋体"/>
                <w:w w:val="95"/>
                <w:sz w:val="20"/>
              </w:rPr>
              <w:t>3,278,209.98</w:t>
            </w:r>
            <w:r>
              <w:rPr>
                <w:rFonts w:ascii="宋体"/>
                <w:sz w:val="20"/>
              </w:rPr>
            </w:r>
          </w:p>
        </w:tc>
        <w:tc>
          <w:tcPr>
            <w:tcW w:w="34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92"/>
              <w:jc w:val="right"/>
              <w:rPr>
                <w:rFonts w:ascii="宋体" w:hAnsi="宋体" w:cs="宋体" w:eastAsia="宋体" w:hint="default"/>
                <w:sz w:val="20"/>
                <w:szCs w:val="20"/>
              </w:rPr>
            </w:pPr>
            <w:r>
              <w:rPr>
                <w:rFonts w:ascii="宋体"/>
                <w:w w:val="95"/>
                <w:sz w:val="20"/>
              </w:rPr>
              <w:t>3,278,209.98</w:t>
            </w:r>
            <w:r>
              <w:rPr>
                <w:rFonts w:ascii="宋体"/>
                <w:sz w:val="20"/>
              </w:rPr>
            </w:r>
          </w:p>
        </w:tc>
      </w:tr>
      <w:tr>
        <w:trPr>
          <w:trHeight w:val="374" w:hRule="exact"/>
        </w:trPr>
        <w:tc>
          <w:tcPr>
            <w:tcW w:w="28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4"/>
              <w:ind w:left="69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宋体" w:hAnsi="宋体" w:cs="宋体" w:eastAsia="宋体" w:hint="default"/>
                <w:sz w:val="20"/>
                <w:szCs w:val="20"/>
              </w:rPr>
            </w:pPr>
            <w:r>
              <w:rPr>
                <w:rFonts w:ascii="宋体"/>
                <w:w w:val="95"/>
                <w:sz w:val="20"/>
              </w:rPr>
              <w:t>1,179,209.16</w:t>
            </w:r>
            <w:r>
              <w:rPr>
                <w:rFonts w:ascii="宋体"/>
                <w:sz w:val="20"/>
              </w:rPr>
            </w:r>
          </w:p>
        </w:tc>
        <w:tc>
          <w:tcPr>
            <w:tcW w:w="34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92"/>
              <w:jc w:val="right"/>
              <w:rPr>
                <w:rFonts w:ascii="宋体" w:hAnsi="宋体" w:cs="宋体" w:eastAsia="宋体" w:hint="default"/>
                <w:sz w:val="20"/>
                <w:szCs w:val="20"/>
              </w:rPr>
            </w:pPr>
            <w:r>
              <w:rPr>
                <w:rFonts w:ascii="宋体"/>
                <w:w w:val="95"/>
                <w:sz w:val="20"/>
              </w:rPr>
              <w:t>1,179,209.16</w:t>
            </w:r>
            <w:r>
              <w:rPr>
                <w:rFonts w:ascii="宋体"/>
                <w:sz w:val="20"/>
              </w:rPr>
            </w:r>
          </w:p>
        </w:tc>
      </w:tr>
      <w:tr>
        <w:trPr>
          <w:trHeight w:val="377" w:hRule="exact"/>
        </w:trPr>
        <w:tc>
          <w:tcPr>
            <w:tcW w:w="28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7"/>
              <w:ind w:right="1121"/>
              <w:jc w:val="right"/>
              <w:rPr>
                <w:rFonts w:ascii="宋体" w:hAnsi="宋体" w:cs="宋体" w:eastAsia="宋体" w:hint="default"/>
                <w:sz w:val="20"/>
                <w:szCs w:val="20"/>
              </w:rPr>
            </w:pPr>
            <w:r>
              <w:rPr>
                <w:rFonts w:ascii="宋体" w:hAnsi="宋体" w:cs="宋体" w:eastAsia="宋体" w:hint="default"/>
                <w:w w:val="95"/>
                <w:sz w:val="20"/>
                <w:szCs w:val="20"/>
              </w:rPr>
              <w:t>其他应付款</w:t>
            </w:r>
            <w:r>
              <w:rPr>
                <w:rFonts w:ascii="宋体" w:hAnsi="宋体" w:cs="宋体" w:eastAsia="宋体" w:hint="default"/>
                <w:sz w:val="20"/>
                <w:szCs w:val="20"/>
              </w:rPr>
            </w:r>
          </w:p>
        </w:tc>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9"/>
              <w:jc w:val="right"/>
              <w:rPr>
                <w:rFonts w:ascii="宋体" w:hAnsi="宋体" w:cs="宋体" w:eastAsia="宋体" w:hint="default"/>
                <w:sz w:val="20"/>
                <w:szCs w:val="20"/>
              </w:rPr>
            </w:pPr>
            <w:r>
              <w:rPr>
                <w:rFonts w:ascii="宋体"/>
                <w:w w:val="95"/>
                <w:sz w:val="20"/>
              </w:rPr>
              <w:t>9,011,189.54</w:t>
            </w:r>
            <w:r>
              <w:rPr>
                <w:rFonts w:ascii="宋体"/>
                <w:sz w:val="20"/>
              </w:rPr>
            </w:r>
          </w:p>
        </w:tc>
        <w:tc>
          <w:tcPr>
            <w:tcW w:w="34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7"/>
              <w:ind w:right="92"/>
              <w:jc w:val="right"/>
              <w:rPr>
                <w:rFonts w:ascii="宋体" w:hAnsi="宋体" w:cs="宋体" w:eastAsia="宋体" w:hint="default"/>
                <w:sz w:val="20"/>
                <w:szCs w:val="20"/>
              </w:rPr>
            </w:pPr>
            <w:r>
              <w:rPr>
                <w:rFonts w:ascii="宋体"/>
                <w:w w:val="95"/>
                <w:sz w:val="20"/>
              </w:rPr>
              <w:t>9,011,189.54</w:t>
            </w:r>
            <w:r>
              <w:rPr>
                <w:rFonts w:ascii="宋体"/>
                <w:sz w:val="20"/>
              </w:rPr>
            </w:r>
          </w:p>
        </w:tc>
      </w:tr>
      <w:tr>
        <w:trPr>
          <w:trHeight w:val="379" w:hRule="exact"/>
        </w:trPr>
        <w:tc>
          <w:tcPr>
            <w:tcW w:w="283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54"/>
              <w:ind w:left="94" w:right="0"/>
              <w:jc w:val="left"/>
              <w:rPr>
                <w:rFonts w:ascii="宋体" w:hAnsi="宋体" w:cs="宋体" w:eastAsia="宋体" w:hint="default"/>
                <w:sz w:val="20"/>
                <w:szCs w:val="20"/>
              </w:rPr>
            </w:pPr>
            <w:r>
              <w:rPr>
                <w:rFonts w:ascii="宋体" w:hAnsi="宋体" w:cs="宋体" w:eastAsia="宋体" w:hint="default"/>
                <w:b/>
                <w:bCs/>
                <w:sz w:val="20"/>
                <w:szCs w:val="20"/>
              </w:rPr>
              <w:t>所有者权益总额</w:t>
            </w:r>
            <w:r>
              <w:rPr>
                <w:rFonts w:ascii="宋体" w:hAnsi="宋体" w:cs="宋体" w:eastAsia="宋体" w:hint="default"/>
                <w:sz w:val="20"/>
                <w:szCs w:val="20"/>
              </w:rPr>
            </w:r>
          </w:p>
        </w:tc>
        <w:tc>
          <w:tcPr>
            <w:tcW w:w="36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98"/>
              <w:jc w:val="right"/>
              <w:rPr>
                <w:rFonts w:ascii="宋体" w:hAnsi="宋体" w:cs="宋体" w:eastAsia="宋体" w:hint="default"/>
                <w:sz w:val="20"/>
                <w:szCs w:val="20"/>
              </w:rPr>
            </w:pPr>
            <w:r>
              <w:rPr>
                <w:rFonts w:ascii="宋体"/>
                <w:b/>
                <w:w w:val="95"/>
                <w:sz w:val="20"/>
              </w:rPr>
              <w:t>46,659,962.26</w:t>
            </w:r>
            <w:r>
              <w:rPr>
                <w:rFonts w:ascii="宋体"/>
                <w:sz w:val="20"/>
              </w:rPr>
            </w:r>
          </w:p>
        </w:tc>
        <w:tc>
          <w:tcPr>
            <w:tcW w:w="341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4"/>
              <w:ind w:right="93"/>
              <w:jc w:val="right"/>
              <w:rPr>
                <w:rFonts w:ascii="宋体" w:hAnsi="宋体" w:cs="宋体" w:eastAsia="宋体" w:hint="default"/>
                <w:sz w:val="20"/>
                <w:szCs w:val="20"/>
              </w:rPr>
            </w:pPr>
            <w:r>
              <w:rPr>
                <w:rFonts w:ascii="宋体"/>
                <w:b/>
                <w:w w:val="95"/>
                <w:sz w:val="20"/>
              </w:rPr>
              <w:t>46,659,962.26</w:t>
            </w:r>
            <w:r>
              <w:rPr>
                <w:rFonts w:ascii="宋体"/>
                <w:sz w:val="20"/>
              </w:rPr>
            </w:r>
          </w:p>
        </w:tc>
      </w:tr>
    </w:tbl>
    <w:p>
      <w:pPr>
        <w:spacing w:line="240" w:lineRule="auto" w:before="3"/>
        <w:rPr>
          <w:rFonts w:ascii="宋体" w:hAnsi="宋体" w:cs="宋体" w:eastAsia="宋体" w:hint="default"/>
          <w:sz w:val="9"/>
          <w:szCs w:val="9"/>
        </w:rPr>
      </w:pPr>
    </w:p>
    <w:p>
      <w:pPr>
        <w:pStyle w:val="BodyText"/>
        <w:tabs>
          <w:tab w:pos="1233" w:val="left" w:leader="none"/>
        </w:tabs>
        <w:spacing w:line="240" w:lineRule="auto" w:before="32"/>
        <w:ind w:left="658" w:right="112"/>
        <w:jc w:val="left"/>
      </w:pPr>
      <w:r>
        <w:rPr>
          <w:rFonts w:ascii="宋体" w:hAnsi="宋体" w:cs="宋体" w:eastAsia="宋体" w:hint="default"/>
        </w:rPr>
        <w:t>2</w:t>
      </w:r>
      <w:r>
        <w:rPr/>
        <w:t>．</w:t>
        <w:tab/>
        <w:t>反向购买</w:t>
      </w:r>
    </w:p>
    <w:p>
      <w:pPr>
        <w:spacing w:line="240" w:lineRule="auto" w:before="5"/>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066"/>
        <w:gridCol w:w="2367"/>
        <w:gridCol w:w="2362"/>
        <w:gridCol w:w="4062"/>
      </w:tblGrid>
      <w:tr>
        <w:trPr>
          <w:trHeight w:val="743" w:hRule="exact"/>
        </w:trPr>
        <w:tc>
          <w:tcPr>
            <w:tcW w:w="106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94" w:right="0"/>
              <w:jc w:val="left"/>
              <w:rPr>
                <w:rFonts w:ascii="宋体" w:hAnsi="宋体" w:cs="宋体" w:eastAsia="宋体" w:hint="default"/>
                <w:sz w:val="20"/>
                <w:szCs w:val="20"/>
              </w:rPr>
            </w:pPr>
            <w:r>
              <w:rPr>
                <w:rFonts w:ascii="宋体" w:hAnsi="宋体" w:cs="宋体" w:eastAsia="宋体" w:hint="default"/>
                <w:b/>
                <w:bCs/>
                <w:spacing w:val="2"/>
                <w:sz w:val="20"/>
                <w:szCs w:val="20"/>
              </w:rPr>
              <w:t>借壳方</w:t>
            </w:r>
            <w:r>
              <w:rPr>
                <w:rFonts w:ascii="宋体" w:hAnsi="宋体" w:cs="宋体" w:eastAsia="宋体" w:hint="default"/>
                <w:sz w:val="20"/>
                <w:szCs w:val="20"/>
              </w:rPr>
            </w:r>
          </w:p>
        </w:tc>
        <w:tc>
          <w:tcPr>
            <w:tcW w:w="236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31" w:lineRule="auto" w:before="55"/>
              <w:ind w:left="103" w:right="1043"/>
              <w:jc w:val="left"/>
              <w:rPr>
                <w:rFonts w:ascii="宋体" w:hAnsi="宋体" w:cs="宋体" w:eastAsia="宋体" w:hint="default"/>
                <w:sz w:val="20"/>
                <w:szCs w:val="20"/>
              </w:rPr>
            </w:pPr>
            <w:r>
              <w:rPr>
                <w:rFonts w:ascii="宋体" w:hAnsi="宋体" w:cs="宋体" w:eastAsia="宋体" w:hint="default"/>
                <w:b/>
                <w:bCs/>
                <w:sz w:val="20"/>
                <w:szCs w:val="20"/>
              </w:rPr>
              <w:t>判断构成反向</w:t>
            </w:r>
            <w:r>
              <w:rPr>
                <w:rFonts w:ascii="宋体" w:hAnsi="宋体" w:cs="宋体" w:eastAsia="宋体" w:hint="default"/>
                <w:b/>
                <w:bCs/>
                <w:w w:val="99"/>
                <w:sz w:val="20"/>
                <w:szCs w:val="20"/>
              </w:rPr>
              <w:t> </w:t>
            </w:r>
            <w:r>
              <w:rPr>
                <w:rFonts w:ascii="宋体" w:hAnsi="宋体" w:cs="宋体" w:eastAsia="宋体" w:hint="default"/>
                <w:b/>
                <w:bCs/>
                <w:sz w:val="20"/>
                <w:szCs w:val="20"/>
              </w:rPr>
              <w:t>购买的依据</w:t>
            </w:r>
            <w:r>
              <w:rPr>
                <w:rFonts w:ascii="宋体" w:hAnsi="宋体" w:cs="宋体" w:eastAsia="宋体" w:hint="default"/>
                <w:sz w:val="20"/>
                <w:szCs w:val="20"/>
              </w:rPr>
            </w:r>
          </w:p>
        </w:tc>
        <w:tc>
          <w:tcPr>
            <w:tcW w:w="236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31" w:lineRule="auto" w:before="55"/>
              <w:ind w:left="100" w:right="1242"/>
              <w:jc w:val="left"/>
              <w:rPr>
                <w:rFonts w:ascii="宋体" w:hAnsi="宋体" w:cs="宋体" w:eastAsia="宋体" w:hint="default"/>
                <w:sz w:val="20"/>
                <w:szCs w:val="20"/>
              </w:rPr>
            </w:pPr>
            <w:r>
              <w:rPr>
                <w:rFonts w:ascii="宋体" w:hAnsi="宋体" w:cs="宋体" w:eastAsia="宋体" w:hint="default"/>
                <w:b/>
                <w:bCs/>
                <w:sz w:val="20"/>
                <w:szCs w:val="20"/>
              </w:rPr>
              <w:t>合并成本的</w:t>
            </w:r>
            <w:r>
              <w:rPr>
                <w:rFonts w:ascii="宋体" w:hAnsi="宋体" w:cs="宋体" w:eastAsia="宋体" w:hint="default"/>
                <w:b/>
                <w:bCs/>
                <w:w w:val="99"/>
                <w:sz w:val="20"/>
                <w:szCs w:val="20"/>
              </w:rPr>
              <w:t> </w:t>
            </w:r>
            <w:r>
              <w:rPr>
                <w:rFonts w:ascii="宋体" w:hAnsi="宋体" w:cs="宋体" w:eastAsia="宋体" w:hint="default"/>
                <w:b/>
                <w:bCs/>
                <w:sz w:val="20"/>
                <w:szCs w:val="20"/>
              </w:rPr>
              <w:t>确定方法</w:t>
            </w:r>
            <w:r>
              <w:rPr>
                <w:rFonts w:ascii="宋体" w:hAnsi="宋体" w:cs="宋体" w:eastAsia="宋体" w:hint="default"/>
                <w:sz w:val="20"/>
                <w:szCs w:val="20"/>
              </w:rPr>
            </w:r>
          </w:p>
        </w:tc>
        <w:tc>
          <w:tcPr>
            <w:tcW w:w="406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31" w:lineRule="auto" w:before="55"/>
              <w:ind w:left="103" w:right="94"/>
              <w:jc w:val="left"/>
              <w:rPr>
                <w:rFonts w:ascii="宋体" w:hAnsi="宋体" w:cs="宋体" w:eastAsia="宋体" w:hint="default"/>
                <w:sz w:val="20"/>
                <w:szCs w:val="20"/>
              </w:rPr>
            </w:pPr>
            <w:r>
              <w:rPr>
                <w:rFonts w:ascii="宋体" w:hAnsi="宋体" w:cs="宋体" w:eastAsia="宋体" w:hint="default"/>
                <w:b/>
                <w:bCs/>
                <w:spacing w:val="2"/>
                <w:sz w:val="20"/>
                <w:szCs w:val="20"/>
              </w:rPr>
              <w:t>合并中确认的商誉或计入当期的损益的计算</w:t>
            </w:r>
            <w:r>
              <w:rPr>
                <w:rFonts w:ascii="宋体" w:hAnsi="宋体" w:cs="宋体" w:eastAsia="宋体" w:hint="default"/>
                <w:b/>
                <w:bCs/>
                <w:w w:val="99"/>
                <w:sz w:val="20"/>
                <w:szCs w:val="20"/>
              </w:rPr>
              <w:t> </w:t>
            </w:r>
            <w:r>
              <w:rPr>
                <w:rFonts w:ascii="宋体" w:hAnsi="宋体" w:cs="宋体" w:eastAsia="宋体" w:hint="default"/>
                <w:b/>
                <w:bCs/>
                <w:sz w:val="20"/>
                <w:szCs w:val="20"/>
              </w:rPr>
              <w:t>方法</w:t>
            </w:r>
            <w:r>
              <w:rPr>
                <w:rFonts w:ascii="宋体" w:hAnsi="宋体" w:cs="宋体" w:eastAsia="宋体" w:hint="default"/>
                <w:sz w:val="20"/>
                <w:szCs w:val="20"/>
              </w:rPr>
            </w:r>
          </w:p>
        </w:tc>
      </w:tr>
      <w:tr>
        <w:trPr>
          <w:trHeight w:val="3982" w:hRule="exact"/>
        </w:trPr>
        <w:tc>
          <w:tcPr>
            <w:tcW w:w="106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31" w:lineRule="auto"/>
              <w:ind w:left="317" w:right="326"/>
              <w:jc w:val="left"/>
              <w:rPr>
                <w:rFonts w:ascii="宋体" w:hAnsi="宋体" w:cs="宋体" w:eastAsia="宋体" w:hint="default"/>
                <w:sz w:val="20"/>
                <w:szCs w:val="20"/>
              </w:rPr>
            </w:pPr>
            <w:r>
              <w:rPr>
                <w:rFonts w:ascii="宋体" w:hAnsi="宋体" w:cs="宋体" w:eastAsia="宋体" w:hint="default"/>
                <w:sz w:val="20"/>
                <w:szCs w:val="20"/>
              </w:rPr>
              <w:t>神州</w:t>
            </w:r>
            <w:r>
              <w:rPr>
                <w:rFonts w:ascii="宋体" w:hAnsi="宋体" w:cs="宋体" w:eastAsia="宋体" w:hint="default"/>
                <w:w w:val="99"/>
                <w:sz w:val="20"/>
                <w:szCs w:val="20"/>
              </w:rPr>
              <w:t> </w:t>
            </w:r>
            <w:r>
              <w:rPr>
                <w:rFonts w:ascii="宋体" w:hAnsi="宋体" w:cs="宋体" w:eastAsia="宋体" w:hint="default"/>
                <w:sz w:val="20"/>
                <w:szCs w:val="20"/>
              </w:rPr>
              <w:t>信息</w:t>
            </w:r>
          </w:p>
        </w:tc>
        <w:tc>
          <w:tcPr>
            <w:tcW w:w="2367" w:type="dxa"/>
            <w:tcBorders>
              <w:top w:val="single" w:sz="6" w:space="0" w:color="000000"/>
              <w:left w:val="single" w:sz="6" w:space="0" w:color="000000"/>
              <w:bottom w:val="single" w:sz="12" w:space="0" w:color="000000"/>
              <w:right w:val="single" w:sz="6" w:space="0" w:color="000000"/>
            </w:tcBorders>
          </w:tcPr>
          <w:p>
            <w:pPr>
              <w:pStyle w:val="TableParagraph"/>
              <w:spacing w:line="331" w:lineRule="auto" w:before="54"/>
              <w:ind w:left="103" w:right="51"/>
              <w:jc w:val="both"/>
              <w:rPr>
                <w:rFonts w:ascii="宋体" w:hAnsi="宋体" w:cs="宋体" w:eastAsia="宋体" w:hint="default"/>
                <w:sz w:val="20"/>
                <w:szCs w:val="20"/>
              </w:rPr>
            </w:pPr>
            <w:r>
              <w:rPr>
                <w:rFonts w:ascii="宋体" w:hAnsi="宋体" w:cs="宋体" w:eastAsia="宋体" w:hint="default"/>
                <w:spacing w:val="-5"/>
                <w:sz w:val="20"/>
                <w:szCs w:val="20"/>
              </w:rPr>
              <w:t>在本次交易中，太光电信</w:t>
            </w:r>
            <w:r>
              <w:rPr>
                <w:rFonts w:ascii="宋体" w:hAnsi="宋体" w:cs="宋体" w:eastAsia="宋体" w:hint="default"/>
                <w:w w:val="99"/>
                <w:sz w:val="20"/>
                <w:szCs w:val="20"/>
              </w:rPr>
              <w:t> </w:t>
            </w:r>
            <w:r>
              <w:rPr>
                <w:rFonts w:ascii="宋体" w:hAnsi="宋体" w:cs="宋体" w:eastAsia="宋体" w:hint="default"/>
                <w:spacing w:val="14"/>
                <w:sz w:val="20"/>
                <w:szCs w:val="20"/>
              </w:rPr>
              <w:t>作为发行权益性证券的</w:t>
            </w:r>
            <w:r>
              <w:rPr>
                <w:rFonts w:ascii="宋体" w:hAnsi="宋体" w:cs="宋体" w:eastAsia="宋体" w:hint="default"/>
                <w:w w:val="99"/>
                <w:sz w:val="20"/>
                <w:szCs w:val="20"/>
              </w:rPr>
              <w:t> </w:t>
            </w:r>
            <w:r>
              <w:rPr>
                <w:rFonts w:ascii="宋体" w:hAnsi="宋体" w:cs="宋体" w:eastAsia="宋体" w:hint="default"/>
                <w:sz w:val="20"/>
                <w:szCs w:val="20"/>
              </w:rPr>
              <w:t>一方，吸收合并完成后，</w:t>
            </w:r>
            <w:r>
              <w:rPr>
                <w:rFonts w:ascii="宋体" w:hAnsi="宋体" w:cs="宋体" w:eastAsia="宋体" w:hint="default"/>
                <w:w w:val="99"/>
                <w:sz w:val="20"/>
                <w:szCs w:val="20"/>
              </w:rPr>
              <w:t> </w:t>
            </w:r>
            <w:r>
              <w:rPr>
                <w:rFonts w:ascii="宋体" w:hAnsi="宋体" w:cs="宋体" w:eastAsia="宋体" w:hint="default"/>
                <w:spacing w:val="14"/>
                <w:sz w:val="20"/>
                <w:szCs w:val="20"/>
              </w:rPr>
              <w:t>全部业务和经营性资产</w:t>
            </w:r>
            <w:r>
              <w:rPr>
                <w:rFonts w:ascii="宋体" w:hAnsi="宋体" w:cs="宋体" w:eastAsia="宋体" w:hint="default"/>
                <w:w w:val="99"/>
                <w:sz w:val="20"/>
                <w:szCs w:val="20"/>
              </w:rPr>
              <w:t> </w:t>
            </w:r>
            <w:r>
              <w:rPr>
                <w:rFonts w:ascii="宋体" w:hAnsi="宋体" w:cs="宋体" w:eastAsia="宋体" w:hint="default"/>
                <w:spacing w:val="14"/>
                <w:sz w:val="20"/>
                <w:szCs w:val="20"/>
              </w:rPr>
              <w:t>均为神州信息的业务和</w:t>
            </w:r>
            <w:r>
              <w:rPr>
                <w:rFonts w:ascii="宋体" w:hAnsi="宋体" w:cs="宋体" w:eastAsia="宋体" w:hint="default"/>
                <w:w w:val="99"/>
                <w:sz w:val="20"/>
                <w:szCs w:val="20"/>
              </w:rPr>
              <w:t> </w:t>
            </w:r>
            <w:r>
              <w:rPr>
                <w:rFonts w:ascii="宋体" w:hAnsi="宋体" w:cs="宋体" w:eastAsia="宋体" w:hint="default"/>
                <w:spacing w:val="-5"/>
                <w:sz w:val="20"/>
                <w:szCs w:val="20"/>
              </w:rPr>
              <w:t>资产，控股股东由昆山市</w:t>
            </w:r>
            <w:r>
              <w:rPr>
                <w:rFonts w:ascii="宋体" w:hAnsi="宋体" w:cs="宋体" w:eastAsia="宋体" w:hint="default"/>
                <w:w w:val="99"/>
                <w:sz w:val="20"/>
                <w:szCs w:val="20"/>
              </w:rPr>
              <w:t> </w:t>
            </w:r>
            <w:r>
              <w:rPr>
                <w:rFonts w:ascii="宋体" w:hAnsi="宋体" w:cs="宋体" w:eastAsia="宋体" w:hint="default"/>
                <w:spacing w:val="14"/>
                <w:sz w:val="20"/>
                <w:szCs w:val="20"/>
              </w:rPr>
              <w:t>申昌科技有限公司变更</w:t>
            </w:r>
            <w:r>
              <w:rPr>
                <w:rFonts w:ascii="宋体" w:hAnsi="宋体" w:cs="宋体" w:eastAsia="宋体" w:hint="default"/>
                <w:w w:val="99"/>
                <w:sz w:val="20"/>
                <w:szCs w:val="20"/>
              </w:rPr>
              <w:t> </w:t>
            </w:r>
            <w:r>
              <w:rPr>
                <w:rFonts w:ascii="宋体" w:hAnsi="宋体" w:cs="宋体" w:eastAsia="宋体" w:hint="default"/>
                <w:spacing w:val="14"/>
                <w:sz w:val="20"/>
                <w:szCs w:val="20"/>
              </w:rPr>
              <w:t>为神州信息的控股股东</w:t>
            </w:r>
            <w:r>
              <w:rPr>
                <w:rFonts w:ascii="宋体" w:hAnsi="宋体" w:cs="宋体" w:eastAsia="宋体" w:hint="default"/>
                <w:w w:val="99"/>
                <w:sz w:val="20"/>
                <w:szCs w:val="20"/>
              </w:rPr>
              <w:t> </w:t>
            </w:r>
            <w:r>
              <w:rPr>
                <w:rFonts w:ascii="宋体" w:hAnsi="宋体" w:cs="宋体" w:eastAsia="宋体" w:hint="default"/>
                <w:sz w:val="20"/>
                <w:szCs w:val="20"/>
              </w:rPr>
              <w:t>神州数码软件有限公司</w:t>
            </w:r>
          </w:p>
        </w:tc>
        <w:tc>
          <w:tcPr>
            <w:tcW w:w="2362" w:type="dxa"/>
            <w:tcBorders>
              <w:top w:val="single" w:sz="6" w:space="0" w:color="000000"/>
              <w:left w:val="single" w:sz="6" w:space="0" w:color="000000"/>
              <w:bottom w:val="single" w:sz="12" w:space="0" w:color="000000"/>
              <w:right w:val="single" w:sz="6" w:space="0" w:color="000000"/>
            </w:tcBorders>
          </w:tcPr>
          <w:p>
            <w:pPr>
              <w:pStyle w:val="TableParagraph"/>
              <w:spacing w:line="331" w:lineRule="auto" w:before="54"/>
              <w:ind w:left="100" w:right="47"/>
              <w:jc w:val="both"/>
              <w:rPr>
                <w:rFonts w:ascii="宋体" w:hAnsi="宋体" w:cs="宋体" w:eastAsia="宋体" w:hint="default"/>
                <w:sz w:val="20"/>
                <w:szCs w:val="20"/>
              </w:rPr>
            </w:pPr>
            <w:r>
              <w:rPr>
                <w:rFonts w:ascii="宋体" w:hAnsi="宋体" w:cs="宋体" w:eastAsia="宋体" w:hint="default"/>
                <w:spacing w:val="14"/>
                <w:sz w:val="20"/>
                <w:szCs w:val="20"/>
              </w:rPr>
              <w:t>神州信息实质为会计上</w:t>
            </w:r>
            <w:r>
              <w:rPr>
                <w:rFonts w:ascii="宋体" w:hAnsi="宋体" w:cs="宋体" w:eastAsia="宋体" w:hint="default"/>
                <w:w w:val="99"/>
                <w:sz w:val="20"/>
                <w:szCs w:val="20"/>
              </w:rPr>
              <w:t> </w:t>
            </w:r>
            <w:r>
              <w:rPr>
                <w:rFonts w:ascii="宋体" w:hAnsi="宋体" w:cs="宋体" w:eastAsia="宋体" w:hint="default"/>
                <w:spacing w:val="-5"/>
                <w:sz w:val="20"/>
                <w:szCs w:val="20"/>
              </w:rPr>
              <w:t>母公司，太光电信的交易</w:t>
            </w:r>
            <w:r>
              <w:rPr>
                <w:rFonts w:ascii="宋体" w:hAnsi="宋体" w:cs="宋体" w:eastAsia="宋体" w:hint="default"/>
                <w:w w:val="99"/>
                <w:sz w:val="20"/>
                <w:szCs w:val="20"/>
              </w:rPr>
              <w:t> </w:t>
            </w:r>
            <w:r>
              <w:rPr>
                <w:rFonts w:ascii="宋体" w:hAnsi="宋体" w:cs="宋体" w:eastAsia="宋体" w:hint="default"/>
                <w:spacing w:val="14"/>
                <w:sz w:val="20"/>
                <w:szCs w:val="20"/>
              </w:rPr>
              <w:t>完成后未构成业务的资</w:t>
            </w:r>
            <w:r>
              <w:rPr>
                <w:rFonts w:ascii="宋体" w:hAnsi="宋体" w:cs="宋体" w:eastAsia="宋体" w:hint="default"/>
                <w:w w:val="99"/>
                <w:sz w:val="20"/>
                <w:szCs w:val="20"/>
              </w:rPr>
              <w:t> </w:t>
            </w:r>
            <w:r>
              <w:rPr>
                <w:rFonts w:ascii="宋体" w:hAnsi="宋体" w:cs="宋体" w:eastAsia="宋体" w:hint="default"/>
                <w:spacing w:val="-5"/>
                <w:sz w:val="20"/>
                <w:szCs w:val="20"/>
              </w:rPr>
              <w:t>产负债，视同以神州信息</w:t>
            </w:r>
            <w:r>
              <w:rPr>
                <w:rFonts w:ascii="宋体" w:hAnsi="宋体" w:cs="宋体" w:eastAsia="宋体" w:hint="default"/>
                <w:w w:val="99"/>
                <w:sz w:val="20"/>
                <w:szCs w:val="20"/>
              </w:rPr>
              <w:t> </w:t>
            </w:r>
            <w:r>
              <w:rPr>
                <w:rFonts w:ascii="宋体" w:hAnsi="宋体" w:cs="宋体" w:eastAsia="宋体" w:hint="default"/>
                <w:spacing w:val="14"/>
                <w:sz w:val="20"/>
                <w:szCs w:val="20"/>
              </w:rPr>
              <w:t>为主体在本次交易中以</w:t>
            </w:r>
            <w:r>
              <w:rPr>
                <w:rFonts w:ascii="宋体" w:hAnsi="宋体" w:cs="宋体" w:eastAsia="宋体" w:hint="default"/>
                <w:w w:val="99"/>
                <w:sz w:val="20"/>
                <w:szCs w:val="20"/>
              </w:rPr>
              <w:t> </w:t>
            </w:r>
            <w:r>
              <w:rPr>
                <w:rFonts w:ascii="宋体" w:hAnsi="宋体" w:cs="宋体" w:eastAsia="宋体" w:hint="default"/>
                <w:spacing w:val="14"/>
                <w:sz w:val="20"/>
                <w:szCs w:val="20"/>
              </w:rPr>
              <w:t>发行股份为对价取得的</w:t>
            </w:r>
            <w:r>
              <w:rPr>
                <w:rFonts w:ascii="宋体" w:hAnsi="宋体" w:cs="宋体" w:eastAsia="宋体" w:hint="default"/>
                <w:w w:val="99"/>
                <w:sz w:val="20"/>
                <w:szCs w:val="20"/>
              </w:rPr>
              <w:t> </w:t>
            </w:r>
            <w:r>
              <w:rPr>
                <w:rFonts w:ascii="宋体" w:hAnsi="宋体" w:cs="宋体" w:eastAsia="宋体" w:hint="default"/>
                <w:spacing w:val="-5"/>
                <w:sz w:val="20"/>
                <w:szCs w:val="20"/>
              </w:rPr>
              <w:t>资产和负债，并按公允价</w:t>
            </w:r>
            <w:r>
              <w:rPr>
                <w:rFonts w:ascii="宋体" w:hAnsi="宋体" w:cs="宋体" w:eastAsia="宋体" w:hint="default"/>
                <w:w w:val="99"/>
                <w:sz w:val="20"/>
                <w:szCs w:val="20"/>
              </w:rPr>
              <w:t> </w:t>
            </w:r>
            <w:r>
              <w:rPr>
                <w:rFonts w:ascii="宋体" w:hAnsi="宋体" w:cs="宋体" w:eastAsia="宋体" w:hint="default"/>
                <w:spacing w:val="-5"/>
                <w:sz w:val="20"/>
                <w:szCs w:val="20"/>
              </w:rPr>
              <w:t>值计量（因太光电信不具</w:t>
            </w:r>
            <w:r>
              <w:rPr>
                <w:rFonts w:ascii="宋体" w:hAnsi="宋体" w:cs="宋体" w:eastAsia="宋体" w:hint="default"/>
                <w:w w:val="99"/>
                <w:sz w:val="20"/>
                <w:szCs w:val="20"/>
              </w:rPr>
              <w:t> </w:t>
            </w:r>
            <w:r>
              <w:rPr>
                <w:rFonts w:ascii="宋体" w:hAnsi="宋体" w:cs="宋体" w:eastAsia="宋体" w:hint="default"/>
                <w:sz w:val="20"/>
                <w:szCs w:val="20"/>
              </w:rPr>
              <w:t>备投入产出能力的资产，</w:t>
            </w:r>
            <w:r>
              <w:rPr>
                <w:rFonts w:ascii="宋体" w:hAnsi="宋体" w:cs="宋体" w:eastAsia="宋体" w:hint="default"/>
                <w:w w:val="99"/>
                <w:sz w:val="20"/>
                <w:szCs w:val="20"/>
              </w:rPr>
              <w:t> </w:t>
            </w:r>
            <w:r>
              <w:rPr>
                <w:rFonts w:ascii="宋体" w:hAnsi="宋体" w:cs="宋体" w:eastAsia="宋体" w:hint="default"/>
                <w:spacing w:val="14"/>
                <w:sz w:val="20"/>
                <w:szCs w:val="20"/>
              </w:rPr>
              <w:t>其公允价值即为账面价</w:t>
            </w:r>
            <w:r>
              <w:rPr>
                <w:rFonts w:ascii="宋体" w:hAnsi="宋体" w:cs="宋体" w:eastAsia="宋体" w:hint="default"/>
                <w:w w:val="99"/>
                <w:sz w:val="20"/>
                <w:szCs w:val="20"/>
              </w:rPr>
              <w:t> </w:t>
            </w:r>
            <w:r>
              <w:rPr>
                <w:rFonts w:ascii="宋体" w:hAnsi="宋体" w:cs="宋体" w:eastAsia="宋体" w:hint="default"/>
                <w:sz w:val="20"/>
                <w:szCs w:val="20"/>
              </w:rPr>
              <w:t>值）</w:t>
            </w:r>
          </w:p>
        </w:tc>
        <w:tc>
          <w:tcPr>
            <w:tcW w:w="4062" w:type="dxa"/>
            <w:tcBorders>
              <w:top w:val="single" w:sz="6" w:space="0" w:color="000000"/>
              <w:left w:val="single" w:sz="6" w:space="0" w:color="000000"/>
              <w:bottom w:val="single" w:sz="12" w:space="0" w:color="000000"/>
              <w:right w:val="single" w:sz="12" w:space="0" w:color="000000"/>
            </w:tcBorders>
          </w:tcPr>
          <w:p>
            <w:pPr>
              <w:pStyle w:val="TableParagraph"/>
              <w:spacing w:line="331" w:lineRule="auto" w:before="54"/>
              <w:ind w:left="103" w:right="86"/>
              <w:jc w:val="both"/>
              <w:rPr>
                <w:rFonts w:ascii="宋体" w:hAnsi="宋体" w:cs="宋体" w:eastAsia="宋体" w:hint="default"/>
                <w:sz w:val="20"/>
                <w:szCs w:val="20"/>
              </w:rPr>
            </w:pPr>
            <w:r>
              <w:rPr>
                <w:rFonts w:ascii="宋体" w:hAnsi="宋体" w:cs="宋体" w:eastAsia="宋体" w:hint="default"/>
                <w:spacing w:val="2"/>
                <w:sz w:val="20"/>
                <w:szCs w:val="20"/>
              </w:rPr>
              <w:t>基于前述重大资产重组方案及其重组交易完</w:t>
            </w:r>
            <w:r>
              <w:rPr>
                <w:rFonts w:ascii="宋体" w:hAnsi="宋体" w:cs="宋体" w:eastAsia="宋体" w:hint="default"/>
                <w:w w:val="99"/>
                <w:sz w:val="20"/>
                <w:szCs w:val="20"/>
              </w:rPr>
              <w:t> </w:t>
            </w:r>
            <w:r>
              <w:rPr>
                <w:rFonts w:ascii="宋体" w:hAnsi="宋体" w:cs="宋体" w:eastAsia="宋体" w:hint="default"/>
                <w:spacing w:val="2"/>
                <w:sz w:val="20"/>
                <w:szCs w:val="20"/>
              </w:rPr>
              <w:t>成前后控股股东及业务的变化，本次交易实</w:t>
            </w:r>
            <w:r>
              <w:rPr>
                <w:rFonts w:ascii="宋体" w:hAnsi="宋体" w:cs="宋体" w:eastAsia="宋体" w:hint="default"/>
                <w:w w:val="99"/>
                <w:sz w:val="20"/>
                <w:szCs w:val="20"/>
              </w:rPr>
              <w:t> </w:t>
            </w:r>
            <w:r>
              <w:rPr>
                <w:rFonts w:ascii="宋体" w:hAnsi="宋体" w:cs="宋体" w:eastAsia="宋体" w:hint="default"/>
                <w:spacing w:val="2"/>
                <w:sz w:val="20"/>
                <w:szCs w:val="20"/>
              </w:rPr>
              <w:t>际为不构成业务的反向购买，实质为神州信</w:t>
            </w:r>
            <w:r>
              <w:rPr>
                <w:rFonts w:ascii="宋体" w:hAnsi="宋体" w:cs="宋体" w:eastAsia="宋体" w:hint="default"/>
                <w:w w:val="99"/>
                <w:sz w:val="20"/>
                <w:szCs w:val="20"/>
              </w:rPr>
              <w:t> </w:t>
            </w:r>
            <w:r>
              <w:rPr>
                <w:rFonts w:ascii="宋体" w:hAnsi="宋体" w:cs="宋体" w:eastAsia="宋体" w:hint="default"/>
                <w:spacing w:val="2"/>
                <w:sz w:val="20"/>
                <w:szCs w:val="20"/>
              </w:rPr>
              <w:t>息通过太光电信实现了上市，故有关本次交</w:t>
            </w:r>
            <w:r>
              <w:rPr>
                <w:rFonts w:ascii="宋体" w:hAnsi="宋体" w:cs="宋体" w:eastAsia="宋体" w:hint="default"/>
                <w:w w:val="99"/>
                <w:sz w:val="20"/>
                <w:szCs w:val="20"/>
              </w:rPr>
              <w:t> </w:t>
            </w:r>
            <w:r>
              <w:rPr>
                <w:rFonts w:ascii="宋体" w:hAnsi="宋体" w:cs="宋体" w:eastAsia="宋体" w:hint="default"/>
                <w:spacing w:val="2"/>
                <w:sz w:val="20"/>
                <w:szCs w:val="20"/>
              </w:rPr>
              <w:t>易的会计处理和报表编制依据《关于非上市</w:t>
            </w:r>
            <w:r>
              <w:rPr>
                <w:rFonts w:ascii="宋体" w:hAnsi="宋体" w:cs="宋体" w:eastAsia="宋体" w:hint="default"/>
                <w:w w:val="99"/>
                <w:sz w:val="20"/>
                <w:szCs w:val="20"/>
              </w:rPr>
              <w:t> </w:t>
            </w:r>
            <w:r>
              <w:rPr>
                <w:rFonts w:ascii="宋体" w:hAnsi="宋体" w:cs="宋体" w:eastAsia="宋体" w:hint="default"/>
                <w:spacing w:val="2"/>
                <w:sz w:val="20"/>
                <w:szCs w:val="20"/>
              </w:rPr>
              <w:t>公司购买上市公司股权实现间接上市会计处</w:t>
            </w:r>
            <w:r>
              <w:rPr>
                <w:rFonts w:ascii="宋体" w:hAnsi="宋体" w:cs="宋体" w:eastAsia="宋体" w:hint="default"/>
                <w:w w:val="99"/>
                <w:sz w:val="20"/>
                <w:szCs w:val="20"/>
              </w:rPr>
              <w:t> </w:t>
            </w:r>
            <w:r>
              <w:rPr>
                <w:rFonts w:ascii="宋体" w:hAnsi="宋体" w:cs="宋体" w:eastAsia="宋体" w:hint="default"/>
                <w:sz w:val="20"/>
                <w:szCs w:val="20"/>
              </w:rPr>
              <w:t>理的复函》（财会便</w:t>
            </w:r>
            <w:r>
              <w:rPr>
                <w:rFonts w:ascii="宋体" w:hAnsi="宋体" w:cs="宋体" w:eastAsia="宋体" w:hint="default"/>
                <w:sz w:val="20"/>
                <w:szCs w:val="20"/>
              </w:rPr>
              <w:t>[2009]17</w:t>
            </w:r>
            <w:r>
              <w:rPr>
                <w:rFonts w:ascii="宋体" w:hAnsi="宋体" w:cs="宋体" w:eastAsia="宋体" w:hint="default"/>
                <w:spacing w:val="-56"/>
                <w:sz w:val="20"/>
                <w:szCs w:val="20"/>
              </w:rPr>
              <w:t> </w:t>
            </w:r>
            <w:r>
              <w:rPr>
                <w:rFonts w:ascii="宋体" w:hAnsi="宋体" w:cs="宋体" w:eastAsia="宋体" w:hint="default"/>
                <w:sz w:val="20"/>
                <w:szCs w:val="20"/>
              </w:rPr>
              <w:t>号）和《财政</w:t>
            </w:r>
            <w:r>
              <w:rPr>
                <w:rFonts w:ascii="宋体" w:hAnsi="宋体" w:cs="宋体" w:eastAsia="宋体" w:hint="default"/>
                <w:w w:val="99"/>
                <w:sz w:val="20"/>
                <w:szCs w:val="20"/>
              </w:rPr>
              <w:t> </w:t>
            </w:r>
            <w:r>
              <w:rPr>
                <w:rFonts w:ascii="宋体" w:hAnsi="宋体" w:cs="宋体" w:eastAsia="宋体" w:hint="default"/>
                <w:spacing w:val="2"/>
                <w:sz w:val="20"/>
                <w:szCs w:val="20"/>
              </w:rPr>
              <w:t>部关于做好执行会计准则企业 </w:t>
            </w:r>
            <w:r>
              <w:rPr>
                <w:rFonts w:ascii="宋体" w:hAnsi="宋体" w:cs="宋体" w:eastAsia="宋体" w:hint="default"/>
                <w:sz w:val="20"/>
                <w:szCs w:val="20"/>
              </w:rPr>
              <w:t>2008</w:t>
            </w:r>
            <w:r>
              <w:rPr>
                <w:rFonts w:ascii="宋体" w:hAnsi="宋体" w:cs="宋体" w:eastAsia="宋体" w:hint="default"/>
                <w:spacing w:val="6"/>
                <w:sz w:val="20"/>
                <w:szCs w:val="20"/>
              </w:rPr>
              <w:t> </w:t>
            </w:r>
            <w:r>
              <w:rPr>
                <w:rFonts w:ascii="宋体" w:hAnsi="宋体" w:cs="宋体" w:eastAsia="宋体" w:hint="default"/>
                <w:spacing w:val="2"/>
                <w:sz w:val="20"/>
                <w:szCs w:val="20"/>
              </w:rPr>
              <w:t>年年报</w:t>
            </w:r>
            <w:r>
              <w:rPr>
                <w:rFonts w:ascii="宋体" w:hAnsi="宋体" w:cs="宋体" w:eastAsia="宋体" w:hint="default"/>
                <w:spacing w:val="2"/>
                <w:w w:val="99"/>
                <w:sz w:val="20"/>
                <w:szCs w:val="20"/>
              </w:rPr>
              <w:t> </w:t>
            </w:r>
            <w:r>
              <w:rPr>
                <w:rFonts w:ascii="宋体" w:hAnsi="宋体" w:cs="宋体" w:eastAsia="宋体" w:hint="default"/>
                <w:sz w:val="20"/>
                <w:szCs w:val="20"/>
              </w:rPr>
              <w:t>工作的通知》（财会函</w:t>
            </w:r>
            <w:r>
              <w:rPr>
                <w:rFonts w:ascii="宋体" w:hAnsi="宋体" w:cs="宋体" w:eastAsia="宋体" w:hint="default"/>
                <w:sz w:val="20"/>
                <w:szCs w:val="20"/>
              </w:rPr>
              <w:t>[2008]60</w:t>
            </w:r>
            <w:r>
              <w:rPr>
                <w:rFonts w:ascii="宋体" w:hAnsi="宋体" w:cs="宋体" w:eastAsia="宋体" w:hint="default"/>
                <w:spacing w:val="-57"/>
                <w:sz w:val="20"/>
                <w:szCs w:val="20"/>
              </w:rPr>
              <w:t> </w:t>
            </w:r>
            <w:r>
              <w:rPr>
                <w:rFonts w:ascii="宋体" w:hAnsi="宋体" w:cs="宋体" w:eastAsia="宋体" w:hint="default"/>
                <w:sz w:val="20"/>
                <w:szCs w:val="20"/>
              </w:rPr>
              <w:t>号），按照</w:t>
            </w:r>
            <w:r>
              <w:rPr>
                <w:rFonts w:ascii="宋体" w:hAnsi="宋体" w:cs="宋体" w:eastAsia="宋体" w:hint="default"/>
                <w:w w:val="99"/>
                <w:sz w:val="20"/>
                <w:szCs w:val="20"/>
              </w:rPr>
              <w:t> </w:t>
            </w:r>
            <w:r>
              <w:rPr>
                <w:rFonts w:ascii="宋体" w:hAnsi="宋体" w:cs="宋体" w:eastAsia="宋体" w:hint="default"/>
                <w:spacing w:val="2"/>
                <w:sz w:val="20"/>
                <w:szCs w:val="20"/>
              </w:rPr>
              <w:t>权益性交易原则处理，未确认商誉或确认计</w:t>
            </w:r>
            <w:r>
              <w:rPr>
                <w:rFonts w:ascii="宋体" w:hAnsi="宋体" w:cs="宋体" w:eastAsia="宋体" w:hint="default"/>
                <w:w w:val="99"/>
                <w:sz w:val="20"/>
                <w:szCs w:val="20"/>
              </w:rPr>
              <w:t> </w:t>
            </w:r>
            <w:r>
              <w:rPr>
                <w:rFonts w:ascii="宋体" w:hAnsi="宋体" w:cs="宋体" w:eastAsia="宋体" w:hint="default"/>
                <w:sz w:val="20"/>
                <w:szCs w:val="20"/>
              </w:rPr>
              <w:t>入当期损益</w:t>
            </w:r>
          </w:p>
        </w:tc>
      </w:tr>
    </w:tbl>
    <w:p>
      <w:pPr>
        <w:spacing w:line="240" w:lineRule="auto" w:before="12"/>
        <w:rPr>
          <w:rFonts w:ascii="宋体" w:hAnsi="宋体" w:cs="宋体" w:eastAsia="宋体" w:hint="default"/>
          <w:sz w:val="23"/>
          <w:szCs w:val="23"/>
        </w:rPr>
      </w:pPr>
    </w:p>
    <w:p>
      <w:pPr>
        <w:pStyle w:val="Heading5"/>
        <w:spacing w:line="240" w:lineRule="auto"/>
        <w:ind w:right="112"/>
        <w:jc w:val="left"/>
        <w:rPr>
          <w:b w:val="0"/>
          <w:bCs w:val="0"/>
        </w:rPr>
      </w:pPr>
      <w:r>
        <w:rPr/>
        <w:t>（四）外币报表折算</w:t>
      </w:r>
      <w:r>
        <w:rPr>
          <w:b w:val="0"/>
          <w:bCs w:val="0"/>
        </w:rPr>
      </w:r>
    </w:p>
    <w:p>
      <w:pPr>
        <w:spacing w:line="240" w:lineRule="auto" w:before="13"/>
        <w:rPr>
          <w:rFonts w:ascii="宋体" w:hAnsi="宋体" w:cs="宋体" w:eastAsia="宋体" w:hint="default"/>
          <w:b/>
          <w:bCs/>
          <w:sz w:val="26"/>
          <w:szCs w:val="26"/>
        </w:rPr>
      </w:pPr>
    </w:p>
    <w:tbl>
      <w:tblPr>
        <w:tblW w:w="0" w:type="auto"/>
        <w:jc w:val="left"/>
        <w:tblInd w:w="110" w:type="dxa"/>
        <w:tblLayout w:type="fixed"/>
        <w:tblCellMar>
          <w:top w:w="0" w:type="dxa"/>
          <w:left w:w="0" w:type="dxa"/>
          <w:bottom w:w="0" w:type="dxa"/>
          <w:right w:w="0" w:type="dxa"/>
        </w:tblCellMar>
        <w:tblLook w:val="01E0"/>
      </w:tblPr>
      <w:tblGrid>
        <w:gridCol w:w="2341"/>
        <w:gridCol w:w="2588"/>
        <w:gridCol w:w="2413"/>
        <w:gridCol w:w="2549"/>
      </w:tblGrid>
      <w:tr>
        <w:trPr>
          <w:trHeight w:val="415" w:hRule="exact"/>
        </w:trPr>
        <w:tc>
          <w:tcPr>
            <w:tcW w:w="2341"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b/>
                <w:bCs/>
                <w:sz w:val="18"/>
                <w:szCs w:val="18"/>
              </w:rPr>
              <w:t>境外公司名称</w:t>
            </w:r>
            <w:r>
              <w:rPr>
                <w:rFonts w:ascii="宋体" w:hAnsi="宋体" w:cs="宋体" w:eastAsia="宋体" w:hint="default"/>
                <w:sz w:val="18"/>
                <w:szCs w:val="18"/>
              </w:rPr>
            </w:r>
          </w:p>
        </w:tc>
        <w:tc>
          <w:tcPr>
            <w:tcW w:w="5000"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资产负债表</w:t>
            </w:r>
            <w:r>
              <w:rPr>
                <w:rFonts w:ascii="宋体" w:hAnsi="宋体" w:cs="宋体" w:eastAsia="宋体" w:hint="default"/>
                <w:sz w:val="18"/>
                <w:szCs w:val="18"/>
              </w:rPr>
            </w:r>
          </w:p>
        </w:tc>
        <w:tc>
          <w:tcPr>
            <w:tcW w:w="2549" w:type="dxa"/>
            <w:vMerge w:val="restart"/>
            <w:tcBorders>
              <w:top w:val="single" w:sz="12" w:space="0" w:color="000000"/>
              <w:left w:val="single" w:sz="6" w:space="0" w:color="000000"/>
              <w:right w:val="single" w:sz="12" w:space="0" w:color="000000"/>
            </w:tcBorders>
            <w:shd w:val="clear" w:color="auto" w:fill="D9D9D9"/>
          </w:tcPr>
          <w:p>
            <w:pPr>
              <w:pStyle w:val="TableParagraph"/>
              <w:spacing w:line="357" w:lineRule="auto" w:before="49"/>
              <w:ind w:left="815" w:right="807" w:firstLine="91"/>
              <w:jc w:val="left"/>
              <w:rPr>
                <w:rFonts w:ascii="宋体" w:hAnsi="宋体" w:cs="宋体" w:eastAsia="宋体" w:hint="default"/>
                <w:sz w:val="18"/>
                <w:szCs w:val="18"/>
              </w:rPr>
            </w:pPr>
            <w:r>
              <w:rPr>
                <w:rFonts w:ascii="宋体" w:hAnsi="宋体" w:cs="宋体" w:eastAsia="宋体" w:hint="default"/>
                <w:b/>
                <w:bCs/>
                <w:sz w:val="18"/>
                <w:szCs w:val="18"/>
              </w:rPr>
              <w:t>利润表及</w:t>
            </w:r>
            <w:r>
              <w:rPr>
                <w:rFonts w:ascii="宋体" w:hAnsi="宋体" w:cs="宋体" w:eastAsia="宋体" w:hint="default"/>
                <w:b/>
                <w:bCs/>
                <w:w w:val="99"/>
                <w:sz w:val="18"/>
                <w:szCs w:val="18"/>
              </w:rPr>
              <w:t> </w:t>
            </w:r>
            <w:r>
              <w:rPr>
                <w:rFonts w:ascii="宋体" w:hAnsi="宋体" w:cs="宋体" w:eastAsia="宋体" w:hint="default"/>
                <w:b/>
                <w:bCs/>
                <w:sz w:val="18"/>
                <w:szCs w:val="18"/>
              </w:rPr>
              <w:t>现金流量表</w:t>
            </w:r>
            <w:r>
              <w:rPr>
                <w:rFonts w:ascii="宋体" w:hAnsi="宋体" w:cs="宋体" w:eastAsia="宋体" w:hint="default"/>
                <w:sz w:val="18"/>
                <w:szCs w:val="18"/>
              </w:rPr>
            </w:r>
          </w:p>
        </w:tc>
      </w:tr>
      <w:tr>
        <w:trPr>
          <w:trHeight w:val="407" w:hRule="exact"/>
        </w:trPr>
        <w:tc>
          <w:tcPr>
            <w:tcW w:w="2341" w:type="dxa"/>
            <w:vMerge/>
            <w:tcBorders>
              <w:left w:val="single" w:sz="12" w:space="0" w:color="000000"/>
              <w:bottom w:val="single" w:sz="6" w:space="0" w:color="000000"/>
              <w:right w:val="single" w:sz="6" w:space="0" w:color="000000"/>
            </w:tcBorders>
            <w:shd w:val="clear" w:color="auto" w:fill="D9D9D9"/>
          </w:tcPr>
          <w:p>
            <w:pPr/>
          </w:p>
        </w:tc>
        <w:tc>
          <w:tcPr>
            <w:tcW w:w="25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4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549" w:type="dxa"/>
            <w:vMerge/>
            <w:tcBorders>
              <w:left w:val="single" w:sz="6" w:space="0" w:color="000000"/>
              <w:bottom w:val="single" w:sz="6" w:space="0" w:color="000000"/>
              <w:right w:val="single" w:sz="12" w:space="0" w:color="000000"/>
            </w:tcBorders>
            <w:shd w:val="clear" w:color="auto" w:fill="D9D9D9"/>
          </w:tcPr>
          <w:p>
            <w:pPr/>
          </w:p>
        </w:tc>
      </w:tr>
      <w:tr>
        <w:trPr>
          <w:trHeight w:val="720" w:hRule="exact"/>
        </w:trPr>
        <w:tc>
          <w:tcPr>
            <w:tcW w:w="23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tabs>
                <w:tab w:pos="1768" w:val="left" w:leader="none"/>
              </w:tabs>
              <w:spacing w:line="316" w:lineRule="auto" w:before="49"/>
              <w:ind w:left="94" w:right="99"/>
              <w:jc w:val="left"/>
              <w:rPr>
                <w:rFonts w:ascii="宋体" w:hAnsi="宋体" w:cs="宋体" w:eastAsia="宋体" w:hint="default"/>
                <w:sz w:val="18"/>
                <w:szCs w:val="18"/>
              </w:rPr>
            </w:pPr>
            <w:r>
              <w:rPr>
                <w:rFonts w:ascii="宋体"/>
                <w:sz w:val="18"/>
              </w:rPr>
              <w:t>Digital</w:t>
              <w:tab/>
              <w:t>China Software(BVI)</w:t>
            </w:r>
            <w:r>
              <w:rPr>
                <w:rFonts w:ascii="宋体"/>
                <w:spacing w:val="-7"/>
                <w:sz w:val="18"/>
              </w:rPr>
              <w:t> </w:t>
            </w:r>
            <w:r>
              <w:rPr>
                <w:rFonts w:ascii="宋体"/>
                <w:sz w:val="18"/>
              </w:rPr>
              <w:t>Limited</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港元</w:t>
            </w:r>
            <w:r>
              <w:rPr>
                <w:rFonts w:ascii="宋体" w:hAnsi="宋体" w:cs="宋体" w:eastAsia="宋体" w:hint="default"/>
                <w:sz w:val="18"/>
                <w:szCs w:val="18"/>
              </w:rPr>
              <w:t>=0.79481</w:t>
            </w:r>
            <w:r>
              <w:rPr>
                <w:rFonts w:ascii="宋体" w:hAnsi="宋体" w:cs="宋体" w:eastAsia="宋体" w:hint="default"/>
                <w:spacing w:val="-46"/>
                <w:sz w:val="18"/>
                <w:szCs w:val="18"/>
              </w:rPr>
              <w:t> </w:t>
            </w:r>
            <w:r>
              <w:rPr>
                <w:rFonts w:ascii="宋体" w:hAnsi="宋体" w:cs="宋体" w:eastAsia="宋体" w:hint="default"/>
                <w:sz w:val="18"/>
                <w:szCs w:val="18"/>
              </w:rPr>
              <w:t>人民币</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港元</w:t>
            </w:r>
            <w:r>
              <w:rPr>
                <w:rFonts w:ascii="宋体" w:hAnsi="宋体" w:cs="宋体" w:eastAsia="宋体" w:hint="default"/>
                <w:sz w:val="18"/>
                <w:szCs w:val="18"/>
              </w:rPr>
              <w:t>=0.81030</w:t>
            </w:r>
            <w:r>
              <w:rPr>
                <w:rFonts w:ascii="宋体" w:hAnsi="宋体" w:cs="宋体" w:eastAsia="宋体" w:hint="default"/>
                <w:spacing w:val="-46"/>
                <w:sz w:val="18"/>
                <w:szCs w:val="18"/>
              </w:rPr>
              <w:t> </w:t>
            </w:r>
            <w:r>
              <w:rPr>
                <w:rFonts w:ascii="宋体" w:hAnsi="宋体" w:cs="宋体" w:eastAsia="宋体" w:hint="default"/>
                <w:sz w:val="18"/>
                <w:szCs w:val="18"/>
              </w:rPr>
              <w:t>元人民币</w:t>
            </w:r>
          </w:p>
        </w:tc>
        <w:tc>
          <w:tcPr>
            <w:tcW w:w="25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8"/>
              <w:jc w:val="right"/>
              <w:rPr>
                <w:rFonts w:ascii="宋体" w:hAnsi="宋体" w:cs="宋体" w:eastAsia="宋体" w:hint="default"/>
                <w:sz w:val="18"/>
                <w:szCs w:val="18"/>
              </w:rPr>
            </w:pPr>
            <w:r>
              <w:rPr>
                <w:rFonts w:ascii="宋体" w:hAnsi="宋体" w:cs="宋体" w:eastAsia="宋体" w:hint="default"/>
                <w:sz w:val="18"/>
                <w:szCs w:val="18"/>
              </w:rPr>
              <w:t>发生日的即期汇率</w:t>
            </w:r>
          </w:p>
        </w:tc>
      </w:tr>
      <w:tr>
        <w:trPr>
          <w:trHeight w:val="718" w:hRule="exact"/>
        </w:trPr>
        <w:tc>
          <w:tcPr>
            <w:tcW w:w="23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4" w:lineRule="auto" w:before="49"/>
              <w:ind w:left="94" w:right="100"/>
              <w:jc w:val="left"/>
              <w:rPr>
                <w:rFonts w:ascii="宋体" w:hAnsi="宋体" w:cs="宋体" w:eastAsia="宋体" w:hint="default"/>
                <w:sz w:val="18"/>
                <w:szCs w:val="18"/>
              </w:rPr>
            </w:pPr>
            <w:r>
              <w:rPr>
                <w:rFonts w:ascii="宋体"/>
                <w:sz w:val="18"/>
              </w:rPr>
              <w:t>Digital China</w:t>
            </w:r>
            <w:r>
              <w:rPr>
                <w:rFonts w:ascii="宋体"/>
                <w:spacing w:val="45"/>
                <w:sz w:val="18"/>
              </w:rPr>
              <w:t> </w:t>
            </w:r>
            <w:r>
              <w:rPr>
                <w:rFonts w:ascii="宋体"/>
                <w:sz w:val="18"/>
              </w:rPr>
              <w:t>Advanced</w:t>
            </w:r>
            <w:r>
              <w:rPr>
                <w:rFonts w:ascii="宋体"/>
                <w:sz w:val="18"/>
              </w:rPr>
              <w:t> Systems</w:t>
            </w:r>
            <w:r>
              <w:rPr>
                <w:rFonts w:ascii="宋体"/>
                <w:spacing w:val="-4"/>
                <w:sz w:val="18"/>
              </w:rPr>
              <w:t> </w:t>
            </w:r>
            <w:r>
              <w:rPr>
                <w:rFonts w:ascii="宋体"/>
                <w:sz w:val="18"/>
              </w:rPr>
              <w:t>Limited</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港元</w:t>
            </w:r>
            <w:r>
              <w:rPr>
                <w:rFonts w:ascii="宋体" w:hAnsi="宋体" w:cs="宋体" w:eastAsia="宋体" w:hint="default"/>
                <w:sz w:val="18"/>
                <w:szCs w:val="18"/>
              </w:rPr>
              <w:t>=0.79481</w:t>
            </w:r>
            <w:r>
              <w:rPr>
                <w:rFonts w:ascii="宋体" w:hAnsi="宋体" w:cs="宋体" w:eastAsia="宋体" w:hint="default"/>
                <w:spacing w:val="-46"/>
                <w:sz w:val="18"/>
                <w:szCs w:val="18"/>
              </w:rPr>
              <w:t> </w:t>
            </w:r>
            <w:r>
              <w:rPr>
                <w:rFonts w:ascii="宋体" w:hAnsi="宋体" w:cs="宋体" w:eastAsia="宋体" w:hint="default"/>
                <w:sz w:val="18"/>
                <w:szCs w:val="18"/>
              </w:rPr>
              <w:t>人民币</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港元</w:t>
            </w:r>
            <w:r>
              <w:rPr>
                <w:rFonts w:ascii="宋体" w:hAnsi="宋体" w:cs="宋体" w:eastAsia="宋体" w:hint="default"/>
                <w:sz w:val="18"/>
                <w:szCs w:val="18"/>
              </w:rPr>
              <w:t>=0.81030</w:t>
            </w:r>
            <w:r>
              <w:rPr>
                <w:rFonts w:ascii="宋体" w:hAnsi="宋体" w:cs="宋体" w:eastAsia="宋体" w:hint="default"/>
                <w:spacing w:val="-46"/>
                <w:sz w:val="18"/>
                <w:szCs w:val="18"/>
              </w:rPr>
              <w:t> </w:t>
            </w:r>
            <w:r>
              <w:rPr>
                <w:rFonts w:ascii="宋体" w:hAnsi="宋体" w:cs="宋体" w:eastAsia="宋体" w:hint="default"/>
                <w:sz w:val="18"/>
                <w:szCs w:val="18"/>
              </w:rPr>
              <w:t>元人民币</w:t>
            </w:r>
          </w:p>
        </w:tc>
        <w:tc>
          <w:tcPr>
            <w:tcW w:w="25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8"/>
              <w:jc w:val="right"/>
              <w:rPr>
                <w:rFonts w:ascii="宋体" w:hAnsi="宋体" w:cs="宋体" w:eastAsia="宋体" w:hint="default"/>
                <w:sz w:val="18"/>
                <w:szCs w:val="18"/>
              </w:rPr>
            </w:pPr>
            <w:r>
              <w:rPr>
                <w:rFonts w:ascii="宋体" w:hAnsi="宋体" w:cs="宋体" w:eastAsia="宋体" w:hint="default"/>
                <w:sz w:val="18"/>
                <w:szCs w:val="18"/>
              </w:rPr>
              <w:t>发生日的即期汇率</w:t>
            </w:r>
          </w:p>
        </w:tc>
      </w:tr>
      <w:tr>
        <w:trPr>
          <w:trHeight w:val="727" w:hRule="exact"/>
        </w:trPr>
        <w:tc>
          <w:tcPr>
            <w:tcW w:w="23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6" w:lineRule="auto" w:before="49"/>
              <w:ind w:left="94" w:right="100"/>
              <w:jc w:val="left"/>
              <w:rPr>
                <w:rFonts w:ascii="宋体" w:hAnsi="宋体" w:cs="宋体" w:eastAsia="宋体" w:hint="default"/>
                <w:sz w:val="18"/>
                <w:szCs w:val="18"/>
              </w:rPr>
            </w:pPr>
            <w:r>
              <w:rPr>
                <w:rFonts w:ascii="宋体"/>
                <w:sz w:val="18"/>
              </w:rPr>
              <w:t>Digital China</w:t>
            </w:r>
            <w:r>
              <w:rPr>
                <w:rFonts w:ascii="宋体"/>
                <w:spacing w:val="46"/>
                <w:sz w:val="18"/>
              </w:rPr>
              <w:t> </w:t>
            </w:r>
            <w:r>
              <w:rPr>
                <w:rFonts w:ascii="宋体"/>
                <w:sz w:val="18"/>
              </w:rPr>
              <w:t>Financial</w:t>
            </w:r>
            <w:r>
              <w:rPr>
                <w:rFonts w:ascii="宋体"/>
                <w:sz w:val="18"/>
              </w:rPr>
              <w:t> Service Holding</w:t>
            </w:r>
            <w:r>
              <w:rPr>
                <w:rFonts w:ascii="宋体"/>
                <w:spacing w:val="-8"/>
                <w:sz w:val="18"/>
              </w:rPr>
              <w:t> </w:t>
            </w:r>
            <w:r>
              <w:rPr>
                <w:rFonts w:ascii="宋体"/>
                <w:sz w:val="18"/>
              </w:rPr>
              <w:t>Limited</w:t>
            </w:r>
          </w:p>
        </w:tc>
        <w:tc>
          <w:tcPr>
            <w:tcW w:w="25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港元</w:t>
            </w:r>
            <w:r>
              <w:rPr>
                <w:rFonts w:ascii="宋体" w:hAnsi="宋体" w:cs="宋体" w:eastAsia="宋体" w:hint="default"/>
                <w:sz w:val="18"/>
                <w:szCs w:val="18"/>
              </w:rPr>
              <w:t>=0.79481</w:t>
            </w:r>
            <w:r>
              <w:rPr>
                <w:rFonts w:ascii="宋体" w:hAnsi="宋体" w:cs="宋体" w:eastAsia="宋体" w:hint="default"/>
                <w:spacing w:val="-46"/>
                <w:sz w:val="18"/>
                <w:szCs w:val="18"/>
              </w:rPr>
              <w:t> </w:t>
            </w:r>
            <w:r>
              <w:rPr>
                <w:rFonts w:ascii="宋体" w:hAnsi="宋体" w:cs="宋体" w:eastAsia="宋体" w:hint="default"/>
                <w:sz w:val="18"/>
                <w:szCs w:val="18"/>
              </w:rPr>
              <w:t>人民币</w:t>
            </w:r>
          </w:p>
        </w:tc>
        <w:tc>
          <w:tcPr>
            <w:tcW w:w="24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港元</w:t>
            </w:r>
            <w:r>
              <w:rPr>
                <w:rFonts w:ascii="宋体" w:hAnsi="宋体" w:cs="宋体" w:eastAsia="宋体" w:hint="default"/>
                <w:sz w:val="18"/>
                <w:szCs w:val="18"/>
              </w:rPr>
              <w:t>=0.81030</w:t>
            </w:r>
            <w:r>
              <w:rPr>
                <w:rFonts w:ascii="宋体" w:hAnsi="宋体" w:cs="宋体" w:eastAsia="宋体" w:hint="default"/>
                <w:spacing w:val="-46"/>
                <w:sz w:val="18"/>
                <w:szCs w:val="18"/>
              </w:rPr>
              <w:t> </w:t>
            </w:r>
            <w:r>
              <w:rPr>
                <w:rFonts w:ascii="宋体" w:hAnsi="宋体" w:cs="宋体" w:eastAsia="宋体" w:hint="default"/>
                <w:sz w:val="18"/>
                <w:szCs w:val="18"/>
              </w:rPr>
              <w:t>元人民币</w:t>
            </w:r>
          </w:p>
        </w:tc>
        <w:tc>
          <w:tcPr>
            <w:tcW w:w="25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8"/>
              <w:jc w:val="right"/>
              <w:rPr>
                <w:rFonts w:ascii="宋体" w:hAnsi="宋体" w:cs="宋体" w:eastAsia="宋体" w:hint="default"/>
                <w:sz w:val="18"/>
                <w:szCs w:val="18"/>
              </w:rPr>
            </w:pPr>
            <w:r>
              <w:rPr>
                <w:rFonts w:ascii="宋体" w:hAnsi="宋体" w:cs="宋体" w:eastAsia="宋体" w:hint="default"/>
                <w:sz w:val="18"/>
                <w:szCs w:val="18"/>
              </w:rPr>
              <w:t>发生日的即期汇率</w:t>
            </w:r>
          </w:p>
        </w:tc>
      </w:tr>
    </w:tbl>
    <w:p>
      <w:pPr>
        <w:spacing w:after="0" w:line="240" w:lineRule="auto"/>
        <w:jc w:val="right"/>
        <w:rPr>
          <w:rFonts w:ascii="宋体" w:hAnsi="宋体" w:cs="宋体" w:eastAsia="宋体" w:hint="default"/>
          <w:sz w:val="18"/>
          <w:szCs w:val="18"/>
        </w:rPr>
        <w:sectPr>
          <w:pgSz w:w="11910" w:h="16840"/>
          <w:pgMar w:header="918" w:footer="1020" w:top="1140" w:bottom="1220" w:left="900" w:right="860"/>
        </w:sectPr>
      </w:pPr>
    </w:p>
    <w:p>
      <w:pPr>
        <w:spacing w:line="240" w:lineRule="auto" w:before="1"/>
        <w:rPr>
          <w:rFonts w:ascii="宋体" w:hAnsi="宋体" w:cs="宋体" w:eastAsia="宋体" w:hint="default"/>
          <w:b/>
          <w:bCs/>
          <w:sz w:val="26"/>
          <w:szCs w:val="26"/>
        </w:rPr>
      </w:pPr>
    </w:p>
    <w:tbl>
      <w:tblPr>
        <w:tblW w:w="0" w:type="auto"/>
        <w:jc w:val="left"/>
        <w:tblInd w:w="111" w:type="dxa"/>
        <w:tblLayout w:type="fixed"/>
        <w:tblCellMar>
          <w:top w:w="0" w:type="dxa"/>
          <w:left w:w="0" w:type="dxa"/>
          <w:bottom w:w="0" w:type="dxa"/>
          <w:right w:w="0" w:type="dxa"/>
        </w:tblCellMar>
        <w:tblLook w:val="01E0"/>
      </w:tblPr>
      <w:tblGrid>
        <w:gridCol w:w="2340"/>
        <w:gridCol w:w="2588"/>
        <w:gridCol w:w="2413"/>
        <w:gridCol w:w="2549"/>
      </w:tblGrid>
      <w:tr>
        <w:trPr>
          <w:trHeight w:val="735" w:hRule="exact"/>
        </w:trPr>
        <w:tc>
          <w:tcPr>
            <w:tcW w:w="234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316" w:lineRule="auto" w:before="56"/>
              <w:ind w:left="92" w:right="100"/>
              <w:jc w:val="left"/>
              <w:rPr>
                <w:rFonts w:ascii="宋体" w:hAnsi="宋体" w:cs="宋体" w:eastAsia="宋体" w:hint="default"/>
                <w:sz w:val="18"/>
                <w:szCs w:val="18"/>
              </w:rPr>
            </w:pPr>
            <w:r>
              <w:rPr>
                <w:rFonts w:ascii="宋体"/>
                <w:sz w:val="18"/>
              </w:rPr>
              <w:t>Digital China Guo</w:t>
            </w:r>
            <w:r>
              <w:rPr>
                <w:rFonts w:ascii="宋体"/>
                <w:spacing w:val="-45"/>
                <w:sz w:val="18"/>
              </w:rPr>
              <w:t> </w:t>
            </w:r>
            <w:r>
              <w:rPr>
                <w:rFonts w:ascii="宋体"/>
                <w:sz w:val="18"/>
              </w:rPr>
              <w:t>Feng</w:t>
            </w:r>
            <w:r>
              <w:rPr>
                <w:rFonts w:ascii="宋体"/>
                <w:sz w:val="18"/>
              </w:rPr>
              <w:t> Holding</w:t>
            </w:r>
            <w:r>
              <w:rPr>
                <w:rFonts w:ascii="宋体"/>
                <w:spacing w:val="-4"/>
                <w:sz w:val="18"/>
              </w:rPr>
              <w:t> </w:t>
            </w:r>
            <w:r>
              <w:rPr>
                <w:rFonts w:ascii="宋体"/>
                <w:sz w:val="18"/>
              </w:rPr>
              <w:t>Limited</w:t>
            </w:r>
          </w:p>
        </w:tc>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港元</w:t>
            </w:r>
            <w:r>
              <w:rPr>
                <w:rFonts w:ascii="宋体" w:hAnsi="宋体" w:cs="宋体" w:eastAsia="宋体" w:hint="default"/>
                <w:sz w:val="18"/>
                <w:szCs w:val="18"/>
              </w:rPr>
              <w:t>=0.79481</w:t>
            </w:r>
            <w:r>
              <w:rPr>
                <w:rFonts w:ascii="宋体" w:hAnsi="宋体" w:cs="宋体" w:eastAsia="宋体" w:hint="default"/>
                <w:spacing w:val="-46"/>
                <w:sz w:val="18"/>
                <w:szCs w:val="18"/>
              </w:rPr>
              <w:t> </w:t>
            </w:r>
            <w:r>
              <w:rPr>
                <w:rFonts w:ascii="宋体" w:hAnsi="宋体" w:cs="宋体" w:eastAsia="宋体" w:hint="default"/>
                <w:sz w:val="18"/>
                <w:szCs w:val="18"/>
              </w:rPr>
              <w:t>人民币</w:t>
            </w:r>
          </w:p>
        </w:tc>
        <w:tc>
          <w:tcPr>
            <w:tcW w:w="24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港元</w:t>
            </w:r>
            <w:r>
              <w:rPr>
                <w:rFonts w:ascii="宋体" w:hAnsi="宋体" w:cs="宋体" w:eastAsia="宋体" w:hint="default"/>
                <w:sz w:val="18"/>
                <w:szCs w:val="18"/>
              </w:rPr>
              <w:t>=0.81030</w:t>
            </w:r>
            <w:r>
              <w:rPr>
                <w:rFonts w:ascii="宋体" w:hAnsi="宋体" w:cs="宋体" w:eastAsia="宋体" w:hint="default"/>
                <w:spacing w:val="-46"/>
                <w:sz w:val="18"/>
                <w:szCs w:val="18"/>
              </w:rPr>
              <w:t> </w:t>
            </w:r>
            <w:r>
              <w:rPr>
                <w:rFonts w:ascii="宋体" w:hAnsi="宋体" w:cs="宋体" w:eastAsia="宋体" w:hint="default"/>
                <w:sz w:val="18"/>
                <w:szCs w:val="18"/>
              </w:rPr>
              <w:t>元人民币</w:t>
            </w:r>
          </w:p>
        </w:tc>
        <w:tc>
          <w:tcPr>
            <w:tcW w:w="254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发生日的即期汇率</w:t>
            </w:r>
          </w:p>
        </w:tc>
      </w:tr>
    </w:tbl>
    <w:p>
      <w:pPr>
        <w:spacing w:line="240" w:lineRule="auto" w:before="7"/>
        <w:rPr>
          <w:rFonts w:ascii="宋体" w:hAnsi="宋体" w:cs="宋体" w:eastAsia="宋体" w:hint="default"/>
          <w:b/>
          <w:bCs/>
          <w:sz w:val="23"/>
          <w:szCs w:val="23"/>
        </w:rPr>
      </w:pPr>
    </w:p>
    <w:p>
      <w:pPr>
        <w:spacing w:line="561" w:lineRule="auto" w:before="32"/>
        <w:ind w:left="658" w:right="5650" w:firstLine="0"/>
        <w:jc w:val="left"/>
        <w:rPr>
          <w:rFonts w:ascii="宋体" w:hAnsi="宋体" w:cs="宋体" w:eastAsia="宋体" w:hint="default"/>
          <w:sz w:val="22"/>
          <w:szCs w:val="22"/>
        </w:rPr>
      </w:pPr>
      <w:r>
        <w:rPr/>
        <w:pict>
          <v:shape style="position:absolute;margin-left:50.52pt;margin-top:59.62764pt;width:496.7pt;height:288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8"/>
                    <w:gridCol w:w="1441"/>
                    <w:gridCol w:w="960"/>
                    <w:gridCol w:w="1688"/>
                    <w:gridCol w:w="1301"/>
                    <w:gridCol w:w="1068"/>
                    <w:gridCol w:w="1704"/>
                  </w:tblGrid>
                  <w:tr>
                    <w:trPr>
                      <w:trHeight w:val="414" w:hRule="exact"/>
                    </w:trPr>
                    <w:tc>
                      <w:tcPr>
                        <w:tcW w:w="1728" w:type="dxa"/>
                        <w:tcBorders>
                          <w:top w:val="single" w:sz="12" w:space="0" w:color="000000"/>
                          <w:left w:val="single" w:sz="12" w:space="0" w:color="000000"/>
                          <w:bottom w:val="nil" w:sz="6" w:space="0" w:color="auto"/>
                          <w:right w:val="single" w:sz="6" w:space="0" w:color="000000"/>
                        </w:tcBorders>
                        <w:shd w:val="clear" w:color="auto" w:fill="D9D9D9"/>
                      </w:tcPr>
                      <w:p>
                        <w:pPr/>
                      </w:p>
                    </w:tc>
                    <w:tc>
                      <w:tcPr>
                        <w:tcW w:w="4088"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129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4074"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0"/>
                          <w:ind w:left="128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758" w:hRule="exact"/>
                    </w:trPr>
                    <w:tc>
                      <w:tcPr>
                        <w:tcW w:w="1728" w:type="dxa"/>
                        <w:tcBorders>
                          <w:top w:val="nil" w:sz="6" w:space="0" w:color="auto"/>
                          <w:left w:val="single" w:sz="12" w:space="0" w:color="000000"/>
                          <w:bottom w:val="single" w:sz="6" w:space="0" w:color="000000"/>
                          <w:right w:val="single" w:sz="6" w:space="0" w:color="000000"/>
                        </w:tcBorders>
                        <w:shd w:val="clear" w:color="auto" w:fill="D9D9D9"/>
                      </w:tcPr>
                      <w:p>
                        <w:pPr>
                          <w:pStyle w:val="TableParagraph"/>
                          <w:spacing w:line="240" w:lineRule="auto" w:before="29"/>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60" w:lineRule="auto" w:before="49"/>
                          <w:ind w:left="292" w:right="287"/>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8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6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3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60" w:lineRule="auto" w:before="49"/>
                          <w:ind w:left="347" w:right="338"/>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8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457" w:hRule="exact"/>
                    </w:trPr>
                    <w:tc>
                      <w:tcPr>
                        <w:tcW w:w="172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1441"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49,734.74</w:t>
                        </w:r>
                      </w:p>
                    </w:tc>
                    <w:tc>
                      <w:tcPr>
                        <w:tcW w:w="1301"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61,182.52</w:t>
                        </w:r>
                      </w:p>
                    </w:tc>
                  </w:tr>
                  <w:tr>
                    <w:trPr>
                      <w:trHeight w:val="454" w:hRule="exact"/>
                    </w:trPr>
                    <w:tc>
                      <w:tcPr>
                        <w:tcW w:w="172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441"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49,734.74</w:t>
                        </w:r>
                      </w:p>
                    </w:tc>
                    <w:tc>
                      <w:tcPr>
                        <w:tcW w:w="1301"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61,182.52</w:t>
                        </w:r>
                      </w:p>
                    </w:tc>
                  </w:tr>
                  <w:tr>
                    <w:trPr>
                      <w:trHeight w:val="456" w:hRule="exact"/>
                    </w:trPr>
                    <w:tc>
                      <w:tcPr>
                        <w:tcW w:w="172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9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41"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1,532,365,014.59</w:t>
                        </w:r>
                      </w:p>
                    </w:tc>
                    <w:tc>
                      <w:tcPr>
                        <w:tcW w:w="1301"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89"/>
                          <w:jc w:val="right"/>
                          <w:rPr>
                            <w:rFonts w:ascii="Times New Roman" w:hAnsi="Times New Roman" w:cs="Times New Roman" w:eastAsia="Times New Roman" w:hint="default"/>
                            <w:sz w:val="18"/>
                            <w:szCs w:val="18"/>
                          </w:rPr>
                        </w:pPr>
                        <w:r>
                          <w:rPr>
                            <w:rFonts w:ascii="Times New Roman"/>
                            <w:spacing w:val="-1"/>
                            <w:sz w:val="18"/>
                          </w:rPr>
                          <w:t>1,026,665,852.25</w:t>
                        </w:r>
                      </w:p>
                    </w:tc>
                  </w:tr>
                  <w:tr>
                    <w:trPr>
                      <w:trHeight w:val="456" w:hRule="exact"/>
                    </w:trPr>
                    <w:tc>
                      <w:tcPr>
                        <w:tcW w:w="172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441"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1,516,916,832.47</w:t>
                        </w:r>
                      </w:p>
                    </w:tc>
                    <w:tc>
                      <w:tcPr>
                        <w:tcW w:w="1301"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1,005,645,512.10</w:t>
                        </w:r>
                      </w:p>
                    </w:tc>
                  </w:tr>
                  <w:tr>
                    <w:trPr>
                      <w:trHeight w:val="454" w:hRule="exact"/>
                    </w:trPr>
                    <w:tc>
                      <w:tcPr>
                        <w:tcW w:w="172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right="76"/>
                          <w:jc w:val="center"/>
                          <w:rPr>
                            <w:rFonts w:ascii="宋体" w:hAnsi="宋体" w:cs="宋体" w:eastAsia="宋体" w:hint="default"/>
                            <w:sz w:val="18"/>
                            <w:szCs w:val="18"/>
                          </w:rPr>
                        </w:pPr>
                        <w:r>
                          <w:rPr>
                            <w:rFonts w:ascii="宋体" w:hAnsi="宋体" w:cs="宋体" w:eastAsia="宋体" w:hint="default"/>
                            <w:sz w:val="18"/>
                            <w:szCs w:val="18"/>
                          </w:rPr>
                          <w:t>美元</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2,260,414.44</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6.15980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13,923,700.87</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3,049,139.87</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6.27980</w:t>
                        </w:r>
                      </w:p>
                    </w:tc>
                    <w:tc>
                      <w:tcPr>
                        <w:tcW w:w="17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19,147,988.56</w:t>
                        </w:r>
                      </w:p>
                    </w:tc>
                  </w:tr>
                  <w:tr>
                    <w:trPr>
                      <w:trHeight w:val="456" w:hRule="exact"/>
                    </w:trPr>
                    <w:tc>
                      <w:tcPr>
                        <w:tcW w:w="172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right="76"/>
                          <w:jc w:val="center"/>
                          <w:rPr>
                            <w:rFonts w:ascii="宋体" w:hAnsi="宋体" w:cs="宋体" w:eastAsia="宋体" w:hint="default"/>
                            <w:sz w:val="18"/>
                            <w:szCs w:val="18"/>
                          </w:rPr>
                        </w:pPr>
                        <w:r>
                          <w:rPr>
                            <w:rFonts w:ascii="宋体" w:hAnsi="宋体" w:cs="宋体" w:eastAsia="宋体" w:hint="default"/>
                            <w:sz w:val="18"/>
                            <w:szCs w:val="18"/>
                          </w:rPr>
                          <w:t>港币</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1,904,121.46</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0.79481</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1,513,414.78</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2,310,689.36</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0.81030</w:t>
                        </w:r>
                      </w:p>
                    </w:tc>
                    <w:tc>
                      <w:tcPr>
                        <w:tcW w:w="17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1,872,351.59</w:t>
                        </w:r>
                      </w:p>
                    </w:tc>
                  </w:tr>
                  <w:tr>
                    <w:trPr>
                      <w:trHeight w:val="454" w:hRule="exact"/>
                    </w:trPr>
                    <w:tc>
                      <w:tcPr>
                        <w:tcW w:w="172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right="76"/>
                          <w:jc w:val="center"/>
                          <w:rPr>
                            <w:rFonts w:ascii="宋体" w:hAnsi="宋体" w:cs="宋体" w:eastAsia="宋体" w:hint="default"/>
                            <w:sz w:val="18"/>
                            <w:szCs w:val="18"/>
                          </w:rPr>
                        </w:pPr>
                        <w:r>
                          <w:rPr>
                            <w:rFonts w:ascii="宋体" w:hAnsi="宋体" w:cs="宋体" w:eastAsia="宋体" w:hint="default"/>
                            <w:sz w:val="18"/>
                            <w:szCs w:val="18"/>
                          </w:rPr>
                          <w:t>日元</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176,922.00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0.06255</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w w:val="95"/>
                            <w:sz w:val="18"/>
                          </w:rPr>
                          <w:t>11,066.47</w:t>
                        </w:r>
                      </w:p>
                    </w:tc>
                    <w:tc>
                      <w:tcPr>
                        <w:tcW w:w="1301"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172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9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41"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35,691,297.98</w:t>
                        </w:r>
                      </w:p>
                    </w:tc>
                    <w:tc>
                      <w:tcPr>
                        <w:tcW w:w="1301"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89"/>
                          <w:jc w:val="right"/>
                          <w:rPr>
                            <w:rFonts w:ascii="Times New Roman" w:hAnsi="Times New Roman" w:cs="Times New Roman" w:eastAsia="Times New Roman" w:hint="default"/>
                            <w:sz w:val="18"/>
                            <w:szCs w:val="18"/>
                          </w:rPr>
                        </w:pPr>
                        <w:r>
                          <w:rPr>
                            <w:rFonts w:ascii="Times New Roman"/>
                            <w:spacing w:val="-1"/>
                            <w:sz w:val="18"/>
                          </w:rPr>
                          <w:t>63,423,632.70</w:t>
                        </w:r>
                      </w:p>
                    </w:tc>
                  </w:tr>
                  <w:tr>
                    <w:trPr>
                      <w:trHeight w:val="454" w:hRule="exact"/>
                    </w:trPr>
                    <w:tc>
                      <w:tcPr>
                        <w:tcW w:w="172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441"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35,691,297.98</w:t>
                        </w:r>
                      </w:p>
                    </w:tc>
                    <w:tc>
                      <w:tcPr>
                        <w:tcW w:w="1301"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63,423,632.70</w:t>
                        </w:r>
                      </w:p>
                    </w:tc>
                  </w:tr>
                  <w:tr>
                    <w:trPr>
                      <w:trHeight w:val="463" w:hRule="exact"/>
                    </w:trPr>
                    <w:tc>
                      <w:tcPr>
                        <w:tcW w:w="172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8"/>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1" w:type="dxa"/>
                        <w:tcBorders>
                          <w:top w:val="single" w:sz="6" w:space="0" w:color="000000"/>
                          <w:left w:val="single" w:sz="6" w:space="0" w:color="000000"/>
                          <w:bottom w:val="single" w:sz="12" w:space="0" w:color="000000"/>
                          <w:right w:val="single" w:sz="6" w:space="0" w:color="000000"/>
                        </w:tcBorders>
                      </w:tcPr>
                      <w:p>
                        <w:pPr/>
                      </w:p>
                    </w:tc>
                    <w:tc>
                      <w:tcPr>
                        <w:tcW w:w="960" w:type="dxa"/>
                        <w:tcBorders>
                          <w:top w:val="single" w:sz="6" w:space="0" w:color="000000"/>
                          <w:left w:val="single" w:sz="6" w:space="0" w:color="000000"/>
                          <w:bottom w:val="single" w:sz="12" w:space="0" w:color="000000"/>
                          <w:right w:val="single" w:sz="6" w:space="0" w:color="000000"/>
                        </w:tcBorders>
                      </w:tcPr>
                      <w:p>
                        <w:pP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97"/>
                          <w:jc w:val="right"/>
                          <w:rPr>
                            <w:rFonts w:ascii="Times New Roman" w:hAnsi="Times New Roman" w:cs="Times New Roman" w:eastAsia="Times New Roman" w:hint="default"/>
                            <w:sz w:val="18"/>
                            <w:szCs w:val="18"/>
                          </w:rPr>
                        </w:pPr>
                        <w:r>
                          <w:rPr>
                            <w:rFonts w:ascii="Times New Roman"/>
                            <w:b/>
                            <w:spacing w:val="-1"/>
                            <w:sz w:val="18"/>
                          </w:rPr>
                          <w:t>1,568,106,047.31</w:t>
                        </w:r>
                        <w:r>
                          <w:rPr>
                            <w:rFonts w:ascii="Times New Roman"/>
                            <w:spacing w:val="-1"/>
                            <w:sz w:val="18"/>
                          </w:rPr>
                        </w:r>
                      </w:p>
                    </w:tc>
                    <w:tc>
                      <w:tcPr>
                        <w:tcW w:w="1301" w:type="dxa"/>
                        <w:tcBorders>
                          <w:top w:val="single" w:sz="6" w:space="0" w:color="000000"/>
                          <w:left w:val="single" w:sz="6" w:space="0" w:color="000000"/>
                          <w:bottom w:val="single" w:sz="12" w:space="0" w:color="000000"/>
                          <w:right w:val="single" w:sz="6" w:space="0" w:color="000000"/>
                        </w:tcBorders>
                      </w:tcPr>
                      <w:p>
                        <w:pPr/>
                      </w:p>
                    </w:tc>
                    <w:tc>
                      <w:tcPr>
                        <w:tcW w:w="1068" w:type="dxa"/>
                        <w:tcBorders>
                          <w:top w:val="single" w:sz="6" w:space="0" w:color="000000"/>
                          <w:left w:val="single" w:sz="6" w:space="0" w:color="000000"/>
                          <w:bottom w:val="single" w:sz="12" w:space="0" w:color="000000"/>
                          <w:right w:val="single" w:sz="6" w:space="0" w:color="000000"/>
                        </w:tcBorders>
                      </w:tcPr>
                      <w:p>
                        <w:pPr/>
                      </w:p>
                    </w:tc>
                    <w:tc>
                      <w:tcPr>
                        <w:tcW w:w="17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8"/>
                          <w:ind w:right="89"/>
                          <w:jc w:val="right"/>
                          <w:rPr>
                            <w:rFonts w:ascii="Times New Roman" w:hAnsi="Times New Roman" w:cs="Times New Roman" w:eastAsia="Times New Roman" w:hint="default"/>
                            <w:sz w:val="18"/>
                            <w:szCs w:val="18"/>
                          </w:rPr>
                        </w:pPr>
                        <w:r>
                          <w:rPr>
                            <w:rFonts w:ascii="Times New Roman"/>
                            <w:b/>
                            <w:spacing w:val="-1"/>
                            <w:sz w:val="18"/>
                          </w:rPr>
                          <w:t>1,090,150,667.47</w:t>
                        </w:r>
                        <w:r>
                          <w:rPr>
                            <w:rFonts w:ascii="Times New Roman"/>
                            <w:spacing w:val="-1"/>
                            <w:sz w:val="18"/>
                          </w:rPr>
                        </w:r>
                      </w:p>
                    </w:tc>
                  </w:tr>
                </w:tbl>
                <w:p>
                  <w:pPr/>
                </w:p>
              </w:txbxContent>
            </v:textbox>
            <w10:wrap type="none"/>
          </v:shape>
        </w:pict>
      </w:r>
      <w:r>
        <w:rPr>
          <w:rFonts w:ascii="宋体" w:hAnsi="宋体" w:cs="宋体" w:eastAsia="宋体" w:hint="default"/>
          <w:b/>
          <w:bCs/>
          <w:spacing w:val="20"/>
          <w:sz w:val="22"/>
          <w:szCs w:val="22"/>
        </w:rPr>
        <w:t>五、</w:t>
      </w:r>
      <w:r>
        <w:rPr>
          <w:rFonts w:ascii="宋体" w:hAnsi="宋体" w:cs="宋体" w:eastAsia="宋体" w:hint="default"/>
          <w:b/>
          <w:bCs/>
          <w:spacing w:val="-26"/>
          <w:sz w:val="22"/>
          <w:szCs w:val="22"/>
        </w:rPr>
        <w:t> </w:t>
      </w:r>
      <w:r>
        <w:rPr>
          <w:rFonts w:ascii="宋体" w:hAnsi="宋体" w:cs="宋体" w:eastAsia="宋体" w:hint="default"/>
          <w:b/>
          <w:bCs/>
          <w:sz w:val="22"/>
          <w:szCs w:val="22"/>
        </w:rPr>
        <w:t>合</w:t>
      </w:r>
      <w:r>
        <w:rPr>
          <w:rFonts w:ascii="宋体" w:hAnsi="宋体" w:cs="宋体" w:eastAsia="宋体" w:hint="default"/>
          <w:b/>
          <w:bCs/>
          <w:spacing w:val="-72"/>
          <w:sz w:val="22"/>
          <w:szCs w:val="22"/>
        </w:rPr>
        <w:t> </w:t>
      </w:r>
      <w:r>
        <w:rPr>
          <w:rFonts w:ascii="宋体" w:hAnsi="宋体" w:cs="宋体" w:eastAsia="宋体" w:hint="default"/>
          <w:b/>
          <w:bCs/>
          <w:sz w:val="22"/>
          <w:szCs w:val="22"/>
        </w:rPr>
        <w:t>并</w:t>
      </w:r>
      <w:r>
        <w:rPr>
          <w:rFonts w:ascii="宋体" w:hAnsi="宋体" w:cs="宋体" w:eastAsia="宋体" w:hint="default"/>
          <w:b/>
          <w:bCs/>
          <w:spacing w:val="-72"/>
          <w:sz w:val="22"/>
          <w:szCs w:val="22"/>
        </w:rPr>
        <w:t> </w:t>
      </w:r>
      <w:r>
        <w:rPr>
          <w:rFonts w:ascii="宋体" w:hAnsi="宋体" w:cs="宋体" w:eastAsia="宋体" w:hint="default"/>
          <w:b/>
          <w:bCs/>
          <w:sz w:val="22"/>
          <w:szCs w:val="22"/>
        </w:rPr>
        <w:t>财</w:t>
      </w:r>
      <w:r>
        <w:rPr>
          <w:rFonts w:ascii="宋体" w:hAnsi="宋体" w:cs="宋体" w:eastAsia="宋体" w:hint="default"/>
          <w:b/>
          <w:bCs/>
          <w:spacing w:val="-72"/>
          <w:sz w:val="22"/>
          <w:szCs w:val="22"/>
        </w:rPr>
        <w:t> </w:t>
      </w:r>
      <w:r>
        <w:rPr>
          <w:rFonts w:ascii="宋体" w:hAnsi="宋体" w:cs="宋体" w:eastAsia="宋体" w:hint="default"/>
          <w:b/>
          <w:bCs/>
          <w:sz w:val="22"/>
          <w:szCs w:val="22"/>
        </w:rPr>
        <w:t>务</w:t>
      </w:r>
      <w:r>
        <w:rPr>
          <w:rFonts w:ascii="宋体" w:hAnsi="宋体" w:cs="宋体" w:eastAsia="宋体" w:hint="default"/>
          <w:b/>
          <w:bCs/>
          <w:spacing w:val="-74"/>
          <w:sz w:val="22"/>
          <w:szCs w:val="22"/>
        </w:rPr>
        <w:t> </w:t>
      </w:r>
      <w:r>
        <w:rPr>
          <w:rFonts w:ascii="宋体" w:hAnsi="宋体" w:cs="宋体" w:eastAsia="宋体" w:hint="default"/>
          <w:b/>
          <w:bCs/>
          <w:sz w:val="22"/>
          <w:szCs w:val="22"/>
        </w:rPr>
        <w:t>报</w:t>
      </w:r>
      <w:r>
        <w:rPr>
          <w:rFonts w:ascii="宋体" w:hAnsi="宋体" w:cs="宋体" w:eastAsia="宋体" w:hint="default"/>
          <w:b/>
          <w:bCs/>
          <w:spacing w:val="-72"/>
          <w:sz w:val="22"/>
          <w:szCs w:val="22"/>
        </w:rPr>
        <w:t> </w:t>
      </w:r>
      <w:r>
        <w:rPr>
          <w:rFonts w:ascii="宋体" w:hAnsi="宋体" w:cs="宋体" w:eastAsia="宋体" w:hint="default"/>
          <w:b/>
          <w:bCs/>
          <w:sz w:val="22"/>
          <w:szCs w:val="22"/>
        </w:rPr>
        <w:t>表</w:t>
      </w:r>
      <w:r>
        <w:rPr>
          <w:rFonts w:ascii="宋体" w:hAnsi="宋体" w:cs="宋体" w:eastAsia="宋体" w:hint="default"/>
          <w:b/>
          <w:bCs/>
          <w:spacing w:val="-72"/>
          <w:sz w:val="22"/>
          <w:szCs w:val="22"/>
        </w:rPr>
        <w:t> </w:t>
      </w:r>
      <w:r>
        <w:rPr>
          <w:rFonts w:ascii="宋体" w:hAnsi="宋体" w:cs="宋体" w:eastAsia="宋体" w:hint="default"/>
          <w:b/>
          <w:bCs/>
          <w:sz w:val="22"/>
          <w:szCs w:val="22"/>
        </w:rPr>
        <w:t>主</w:t>
      </w:r>
      <w:r>
        <w:rPr>
          <w:rFonts w:ascii="宋体" w:hAnsi="宋体" w:cs="宋体" w:eastAsia="宋体" w:hint="default"/>
          <w:b/>
          <w:bCs/>
          <w:spacing w:val="-72"/>
          <w:sz w:val="22"/>
          <w:szCs w:val="22"/>
        </w:rPr>
        <w:t> </w:t>
      </w:r>
      <w:r>
        <w:rPr>
          <w:rFonts w:ascii="宋体" w:hAnsi="宋体" w:cs="宋体" w:eastAsia="宋体" w:hint="default"/>
          <w:b/>
          <w:bCs/>
          <w:sz w:val="22"/>
          <w:szCs w:val="22"/>
        </w:rPr>
        <w:t>要</w:t>
      </w:r>
      <w:r>
        <w:rPr>
          <w:rFonts w:ascii="宋体" w:hAnsi="宋体" w:cs="宋体" w:eastAsia="宋体" w:hint="default"/>
          <w:b/>
          <w:bCs/>
          <w:spacing w:val="-74"/>
          <w:sz w:val="22"/>
          <w:szCs w:val="22"/>
        </w:rPr>
        <w:t> </w:t>
      </w:r>
      <w:r>
        <w:rPr>
          <w:rFonts w:ascii="宋体" w:hAnsi="宋体" w:cs="宋体" w:eastAsia="宋体" w:hint="default"/>
          <w:b/>
          <w:bCs/>
          <w:sz w:val="22"/>
          <w:szCs w:val="22"/>
        </w:rPr>
        <w:t>项</w:t>
      </w:r>
      <w:r>
        <w:rPr>
          <w:rFonts w:ascii="宋体" w:hAnsi="宋体" w:cs="宋体" w:eastAsia="宋体" w:hint="default"/>
          <w:b/>
          <w:bCs/>
          <w:spacing w:val="-74"/>
          <w:sz w:val="22"/>
          <w:szCs w:val="22"/>
        </w:rPr>
        <w:t> </w:t>
      </w:r>
      <w:r>
        <w:rPr>
          <w:rFonts w:ascii="宋体" w:hAnsi="宋体" w:cs="宋体" w:eastAsia="宋体" w:hint="default"/>
          <w:b/>
          <w:bCs/>
          <w:sz w:val="22"/>
          <w:szCs w:val="22"/>
        </w:rPr>
        <w:t>目</w:t>
      </w:r>
      <w:r>
        <w:rPr>
          <w:rFonts w:ascii="宋体" w:hAnsi="宋体" w:cs="宋体" w:eastAsia="宋体" w:hint="default"/>
          <w:b/>
          <w:bCs/>
          <w:spacing w:val="-72"/>
          <w:sz w:val="22"/>
          <w:szCs w:val="22"/>
        </w:rPr>
        <w:t> </w:t>
      </w:r>
      <w:r>
        <w:rPr>
          <w:rFonts w:ascii="宋体" w:hAnsi="宋体" w:cs="宋体" w:eastAsia="宋体" w:hint="default"/>
          <w:b/>
          <w:bCs/>
          <w:sz w:val="22"/>
          <w:szCs w:val="22"/>
        </w:rPr>
        <w:t>注</w:t>
      </w:r>
      <w:r>
        <w:rPr>
          <w:rFonts w:ascii="宋体" w:hAnsi="宋体" w:cs="宋体" w:eastAsia="宋体" w:hint="default"/>
          <w:b/>
          <w:bCs/>
          <w:spacing w:val="-72"/>
          <w:sz w:val="22"/>
          <w:szCs w:val="22"/>
        </w:rPr>
        <w:t> </w:t>
      </w:r>
      <w:r>
        <w:rPr>
          <w:rFonts w:ascii="宋体" w:hAnsi="宋体" w:cs="宋体" w:eastAsia="宋体" w:hint="default"/>
          <w:b/>
          <w:bCs/>
          <w:sz w:val="22"/>
          <w:szCs w:val="22"/>
        </w:rPr>
        <w:t>释</w:t>
      </w:r>
      <w:r>
        <w:rPr>
          <w:rFonts w:ascii="宋体" w:hAnsi="宋体" w:cs="宋体" w:eastAsia="宋体" w:hint="default"/>
          <w:b/>
          <w:bCs/>
          <w:w w:val="99"/>
          <w:sz w:val="22"/>
          <w:szCs w:val="22"/>
        </w:rPr>
        <w:t> </w:t>
      </w:r>
      <w:r>
        <w:rPr>
          <w:rFonts w:ascii="宋体" w:hAnsi="宋体" w:cs="宋体" w:eastAsia="宋体" w:hint="default"/>
          <w:sz w:val="22"/>
          <w:szCs w:val="22"/>
        </w:rPr>
        <w:t>1.</w:t>
      </w:r>
      <w:r>
        <w:rPr>
          <w:rFonts w:ascii="宋体" w:hAnsi="宋体" w:cs="宋体" w:eastAsia="宋体" w:hint="default"/>
          <w:spacing w:val="88"/>
          <w:sz w:val="22"/>
          <w:szCs w:val="22"/>
        </w:rPr>
        <w:t> </w:t>
      </w:r>
      <w:r>
        <w:rPr>
          <w:rFonts w:ascii="宋体" w:hAnsi="宋体" w:cs="宋体" w:eastAsia="宋体" w:hint="default"/>
          <w:sz w:val="22"/>
          <w:szCs w:val="22"/>
        </w:rPr>
        <w:t>货币资金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32"/>
        <w:ind w:left="672" w:right="112"/>
        <w:jc w:val="left"/>
      </w:pPr>
      <w:r>
        <w:rPr>
          <w:rFonts w:ascii="宋体" w:hAnsi="宋体" w:cs="宋体" w:eastAsia="宋体" w:hint="default"/>
        </w:rPr>
        <w:t>2013 </w:t>
      </w:r>
      <w:r>
        <w:rPr/>
        <w:t>年 </w:t>
      </w:r>
      <w:r>
        <w:rPr>
          <w:rFonts w:ascii="宋体" w:hAnsi="宋体" w:cs="宋体" w:eastAsia="宋体" w:hint="default"/>
        </w:rPr>
        <w:t>12 </w:t>
      </w:r>
      <w:r>
        <w:rPr/>
        <w:t>月 </w:t>
      </w:r>
      <w:r>
        <w:rPr>
          <w:rFonts w:ascii="宋体" w:hAnsi="宋体" w:cs="宋体" w:eastAsia="宋体" w:hint="default"/>
        </w:rPr>
        <w:t>31 </w:t>
      </w:r>
      <w:r>
        <w:rPr>
          <w:spacing w:val="2"/>
        </w:rPr>
        <w:t>日其他货币资金受限金额 </w:t>
      </w:r>
      <w:r>
        <w:rPr>
          <w:rFonts w:ascii="宋体" w:hAnsi="宋体" w:cs="宋体" w:eastAsia="宋体" w:hint="default"/>
        </w:rPr>
        <w:t>35,691,297.98</w:t>
      </w:r>
      <w:r>
        <w:rPr>
          <w:rFonts w:ascii="宋体" w:hAnsi="宋体" w:cs="宋体" w:eastAsia="宋体" w:hint="default"/>
          <w:spacing w:val="93"/>
        </w:rPr>
        <w:t> </w:t>
      </w:r>
      <w:r>
        <w:rPr>
          <w:spacing w:val="3"/>
        </w:rPr>
        <w:t>元，其中，银行承兑汇票保证金</w:t>
      </w:r>
      <w:r>
        <w:rPr/>
      </w:r>
    </w:p>
    <w:p>
      <w:pPr>
        <w:pStyle w:val="BodyText"/>
        <w:spacing w:line="240" w:lineRule="auto" w:before="69"/>
        <w:ind w:left="233" w:right="112"/>
        <w:jc w:val="left"/>
      </w:pPr>
      <w:r>
        <w:rPr>
          <w:rFonts w:ascii="宋体" w:hAnsi="宋体" w:cs="宋体" w:eastAsia="宋体" w:hint="default"/>
        </w:rPr>
        <w:t>166,297.98</w:t>
      </w:r>
      <w:r>
        <w:rPr>
          <w:rFonts w:ascii="宋体" w:hAnsi="宋体" w:cs="宋体" w:eastAsia="宋体" w:hint="default"/>
          <w:spacing w:val="-56"/>
        </w:rPr>
        <w:t> </w:t>
      </w:r>
      <w:r>
        <w:rPr/>
        <w:t>元，反担保保证金押金</w:t>
      </w:r>
      <w:r>
        <w:rPr>
          <w:spacing w:val="-56"/>
        </w:rPr>
        <w:t> </w:t>
      </w:r>
      <w:r>
        <w:rPr>
          <w:rFonts w:ascii="宋体" w:hAnsi="宋体" w:cs="宋体" w:eastAsia="宋体" w:hint="default"/>
        </w:rPr>
        <w:t>22,400,000.00</w:t>
      </w:r>
      <w:r>
        <w:rPr>
          <w:rFonts w:ascii="宋体" w:hAnsi="宋体" w:cs="宋体" w:eastAsia="宋体" w:hint="default"/>
          <w:spacing w:val="-56"/>
        </w:rPr>
        <w:t> </w:t>
      </w:r>
      <w:r>
        <w:rPr/>
        <w:t>元，履约保证金</w:t>
      </w:r>
      <w:r>
        <w:rPr>
          <w:spacing w:val="-56"/>
        </w:rPr>
        <w:t> </w:t>
      </w:r>
      <w:r>
        <w:rPr>
          <w:rFonts w:ascii="宋体" w:hAnsi="宋体" w:cs="宋体" w:eastAsia="宋体" w:hint="default"/>
        </w:rPr>
        <w:t>13,125,000.00</w:t>
      </w:r>
      <w:r>
        <w:rPr>
          <w:rFonts w:ascii="宋体" w:hAnsi="宋体" w:cs="宋体" w:eastAsia="宋体" w:hint="default"/>
          <w:spacing w:val="-58"/>
        </w:rPr>
        <w:t> </w:t>
      </w:r>
      <w:r>
        <w:rPr/>
        <w:t>元。</w:t>
      </w:r>
    </w:p>
    <w:p>
      <w:pPr>
        <w:spacing w:line="240" w:lineRule="auto" w:before="5"/>
        <w:rPr>
          <w:rFonts w:ascii="宋体" w:hAnsi="宋体" w:cs="宋体" w:eastAsia="宋体" w:hint="default"/>
          <w:sz w:val="29"/>
          <w:szCs w:val="29"/>
        </w:rPr>
      </w:pPr>
    </w:p>
    <w:p>
      <w:pPr>
        <w:pStyle w:val="BodyText"/>
        <w:spacing w:line="240" w:lineRule="auto"/>
        <w:ind w:left="658" w:right="112"/>
        <w:jc w:val="left"/>
      </w:pPr>
      <w:r>
        <w:rPr>
          <w:rFonts w:ascii="宋体" w:hAnsi="宋体" w:cs="宋体" w:eastAsia="宋体" w:hint="default"/>
        </w:rPr>
        <w:t>2.</w:t>
      </w:r>
      <w:r>
        <w:rPr>
          <w:rFonts w:ascii="宋体" w:hAnsi="宋体" w:cs="宋体" w:eastAsia="宋体" w:hint="default"/>
          <w:spacing w:val="88"/>
        </w:rPr>
        <w:t> </w:t>
      </w:r>
      <w:r>
        <w:rPr/>
        <w:t>应收票据</w:t>
      </w:r>
    </w:p>
    <w:p>
      <w:pPr>
        <w:spacing w:line="240" w:lineRule="auto" w:before="7"/>
        <w:rPr>
          <w:rFonts w:ascii="宋体" w:hAnsi="宋体" w:cs="宋体" w:eastAsia="宋体" w:hint="default"/>
          <w:sz w:val="29"/>
          <w:szCs w:val="29"/>
        </w:rPr>
      </w:pPr>
    </w:p>
    <w:p>
      <w:pPr>
        <w:pStyle w:val="BodyText"/>
        <w:spacing w:line="240" w:lineRule="auto"/>
        <w:ind w:left="658" w:right="112"/>
        <w:jc w:val="left"/>
      </w:pPr>
      <w:r>
        <w:rPr/>
        <w:t>（</w:t>
      </w:r>
      <w:r>
        <w:rPr>
          <w:rFonts w:ascii="宋体" w:hAnsi="宋体" w:cs="宋体" w:eastAsia="宋体" w:hint="default"/>
        </w:rPr>
        <w:t>1</w:t>
      </w:r>
      <w:r>
        <w:rPr/>
        <w:t>）</w:t>
      </w:r>
      <w:r>
        <w:rPr>
          <w:spacing w:val="-84"/>
        </w:rPr>
        <w:t> </w:t>
      </w:r>
      <w:r>
        <w:rPr/>
        <w:t>应收票据种类</w:t>
      </w:r>
    </w:p>
    <w:p>
      <w:pPr>
        <w:spacing w:line="240" w:lineRule="auto" w:before="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3044"/>
        <w:gridCol w:w="3406"/>
        <w:gridCol w:w="3407"/>
      </w:tblGrid>
      <w:tr>
        <w:trPr>
          <w:trHeight w:val="461" w:hRule="exact"/>
        </w:trPr>
        <w:tc>
          <w:tcPr>
            <w:tcW w:w="304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340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0"/>
              <w:ind w:left="784"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3"/>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340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0"/>
              <w:ind w:left="78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56" w:hRule="exact"/>
        </w:trPr>
        <w:tc>
          <w:tcPr>
            <w:tcW w:w="304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2"/>
              <w:ind w:left="94"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6"/>
              <w:jc w:val="right"/>
              <w:rPr>
                <w:rFonts w:ascii="Times New Roman" w:hAnsi="Times New Roman" w:cs="Times New Roman" w:eastAsia="Times New Roman" w:hint="default"/>
                <w:sz w:val="22"/>
                <w:szCs w:val="22"/>
              </w:rPr>
            </w:pPr>
            <w:r>
              <w:rPr>
                <w:rFonts w:ascii="Times New Roman"/>
                <w:spacing w:val="-1"/>
                <w:sz w:val="22"/>
              </w:rPr>
              <w:t>46,318,871.47</w:t>
            </w:r>
          </w:p>
        </w:tc>
        <w:tc>
          <w:tcPr>
            <w:tcW w:w="34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right="188"/>
              <w:jc w:val="right"/>
              <w:rPr>
                <w:rFonts w:ascii="Times New Roman" w:hAnsi="Times New Roman" w:cs="Times New Roman" w:eastAsia="Times New Roman" w:hint="default"/>
                <w:sz w:val="22"/>
                <w:szCs w:val="22"/>
              </w:rPr>
            </w:pPr>
            <w:r>
              <w:rPr>
                <w:rFonts w:ascii="Times New Roman"/>
                <w:spacing w:val="-1"/>
                <w:sz w:val="22"/>
              </w:rPr>
              <w:t>45,133,399.24</w:t>
            </w:r>
          </w:p>
        </w:tc>
      </w:tr>
      <w:tr>
        <w:trPr>
          <w:trHeight w:val="461" w:hRule="exact"/>
        </w:trPr>
        <w:tc>
          <w:tcPr>
            <w:tcW w:w="3044"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4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6"/>
              <w:jc w:val="right"/>
              <w:rPr>
                <w:rFonts w:ascii="Times New Roman" w:hAnsi="Times New Roman" w:cs="Times New Roman" w:eastAsia="Times New Roman" w:hint="default"/>
                <w:sz w:val="22"/>
                <w:szCs w:val="22"/>
              </w:rPr>
            </w:pPr>
            <w:r>
              <w:rPr>
                <w:rFonts w:ascii="Times New Roman"/>
                <w:b/>
                <w:spacing w:val="-1"/>
                <w:sz w:val="22"/>
              </w:rPr>
              <w:t>46,318,871.47</w:t>
            </w:r>
            <w:r>
              <w:rPr>
                <w:rFonts w:ascii="Times New Roman"/>
                <w:spacing w:val="-1"/>
                <w:sz w:val="22"/>
              </w:rPr>
            </w:r>
          </w:p>
        </w:tc>
        <w:tc>
          <w:tcPr>
            <w:tcW w:w="34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3"/>
              <w:ind w:right="188"/>
              <w:jc w:val="right"/>
              <w:rPr>
                <w:rFonts w:ascii="Times New Roman" w:hAnsi="Times New Roman" w:cs="Times New Roman" w:eastAsia="Times New Roman" w:hint="default"/>
                <w:sz w:val="22"/>
                <w:szCs w:val="22"/>
              </w:rPr>
            </w:pPr>
            <w:r>
              <w:rPr>
                <w:rFonts w:ascii="Times New Roman"/>
                <w:b/>
                <w:spacing w:val="-1"/>
                <w:sz w:val="22"/>
              </w:rPr>
              <w:t>45,133,399.24</w:t>
            </w:r>
            <w:r>
              <w:rPr>
                <w:rFonts w:ascii="Times New Roman"/>
                <w:spacing w:val="-1"/>
                <w:sz w:val="22"/>
              </w:rPr>
            </w:r>
          </w:p>
        </w:tc>
      </w:tr>
    </w:tbl>
    <w:p>
      <w:pPr>
        <w:spacing w:line="240" w:lineRule="auto" w:before="13"/>
        <w:rPr>
          <w:rFonts w:ascii="宋体" w:hAnsi="宋体" w:cs="宋体" w:eastAsia="宋体" w:hint="default"/>
          <w:sz w:val="11"/>
          <w:szCs w:val="11"/>
        </w:rPr>
      </w:pPr>
    </w:p>
    <w:p>
      <w:pPr>
        <w:pStyle w:val="BodyText"/>
        <w:spacing w:line="240" w:lineRule="auto" w:before="32"/>
        <w:ind w:left="658" w:right="112"/>
        <w:jc w:val="left"/>
      </w:pPr>
      <w:r>
        <w:rPr/>
        <w:t>（</w:t>
      </w:r>
      <w:r>
        <w:rPr>
          <w:rFonts w:ascii="宋体" w:hAnsi="宋体" w:cs="宋体" w:eastAsia="宋体" w:hint="default"/>
        </w:rPr>
        <w:t>2</w:t>
      </w:r>
      <w:r>
        <w:rPr/>
        <w:t>）</w:t>
      </w:r>
      <w:r>
        <w:rPr>
          <w:spacing w:val="-87"/>
        </w:rPr>
        <w:t> </w:t>
      </w:r>
      <w:r>
        <w:rPr/>
        <w:t>于</w:t>
      </w:r>
      <w:r>
        <w:rPr>
          <w:spacing w:val="-55"/>
        </w:rPr>
        <w:t> </w:t>
      </w:r>
      <w:r>
        <w:rPr>
          <w:rFonts w:ascii="宋体" w:hAnsi="宋体" w:cs="宋体" w:eastAsia="宋体" w:hint="default"/>
        </w:rPr>
        <w:t>2013</w:t>
      </w:r>
      <w:r>
        <w:rPr>
          <w:rFonts w:ascii="宋体" w:hAnsi="宋体" w:cs="宋体" w:eastAsia="宋体" w:hint="default"/>
          <w:spacing w:val="-58"/>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5"/>
        </w:rPr>
        <w:t> </w:t>
      </w:r>
      <w:r>
        <w:rPr/>
        <w:t>日已经背书给他方但尚未到期的票据</w:t>
      </w:r>
    </w:p>
    <w:p>
      <w:pPr>
        <w:spacing w:line="240" w:lineRule="auto" w:before="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733"/>
        <w:gridCol w:w="3709"/>
        <w:gridCol w:w="1369"/>
        <w:gridCol w:w="1526"/>
        <w:gridCol w:w="1520"/>
      </w:tblGrid>
      <w:tr>
        <w:trPr>
          <w:trHeight w:val="462" w:hRule="exact"/>
        </w:trPr>
        <w:tc>
          <w:tcPr>
            <w:tcW w:w="173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370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4" w:right="0"/>
              <w:jc w:val="center"/>
              <w:rPr>
                <w:rFonts w:ascii="宋体" w:hAnsi="宋体" w:cs="宋体" w:eastAsia="宋体" w:hint="default"/>
                <w:sz w:val="18"/>
                <w:szCs w:val="18"/>
              </w:rPr>
            </w:pPr>
            <w:r>
              <w:rPr>
                <w:rFonts w:ascii="宋体" w:hAnsi="宋体" w:cs="宋体" w:eastAsia="宋体" w:hint="default"/>
                <w:b/>
                <w:bCs/>
                <w:sz w:val="18"/>
                <w:szCs w:val="18"/>
              </w:rPr>
              <w:t>出票单位</w:t>
            </w:r>
            <w:r>
              <w:rPr>
                <w:rFonts w:ascii="宋体" w:hAnsi="宋体" w:cs="宋体" w:eastAsia="宋体" w:hint="default"/>
                <w:sz w:val="18"/>
                <w:szCs w:val="18"/>
              </w:rPr>
            </w:r>
          </w:p>
        </w:tc>
        <w:tc>
          <w:tcPr>
            <w:tcW w:w="136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314" w:right="0"/>
              <w:jc w:val="left"/>
              <w:rPr>
                <w:rFonts w:ascii="宋体" w:hAnsi="宋体" w:cs="宋体" w:eastAsia="宋体" w:hint="default"/>
                <w:sz w:val="18"/>
                <w:szCs w:val="18"/>
              </w:rPr>
            </w:pPr>
            <w:r>
              <w:rPr>
                <w:rFonts w:ascii="宋体" w:hAnsi="宋体" w:cs="宋体" w:eastAsia="宋体" w:hint="default"/>
                <w:b/>
                <w:bCs/>
                <w:sz w:val="18"/>
                <w:szCs w:val="18"/>
              </w:rPr>
              <w:t>出票日期</w:t>
            </w:r>
            <w:r>
              <w:rPr>
                <w:rFonts w:ascii="宋体" w:hAnsi="宋体" w:cs="宋体" w:eastAsia="宋体" w:hint="default"/>
                <w:sz w:val="18"/>
                <w:szCs w:val="18"/>
              </w:rPr>
            </w:r>
          </w:p>
        </w:tc>
        <w:tc>
          <w:tcPr>
            <w:tcW w:w="152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484" w:right="0"/>
              <w:jc w:val="left"/>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52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7"/>
              <w:ind w:left="10"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406" w:hRule="exact"/>
        </w:trPr>
        <w:tc>
          <w:tcPr>
            <w:tcW w:w="173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2013.09.24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2014.02.25</w:t>
            </w:r>
          </w:p>
        </w:tc>
        <w:tc>
          <w:tcPr>
            <w:tcW w:w="15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10,618,527.99</w:t>
            </w:r>
          </w:p>
        </w:tc>
      </w:tr>
      <w:tr>
        <w:trPr>
          <w:trHeight w:val="415" w:hRule="exact"/>
        </w:trPr>
        <w:tc>
          <w:tcPr>
            <w:tcW w:w="173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北京易华录信息技术股份有限公司</w:t>
            </w: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2013.07.19</w:t>
            </w:r>
          </w:p>
        </w:tc>
        <w:tc>
          <w:tcPr>
            <w:tcW w:w="15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w w:val="95"/>
                <w:sz w:val="18"/>
              </w:rPr>
              <w:t>2014.01.19</w:t>
            </w:r>
          </w:p>
        </w:tc>
        <w:tc>
          <w:tcPr>
            <w:tcW w:w="15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3"/>
              <w:ind w:right="91"/>
              <w:jc w:val="right"/>
              <w:rPr>
                <w:rFonts w:ascii="Times New Roman" w:hAnsi="Times New Roman" w:cs="Times New Roman" w:eastAsia="Times New Roman" w:hint="default"/>
                <w:sz w:val="18"/>
                <w:szCs w:val="18"/>
              </w:rPr>
            </w:pPr>
            <w:r>
              <w:rPr>
                <w:rFonts w:ascii="Times New Roman"/>
                <w:spacing w:val="-1"/>
                <w:sz w:val="18"/>
              </w:rPr>
              <w:t>1,280,000.00</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20" w:top="1140" w:bottom="1220" w:left="900" w:right="86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1732"/>
        <w:gridCol w:w="3709"/>
        <w:gridCol w:w="1369"/>
        <w:gridCol w:w="1526"/>
        <w:gridCol w:w="1520"/>
      </w:tblGrid>
      <w:tr>
        <w:trPr>
          <w:trHeight w:val="416" w:hRule="exact"/>
        </w:trPr>
        <w:tc>
          <w:tcPr>
            <w:tcW w:w="173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7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四川省有线广播电视网络股份有限公司</w:t>
            </w:r>
          </w:p>
        </w:tc>
        <w:tc>
          <w:tcPr>
            <w:tcW w:w="13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2013.10.25</w:t>
            </w:r>
          </w:p>
        </w:tc>
        <w:tc>
          <w:tcPr>
            <w:tcW w:w="15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2014.04.25</w:t>
            </w:r>
          </w:p>
        </w:tc>
        <w:tc>
          <w:tcPr>
            <w:tcW w:w="152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765,998.10</w:t>
            </w:r>
          </w:p>
        </w:tc>
      </w:tr>
      <w:tr>
        <w:trPr>
          <w:trHeight w:val="406" w:hRule="exact"/>
        </w:trPr>
        <w:tc>
          <w:tcPr>
            <w:tcW w:w="173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包头市成峰金属制品有限公司</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2013.07.25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2014.01.25</w:t>
            </w:r>
          </w:p>
        </w:tc>
        <w:tc>
          <w:tcPr>
            <w:tcW w:w="15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8" w:hRule="exact"/>
        </w:trPr>
        <w:tc>
          <w:tcPr>
            <w:tcW w:w="173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惠州比亚迪电池有限公司</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2013.07.19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2014.01.19</w:t>
            </w:r>
          </w:p>
        </w:tc>
        <w:tc>
          <w:tcPr>
            <w:tcW w:w="15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458,148.41</w:t>
            </w:r>
          </w:p>
        </w:tc>
      </w:tr>
      <w:tr>
        <w:trPr>
          <w:trHeight w:val="406" w:hRule="exact"/>
        </w:trPr>
        <w:tc>
          <w:tcPr>
            <w:tcW w:w="173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邵阳市双清区永丰电器商行</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2013.10.14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2014.01.14</w:t>
            </w:r>
          </w:p>
        </w:tc>
        <w:tc>
          <w:tcPr>
            <w:tcW w:w="15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8" w:hRule="exact"/>
        </w:trPr>
        <w:tc>
          <w:tcPr>
            <w:tcW w:w="173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大连派思燃气系统股份有限公司</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2013.08.27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2014.02.26</w:t>
            </w:r>
          </w:p>
        </w:tc>
        <w:tc>
          <w:tcPr>
            <w:tcW w:w="15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8" w:hRule="exact"/>
        </w:trPr>
        <w:tc>
          <w:tcPr>
            <w:tcW w:w="173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中国电信集团系统集成有限责任公司</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2013.12.10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2014.01.10</w:t>
            </w:r>
          </w:p>
        </w:tc>
        <w:tc>
          <w:tcPr>
            <w:tcW w:w="15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187,815.00</w:t>
            </w:r>
          </w:p>
        </w:tc>
      </w:tr>
      <w:tr>
        <w:trPr>
          <w:trHeight w:val="406" w:hRule="exact"/>
        </w:trPr>
        <w:tc>
          <w:tcPr>
            <w:tcW w:w="173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苏州德丰电机有限公司</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2013.07.18</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2014.01.18</w:t>
            </w:r>
          </w:p>
        </w:tc>
        <w:tc>
          <w:tcPr>
            <w:tcW w:w="15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130,000.00</w:t>
            </w:r>
          </w:p>
        </w:tc>
      </w:tr>
      <w:tr>
        <w:trPr>
          <w:trHeight w:val="461" w:hRule="exact"/>
        </w:trPr>
        <w:tc>
          <w:tcPr>
            <w:tcW w:w="1732"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09" w:type="dxa"/>
            <w:tcBorders>
              <w:top w:val="single" w:sz="6" w:space="0" w:color="000000"/>
              <w:left w:val="single" w:sz="6" w:space="0" w:color="000000"/>
              <w:bottom w:val="single" w:sz="12" w:space="0" w:color="000000"/>
              <w:right w:val="single" w:sz="6" w:space="0" w:color="000000"/>
            </w:tcBorders>
          </w:tcPr>
          <w:p>
            <w:pPr/>
          </w:p>
        </w:tc>
        <w:tc>
          <w:tcPr>
            <w:tcW w:w="1369" w:type="dxa"/>
            <w:tcBorders>
              <w:top w:val="single" w:sz="6" w:space="0" w:color="000000"/>
              <w:left w:val="single" w:sz="6" w:space="0" w:color="000000"/>
              <w:bottom w:val="single" w:sz="12" w:space="0" w:color="000000"/>
              <w:right w:val="single" w:sz="6" w:space="0" w:color="000000"/>
            </w:tcBorders>
          </w:tcPr>
          <w:p>
            <w:pPr/>
          </w:p>
        </w:tc>
        <w:tc>
          <w:tcPr>
            <w:tcW w:w="1526" w:type="dxa"/>
            <w:tcBorders>
              <w:top w:val="single" w:sz="6" w:space="0" w:color="000000"/>
              <w:left w:val="single" w:sz="6" w:space="0" w:color="000000"/>
              <w:bottom w:val="single" w:sz="12" w:space="0" w:color="000000"/>
              <w:right w:val="single" w:sz="6" w:space="0" w:color="000000"/>
            </w:tcBorders>
          </w:tcPr>
          <w:p>
            <w:pPr/>
          </w:p>
        </w:tc>
        <w:tc>
          <w:tcPr>
            <w:tcW w:w="15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92"/>
              <w:jc w:val="right"/>
              <w:rPr>
                <w:rFonts w:ascii="Times New Roman" w:hAnsi="Times New Roman" w:cs="Times New Roman" w:eastAsia="Times New Roman" w:hint="default"/>
                <w:sz w:val="18"/>
                <w:szCs w:val="18"/>
              </w:rPr>
            </w:pPr>
            <w:r>
              <w:rPr>
                <w:rFonts w:ascii="Times New Roman"/>
                <w:b/>
                <w:spacing w:val="-1"/>
                <w:sz w:val="18"/>
              </w:rPr>
              <w:t>14,540,489.50</w:t>
            </w:r>
            <w:r>
              <w:rPr>
                <w:rFonts w:ascii="Times New Roman"/>
                <w:spacing w:val="-1"/>
                <w:sz w:val="18"/>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3.</w:t>
      </w:r>
      <w:r>
        <w:rPr>
          <w:rFonts w:ascii="宋体" w:hAnsi="宋体" w:cs="宋体" w:eastAsia="宋体" w:hint="default"/>
          <w:spacing w:val="88"/>
        </w:rPr>
        <w:t> </w:t>
      </w:r>
      <w:r>
        <w:rPr/>
        <w:t>应收账款</w:t>
      </w:r>
    </w:p>
    <w:p>
      <w:pPr>
        <w:spacing w:line="240" w:lineRule="auto" w:before="5"/>
        <w:rPr>
          <w:rFonts w:ascii="宋体" w:hAnsi="宋体" w:cs="宋体" w:eastAsia="宋体" w:hint="default"/>
          <w:sz w:val="29"/>
          <w:szCs w:val="29"/>
        </w:rPr>
      </w:pPr>
    </w:p>
    <w:p>
      <w:pPr>
        <w:pStyle w:val="BodyText"/>
        <w:spacing w:line="240" w:lineRule="auto"/>
        <w:ind w:left="658" w:right="146"/>
        <w:jc w:val="left"/>
      </w:pPr>
      <w:r>
        <w:rPr/>
        <w:t>（</w:t>
      </w:r>
      <w:r>
        <w:rPr>
          <w:rFonts w:ascii="宋体" w:hAnsi="宋体" w:cs="宋体" w:eastAsia="宋体" w:hint="default"/>
        </w:rPr>
        <w:t>1</w:t>
      </w:r>
      <w:r>
        <w:rPr/>
        <w:t>）</w:t>
      </w:r>
      <w:r>
        <w:rPr>
          <w:spacing w:val="-84"/>
        </w:rPr>
        <w:t> </w:t>
      </w:r>
      <w:r>
        <w:rPr/>
        <w:t>应收账款分类</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587"/>
        <w:gridCol w:w="1457"/>
        <w:gridCol w:w="802"/>
        <w:gridCol w:w="1292"/>
        <w:gridCol w:w="658"/>
        <w:gridCol w:w="1455"/>
        <w:gridCol w:w="658"/>
        <w:gridCol w:w="1294"/>
        <w:gridCol w:w="655"/>
      </w:tblGrid>
      <w:tr>
        <w:trPr>
          <w:trHeight w:val="414" w:hRule="exact"/>
        </w:trPr>
        <w:tc>
          <w:tcPr>
            <w:tcW w:w="1587"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94" w:right="0"/>
              <w:jc w:val="lef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4208" w:type="dxa"/>
            <w:gridSpan w:val="4"/>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5"/>
              <w:ind w:left="2" w:right="0"/>
              <w:jc w:val="center"/>
              <w:rPr>
                <w:rFonts w:ascii="宋体" w:hAnsi="宋体" w:cs="宋体" w:eastAsia="宋体" w:hint="default"/>
                <w:sz w:val="15"/>
                <w:szCs w:val="15"/>
              </w:rPr>
            </w:pPr>
            <w:r>
              <w:rPr>
                <w:rFonts w:ascii="Times New Roman" w:hAnsi="Times New Roman" w:cs="Times New Roman" w:eastAsia="Times New Roman" w:hint="default"/>
                <w:b/>
                <w:bCs/>
                <w:sz w:val="15"/>
                <w:szCs w:val="15"/>
              </w:rPr>
              <w:t>2013</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年</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12</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月</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31</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日</w:t>
            </w:r>
            <w:r>
              <w:rPr>
                <w:rFonts w:ascii="宋体" w:hAnsi="宋体" w:cs="宋体" w:eastAsia="宋体" w:hint="default"/>
                <w:sz w:val="15"/>
                <w:szCs w:val="15"/>
              </w:rPr>
            </w:r>
          </w:p>
        </w:tc>
        <w:tc>
          <w:tcPr>
            <w:tcW w:w="4062" w:type="dxa"/>
            <w:gridSpan w:val="4"/>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5"/>
              <w:ind w:left="7" w:right="0"/>
              <w:jc w:val="center"/>
              <w:rPr>
                <w:rFonts w:ascii="宋体" w:hAnsi="宋体" w:cs="宋体" w:eastAsia="宋体" w:hint="default"/>
                <w:sz w:val="15"/>
                <w:szCs w:val="15"/>
              </w:rPr>
            </w:pPr>
            <w:r>
              <w:rPr>
                <w:rFonts w:ascii="Times New Roman" w:hAnsi="Times New Roman" w:cs="Times New Roman" w:eastAsia="Times New Roman" w:hint="default"/>
                <w:b/>
                <w:bCs/>
                <w:sz w:val="15"/>
                <w:szCs w:val="15"/>
              </w:rPr>
              <w:t>2012</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年</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12</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月</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31</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日</w:t>
            </w:r>
            <w:r>
              <w:rPr>
                <w:rFonts w:ascii="宋体" w:hAnsi="宋体" w:cs="宋体" w:eastAsia="宋体" w:hint="default"/>
                <w:sz w:val="15"/>
                <w:szCs w:val="15"/>
              </w:rPr>
            </w:r>
          </w:p>
        </w:tc>
      </w:tr>
      <w:tr>
        <w:trPr>
          <w:trHeight w:val="408" w:hRule="exact"/>
        </w:trPr>
        <w:tc>
          <w:tcPr>
            <w:tcW w:w="1587" w:type="dxa"/>
            <w:vMerge/>
            <w:tcBorders>
              <w:left w:val="single" w:sz="12" w:space="0" w:color="000000"/>
              <w:bottom w:val="single" w:sz="6" w:space="0" w:color="000000"/>
              <w:right w:val="single" w:sz="6" w:space="0" w:color="000000"/>
            </w:tcBorders>
            <w:shd w:val="clear" w:color="auto" w:fill="D9D9D9"/>
          </w:tcPr>
          <w:p>
            <w:pPr/>
          </w:p>
        </w:tc>
        <w:tc>
          <w:tcPr>
            <w:tcW w:w="14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right="101"/>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8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right="139"/>
              <w:jc w:val="right"/>
              <w:rPr>
                <w:rFonts w:ascii="Times New Roman" w:hAnsi="Times New Roman" w:cs="Times New Roman" w:eastAsia="Times New Roman" w:hint="default"/>
                <w:sz w:val="15"/>
                <w:szCs w:val="15"/>
              </w:rPr>
            </w:pPr>
            <w:r>
              <w:rPr>
                <w:rFonts w:ascii="宋体" w:hAnsi="宋体" w:cs="宋体" w:eastAsia="宋体" w:hint="default"/>
                <w:b/>
                <w:bCs/>
                <w:sz w:val="15"/>
                <w:szCs w:val="15"/>
              </w:rPr>
              <w:t>比例</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12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left="285"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6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right="67"/>
              <w:jc w:val="right"/>
              <w:rPr>
                <w:rFonts w:ascii="Times New Roman" w:hAnsi="Times New Roman" w:cs="Times New Roman" w:eastAsia="Times New Roman" w:hint="default"/>
                <w:sz w:val="15"/>
                <w:szCs w:val="15"/>
              </w:rPr>
            </w:pPr>
            <w:r>
              <w:rPr>
                <w:rFonts w:ascii="宋体" w:hAnsi="宋体" w:cs="宋体" w:eastAsia="宋体" w:hint="default"/>
                <w:b/>
                <w:bCs/>
                <w:sz w:val="15"/>
                <w:szCs w:val="15"/>
              </w:rPr>
              <w:t>比例</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14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right="99"/>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6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left="50" w:right="0"/>
              <w:jc w:val="center"/>
              <w:rPr>
                <w:rFonts w:ascii="Times New Roman" w:hAnsi="Times New Roman" w:cs="Times New Roman" w:eastAsia="Times New Roman" w:hint="default"/>
                <w:sz w:val="15"/>
                <w:szCs w:val="15"/>
              </w:rPr>
            </w:pPr>
            <w:r>
              <w:rPr>
                <w:rFonts w:ascii="宋体" w:hAnsi="宋体" w:cs="宋体" w:eastAsia="宋体" w:hint="default"/>
                <w:b/>
                <w:bCs/>
                <w:sz w:val="15"/>
                <w:szCs w:val="15"/>
              </w:rPr>
              <w:t>比例</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12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left="285"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655"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4"/>
              <w:ind w:left="55" w:right="0"/>
              <w:jc w:val="center"/>
              <w:rPr>
                <w:rFonts w:ascii="Times New Roman" w:hAnsi="Times New Roman" w:cs="Times New Roman" w:eastAsia="Times New Roman" w:hint="default"/>
                <w:sz w:val="15"/>
                <w:szCs w:val="15"/>
              </w:rPr>
            </w:pPr>
            <w:r>
              <w:rPr>
                <w:rFonts w:ascii="宋体" w:hAnsi="宋体" w:cs="宋体" w:eastAsia="宋体" w:hint="default"/>
                <w:b/>
                <w:bCs/>
                <w:sz w:val="15"/>
                <w:szCs w:val="15"/>
              </w:rPr>
              <w:t>比例</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r>
      <w:tr>
        <w:trPr>
          <w:trHeight w:val="1030" w:hRule="exact"/>
        </w:trPr>
        <w:tc>
          <w:tcPr>
            <w:tcW w:w="158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81" w:lineRule="auto" w:before="74"/>
              <w:ind w:left="94" w:right="96"/>
              <w:jc w:val="both"/>
              <w:rPr>
                <w:rFonts w:ascii="宋体" w:hAnsi="宋体" w:cs="宋体" w:eastAsia="宋体" w:hint="default"/>
                <w:sz w:val="15"/>
                <w:szCs w:val="15"/>
              </w:rPr>
            </w:pPr>
            <w:r>
              <w:rPr>
                <w:rFonts w:ascii="宋体" w:hAnsi="宋体" w:cs="宋体" w:eastAsia="宋体" w:hint="default"/>
                <w:sz w:val="15"/>
                <w:szCs w:val="15"/>
              </w:rPr>
              <w:t>单项金额重大并单项</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计提坏账准备的应收</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账款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
        </w:tc>
        <w:tc>
          <w:tcPr>
            <w:tcW w:w="655"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58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81" w:lineRule="auto" w:before="74"/>
              <w:ind w:left="94" w:right="96"/>
              <w:jc w:val="left"/>
              <w:rPr>
                <w:rFonts w:ascii="宋体" w:hAnsi="宋体" w:cs="宋体" w:eastAsia="宋体" w:hint="default"/>
                <w:sz w:val="15"/>
                <w:szCs w:val="15"/>
              </w:rPr>
            </w:pPr>
            <w:r>
              <w:rPr>
                <w:rFonts w:ascii="宋体" w:hAnsi="宋体" w:cs="宋体" w:eastAsia="宋体" w:hint="default"/>
                <w:sz w:val="15"/>
                <w:szCs w:val="15"/>
              </w:rPr>
              <w:t>按组合计提计提坏账</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准备的应收账款</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 w:right="0"/>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6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7" w:right="0"/>
              <w:jc w:val="center"/>
              <w:rPr>
                <w:rFonts w:ascii="宋体" w:hAnsi="宋体" w:cs="宋体" w:eastAsia="宋体" w:hint="default"/>
                <w:sz w:val="16"/>
                <w:szCs w:val="16"/>
              </w:rPr>
            </w:pPr>
            <w:r>
              <w:rPr>
                <w:rFonts w:ascii="宋体" w:hAnsi="宋体" w:cs="宋体" w:eastAsia="宋体" w:hint="default"/>
                <w:w w:val="100"/>
                <w:sz w:val="16"/>
                <w:szCs w:val="16"/>
              </w:rPr>
              <w:t>—</w:t>
            </w:r>
          </w:p>
        </w:tc>
      </w:tr>
      <w:tr>
        <w:trPr>
          <w:trHeight w:val="406" w:hRule="exact"/>
        </w:trPr>
        <w:tc>
          <w:tcPr>
            <w:tcW w:w="158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4"/>
              <w:ind w:left="9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账期组合</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I</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2"/>
                <w:sz w:val="16"/>
              </w:rPr>
              <w:t>98,751,441.81</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3.32</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Times New Roman" w:hAnsi="Times New Roman" w:cs="Times New Roman" w:eastAsia="Times New Roman" w:hint="default"/>
                <w:sz w:val="16"/>
                <w:szCs w:val="16"/>
              </w:rPr>
            </w:pPr>
            <w:r>
              <w:rPr>
                <w:rFonts w:ascii="Times New Roman"/>
                <w:spacing w:val="-2"/>
                <w:sz w:val="16"/>
              </w:rPr>
              <w:t>98,751,441.81</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7"/>
              <w:jc w:val="right"/>
              <w:rPr>
                <w:rFonts w:ascii="Times New Roman" w:hAnsi="Times New Roman" w:cs="Times New Roman" w:eastAsia="Times New Roman" w:hint="default"/>
                <w:sz w:val="16"/>
                <w:szCs w:val="16"/>
              </w:rPr>
            </w:pPr>
            <w:r>
              <w:rPr>
                <w:rFonts w:ascii="Times New Roman"/>
                <w:spacing w:val="-1"/>
                <w:sz w:val="16"/>
              </w:rPr>
              <w:t>100.00</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Times New Roman" w:hAnsi="Times New Roman" w:cs="Times New Roman" w:eastAsia="Times New Roman" w:hint="default"/>
                <w:sz w:val="16"/>
                <w:szCs w:val="16"/>
              </w:rPr>
            </w:pPr>
            <w:r>
              <w:rPr>
                <w:rFonts w:ascii="Times New Roman"/>
                <w:spacing w:val="-2"/>
                <w:sz w:val="16"/>
              </w:rPr>
              <w:t>57,465,604.91</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1" w:right="0"/>
              <w:jc w:val="center"/>
              <w:rPr>
                <w:rFonts w:ascii="Times New Roman" w:hAnsi="Times New Roman" w:cs="Times New Roman" w:eastAsia="Times New Roman" w:hint="default"/>
                <w:sz w:val="16"/>
                <w:szCs w:val="16"/>
              </w:rPr>
            </w:pPr>
            <w:r>
              <w:rPr>
                <w:rFonts w:ascii="Times New Roman"/>
                <w:sz w:val="16"/>
              </w:rPr>
              <w:t>2.06</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2"/>
                <w:sz w:val="16"/>
              </w:rPr>
              <w:t>57,465,604.91</w:t>
            </w:r>
          </w:p>
        </w:tc>
        <w:tc>
          <w:tcPr>
            <w:tcW w:w="6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8" w:right="0"/>
              <w:jc w:val="center"/>
              <w:rPr>
                <w:rFonts w:ascii="Times New Roman" w:hAnsi="Times New Roman" w:cs="Times New Roman" w:eastAsia="Times New Roman" w:hint="default"/>
                <w:sz w:val="16"/>
                <w:szCs w:val="16"/>
              </w:rPr>
            </w:pPr>
            <w:r>
              <w:rPr>
                <w:rFonts w:ascii="Times New Roman"/>
                <w:sz w:val="16"/>
              </w:rPr>
              <w:t>100.00</w:t>
            </w:r>
          </w:p>
        </w:tc>
      </w:tr>
      <w:tr>
        <w:trPr>
          <w:trHeight w:val="408" w:hRule="exact"/>
        </w:trPr>
        <w:tc>
          <w:tcPr>
            <w:tcW w:w="158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7"/>
              <w:ind w:left="9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账期组合</w:t>
            </w:r>
            <w:r>
              <w:rPr>
                <w:rFonts w:ascii="宋体" w:hAnsi="宋体" w:cs="宋体" w:eastAsia="宋体" w:hint="default"/>
                <w:spacing w:val="-35"/>
                <w:sz w:val="15"/>
                <w:szCs w:val="15"/>
              </w:rPr>
              <w:t> </w:t>
            </w:r>
            <w:r>
              <w:rPr>
                <w:rFonts w:ascii="Times New Roman" w:hAnsi="Times New Roman" w:cs="Times New Roman" w:eastAsia="Times New Roman" w:hint="default"/>
                <w:spacing w:val="-3"/>
                <w:sz w:val="15"/>
                <w:szCs w:val="15"/>
              </w:rPr>
              <w:t>II</w:t>
            </w:r>
            <w:r>
              <w:rPr>
                <w:rFonts w:ascii="Times New Roman" w:hAnsi="Times New Roman" w:cs="Times New Roman" w:eastAsia="Times New Roman" w:hint="default"/>
                <w:sz w:val="15"/>
                <w:szCs w:val="15"/>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9"/>
              <w:jc w:val="right"/>
              <w:rPr>
                <w:rFonts w:ascii="Times New Roman" w:hAnsi="Times New Roman" w:cs="Times New Roman" w:eastAsia="Times New Roman" w:hint="default"/>
                <w:sz w:val="16"/>
                <w:szCs w:val="16"/>
              </w:rPr>
            </w:pPr>
            <w:r>
              <w:rPr>
                <w:rFonts w:ascii="Times New Roman"/>
                <w:spacing w:val="-1"/>
                <w:sz w:val="16"/>
              </w:rPr>
              <w:t>2,862,255,404.65</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7"/>
              <w:jc w:val="right"/>
              <w:rPr>
                <w:rFonts w:ascii="Times New Roman" w:hAnsi="Times New Roman" w:cs="Times New Roman" w:eastAsia="Times New Roman" w:hint="default"/>
                <w:sz w:val="16"/>
                <w:szCs w:val="16"/>
              </w:rPr>
            </w:pPr>
            <w:r>
              <w:rPr>
                <w:rFonts w:ascii="Times New Roman"/>
                <w:spacing w:val="-1"/>
                <w:sz w:val="16"/>
              </w:rPr>
              <w:t>96.13</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Times New Roman" w:hAnsi="Times New Roman" w:cs="Times New Roman" w:eastAsia="Times New Roman" w:hint="default"/>
                <w:sz w:val="16"/>
                <w:szCs w:val="16"/>
              </w:rPr>
            </w:pPr>
            <w:r>
              <w:rPr>
                <w:rFonts w:ascii="Times New Roman"/>
                <w:spacing w:val="-2"/>
                <w:sz w:val="16"/>
              </w:rPr>
              <w:t>205,123,186.11</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spacing w:val="-1"/>
                <w:sz w:val="16"/>
              </w:rPr>
              <w:t>7.17</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Times New Roman" w:hAnsi="Times New Roman" w:cs="Times New Roman" w:eastAsia="Times New Roman" w:hint="default"/>
                <w:sz w:val="16"/>
                <w:szCs w:val="16"/>
              </w:rPr>
            </w:pPr>
            <w:r>
              <w:rPr>
                <w:rFonts w:ascii="Times New Roman"/>
                <w:spacing w:val="-1"/>
                <w:sz w:val="16"/>
              </w:rPr>
              <w:t>2,712,374,887.21</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82" w:right="0"/>
              <w:jc w:val="center"/>
              <w:rPr>
                <w:rFonts w:ascii="Times New Roman" w:hAnsi="Times New Roman" w:cs="Times New Roman" w:eastAsia="Times New Roman" w:hint="default"/>
                <w:sz w:val="16"/>
                <w:szCs w:val="16"/>
              </w:rPr>
            </w:pPr>
            <w:r>
              <w:rPr>
                <w:rFonts w:ascii="Times New Roman"/>
                <w:sz w:val="16"/>
              </w:rPr>
              <w:t>97.19</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spacing w:val="-1"/>
                <w:sz w:val="16"/>
              </w:rPr>
              <w:t>132,786,131.19</w:t>
            </w:r>
          </w:p>
        </w:tc>
        <w:tc>
          <w:tcPr>
            <w:tcW w:w="6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left="166" w:right="0"/>
              <w:jc w:val="center"/>
              <w:rPr>
                <w:rFonts w:ascii="Times New Roman" w:hAnsi="Times New Roman" w:cs="Times New Roman" w:eastAsia="Times New Roman" w:hint="default"/>
                <w:sz w:val="16"/>
                <w:szCs w:val="16"/>
              </w:rPr>
            </w:pPr>
            <w:r>
              <w:rPr>
                <w:rFonts w:ascii="Times New Roman"/>
                <w:sz w:val="16"/>
              </w:rPr>
              <w:t>4.90</w:t>
            </w:r>
          </w:p>
        </w:tc>
      </w:tr>
      <w:tr>
        <w:trPr>
          <w:trHeight w:val="406" w:hRule="exact"/>
        </w:trPr>
        <w:tc>
          <w:tcPr>
            <w:tcW w:w="158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4"/>
              <w:ind w:left="94" w:right="0"/>
              <w:jc w:val="left"/>
              <w:rPr>
                <w:rFonts w:ascii="宋体" w:hAnsi="宋体" w:cs="宋体" w:eastAsia="宋体" w:hint="default"/>
                <w:sz w:val="15"/>
                <w:szCs w:val="15"/>
              </w:rPr>
            </w:pPr>
            <w:r>
              <w:rPr>
                <w:rFonts w:ascii="宋体" w:hAnsi="宋体" w:cs="宋体" w:eastAsia="宋体" w:hint="default"/>
                <w:sz w:val="15"/>
                <w:szCs w:val="15"/>
              </w:rPr>
              <w:t>与交易对象关系组合</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8,779,803.72</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0.29</w:t>
            </w:r>
          </w:p>
        </w:tc>
        <w:tc>
          <w:tcPr>
            <w:tcW w:w="129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Times New Roman" w:hAnsi="Times New Roman" w:cs="Times New Roman" w:eastAsia="Times New Roman" w:hint="default"/>
                <w:sz w:val="16"/>
                <w:szCs w:val="16"/>
              </w:rPr>
            </w:pPr>
            <w:r>
              <w:rPr>
                <w:rFonts w:ascii="Times New Roman"/>
                <w:spacing w:val="-2"/>
                <w:sz w:val="16"/>
              </w:rPr>
              <w:t>20,826,041.08</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1" w:right="0"/>
              <w:jc w:val="center"/>
              <w:rPr>
                <w:rFonts w:ascii="Times New Roman" w:hAnsi="Times New Roman" w:cs="Times New Roman" w:eastAsia="Times New Roman" w:hint="default"/>
                <w:sz w:val="16"/>
                <w:szCs w:val="16"/>
              </w:rPr>
            </w:pPr>
            <w:r>
              <w:rPr>
                <w:rFonts w:ascii="Times New Roman"/>
                <w:sz w:val="16"/>
              </w:rPr>
              <w:t>0.75</w:t>
            </w:r>
          </w:p>
        </w:tc>
        <w:tc>
          <w:tcPr>
            <w:tcW w:w="1294" w:type="dxa"/>
            <w:tcBorders>
              <w:top w:val="single" w:sz="6" w:space="0" w:color="000000"/>
              <w:left w:val="single" w:sz="6" w:space="0" w:color="000000"/>
              <w:bottom w:val="single" w:sz="6" w:space="0" w:color="000000"/>
              <w:right w:val="single" w:sz="6" w:space="0" w:color="000000"/>
            </w:tcBorders>
          </w:tcPr>
          <w:p>
            <w:pPr/>
          </w:p>
        </w:tc>
        <w:tc>
          <w:tcPr>
            <w:tcW w:w="65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58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7"/>
              <w:ind w:left="94" w:right="0"/>
              <w:jc w:val="left"/>
              <w:rPr>
                <w:rFonts w:ascii="宋体" w:hAnsi="宋体" w:cs="宋体" w:eastAsia="宋体" w:hint="default"/>
                <w:sz w:val="15"/>
                <w:szCs w:val="15"/>
              </w:rPr>
            </w:pPr>
            <w:r>
              <w:rPr>
                <w:rFonts w:ascii="宋体" w:hAnsi="宋体" w:cs="宋体" w:eastAsia="宋体" w:hint="default"/>
                <w:b/>
                <w:bCs/>
                <w:sz w:val="15"/>
                <w:szCs w:val="15"/>
              </w:rPr>
              <w:t>组合小计</w:t>
            </w:r>
            <w:r>
              <w:rPr>
                <w:rFonts w:ascii="宋体" w:hAnsi="宋体" w:cs="宋体" w:eastAsia="宋体" w:hint="default"/>
                <w:sz w:val="15"/>
                <w:szCs w:val="15"/>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Times New Roman" w:hAnsi="Times New Roman" w:cs="Times New Roman" w:eastAsia="Times New Roman" w:hint="default"/>
                <w:sz w:val="16"/>
                <w:szCs w:val="16"/>
              </w:rPr>
            </w:pPr>
            <w:r>
              <w:rPr>
                <w:rFonts w:ascii="Times New Roman"/>
                <w:b/>
                <w:spacing w:val="-1"/>
                <w:sz w:val="16"/>
              </w:rPr>
              <w:t>2,969,786,650.18</w:t>
            </w:r>
            <w:r>
              <w:rPr>
                <w:rFonts w:ascii="Times New Roman"/>
                <w:spacing w:val="-1"/>
                <w:sz w:val="16"/>
              </w:rPr>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7"/>
              <w:jc w:val="right"/>
              <w:rPr>
                <w:rFonts w:ascii="Times New Roman" w:hAnsi="Times New Roman" w:cs="Times New Roman" w:eastAsia="Times New Roman" w:hint="default"/>
                <w:sz w:val="16"/>
                <w:szCs w:val="16"/>
              </w:rPr>
            </w:pPr>
            <w:r>
              <w:rPr>
                <w:rFonts w:ascii="Times New Roman"/>
                <w:b/>
                <w:spacing w:val="-1"/>
                <w:sz w:val="16"/>
              </w:rPr>
              <w:t>99.74</w:t>
            </w:r>
            <w:r>
              <w:rPr>
                <w:rFonts w:ascii="Times New Roman"/>
                <w:spacing w:val="-1"/>
                <w:sz w:val="16"/>
              </w:rPr>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Times New Roman" w:hAnsi="Times New Roman" w:cs="Times New Roman" w:eastAsia="Times New Roman" w:hint="default"/>
                <w:sz w:val="16"/>
                <w:szCs w:val="16"/>
              </w:rPr>
            </w:pPr>
            <w:r>
              <w:rPr>
                <w:rFonts w:ascii="Times New Roman"/>
                <w:b/>
                <w:spacing w:val="-1"/>
                <w:sz w:val="16"/>
              </w:rPr>
              <w:t>303,874,627.92</w:t>
            </w:r>
            <w:r>
              <w:rPr>
                <w:rFonts w:ascii="Times New Roman"/>
                <w:spacing w:val="-1"/>
                <w:sz w:val="16"/>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7"/>
              <w:jc w:val="right"/>
              <w:rPr>
                <w:rFonts w:ascii="Times New Roman" w:hAnsi="Times New Roman" w:cs="Times New Roman" w:eastAsia="Times New Roman" w:hint="default"/>
                <w:sz w:val="16"/>
                <w:szCs w:val="16"/>
              </w:rPr>
            </w:pPr>
            <w:r>
              <w:rPr>
                <w:rFonts w:ascii="Times New Roman"/>
                <w:b/>
                <w:spacing w:val="-1"/>
                <w:sz w:val="16"/>
              </w:rPr>
              <w:t>10.23</w:t>
            </w:r>
            <w:r>
              <w:rPr>
                <w:rFonts w:ascii="Times New Roman"/>
                <w:spacing w:val="-1"/>
                <w:sz w:val="16"/>
              </w:rPr>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Times New Roman" w:hAnsi="Times New Roman" w:cs="Times New Roman" w:eastAsia="Times New Roman" w:hint="default"/>
                <w:sz w:val="16"/>
                <w:szCs w:val="16"/>
              </w:rPr>
            </w:pPr>
            <w:r>
              <w:rPr>
                <w:rFonts w:ascii="Times New Roman"/>
                <w:b/>
                <w:spacing w:val="-1"/>
                <w:sz w:val="16"/>
              </w:rPr>
              <w:t>2,790,666,533.20</w:t>
            </w:r>
            <w:r>
              <w:rPr>
                <w:rFonts w:ascii="Times New Roman"/>
                <w:spacing w:val="-1"/>
                <w:sz w:val="16"/>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3" w:right="0"/>
              <w:jc w:val="center"/>
              <w:rPr>
                <w:rFonts w:ascii="Times New Roman" w:hAnsi="Times New Roman" w:cs="Times New Roman" w:eastAsia="Times New Roman" w:hint="default"/>
                <w:sz w:val="16"/>
                <w:szCs w:val="16"/>
              </w:rPr>
            </w:pPr>
            <w:r>
              <w:rPr>
                <w:rFonts w:ascii="Times New Roman"/>
                <w:b/>
                <w:sz w:val="16"/>
              </w:rPr>
              <w:t>100.00</w:t>
            </w:r>
            <w:r>
              <w:rPr>
                <w:rFonts w:ascii="Times New Roman"/>
                <w:sz w:val="16"/>
              </w:rPr>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Times New Roman" w:hAnsi="Times New Roman" w:cs="Times New Roman" w:eastAsia="Times New Roman" w:hint="default"/>
                <w:sz w:val="16"/>
                <w:szCs w:val="16"/>
              </w:rPr>
            </w:pPr>
            <w:r>
              <w:rPr>
                <w:rFonts w:ascii="Times New Roman"/>
                <w:b/>
                <w:spacing w:val="-1"/>
                <w:sz w:val="16"/>
              </w:rPr>
              <w:t>190,251,736.10</w:t>
            </w:r>
            <w:r>
              <w:rPr>
                <w:rFonts w:ascii="Times New Roman"/>
                <w:spacing w:val="-1"/>
                <w:sz w:val="16"/>
              </w:rPr>
            </w:r>
          </w:p>
        </w:tc>
        <w:tc>
          <w:tcPr>
            <w:tcW w:w="6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7"/>
              <w:ind w:left="166" w:right="0"/>
              <w:jc w:val="center"/>
              <w:rPr>
                <w:rFonts w:ascii="Times New Roman" w:hAnsi="Times New Roman" w:cs="Times New Roman" w:eastAsia="Times New Roman" w:hint="default"/>
                <w:sz w:val="16"/>
                <w:szCs w:val="16"/>
              </w:rPr>
            </w:pPr>
            <w:r>
              <w:rPr>
                <w:rFonts w:ascii="Times New Roman"/>
                <w:b/>
                <w:sz w:val="16"/>
              </w:rPr>
              <w:t>6.82</w:t>
            </w:r>
            <w:r>
              <w:rPr>
                <w:rFonts w:ascii="Times New Roman"/>
                <w:sz w:val="16"/>
              </w:rPr>
            </w:r>
          </w:p>
        </w:tc>
      </w:tr>
      <w:tr>
        <w:trPr>
          <w:trHeight w:val="1032" w:hRule="exact"/>
        </w:trPr>
        <w:tc>
          <w:tcPr>
            <w:tcW w:w="158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81" w:lineRule="auto" w:before="74"/>
              <w:ind w:left="94" w:right="96"/>
              <w:jc w:val="both"/>
              <w:rPr>
                <w:rFonts w:ascii="宋体" w:hAnsi="宋体" w:cs="宋体" w:eastAsia="宋体" w:hint="default"/>
                <w:sz w:val="15"/>
                <w:szCs w:val="15"/>
              </w:rPr>
            </w:pPr>
            <w:r>
              <w:rPr>
                <w:rFonts w:ascii="宋体" w:hAnsi="宋体" w:cs="宋体" w:eastAsia="宋体" w:hint="default"/>
                <w:sz w:val="15"/>
                <w:szCs w:val="15"/>
              </w:rPr>
              <w:t>单项金额虽不重大但</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单项计提坏账准备的</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应收账款</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7,762,363.27</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0.26</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Times New Roman" w:hAnsi="Times New Roman" w:cs="Times New Roman" w:eastAsia="Times New Roman" w:hint="default"/>
                <w:sz w:val="16"/>
                <w:szCs w:val="16"/>
              </w:rPr>
            </w:pPr>
            <w:r>
              <w:rPr>
                <w:rFonts w:ascii="Times New Roman"/>
                <w:spacing w:val="-1"/>
                <w:sz w:val="16"/>
              </w:rPr>
              <w:t>7,762,363.27</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7"/>
              <w:jc w:val="right"/>
              <w:rPr>
                <w:rFonts w:ascii="Times New Roman" w:hAnsi="Times New Roman" w:cs="Times New Roman" w:eastAsia="Times New Roman" w:hint="default"/>
                <w:sz w:val="16"/>
                <w:szCs w:val="16"/>
              </w:rPr>
            </w:pPr>
            <w:r>
              <w:rPr>
                <w:rFonts w:ascii="Times New Roman"/>
                <w:spacing w:val="-1"/>
                <w:sz w:val="16"/>
              </w:rPr>
              <w:t>100.00</w:t>
            </w:r>
          </w:p>
        </w:tc>
        <w:tc>
          <w:tcPr>
            <w:tcW w:w="1455"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
        </w:tc>
        <w:tc>
          <w:tcPr>
            <w:tcW w:w="655"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158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74"/>
              <w:ind w:left="94" w:right="0"/>
              <w:jc w:val="left"/>
              <w:rPr>
                <w:rFonts w:ascii="黑体" w:hAnsi="黑体" w:cs="黑体" w:eastAsia="黑体" w:hint="default"/>
                <w:sz w:val="15"/>
                <w:szCs w:val="15"/>
              </w:rPr>
            </w:pPr>
            <w:r>
              <w:rPr>
                <w:rFonts w:ascii="黑体" w:hAnsi="黑体" w:cs="黑体" w:eastAsia="黑体" w:hint="default"/>
                <w:b/>
                <w:bCs/>
                <w:sz w:val="15"/>
                <w:szCs w:val="15"/>
              </w:rPr>
              <w:t>合计</w:t>
            </w:r>
            <w:r>
              <w:rPr>
                <w:rFonts w:ascii="黑体" w:hAnsi="黑体" w:cs="黑体" w:eastAsia="黑体" w:hint="default"/>
                <w:sz w:val="15"/>
                <w:szCs w:val="15"/>
              </w:rPr>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9"/>
              <w:jc w:val="right"/>
              <w:rPr>
                <w:rFonts w:ascii="Times New Roman" w:hAnsi="Times New Roman" w:cs="Times New Roman" w:eastAsia="Times New Roman" w:hint="default"/>
                <w:sz w:val="16"/>
                <w:szCs w:val="16"/>
              </w:rPr>
            </w:pPr>
            <w:r>
              <w:rPr>
                <w:rFonts w:ascii="Times New Roman"/>
                <w:b/>
                <w:spacing w:val="-1"/>
                <w:sz w:val="16"/>
              </w:rPr>
              <w:t>2,977,549,013.45</w:t>
            </w:r>
            <w:r>
              <w:rPr>
                <w:rFonts w:ascii="Times New Roman"/>
                <w:spacing w:val="-1"/>
                <w:sz w:val="16"/>
              </w:rPr>
            </w:r>
          </w:p>
        </w:tc>
        <w:tc>
          <w:tcPr>
            <w:tcW w:w="8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7"/>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c>
          <w:tcPr>
            <w:tcW w:w="12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6"/>
              <w:jc w:val="right"/>
              <w:rPr>
                <w:rFonts w:ascii="Times New Roman" w:hAnsi="Times New Roman" w:cs="Times New Roman" w:eastAsia="Times New Roman" w:hint="default"/>
                <w:sz w:val="16"/>
                <w:szCs w:val="16"/>
              </w:rPr>
            </w:pPr>
            <w:r>
              <w:rPr>
                <w:rFonts w:ascii="Times New Roman"/>
                <w:b/>
                <w:spacing w:val="-2"/>
                <w:sz w:val="16"/>
              </w:rPr>
              <w:t>311,636,991.19</w:t>
            </w:r>
            <w:r>
              <w:rPr>
                <w:rFonts w:ascii="Times New Roman"/>
                <w:spacing w:val="-2"/>
                <w:sz w:val="16"/>
              </w:rPr>
            </w:r>
          </w:p>
        </w:tc>
        <w:tc>
          <w:tcPr>
            <w:tcW w:w="6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7"/>
              <w:jc w:val="right"/>
              <w:rPr>
                <w:rFonts w:ascii="Times New Roman" w:hAnsi="Times New Roman" w:cs="Times New Roman" w:eastAsia="Times New Roman" w:hint="default"/>
                <w:sz w:val="16"/>
                <w:szCs w:val="16"/>
              </w:rPr>
            </w:pPr>
            <w:r>
              <w:rPr>
                <w:rFonts w:ascii="Times New Roman"/>
                <w:b/>
                <w:spacing w:val="-1"/>
                <w:sz w:val="16"/>
              </w:rPr>
              <w:t>10.47</w:t>
            </w:r>
            <w:r>
              <w:rPr>
                <w:rFonts w:ascii="Times New Roman"/>
                <w:spacing w:val="-1"/>
                <w:sz w:val="16"/>
              </w:rPr>
            </w:r>
          </w:p>
        </w:tc>
        <w:tc>
          <w:tcPr>
            <w:tcW w:w="14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6"/>
              <w:jc w:val="right"/>
              <w:rPr>
                <w:rFonts w:ascii="Times New Roman" w:hAnsi="Times New Roman" w:cs="Times New Roman" w:eastAsia="Times New Roman" w:hint="default"/>
                <w:sz w:val="16"/>
                <w:szCs w:val="16"/>
              </w:rPr>
            </w:pPr>
            <w:r>
              <w:rPr>
                <w:rFonts w:ascii="Times New Roman"/>
                <w:b/>
                <w:spacing w:val="-1"/>
                <w:sz w:val="16"/>
              </w:rPr>
              <w:t>2,790,666,533.20</w:t>
            </w:r>
            <w:r>
              <w:rPr>
                <w:rFonts w:ascii="Times New Roman"/>
                <w:spacing w:val="-1"/>
                <w:sz w:val="16"/>
              </w:rPr>
            </w:r>
          </w:p>
        </w:tc>
        <w:tc>
          <w:tcPr>
            <w:tcW w:w="6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left="3" w:right="0"/>
              <w:jc w:val="center"/>
              <w:rPr>
                <w:rFonts w:ascii="Times New Roman" w:hAnsi="Times New Roman" w:cs="Times New Roman" w:eastAsia="Times New Roman" w:hint="default"/>
                <w:sz w:val="16"/>
                <w:szCs w:val="16"/>
              </w:rPr>
            </w:pPr>
            <w:r>
              <w:rPr>
                <w:rFonts w:ascii="Times New Roman"/>
                <w:b/>
                <w:sz w:val="16"/>
              </w:rPr>
              <w:t>100.00</w:t>
            </w:r>
            <w:r>
              <w:rPr>
                <w:rFonts w:ascii="Times New Roman"/>
                <w:sz w:val="16"/>
              </w:rPr>
            </w:r>
          </w:p>
        </w:tc>
        <w:tc>
          <w:tcPr>
            <w:tcW w:w="1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b/>
                <w:spacing w:val="-1"/>
                <w:sz w:val="16"/>
              </w:rPr>
              <w:t>190,251,736.10</w:t>
            </w:r>
            <w:r>
              <w:rPr>
                <w:rFonts w:ascii="Times New Roman"/>
                <w:spacing w:val="-1"/>
                <w:sz w:val="16"/>
              </w:rPr>
            </w:r>
          </w:p>
        </w:tc>
        <w:tc>
          <w:tcPr>
            <w:tcW w:w="6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5"/>
              <w:ind w:left="166" w:right="0"/>
              <w:jc w:val="center"/>
              <w:rPr>
                <w:rFonts w:ascii="Times New Roman" w:hAnsi="Times New Roman" w:cs="Times New Roman" w:eastAsia="Times New Roman" w:hint="default"/>
                <w:sz w:val="16"/>
                <w:szCs w:val="16"/>
              </w:rPr>
            </w:pPr>
            <w:r>
              <w:rPr>
                <w:rFonts w:ascii="Times New Roman"/>
                <w:b/>
                <w:sz w:val="16"/>
              </w:rPr>
              <w:t>6.82</w:t>
            </w:r>
            <w:r>
              <w:rPr>
                <w:rFonts w:ascii="Times New Roman"/>
                <w:sz w:val="16"/>
              </w:rPr>
            </w:r>
          </w:p>
        </w:tc>
      </w:tr>
    </w:tbl>
    <w:p>
      <w:pPr>
        <w:spacing w:line="240" w:lineRule="auto" w:before="12"/>
        <w:rPr>
          <w:rFonts w:ascii="宋体" w:hAnsi="宋体" w:cs="宋体" w:eastAsia="宋体" w:hint="default"/>
          <w:sz w:val="23"/>
          <w:szCs w:val="23"/>
        </w:rPr>
      </w:pPr>
    </w:p>
    <w:p>
      <w:pPr>
        <w:pStyle w:val="BodyText"/>
        <w:spacing w:line="240" w:lineRule="auto" w:before="32"/>
        <w:ind w:left="672" w:right="146"/>
        <w:jc w:val="left"/>
      </w:pPr>
      <w:r>
        <w:rPr/>
        <w:t>组合中，采用账期组合</w:t>
      </w:r>
      <w:r>
        <w:rPr>
          <w:spacing w:val="-59"/>
        </w:rPr>
        <w:t> </w:t>
      </w:r>
      <w:r>
        <w:rPr>
          <w:rFonts w:ascii="宋体" w:hAnsi="宋体" w:cs="宋体" w:eastAsia="宋体" w:hint="default"/>
        </w:rPr>
        <w:t>II</w:t>
      </w:r>
      <w:r>
        <w:rPr>
          <w:rFonts w:ascii="宋体" w:hAnsi="宋体" w:cs="宋体" w:eastAsia="宋体" w:hint="default"/>
          <w:spacing w:val="-57"/>
        </w:rPr>
        <w:t> </w:t>
      </w:r>
      <w:r>
        <w:rPr/>
        <w:t>计提坏账准备的应收账款</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1208"/>
        <w:gridCol w:w="1798"/>
        <w:gridCol w:w="1003"/>
        <w:gridCol w:w="1630"/>
        <w:gridCol w:w="1685"/>
        <w:gridCol w:w="1006"/>
        <w:gridCol w:w="1527"/>
      </w:tblGrid>
      <w:tr>
        <w:trPr>
          <w:trHeight w:val="382" w:hRule="exact"/>
        </w:trPr>
        <w:tc>
          <w:tcPr>
            <w:tcW w:w="1208"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431"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146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4218"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3"/>
              <w:ind w:left="135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74" w:hRule="exact"/>
        </w:trPr>
        <w:tc>
          <w:tcPr>
            <w:tcW w:w="1208" w:type="dxa"/>
            <w:vMerge/>
            <w:tcBorders>
              <w:left w:val="single" w:sz="12" w:space="0" w:color="000000"/>
              <w:bottom w:val="single" w:sz="6" w:space="0" w:color="000000"/>
              <w:right w:val="single" w:sz="6" w:space="0" w:color="000000"/>
            </w:tcBorders>
            <w:shd w:val="clear" w:color="auto" w:fill="D9D9D9"/>
          </w:tcPr>
          <w:p>
            <w:pPr/>
          </w:p>
        </w:tc>
        <w:tc>
          <w:tcPr>
            <w:tcW w:w="17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right="72"/>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6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right="74"/>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527"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56" w:hRule="exact"/>
        </w:trPr>
        <w:tc>
          <w:tcPr>
            <w:tcW w:w="12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94" w:right="0"/>
              <w:jc w:val="left"/>
              <w:rPr>
                <w:rFonts w:ascii="宋体" w:hAnsi="宋体" w:cs="宋体" w:eastAsia="宋体" w:hint="default"/>
                <w:sz w:val="18"/>
                <w:szCs w:val="18"/>
              </w:rPr>
            </w:pPr>
            <w:r>
              <w:rPr>
                <w:rFonts w:ascii="宋体" w:hAnsi="宋体" w:cs="宋体" w:eastAsia="宋体" w:hint="default"/>
                <w:sz w:val="18"/>
                <w:szCs w:val="18"/>
              </w:rPr>
              <w:t>未超账期</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2,239,775,072.41</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630"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pacing w:val="-1"/>
                <w:sz w:val="18"/>
              </w:rPr>
              <w:t>2,088,160,275.84</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1527"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12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 </w:t>
            </w:r>
            <w:r>
              <w:rPr>
                <w:rFonts w:ascii="宋体" w:hAnsi="宋体" w:cs="宋体" w:eastAsia="宋体" w:hint="default"/>
                <w:sz w:val="18"/>
                <w:szCs w:val="18"/>
              </w:rPr>
              <w:t>天</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239,620,682.89</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11,981,034.35</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pacing w:val="-1"/>
                <w:sz w:val="18"/>
              </w:rPr>
              <w:t>281,021,285.99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5.00</w:t>
            </w:r>
          </w:p>
        </w:tc>
        <w:tc>
          <w:tcPr>
            <w:tcW w:w="15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376" w:right="0"/>
              <w:jc w:val="left"/>
              <w:rPr>
                <w:rFonts w:ascii="Times New Roman" w:hAnsi="Times New Roman" w:cs="Times New Roman" w:eastAsia="Times New Roman" w:hint="default"/>
                <w:sz w:val="18"/>
                <w:szCs w:val="18"/>
              </w:rPr>
            </w:pPr>
            <w:r>
              <w:rPr>
                <w:rFonts w:ascii="Times New Roman"/>
                <w:sz w:val="18"/>
              </w:rPr>
              <w:t>14,051,064.91</w:t>
            </w:r>
          </w:p>
        </w:tc>
      </w:tr>
      <w:tr>
        <w:trPr>
          <w:trHeight w:val="461" w:hRule="exact"/>
        </w:trPr>
        <w:tc>
          <w:tcPr>
            <w:tcW w:w="120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17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135,191,463.96</w:t>
            </w:r>
          </w:p>
        </w:tc>
        <w:tc>
          <w:tcPr>
            <w:tcW w:w="10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10.00</w:t>
            </w:r>
          </w:p>
        </w:tc>
        <w:tc>
          <w:tcPr>
            <w:tcW w:w="16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13,519,146.40</w:t>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pacing w:val="-1"/>
                <w:sz w:val="18"/>
              </w:rPr>
              <w:t>201,506,888.97</w:t>
            </w:r>
          </w:p>
        </w:tc>
        <w:tc>
          <w:tcPr>
            <w:tcW w:w="10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10.00</w:t>
            </w:r>
          </w:p>
        </w:tc>
        <w:tc>
          <w:tcPr>
            <w:tcW w:w="15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left="376" w:right="0"/>
              <w:jc w:val="left"/>
              <w:rPr>
                <w:rFonts w:ascii="Times New Roman" w:hAnsi="Times New Roman" w:cs="Times New Roman" w:eastAsia="Times New Roman" w:hint="default"/>
                <w:sz w:val="18"/>
                <w:szCs w:val="18"/>
              </w:rPr>
            </w:pPr>
            <w:r>
              <w:rPr>
                <w:rFonts w:ascii="Times New Roman"/>
                <w:sz w:val="18"/>
              </w:rPr>
              <w:t>20,150,688.90</w:t>
            </w:r>
          </w:p>
        </w:tc>
      </w:tr>
    </w:tbl>
    <w:p>
      <w:pPr>
        <w:spacing w:after="0" w:line="240" w:lineRule="auto"/>
        <w:jc w:val="left"/>
        <w:rPr>
          <w:rFonts w:ascii="Times New Roman" w:hAnsi="Times New Roman" w:cs="Times New Roman" w:eastAsia="Times New Roman" w:hint="default"/>
          <w:sz w:val="18"/>
          <w:szCs w:val="18"/>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1206"/>
        <w:gridCol w:w="1798"/>
        <w:gridCol w:w="1003"/>
        <w:gridCol w:w="1630"/>
        <w:gridCol w:w="1685"/>
        <w:gridCol w:w="1006"/>
        <w:gridCol w:w="1527"/>
      </w:tblGrid>
      <w:tr>
        <w:trPr>
          <w:trHeight w:val="464" w:hRule="exact"/>
        </w:trPr>
        <w:tc>
          <w:tcPr>
            <w:tcW w:w="120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181-270 </w:t>
            </w:r>
            <w:r>
              <w:rPr>
                <w:rFonts w:ascii="宋体" w:hAnsi="宋体" w:cs="宋体" w:eastAsia="宋体" w:hint="default"/>
                <w:sz w:val="18"/>
                <w:szCs w:val="18"/>
              </w:rPr>
              <w:t>天</w:t>
            </w:r>
          </w:p>
        </w:tc>
        <w:tc>
          <w:tcPr>
            <w:tcW w:w="17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59,284,669.46</w:t>
            </w:r>
          </w:p>
        </w:tc>
        <w:tc>
          <w:tcPr>
            <w:tcW w:w="10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20.00</w:t>
            </w:r>
          </w:p>
        </w:tc>
        <w:tc>
          <w:tcPr>
            <w:tcW w:w="16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11,856,933.89</w:t>
            </w:r>
          </w:p>
        </w:tc>
        <w:tc>
          <w:tcPr>
            <w:tcW w:w="16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pacing w:val="-1"/>
                <w:sz w:val="18"/>
              </w:rPr>
              <w:t>38,530,102.51</w:t>
            </w:r>
          </w:p>
        </w:tc>
        <w:tc>
          <w:tcPr>
            <w:tcW w:w="10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20.00</w:t>
            </w:r>
          </w:p>
        </w:tc>
        <w:tc>
          <w:tcPr>
            <w:tcW w:w="152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7,706,020.51</w:t>
            </w:r>
          </w:p>
        </w:tc>
      </w:tr>
      <w:tr>
        <w:trPr>
          <w:trHeight w:val="454" w:hRule="exact"/>
        </w:trPr>
        <w:tc>
          <w:tcPr>
            <w:tcW w:w="120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271-360 </w:t>
            </w:r>
            <w:r>
              <w:rPr>
                <w:rFonts w:ascii="宋体" w:hAnsi="宋体" w:cs="宋体" w:eastAsia="宋体" w:hint="default"/>
                <w:sz w:val="18"/>
                <w:szCs w:val="18"/>
              </w:rPr>
              <w:t>天</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41,234,888.93</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50.00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20,617,444.47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pacing w:val="-1"/>
                <w:sz w:val="18"/>
              </w:rPr>
              <w:t>24,555,954.06</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50.00</w:t>
            </w:r>
          </w:p>
        </w:tc>
        <w:tc>
          <w:tcPr>
            <w:tcW w:w="15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12,277,977.03</w:t>
            </w:r>
          </w:p>
        </w:tc>
      </w:tr>
      <w:tr>
        <w:trPr>
          <w:trHeight w:val="456" w:hRule="exact"/>
        </w:trPr>
        <w:tc>
          <w:tcPr>
            <w:tcW w:w="120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361 </w:t>
            </w:r>
            <w:r>
              <w:rPr>
                <w:rFonts w:ascii="宋体" w:hAnsi="宋体" w:cs="宋体" w:eastAsia="宋体" w:hint="default"/>
                <w:sz w:val="18"/>
                <w:szCs w:val="18"/>
              </w:rPr>
              <w:t>天以上</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147,148,627.00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147,148,627.00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pacing w:val="-1"/>
                <w:sz w:val="18"/>
              </w:rPr>
              <w:t>78,600,379.84</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5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78,600,379.84</w:t>
            </w:r>
          </w:p>
        </w:tc>
      </w:tr>
      <w:tr>
        <w:trPr>
          <w:trHeight w:val="461" w:hRule="exact"/>
        </w:trPr>
        <w:tc>
          <w:tcPr>
            <w:tcW w:w="1206"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b/>
                <w:spacing w:val="-1"/>
                <w:sz w:val="18"/>
              </w:rPr>
              <w:t>2,862,255,404.65</w:t>
            </w:r>
            <w:r>
              <w:rPr>
                <w:rFonts w:ascii="Times New Roman"/>
                <w:spacing w:val="-1"/>
                <w:sz w:val="18"/>
              </w:rPr>
            </w:r>
          </w:p>
        </w:tc>
        <w:tc>
          <w:tcPr>
            <w:tcW w:w="1003" w:type="dxa"/>
            <w:tcBorders>
              <w:top w:val="single" w:sz="6" w:space="0" w:color="000000"/>
              <w:left w:val="single" w:sz="6" w:space="0" w:color="000000"/>
              <w:bottom w:val="single" w:sz="12" w:space="0" w:color="000000"/>
              <w:right w:val="single" w:sz="6" w:space="0" w:color="000000"/>
            </w:tcBorders>
          </w:tcPr>
          <w:p>
            <w:pPr/>
          </w:p>
        </w:tc>
        <w:tc>
          <w:tcPr>
            <w:tcW w:w="16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b/>
                <w:spacing w:val="-1"/>
                <w:sz w:val="18"/>
              </w:rPr>
              <w:t>205,123,186.11</w:t>
            </w:r>
            <w:r>
              <w:rPr>
                <w:rFonts w:ascii="Times New Roman"/>
                <w:spacing w:val="-1"/>
                <w:sz w:val="18"/>
              </w:rPr>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b/>
                <w:spacing w:val="-1"/>
                <w:sz w:val="18"/>
              </w:rPr>
              <w:t>2,712,374,887.21</w:t>
            </w:r>
            <w:r>
              <w:rPr>
                <w:rFonts w:ascii="Times New Roman"/>
                <w:spacing w:val="-1"/>
                <w:sz w:val="18"/>
              </w:rPr>
            </w:r>
          </w:p>
        </w:tc>
        <w:tc>
          <w:tcPr>
            <w:tcW w:w="1006" w:type="dxa"/>
            <w:tcBorders>
              <w:top w:val="single" w:sz="6" w:space="0" w:color="000000"/>
              <w:left w:val="single" w:sz="6" w:space="0" w:color="000000"/>
              <w:bottom w:val="single" w:sz="12" w:space="0" w:color="000000"/>
              <w:right w:val="single" w:sz="6" w:space="0" w:color="000000"/>
            </w:tcBorders>
          </w:tcPr>
          <w:p>
            <w:pPr/>
          </w:p>
        </w:tc>
        <w:tc>
          <w:tcPr>
            <w:tcW w:w="15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92"/>
              <w:jc w:val="right"/>
              <w:rPr>
                <w:rFonts w:ascii="Times New Roman" w:hAnsi="Times New Roman" w:cs="Times New Roman" w:eastAsia="Times New Roman" w:hint="default"/>
                <w:sz w:val="18"/>
                <w:szCs w:val="18"/>
              </w:rPr>
            </w:pPr>
            <w:r>
              <w:rPr>
                <w:rFonts w:ascii="Times New Roman"/>
                <w:b/>
                <w:spacing w:val="-1"/>
                <w:sz w:val="18"/>
              </w:rPr>
              <w:t>132,786,131.19</w:t>
            </w:r>
            <w:r>
              <w:rPr>
                <w:rFonts w:ascii="Times New Roman"/>
                <w:spacing w:val="-1"/>
                <w:sz w:val="18"/>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t>（</w:t>
      </w:r>
      <w:r>
        <w:rPr>
          <w:rFonts w:ascii="宋体" w:hAnsi="宋体" w:cs="宋体" w:eastAsia="宋体" w:hint="default"/>
        </w:rPr>
        <w:t>2</w:t>
      </w:r>
      <w:r>
        <w:rPr/>
        <w:t>）</w:t>
      </w:r>
      <w:r>
        <w:rPr>
          <w:spacing w:val="-87"/>
        </w:rPr>
        <w:t> </w:t>
      </w:r>
      <w:r>
        <w:rPr>
          <w:rFonts w:ascii="宋体" w:hAnsi="宋体" w:cs="宋体" w:eastAsia="宋体" w:hint="default"/>
        </w:rPr>
        <w:t>2013</w:t>
      </w:r>
      <w:r>
        <w:rPr>
          <w:rFonts w:ascii="宋体" w:hAnsi="宋体" w:cs="宋体" w:eastAsia="宋体" w:hint="default"/>
          <w:spacing w:val="-54"/>
        </w:rPr>
        <w:t> </w:t>
      </w:r>
      <w:r>
        <w:rPr/>
        <w:t>年实际核销的应收账款</w:t>
      </w:r>
    </w:p>
    <w:p>
      <w:pPr>
        <w:spacing w:line="240" w:lineRule="auto" w:before="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3587"/>
        <w:gridCol w:w="1263"/>
        <w:gridCol w:w="1577"/>
        <w:gridCol w:w="1870"/>
        <w:gridCol w:w="1560"/>
      </w:tblGrid>
      <w:tr>
        <w:trPr>
          <w:trHeight w:val="767" w:hRule="exact"/>
        </w:trPr>
        <w:tc>
          <w:tcPr>
            <w:tcW w:w="358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6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70"/>
              <w:ind w:left="532" w:right="171" w:hanging="360"/>
              <w:jc w:val="left"/>
              <w:rPr>
                <w:rFonts w:ascii="宋体" w:hAnsi="宋体" w:cs="宋体" w:eastAsia="宋体" w:hint="default"/>
                <w:sz w:val="18"/>
                <w:szCs w:val="18"/>
              </w:rPr>
            </w:pPr>
            <w:r>
              <w:rPr>
                <w:rFonts w:ascii="宋体" w:hAnsi="宋体" w:cs="宋体" w:eastAsia="宋体" w:hint="default"/>
                <w:b/>
                <w:bCs/>
                <w:sz w:val="18"/>
                <w:szCs w:val="18"/>
              </w:rPr>
              <w:t>应收账款性</w:t>
            </w:r>
            <w:r>
              <w:rPr>
                <w:rFonts w:ascii="宋体" w:hAnsi="宋体" w:cs="宋体" w:eastAsia="宋体" w:hint="default"/>
                <w:b/>
                <w:bCs/>
                <w:w w:val="99"/>
                <w:sz w:val="18"/>
                <w:szCs w:val="18"/>
              </w:rPr>
              <w:t> </w:t>
            </w:r>
            <w:r>
              <w:rPr>
                <w:rFonts w:ascii="宋体" w:hAnsi="宋体" w:cs="宋体" w:eastAsia="宋体" w:hint="default"/>
                <w:b/>
                <w:bCs/>
                <w:sz w:val="18"/>
                <w:szCs w:val="18"/>
              </w:rPr>
              <w:t>质</w:t>
            </w:r>
            <w:r>
              <w:rPr>
                <w:rFonts w:ascii="宋体" w:hAnsi="宋体" w:cs="宋体" w:eastAsia="宋体" w:hint="default"/>
                <w:sz w:val="18"/>
                <w:szCs w:val="18"/>
              </w:rPr>
            </w:r>
          </w:p>
        </w:tc>
        <w:tc>
          <w:tcPr>
            <w:tcW w:w="157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c>
          <w:tcPr>
            <w:tcW w:w="187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b/>
                <w:bCs/>
                <w:sz w:val="18"/>
                <w:szCs w:val="18"/>
              </w:rPr>
              <w:t>核销原因</w:t>
            </w:r>
            <w:r>
              <w:rPr>
                <w:rFonts w:ascii="宋体" w:hAnsi="宋体" w:cs="宋体" w:eastAsia="宋体" w:hint="default"/>
                <w:sz w:val="18"/>
                <w:szCs w:val="18"/>
              </w:rPr>
            </w:r>
          </w:p>
        </w:tc>
        <w:tc>
          <w:tcPr>
            <w:tcW w:w="156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60" w:lineRule="auto" w:before="49"/>
              <w:ind w:left="412" w:right="310" w:hanging="89"/>
              <w:jc w:val="left"/>
              <w:rPr>
                <w:rFonts w:ascii="宋体" w:hAnsi="宋体" w:cs="宋体" w:eastAsia="宋体" w:hint="default"/>
                <w:sz w:val="18"/>
                <w:szCs w:val="18"/>
              </w:rPr>
            </w:pPr>
            <w:r>
              <w:rPr>
                <w:rFonts w:ascii="宋体" w:hAnsi="宋体" w:cs="宋体" w:eastAsia="宋体" w:hint="default"/>
                <w:b/>
                <w:bCs/>
                <w:sz w:val="18"/>
                <w:szCs w:val="18"/>
              </w:rPr>
              <w:t>是否因关联</w:t>
            </w:r>
            <w:r>
              <w:rPr>
                <w:rFonts w:ascii="宋体" w:hAnsi="宋体" w:cs="宋体" w:eastAsia="宋体" w:hint="default"/>
                <w:b/>
                <w:bCs/>
                <w:w w:val="99"/>
                <w:sz w:val="18"/>
                <w:szCs w:val="18"/>
              </w:rPr>
              <w:t> </w:t>
            </w:r>
            <w:r>
              <w:rPr>
                <w:rFonts w:ascii="宋体" w:hAnsi="宋体" w:cs="宋体" w:eastAsia="宋体" w:hint="default"/>
                <w:b/>
                <w:bCs/>
                <w:sz w:val="18"/>
                <w:szCs w:val="18"/>
              </w:rPr>
              <w:t>交易产生</w:t>
            </w:r>
            <w:r>
              <w:rPr>
                <w:rFonts w:ascii="宋体" w:hAnsi="宋体" w:cs="宋体" w:eastAsia="宋体" w:hint="default"/>
                <w:sz w:val="18"/>
                <w:szCs w:val="18"/>
              </w:rPr>
            </w:r>
          </w:p>
        </w:tc>
      </w:tr>
      <w:tr>
        <w:trPr>
          <w:trHeight w:val="407" w:hRule="exact"/>
        </w:trPr>
        <w:tc>
          <w:tcPr>
            <w:tcW w:w="358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sz w:val="18"/>
                <w:szCs w:val="18"/>
              </w:rPr>
              <w:t>梧州市城市建设投资开发有限公司</w:t>
            </w:r>
          </w:p>
        </w:tc>
        <w:tc>
          <w:tcPr>
            <w:tcW w:w="1263" w:type="dxa"/>
            <w:vMerge w:val="restart"/>
            <w:tcBorders>
              <w:top w:val="single" w:sz="13" w:space="0" w:color="D9D9D9"/>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1,200,000.00</w:t>
            </w:r>
          </w:p>
        </w:tc>
        <w:tc>
          <w:tcPr>
            <w:tcW w:w="1870" w:type="dxa"/>
            <w:vMerge w:val="restart"/>
            <w:tcBorders>
              <w:top w:val="single" w:sz="6" w:space="0" w:color="000000"/>
              <w:left w:val="single" w:sz="6" w:space="0" w:color="000000"/>
              <w:right w:val="single" w:sz="6" w:space="0" w:color="000000"/>
            </w:tcBorders>
          </w:tcPr>
          <w:p>
            <w:pPr>
              <w:pStyle w:val="TableParagraph"/>
              <w:spacing w:line="316" w:lineRule="auto" w:before="96"/>
              <w:ind w:left="660" w:right="113" w:hanging="541"/>
              <w:jc w:val="left"/>
              <w:rPr>
                <w:rFonts w:ascii="宋体" w:hAnsi="宋体" w:cs="宋体" w:eastAsia="宋体" w:hint="default"/>
                <w:sz w:val="18"/>
                <w:szCs w:val="18"/>
              </w:rPr>
            </w:pPr>
            <w:r>
              <w:rPr>
                <w:rFonts w:ascii="宋体" w:hAnsi="宋体" w:cs="宋体" w:eastAsia="宋体" w:hint="default"/>
                <w:sz w:val="18"/>
                <w:szCs w:val="18"/>
              </w:rPr>
              <w:t>账龄超过三年款项无 法收回</w:t>
            </w:r>
          </w:p>
        </w:tc>
        <w:tc>
          <w:tcPr>
            <w:tcW w:w="15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68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358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3" w:type="dxa"/>
            <w:vMerge/>
            <w:tcBorders>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264,133.41</w:t>
            </w:r>
          </w:p>
        </w:tc>
        <w:tc>
          <w:tcPr>
            <w:tcW w:w="1870"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68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358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63" w:type="dxa"/>
            <w:tcBorders>
              <w:top w:val="single" w:sz="6" w:space="0" w:color="000000"/>
              <w:left w:val="single" w:sz="6" w:space="0" w:color="000000"/>
              <w:bottom w:val="single" w:sz="12" w:space="0" w:color="000000"/>
              <w:right w:val="single" w:sz="6" w:space="0" w:color="000000"/>
            </w:tcBorders>
          </w:tcPr>
          <w:p>
            <w:pPr/>
          </w:p>
        </w:tc>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b/>
                <w:spacing w:val="-1"/>
                <w:sz w:val="18"/>
              </w:rPr>
              <w:t>1,464,133.41</w:t>
            </w:r>
            <w:r>
              <w:rPr>
                <w:rFonts w:ascii="Times New Roman"/>
                <w:sz w:val="18"/>
              </w:rPr>
            </w:r>
          </w:p>
        </w:tc>
        <w:tc>
          <w:tcPr>
            <w:tcW w:w="1870"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2"/>
        <w:ind w:left="658" w:right="146"/>
        <w:jc w:val="left"/>
      </w:pPr>
      <w:r>
        <w:rPr/>
        <w:t>（</w:t>
      </w:r>
      <w:r>
        <w:rPr>
          <w:rFonts w:ascii="宋体" w:hAnsi="宋体" w:cs="宋体" w:eastAsia="宋体" w:hint="default"/>
        </w:rPr>
        <w:t>3</w:t>
      </w:r>
      <w:r>
        <w:rPr/>
        <w:t>）</w:t>
      </w:r>
      <w:r>
        <w:rPr>
          <w:spacing w:val="-87"/>
        </w:rPr>
        <w:t> </w:t>
      </w:r>
      <w:r>
        <w:rPr>
          <w:rFonts w:ascii="宋体" w:hAnsi="宋体" w:cs="宋体" w:eastAsia="宋体" w:hint="default"/>
        </w:rPr>
        <w:t>2012</w:t>
      </w:r>
      <w:r>
        <w:rPr>
          <w:rFonts w:ascii="宋体" w:hAnsi="宋体" w:cs="宋体" w:eastAsia="宋体" w:hint="default"/>
          <w:spacing w:val="-54"/>
        </w:rPr>
        <w:t> </w:t>
      </w:r>
      <w:r>
        <w:rPr/>
        <w:t>年实际核销的应收账款</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4059"/>
        <w:gridCol w:w="1263"/>
        <w:gridCol w:w="1580"/>
        <w:gridCol w:w="1382"/>
        <w:gridCol w:w="1572"/>
      </w:tblGrid>
      <w:tr>
        <w:trPr>
          <w:trHeight w:val="742" w:hRule="exact"/>
        </w:trPr>
        <w:tc>
          <w:tcPr>
            <w:tcW w:w="405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6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45" w:lineRule="auto" w:before="68"/>
              <w:ind w:left="444" w:right="260" w:hanging="181"/>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b/>
                <w:bCs/>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58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c>
          <w:tcPr>
            <w:tcW w:w="138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b/>
                <w:bCs/>
                <w:sz w:val="18"/>
                <w:szCs w:val="18"/>
              </w:rPr>
              <w:t>核销原因</w:t>
            </w:r>
            <w:r>
              <w:rPr>
                <w:rFonts w:ascii="宋体" w:hAnsi="宋体" w:cs="宋体" w:eastAsia="宋体" w:hint="default"/>
                <w:sz w:val="18"/>
                <w:szCs w:val="18"/>
              </w:rPr>
            </w:r>
          </w:p>
        </w:tc>
        <w:tc>
          <w:tcPr>
            <w:tcW w:w="157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45" w:lineRule="auto" w:before="68"/>
              <w:ind w:left="419" w:right="317" w:hanging="92"/>
              <w:jc w:val="left"/>
              <w:rPr>
                <w:rFonts w:ascii="宋体" w:hAnsi="宋体" w:cs="宋体" w:eastAsia="宋体" w:hint="default"/>
                <w:sz w:val="18"/>
                <w:szCs w:val="18"/>
              </w:rPr>
            </w:pPr>
            <w:r>
              <w:rPr>
                <w:rFonts w:ascii="宋体" w:hAnsi="宋体" w:cs="宋体" w:eastAsia="宋体" w:hint="default"/>
                <w:b/>
                <w:bCs/>
                <w:sz w:val="18"/>
                <w:szCs w:val="18"/>
              </w:rPr>
              <w:t>是否因关联</w:t>
            </w:r>
            <w:r>
              <w:rPr>
                <w:rFonts w:ascii="宋体" w:hAnsi="宋体" w:cs="宋体" w:eastAsia="宋体" w:hint="default"/>
                <w:b/>
                <w:bCs/>
                <w:w w:val="99"/>
                <w:sz w:val="18"/>
                <w:szCs w:val="18"/>
              </w:rPr>
              <w:t> </w:t>
            </w:r>
            <w:r>
              <w:rPr>
                <w:rFonts w:ascii="宋体" w:hAnsi="宋体" w:cs="宋体" w:eastAsia="宋体" w:hint="default"/>
                <w:b/>
                <w:bCs/>
                <w:sz w:val="18"/>
                <w:szCs w:val="18"/>
              </w:rPr>
              <w:t>交易产生</w:t>
            </w:r>
            <w:r>
              <w:rPr>
                <w:rFonts w:ascii="宋体" w:hAnsi="宋体" w:cs="宋体" w:eastAsia="宋体" w:hint="default"/>
                <w:sz w:val="18"/>
                <w:szCs w:val="18"/>
              </w:rPr>
            </w:r>
          </w:p>
        </w:tc>
      </w:tr>
      <w:tr>
        <w:trPr>
          <w:trHeight w:val="408" w:hRule="exact"/>
        </w:trPr>
        <w:tc>
          <w:tcPr>
            <w:tcW w:w="405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上海鑫索电脑科技有限公司</w:t>
            </w:r>
          </w:p>
        </w:tc>
        <w:tc>
          <w:tcPr>
            <w:tcW w:w="126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546,400.00</w:t>
            </w:r>
          </w:p>
        </w:tc>
        <w:tc>
          <w:tcPr>
            <w:tcW w:w="138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3" w:right="143"/>
              <w:jc w:val="left"/>
              <w:rPr>
                <w:rFonts w:ascii="宋体" w:hAnsi="宋体" w:cs="宋体" w:eastAsia="宋体" w:hint="default"/>
                <w:sz w:val="18"/>
                <w:szCs w:val="18"/>
              </w:rPr>
            </w:pPr>
            <w:r>
              <w:rPr>
                <w:rFonts w:ascii="宋体" w:hAnsi="宋体" w:cs="宋体" w:eastAsia="宋体" w:hint="default"/>
                <w:sz w:val="18"/>
                <w:szCs w:val="18"/>
              </w:rPr>
              <w:t>账龄超过三年 款项无法收回</w:t>
            </w:r>
          </w:p>
        </w:tc>
        <w:tc>
          <w:tcPr>
            <w:tcW w:w="15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405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DU-HOPEINTERNATIONALGROUP</w:t>
            </w:r>
          </w:p>
        </w:tc>
        <w:tc>
          <w:tcPr>
            <w:tcW w:w="1263" w:type="dxa"/>
            <w:vMerge/>
            <w:tcBorders>
              <w:left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428,152.19</w:t>
            </w:r>
          </w:p>
        </w:tc>
        <w:tc>
          <w:tcPr>
            <w:tcW w:w="1382" w:type="dxa"/>
            <w:vMerge/>
            <w:tcBorders>
              <w:left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405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sz w:val="18"/>
                <w:szCs w:val="18"/>
              </w:rPr>
              <w:t>雅泰集团有限公司</w:t>
            </w:r>
          </w:p>
        </w:tc>
        <w:tc>
          <w:tcPr>
            <w:tcW w:w="1263" w:type="dxa"/>
            <w:vMerge/>
            <w:tcBorders>
              <w:left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293,248.42</w:t>
            </w:r>
          </w:p>
        </w:tc>
        <w:tc>
          <w:tcPr>
            <w:tcW w:w="1382" w:type="dxa"/>
            <w:vMerge/>
            <w:tcBorders>
              <w:left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405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常州市燮一商务服务有限公司</w:t>
            </w:r>
          </w:p>
        </w:tc>
        <w:tc>
          <w:tcPr>
            <w:tcW w:w="1263" w:type="dxa"/>
            <w:vMerge/>
            <w:tcBorders>
              <w:left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285,943.85</w:t>
            </w:r>
          </w:p>
        </w:tc>
        <w:tc>
          <w:tcPr>
            <w:tcW w:w="1382" w:type="dxa"/>
            <w:vMerge/>
            <w:tcBorders>
              <w:left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405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sz w:val="18"/>
                <w:szCs w:val="18"/>
              </w:rPr>
              <w:t>世源科技工程有限公司</w:t>
            </w:r>
          </w:p>
        </w:tc>
        <w:tc>
          <w:tcPr>
            <w:tcW w:w="1263" w:type="dxa"/>
            <w:vMerge/>
            <w:tcBorders>
              <w:left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177,500.00</w:t>
            </w:r>
          </w:p>
        </w:tc>
        <w:tc>
          <w:tcPr>
            <w:tcW w:w="1382" w:type="dxa"/>
            <w:vMerge/>
            <w:tcBorders>
              <w:left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405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广州市申迪计算机系统有限公司</w:t>
            </w:r>
          </w:p>
        </w:tc>
        <w:tc>
          <w:tcPr>
            <w:tcW w:w="1263" w:type="dxa"/>
            <w:vMerge/>
            <w:tcBorders>
              <w:left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w:t>
            </w:r>
          </w:p>
        </w:tc>
        <w:tc>
          <w:tcPr>
            <w:tcW w:w="1382" w:type="dxa"/>
            <w:vMerge/>
            <w:tcBorders>
              <w:left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405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3"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2,226,145.46</w:t>
            </w:r>
          </w:p>
        </w:tc>
        <w:tc>
          <w:tcPr>
            <w:tcW w:w="1382" w:type="dxa"/>
            <w:vMerge/>
            <w:tcBorders>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405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63" w:type="dxa"/>
            <w:tcBorders>
              <w:top w:val="single" w:sz="6" w:space="0" w:color="000000"/>
              <w:left w:val="single" w:sz="6" w:space="0" w:color="000000"/>
              <w:bottom w:val="single" w:sz="12" w:space="0" w:color="000000"/>
              <w:right w:val="single" w:sz="6" w:space="0" w:color="000000"/>
            </w:tcBorders>
          </w:tcPr>
          <w:p>
            <w:pP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b/>
                <w:spacing w:val="-1"/>
                <w:sz w:val="18"/>
              </w:rPr>
              <w:t>4,057,389.92</w:t>
            </w:r>
            <w:r>
              <w:rPr>
                <w:rFonts w:ascii="Times New Roman"/>
                <w:spacing w:val="-1"/>
                <w:sz w:val="18"/>
              </w:rPr>
            </w:r>
          </w:p>
        </w:tc>
        <w:tc>
          <w:tcPr>
            <w:tcW w:w="1382" w:type="dxa"/>
            <w:tcBorders>
              <w:top w:val="single" w:sz="6" w:space="0" w:color="000000"/>
              <w:left w:val="single" w:sz="6" w:space="0" w:color="000000"/>
              <w:bottom w:val="single" w:sz="12" w:space="0" w:color="000000"/>
              <w:right w:val="single" w:sz="6" w:space="0" w:color="000000"/>
            </w:tcBorders>
          </w:tcPr>
          <w:p>
            <w:pPr/>
          </w:p>
        </w:tc>
        <w:tc>
          <w:tcPr>
            <w:tcW w:w="1572"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w w:val="100"/>
        </w:rPr>
        <w:t>（</w:t>
      </w:r>
      <w:r>
        <w:rPr>
          <w:rFonts w:ascii="宋体" w:hAnsi="宋体" w:cs="宋体" w:eastAsia="宋体" w:hint="default"/>
          <w:w w:val="100"/>
        </w:rPr>
        <w:t>4</w:t>
      </w:r>
      <w:r>
        <w:rPr>
          <w:w w:val="100"/>
        </w:rPr>
        <w:t>）</w:t>
      </w:r>
      <w:r>
        <w:rPr>
          <w:spacing w:val="-87"/>
        </w:rPr>
        <w:t> </w:t>
      </w:r>
      <w:r>
        <w:rPr>
          <w:rFonts w:ascii="宋体" w:hAnsi="宋体" w:cs="宋体" w:eastAsia="宋体" w:hint="default"/>
          <w:w w:val="100"/>
        </w:rPr>
        <w:t>2013</w:t>
      </w:r>
      <w:r>
        <w:rPr>
          <w:rFonts w:ascii="宋体" w:hAnsi="宋体" w:cs="宋体" w:eastAsia="宋体" w:hint="default"/>
          <w:spacing w:val="-72"/>
        </w:rPr>
        <w:t> </w:t>
      </w:r>
      <w:r>
        <w:rPr>
          <w:w w:val="100"/>
        </w:rPr>
        <w:t>年</w:t>
      </w:r>
      <w:r>
        <w:rPr>
          <w:spacing w:val="-70"/>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70"/>
        </w:rPr>
        <w:t> </w:t>
      </w:r>
      <w:r>
        <w:rPr>
          <w:w w:val="100"/>
        </w:rPr>
        <w:t>月</w:t>
      </w:r>
      <w:r>
        <w:rPr>
          <w:spacing w:val="-71"/>
        </w:rPr>
        <w:t> </w:t>
      </w:r>
      <w:r>
        <w:rPr>
          <w:rFonts w:ascii="宋体" w:hAnsi="宋体" w:cs="宋体" w:eastAsia="宋体" w:hint="default"/>
          <w:w w:val="100"/>
        </w:rPr>
        <w:t>31</w:t>
      </w:r>
      <w:r>
        <w:rPr>
          <w:rFonts w:ascii="宋体" w:hAnsi="宋体" w:cs="宋体" w:eastAsia="宋体" w:hint="default"/>
          <w:spacing w:val="-72"/>
        </w:rPr>
        <w:t> </w:t>
      </w:r>
      <w:r>
        <w:rPr>
          <w:w w:val="100"/>
        </w:rPr>
        <w:t>日应</w:t>
      </w:r>
      <w:r>
        <w:rPr>
          <w:spacing w:val="-3"/>
          <w:w w:val="100"/>
        </w:rPr>
        <w:t>收账</w:t>
      </w:r>
      <w:r>
        <w:rPr>
          <w:w w:val="100"/>
        </w:rPr>
        <w:t>款余额</w:t>
      </w:r>
      <w:r>
        <w:rPr>
          <w:spacing w:val="-3"/>
          <w:w w:val="100"/>
        </w:rPr>
        <w:t>中</w:t>
      </w:r>
      <w:r>
        <w:rPr>
          <w:w w:val="100"/>
        </w:rPr>
        <w:t>不含</w:t>
      </w:r>
      <w:r>
        <w:rPr>
          <w:spacing w:val="-3"/>
          <w:w w:val="100"/>
        </w:rPr>
        <w:t>持</w:t>
      </w:r>
      <w:r>
        <w:rPr>
          <w:w w:val="100"/>
        </w:rPr>
        <w:t>有本</w:t>
      </w:r>
      <w:r>
        <w:rPr>
          <w:spacing w:val="-3"/>
          <w:w w:val="100"/>
        </w:rPr>
        <w:t>公</w:t>
      </w:r>
      <w:r>
        <w:rPr>
          <w:w w:val="100"/>
        </w:rPr>
        <w:t>司</w:t>
      </w:r>
      <w:r>
        <w:rPr>
          <w:spacing w:val="-69"/>
        </w:rPr>
        <w:t> </w:t>
      </w:r>
      <w:r>
        <w:rPr>
          <w:rFonts w:ascii="宋体" w:hAnsi="宋体" w:cs="宋体" w:eastAsia="宋体" w:hint="default"/>
          <w:w w:val="100"/>
        </w:rPr>
        <w:t>5</w:t>
      </w:r>
      <w:r>
        <w:rPr>
          <w:rFonts w:ascii="宋体" w:hAnsi="宋体" w:cs="宋体" w:eastAsia="宋体" w:hint="default"/>
          <w:spacing w:val="-111"/>
          <w:w w:val="100"/>
        </w:rPr>
        <w:t>%</w:t>
      </w:r>
      <w:r>
        <w:rPr>
          <w:spacing w:val="-3"/>
          <w:w w:val="100"/>
        </w:rPr>
        <w:t>（</w:t>
      </w:r>
      <w:r>
        <w:rPr>
          <w:w w:val="100"/>
        </w:rPr>
        <w:t>含</w:t>
      </w:r>
      <w:r>
        <w:rPr>
          <w:spacing w:val="-70"/>
        </w:rPr>
        <w:t> </w:t>
      </w:r>
      <w:r>
        <w:rPr>
          <w:rFonts w:ascii="宋体" w:hAnsi="宋体" w:cs="宋体" w:eastAsia="宋体" w:hint="default"/>
          <w:w w:val="100"/>
        </w:rPr>
        <w:t>5</w:t>
      </w:r>
      <w:r>
        <w:rPr>
          <w:rFonts w:ascii="宋体" w:hAnsi="宋体" w:cs="宋体" w:eastAsia="宋体" w:hint="default"/>
          <w:spacing w:val="-2"/>
          <w:w w:val="100"/>
        </w:rPr>
        <w:t>%</w:t>
      </w:r>
      <w:r>
        <w:rPr>
          <w:spacing w:val="-111"/>
          <w:w w:val="100"/>
        </w:rPr>
        <w:t>）</w:t>
      </w:r>
      <w:r>
        <w:rPr>
          <w:w w:val="100"/>
        </w:rPr>
        <w:t>以</w:t>
      </w:r>
      <w:r>
        <w:rPr>
          <w:spacing w:val="-3"/>
          <w:w w:val="100"/>
        </w:rPr>
        <w:t>上</w:t>
      </w:r>
      <w:r>
        <w:rPr>
          <w:w w:val="100"/>
        </w:rPr>
        <w:t>股份</w:t>
      </w:r>
      <w:r>
        <w:rPr>
          <w:spacing w:val="-3"/>
          <w:w w:val="100"/>
        </w:rPr>
        <w:t>的</w:t>
      </w:r>
      <w:r>
        <w:rPr>
          <w:w w:val="100"/>
        </w:rPr>
        <w:t>股东单</w:t>
      </w:r>
      <w:r>
        <w:rPr>
          <w:spacing w:val="-3"/>
          <w:w w:val="100"/>
        </w:rPr>
        <w:t>位</w:t>
      </w:r>
      <w:r>
        <w:rPr>
          <w:w w:val="100"/>
        </w:rPr>
        <w:t>的欠</w:t>
      </w:r>
      <w:r>
        <w:rPr>
          <w:spacing w:val="-3"/>
          <w:w w:val="100"/>
        </w:rPr>
        <w:t>款</w:t>
      </w:r>
      <w:r>
        <w:rPr>
          <w:w w:val="100"/>
        </w:rPr>
        <w:t>。</w:t>
      </w:r>
    </w:p>
    <w:p>
      <w:pPr>
        <w:spacing w:line="240" w:lineRule="auto" w:before="5"/>
        <w:rPr>
          <w:rFonts w:ascii="宋体" w:hAnsi="宋体" w:cs="宋体" w:eastAsia="宋体" w:hint="default"/>
          <w:sz w:val="29"/>
          <w:szCs w:val="29"/>
        </w:rPr>
      </w:pPr>
    </w:p>
    <w:p>
      <w:pPr>
        <w:pStyle w:val="BodyText"/>
        <w:spacing w:line="240" w:lineRule="auto"/>
        <w:ind w:left="658" w:right="146"/>
        <w:jc w:val="left"/>
      </w:pPr>
      <w:r>
        <w:rPr/>
        <w:t>（</w:t>
      </w:r>
      <w:r>
        <w:rPr>
          <w:rFonts w:ascii="宋体" w:hAnsi="宋体" w:cs="宋体" w:eastAsia="宋体" w:hint="default"/>
        </w:rPr>
        <w:t>5</w:t>
      </w:r>
      <w:r>
        <w:rPr/>
        <w:t>）</w:t>
      </w:r>
      <w:r>
        <w:rPr>
          <w:spacing w:val="-87"/>
        </w:rPr>
        <w:t> </w:t>
      </w: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8"/>
        </w:rPr>
        <w:t> </w:t>
      </w:r>
      <w:r>
        <w:rPr/>
        <w:t>日应收账款金额前五名单位情况</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224"/>
        <w:gridCol w:w="1575"/>
        <w:gridCol w:w="1892"/>
        <w:gridCol w:w="3471"/>
        <w:gridCol w:w="1695"/>
      </w:tblGrid>
      <w:tr>
        <w:trPr>
          <w:trHeight w:val="743" w:hRule="exact"/>
        </w:trPr>
        <w:tc>
          <w:tcPr>
            <w:tcW w:w="122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7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45" w:lineRule="auto" w:before="69"/>
              <w:ind w:left="600" w:right="416" w:hanging="180"/>
              <w:jc w:val="left"/>
              <w:rPr>
                <w:rFonts w:ascii="宋体" w:hAnsi="宋体" w:cs="宋体" w:eastAsia="宋体" w:hint="default"/>
                <w:sz w:val="18"/>
                <w:szCs w:val="18"/>
              </w:rPr>
            </w:pPr>
            <w:r>
              <w:rPr>
                <w:rFonts w:ascii="宋体" w:hAnsi="宋体" w:cs="宋体" w:eastAsia="宋体" w:hint="default"/>
                <w:b/>
                <w:bCs/>
                <w:sz w:val="18"/>
                <w:szCs w:val="18"/>
              </w:rPr>
              <w:t>与本公司</w:t>
            </w:r>
            <w:r>
              <w:rPr>
                <w:rFonts w:ascii="宋体" w:hAnsi="宋体" w:cs="宋体" w:eastAsia="宋体" w:hint="default"/>
                <w:b/>
                <w:bCs/>
                <w:w w:val="99"/>
                <w:sz w:val="18"/>
                <w:szCs w:val="18"/>
              </w:rPr>
              <w:t> </w:t>
            </w:r>
            <w:r>
              <w:rPr>
                <w:rFonts w:ascii="宋体" w:hAnsi="宋体" w:cs="宋体" w:eastAsia="宋体" w:hint="default"/>
                <w:b/>
                <w:bCs/>
                <w:sz w:val="18"/>
                <w:szCs w:val="18"/>
              </w:rPr>
              <w:t>关系</w:t>
            </w:r>
            <w:r>
              <w:rPr>
                <w:rFonts w:ascii="宋体" w:hAnsi="宋体" w:cs="宋体" w:eastAsia="宋体" w:hint="default"/>
                <w:sz w:val="18"/>
                <w:szCs w:val="18"/>
              </w:rPr>
            </w:r>
          </w:p>
        </w:tc>
        <w:tc>
          <w:tcPr>
            <w:tcW w:w="189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347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9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04" w:lineRule="auto" w:before="88"/>
              <w:ind w:left="523" w:right="109" w:hanging="406"/>
              <w:jc w:val="left"/>
              <w:rPr>
                <w:rFonts w:ascii="宋体" w:hAnsi="宋体" w:cs="宋体" w:eastAsia="宋体" w:hint="default"/>
                <w:sz w:val="18"/>
                <w:szCs w:val="18"/>
              </w:rPr>
            </w:pPr>
            <w:r>
              <w:rPr>
                <w:rFonts w:ascii="宋体" w:hAnsi="宋体" w:cs="宋体" w:eastAsia="宋体" w:hint="default"/>
                <w:b/>
                <w:bCs/>
                <w:sz w:val="18"/>
                <w:szCs w:val="18"/>
              </w:rPr>
              <w:t>占应收账款总额的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10" w:hRule="exact"/>
        </w:trPr>
        <w:tc>
          <w:tcPr>
            <w:tcW w:w="122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457,157,481.45</w:t>
            </w:r>
          </w:p>
        </w:tc>
        <w:tc>
          <w:tcPr>
            <w:tcW w:w="3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5" w:type="dxa"/>
            <w:tcBorders>
              <w:top w:val="single" w:sz="14" w:space="0" w:color="D9D9D9"/>
              <w:left w:val="single" w:sz="6" w:space="0" w:color="000000"/>
              <w:bottom w:val="single" w:sz="6" w:space="0" w:color="000000"/>
              <w:right w:val="single" w:sz="12" w:space="0" w:color="000000"/>
            </w:tcBorders>
          </w:tcPr>
          <w:p>
            <w:pPr>
              <w:pStyle w:val="TableParagraph"/>
              <w:spacing w:line="240" w:lineRule="auto" w:before="80"/>
              <w:ind w:right="90"/>
              <w:jc w:val="right"/>
              <w:rPr>
                <w:rFonts w:ascii="Times New Roman" w:hAnsi="Times New Roman" w:cs="Times New Roman" w:eastAsia="Times New Roman" w:hint="default"/>
                <w:sz w:val="18"/>
                <w:szCs w:val="18"/>
              </w:rPr>
            </w:pPr>
            <w:r>
              <w:rPr>
                <w:rFonts w:ascii="Times New Roman"/>
                <w:sz w:val="18"/>
              </w:rPr>
              <w:t>15.35</w:t>
            </w:r>
          </w:p>
        </w:tc>
      </w:tr>
      <w:tr>
        <w:trPr>
          <w:trHeight w:val="413" w:hRule="exact"/>
        </w:trPr>
        <w:tc>
          <w:tcPr>
            <w:tcW w:w="122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174,356,121.42</w:t>
            </w:r>
          </w:p>
        </w:tc>
        <w:tc>
          <w:tcPr>
            <w:tcW w:w="3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5.86</w:t>
            </w:r>
          </w:p>
        </w:tc>
      </w:tr>
      <w:tr>
        <w:trPr>
          <w:trHeight w:val="418" w:hRule="exact"/>
        </w:trPr>
        <w:tc>
          <w:tcPr>
            <w:tcW w:w="1224"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91,156,653.24</w:t>
            </w:r>
          </w:p>
        </w:tc>
        <w:tc>
          <w:tcPr>
            <w:tcW w:w="34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3.06</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1223"/>
        <w:gridCol w:w="1575"/>
        <w:gridCol w:w="1892"/>
        <w:gridCol w:w="3471"/>
        <w:gridCol w:w="1695"/>
      </w:tblGrid>
      <w:tr>
        <w:trPr>
          <w:trHeight w:val="420" w:hRule="exact"/>
        </w:trPr>
        <w:tc>
          <w:tcPr>
            <w:tcW w:w="122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5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63,876,883.49</w:t>
            </w:r>
          </w:p>
        </w:tc>
        <w:tc>
          <w:tcPr>
            <w:tcW w:w="34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9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2.15</w:t>
            </w:r>
          </w:p>
        </w:tc>
      </w:tr>
      <w:tr>
        <w:trPr>
          <w:trHeight w:val="410" w:hRule="exact"/>
        </w:trPr>
        <w:tc>
          <w:tcPr>
            <w:tcW w:w="122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55,617,679.42</w:t>
            </w:r>
          </w:p>
        </w:tc>
        <w:tc>
          <w:tcPr>
            <w:tcW w:w="3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1.87</w:t>
            </w:r>
          </w:p>
        </w:tc>
      </w:tr>
      <w:tr>
        <w:trPr>
          <w:trHeight w:val="461" w:hRule="exact"/>
        </w:trPr>
        <w:tc>
          <w:tcPr>
            <w:tcW w:w="122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5" w:type="dxa"/>
            <w:tcBorders>
              <w:top w:val="single" w:sz="6" w:space="0" w:color="000000"/>
              <w:left w:val="single" w:sz="6" w:space="0" w:color="000000"/>
              <w:bottom w:val="single" w:sz="12" w:space="0" w:color="000000"/>
              <w:right w:val="single" w:sz="6" w:space="0" w:color="000000"/>
            </w:tcBorders>
          </w:tcPr>
          <w:p>
            <w:pPr/>
          </w:p>
        </w:tc>
        <w:tc>
          <w:tcPr>
            <w:tcW w:w="18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b/>
                <w:spacing w:val="-1"/>
                <w:sz w:val="18"/>
              </w:rPr>
              <w:t>842,164,819.02</w:t>
            </w:r>
            <w:r>
              <w:rPr>
                <w:rFonts w:ascii="Times New Roman"/>
                <w:spacing w:val="-1"/>
                <w:sz w:val="18"/>
              </w:rPr>
            </w:r>
          </w:p>
        </w:tc>
        <w:tc>
          <w:tcPr>
            <w:tcW w:w="3471" w:type="dxa"/>
            <w:tcBorders>
              <w:top w:val="single" w:sz="6" w:space="0" w:color="000000"/>
              <w:left w:val="single" w:sz="6" w:space="0" w:color="000000"/>
              <w:bottom w:val="single" w:sz="12" w:space="0" w:color="000000"/>
              <w:right w:val="single" w:sz="6" w:space="0" w:color="000000"/>
            </w:tcBorders>
          </w:tcPr>
          <w:p>
            <w:pPr/>
          </w:p>
        </w:tc>
        <w:tc>
          <w:tcPr>
            <w:tcW w:w="16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8"/>
              <w:ind w:right="90"/>
              <w:jc w:val="right"/>
              <w:rPr>
                <w:rFonts w:ascii="Times New Roman" w:hAnsi="Times New Roman" w:cs="Times New Roman" w:eastAsia="Times New Roman" w:hint="default"/>
                <w:sz w:val="18"/>
                <w:szCs w:val="18"/>
              </w:rPr>
            </w:pPr>
            <w:r>
              <w:rPr>
                <w:rFonts w:ascii="Times New Roman"/>
                <w:b/>
                <w:sz w:val="18"/>
              </w:rPr>
              <w:t>28.29</w:t>
            </w:r>
            <w:r>
              <w:rPr>
                <w:rFonts w:ascii="Times New Roman"/>
                <w:sz w:val="18"/>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w w:val="100"/>
        </w:rPr>
        <w:t>（</w:t>
      </w:r>
      <w:r>
        <w:rPr>
          <w:rFonts w:ascii="宋体" w:hAnsi="宋体" w:cs="宋体" w:eastAsia="宋体" w:hint="default"/>
          <w:w w:val="100"/>
        </w:rPr>
        <w:t>6</w:t>
      </w:r>
      <w:r>
        <w:rPr>
          <w:w w:val="100"/>
        </w:rPr>
        <w:t>）</w:t>
      </w:r>
      <w:r>
        <w:rPr>
          <w:spacing w:val="-87"/>
        </w:rPr>
        <w:t> </w:t>
      </w:r>
      <w:r>
        <w:rPr>
          <w:w w:val="100"/>
        </w:rPr>
        <w:t>应收关</w:t>
      </w:r>
      <w:r>
        <w:rPr>
          <w:spacing w:val="-3"/>
          <w:w w:val="100"/>
        </w:rPr>
        <w:t>联</w:t>
      </w:r>
      <w:r>
        <w:rPr>
          <w:w w:val="100"/>
        </w:rPr>
        <w:t>方账</w:t>
      </w:r>
      <w:r>
        <w:rPr>
          <w:spacing w:val="-3"/>
          <w:w w:val="100"/>
        </w:rPr>
        <w:t>款</w:t>
      </w:r>
      <w:r>
        <w:rPr>
          <w:w w:val="100"/>
        </w:rPr>
        <w:t>情况</w:t>
      </w:r>
      <w:r>
        <w:rPr>
          <w:spacing w:val="-3"/>
          <w:w w:val="100"/>
        </w:rPr>
        <w:t>见本</w:t>
      </w:r>
      <w:r>
        <w:rPr>
          <w:w w:val="100"/>
        </w:rPr>
        <w:t>附注六</w:t>
      </w:r>
      <w:r>
        <w:rPr>
          <w:spacing w:val="-3"/>
          <w:w w:val="100"/>
        </w:rPr>
        <w:t>（</w:t>
      </w:r>
      <w:r>
        <w:rPr>
          <w:w w:val="100"/>
        </w:rPr>
        <w:t>三</w:t>
      </w:r>
      <w:r>
        <w:rPr>
          <w:spacing w:val="-111"/>
          <w:w w:val="100"/>
        </w:rPr>
        <w:t>）</w:t>
      </w:r>
      <w:r>
        <w:rPr>
          <w:spacing w:val="1"/>
          <w:w w:val="100"/>
        </w:rPr>
        <w:t>、</w:t>
      </w:r>
      <w:r>
        <w:rPr>
          <w:rFonts w:ascii="宋体" w:hAnsi="宋体" w:cs="宋体" w:eastAsia="宋体" w:hint="default"/>
          <w:w w:val="100"/>
        </w:rPr>
        <w:t>1</w:t>
      </w:r>
      <w:r>
        <w:rPr>
          <w:rFonts w:ascii="宋体" w:hAnsi="宋体" w:cs="宋体" w:eastAsia="宋体" w:hint="default"/>
          <w:spacing w:val="-58"/>
        </w:rPr>
        <w:t> </w:t>
      </w:r>
      <w:r>
        <w:rPr>
          <w:w w:val="100"/>
        </w:rPr>
        <w:t>所述。</w:t>
      </w:r>
    </w:p>
    <w:p>
      <w:pPr>
        <w:spacing w:line="240" w:lineRule="auto" w:before="5"/>
        <w:rPr>
          <w:rFonts w:ascii="宋体" w:hAnsi="宋体" w:cs="宋体" w:eastAsia="宋体" w:hint="default"/>
          <w:sz w:val="29"/>
          <w:szCs w:val="29"/>
        </w:rPr>
      </w:pPr>
    </w:p>
    <w:p>
      <w:pPr>
        <w:pStyle w:val="BodyText"/>
        <w:spacing w:line="240" w:lineRule="auto"/>
        <w:ind w:left="658" w:right="146"/>
        <w:jc w:val="left"/>
      </w:pPr>
      <w:r>
        <w:rPr/>
        <w:t>（</w:t>
      </w:r>
      <w:r>
        <w:rPr>
          <w:rFonts w:ascii="宋体" w:hAnsi="宋体" w:cs="宋体" w:eastAsia="宋体" w:hint="default"/>
        </w:rPr>
        <w:t>7</w:t>
      </w:r>
      <w:r>
        <w:rPr/>
        <w:t>）</w:t>
      </w:r>
      <w:r>
        <w:rPr>
          <w:spacing w:val="-84"/>
        </w:rPr>
        <w:t> </w:t>
      </w:r>
      <w:r>
        <w:rPr/>
        <w:t>应收账款中外币余额</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778"/>
        <w:gridCol w:w="1743"/>
        <w:gridCol w:w="1092"/>
        <w:gridCol w:w="1860"/>
        <w:gridCol w:w="1594"/>
        <w:gridCol w:w="1085"/>
        <w:gridCol w:w="1704"/>
      </w:tblGrid>
      <w:tr>
        <w:trPr>
          <w:trHeight w:val="414" w:hRule="exact"/>
        </w:trPr>
        <w:tc>
          <w:tcPr>
            <w:tcW w:w="778" w:type="dxa"/>
            <w:vMerge w:val="restart"/>
            <w:tcBorders>
              <w:top w:val="single" w:sz="12" w:space="0" w:color="000000"/>
              <w:left w:val="single" w:sz="12" w:space="0" w:color="000000"/>
              <w:right w:val="single" w:sz="6" w:space="0" w:color="000000"/>
            </w:tcBorders>
            <w:shd w:val="clear" w:color="auto" w:fill="D9D9D9"/>
          </w:tcPr>
          <w:p>
            <w:pPr>
              <w:pStyle w:val="TableParagraph"/>
              <w:spacing w:line="316" w:lineRule="auto" w:before="50"/>
              <w:ind w:left="94" w:right="99"/>
              <w:jc w:val="left"/>
              <w:rPr>
                <w:rFonts w:ascii="宋体" w:hAnsi="宋体" w:cs="宋体" w:eastAsia="宋体" w:hint="default"/>
                <w:sz w:val="18"/>
                <w:szCs w:val="18"/>
              </w:rPr>
            </w:pPr>
            <w:r>
              <w:rPr>
                <w:rFonts w:ascii="宋体" w:hAnsi="宋体" w:cs="宋体" w:eastAsia="宋体" w:hint="default"/>
                <w:b/>
                <w:bCs/>
                <w:spacing w:val="6"/>
                <w:sz w:val="18"/>
                <w:szCs w:val="18"/>
              </w:rPr>
              <w:t>外币名</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4695"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4383"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0"/>
              <w:ind w:left="144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761" w:hRule="exact"/>
        </w:trPr>
        <w:tc>
          <w:tcPr>
            <w:tcW w:w="778" w:type="dxa"/>
            <w:vMerge/>
            <w:tcBorders>
              <w:left w:val="single" w:sz="12" w:space="0" w:color="000000"/>
              <w:bottom w:val="single" w:sz="6" w:space="0" w:color="000000"/>
              <w:right w:val="single" w:sz="6" w:space="0" w:color="000000"/>
            </w:tcBorders>
            <w:shd w:val="clear" w:color="auto" w:fill="D9D9D9"/>
          </w:tcPr>
          <w:p>
            <w:pP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51"/>
              <w:ind w:left="357" w:right="353"/>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8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51"/>
              <w:ind w:left="355" w:right="348"/>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8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454" w:hRule="exact"/>
        </w:trPr>
        <w:tc>
          <w:tcPr>
            <w:tcW w:w="7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25,912,067.67</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6.15980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159,613,154.43</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21,838,004.44</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6.27980</w:t>
            </w:r>
          </w:p>
        </w:tc>
        <w:tc>
          <w:tcPr>
            <w:tcW w:w="17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137,138,300.28</w:t>
            </w:r>
          </w:p>
        </w:tc>
      </w:tr>
      <w:tr>
        <w:trPr>
          <w:trHeight w:val="461" w:hRule="exact"/>
        </w:trPr>
        <w:tc>
          <w:tcPr>
            <w:tcW w:w="77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left="1" w:right="0"/>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0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159,613,154.43</w:t>
            </w:r>
            <w:r>
              <w:rPr>
                <w:rFonts w:ascii="Times New Roman"/>
                <w:spacing w:val="-1"/>
                <w:sz w:val="18"/>
              </w:rPr>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left="1" w:right="0"/>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0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left="455" w:right="0"/>
              <w:jc w:val="left"/>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7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b/>
                <w:spacing w:val="-1"/>
                <w:sz w:val="18"/>
              </w:rPr>
              <w:t>137,138,300.28</w:t>
            </w:r>
            <w:r>
              <w:rPr>
                <w:rFonts w:ascii="Times New Roman"/>
                <w:spacing w:val="-1"/>
                <w:sz w:val="18"/>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4.</w:t>
      </w:r>
      <w:r>
        <w:rPr>
          <w:rFonts w:ascii="宋体" w:hAnsi="宋体" w:cs="宋体" w:eastAsia="宋体" w:hint="default"/>
          <w:spacing w:val="88"/>
        </w:rPr>
        <w:t> </w:t>
      </w:r>
      <w:r>
        <w:rPr/>
        <w:t>预付款项</w:t>
      </w:r>
    </w:p>
    <w:p>
      <w:pPr>
        <w:spacing w:line="240" w:lineRule="auto" w:before="5"/>
        <w:rPr>
          <w:rFonts w:ascii="宋体" w:hAnsi="宋体" w:cs="宋体" w:eastAsia="宋体" w:hint="default"/>
          <w:sz w:val="29"/>
          <w:szCs w:val="29"/>
        </w:rPr>
      </w:pPr>
    </w:p>
    <w:p>
      <w:pPr>
        <w:pStyle w:val="BodyText"/>
        <w:spacing w:line="240" w:lineRule="auto"/>
        <w:ind w:left="658" w:right="146"/>
        <w:jc w:val="left"/>
      </w:pPr>
      <w:r>
        <w:rPr/>
        <w:t>（</w:t>
      </w:r>
      <w:r>
        <w:rPr>
          <w:rFonts w:ascii="宋体" w:hAnsi="宋体" w:cs="宋体" w:eastAsia="宋体" w:hint="default"/>
        </w:rPr>
        <w:t>1</w:t>
      </w:r>
      <w:r>
        <w:rPr/>
        <w:t>）</w:t>
      </w:r>
      <w:r>
        <w:rPr>
          <w:spacing w:val="-84"/>
        </w:rPr>
        <w:t> </w:t>
      </w:r>
      <w:r>
        <w:rPr/>
        <w:t>预付款项账龄</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120"/>
        <w:gridCol w:w="1981"/>
        <w:gridCol w:w="1820"/>
        <w:gridCol w:w="2149"/>
        <w:gridCol w:w="1788"/>
      </w:tblGrid>
      <w:tr>
        <w:trPr>
          <w:trHeight w:val="462" w:hRule="exact"/>
        </w:trPr>
        <w:tc>
          <w:tcPr>
            <w:tcW w:w="2120"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00"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114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3937"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7"/>
              <w:ind w:left="121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56" w:hRule="exact"/>
        </w:trPr>
        <w:tc>
          <w:tcPr>
            <w:tcW w:w="2120" w:type="dxa"/>
            <w:vMerge/>
            <w:tcBorders>
              <w:left w:val="single" w:sz="12" w:space="0" w:color="000000"/>
              <w:bottom w:val="single" w:sz="6" w:space="0" w:color="000000"/>
              <w:right w:val="single" w:sz="6" w:space="0" w:color="000000"/>
            </w:tcBorders>
            <w:shd w:val="clear" w:color="auto" w:fill="D9D9D9"/>
          </w:tcPr>
          <w:p>
            <w:pPr/>
          </w:p>
        </w:tc>
        <w:tc>
          <w:tcPr>
            <w:tcW w:w="19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80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8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49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1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3"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88"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47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54" w:hRule="exact"/>
        </w:trPr>
        <w:tc>
          <w:tcPr>
            <w:tcW w:w="212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835" w:right="0"/>
              <w:jc w:val="left"/>
              <w:rPr>
                <w:rFonts w:ascii="Times New Roman" w:hAnsi="Times New Roman" w:cs="Times New Roman" w:eastAsia="Times New Roman" w:hint="default"/>
                <w:sz w:val="18"/>
                <w:szCs w:val="18"/>
              </w:rPr>
            </w:pPr>
            <w:r>
              <w:rPr>
                <w:rFonts w:ascii="Times New Roman"/>
                <w:sz w:val="18"/>
              </w:rPr>
              <w:t>70,112,672.13</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46,232,204.41</w:t>
            </w:r>
          </w:p>
        </w:tc>
        <w:tc>
          <w:tcPr>
            <w:tcW w:w="17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z w:val="18"/>
              </w:rPr>
              <w:t>89.66</w:t>
            </w:r>
          </w:p>
        </w:tc>
      </w:tr>
      <w:tr>
        <w:trPr>
          <w:trHeight w:val="456" w:hRule="exact"/>
        </w:trPr>
        <w:tc>
          <w:tcPr>
            <w:tcW w:w="212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81"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5,332,754.57</w:t>
            </w:r>
          </w:p>
        </w:tc>
        <w:tc>
          <w:tcPr>
            <w:tcW w:w="17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z w:val="18"/>
              </w:rPr>
              <w:t>10.34</w:t>
            </w:r>
          </w:p>
        </w:tc>
      </w:tr>
      <w:tr>
        <w:trPr>
          <w:trHeight w:val="461" w:hRule="exact"/>
        </w:trPr>
        <w:tc>
          <w:tcPr>
            <w:tcW w:w="212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840" w:right="0"/>
              <w:jc w:val="left"/>
              <w:rPr>
                <w:rFonts w:ascii="Times New Roman" w:hAnsi="Times New Roman" w:cs="Times New Roman" w:eastAsia="Times New Roman" w:hint="default"/>
                <w:sz w:val="18"/>
                <w:szCs w:val="18"/>
              </w:rPr>
            </w:pPr>
            <w:r>
              <w:rPr>
                <w:rFonts w:ascii="Times New Roman"/>
                <w:b/>
                <w:sz w:val="18"/>
              </w:rPr>
              <w:t>70,112,672.13</w:t>
            </w:r>
            <w:r>
              <w:rPr>
                <w:rFonts w:ascii="Times New Roman"/>
                <w:sz w:val="18"/>
              </w:rPr>
            </w:r>
          </w:p>
        </w:tc>
        <w:tc>
          <w:tcPr>
            <w:tcW w:w="18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21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b/>
                <w:spacing w:val="-1"/>
                <w:sz w:val="18"/>
              </w:rPr>
              <w:t>51,564,958.98</w:t>
            </w:r>
            <w:r>
              <w:rPr>
                <w:rFonts w:ascii="Times New Roman"/>
                <w:spacing w:val="-1"/>
                <w:sz w:val="18"/>
              </w:rPr>
            </w:r>
          </w:p>
        </w:tc>
        <w:tc>
          <w:tcPr>
            <w:tcW w:w="17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6"/>
              <w:ind w:right="92"/>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t>（</w:t>
      </w:r>
      <w:r>
        <w:rPr>
          <w:rFonts w:ascii="宋体" w:hAnsi="宋体" w:cs="宋体" w:eastAsia="宋体" w:hint="default"/>
        </w:rPr>
        <w:t>2</w:t>
      </w:r>
      <w:r>
        <w:rPr/>
        <w:t>）</w:t>
      </w:r>
      <w:r>
        <w:rPr>
          <w:spacing w:val="-87"/>
        </w:rPr>
        <w:t> </w:t>
      </w: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8"/>
        </w:rPr>
        <w:t> </w:t>
      </w:r>
      <w:r>
        <w:rPr/>
        <w:t>日预付款项主要单位</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2965"/>
        <w:gridCol w:w="1997"/>
        <w:gridCol w:w="1709"/>
        <w:gridCol w:w="1421"/>
        <w:gridCol w:w="1764"/>
      </w:tblGrid>
      <w:tr>
        <w:trPr>
          <w:trHeight w:val="415" w:hRule="exact"/>
        </w:trPr>
        <w:tc>
          <w:tcPr>
            <w:tcW w:w="296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9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70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2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76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406" w:hRule="exact"/>
        </w:trPr>
        <w:tc>
          <w:tcPr>
            <w:tcW w:w="296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31,000,000.00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货未到</w:t>
            </w:r>
          </w:p>
        </w:tc>
      </w:tr>
      <w:tr>
        <w:trPr>
          <w:trHeight w:val="408" w:hRule="exact"/>
        </w:trPr>
        <w:tc>
          <w:tcPr>
            <w:tcW w:w="296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8,239,985.74</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货未到</w:t>
            </w:r>
          </w:p>
        </w:tc>
      </w:tr>
      <w:tr>
        <w:trPr>
          <w:trHeight w:val="406" w:hRule="exact"/>
        </w:trPr>
        <w:tc>
          <w:tcPr>
            <w:tcW w:w="296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5,849,365.49</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货未到</w:t>
            </w:r>
          </w:p>
        </w:tc>
      </w:tr>
      <w:tr>
        <w:trPr>
          <w:trHeight w:val="408" w:hRule="exact"/>
        </w:trPr>
        <w:tc>
          <w:tcPr>
            <w:tcW w:w="296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5,800,952.08</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货未到</w:t>
            </w:r>
          </w:p>
        </w:tc>
      </w:tr>
      <w:tr>
        <w:trPr>
          <w:trHeight w:val="408" w:hRule="exact"/>
        </w:trPr>
        <w:tc>
          <w:tcPr>
            <w:tcW w:w="296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4,377,160.00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货未到</w:t>
            </w:r>
          </w:p>
        </w:tc>
      </w:tr>
      <w:tr>
        <w:trPr>
          <w:trHeight w:val="413" w:hRule="exact"/>
        </w:trPr>
        <w:tc>
          <w:tcPr>
            <w:tcW w:w="296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97" w:type="dxa"/>
            <w:tcBorders>
              <w:top w:val="single" w:sz="6" w:space="0" w:color="000000"/>
              <w:left w:val="single" w:sz="6" w:space="0" w:color="000000"/>
              <w:bottom w:val="single" w:sz="12" w:space="0" w:color="000000"/>
              <w:right w:val="single" w:sz="6" w:space="0" w:color="000000"/>
            </w:tcBorders>
          </w:tcPr>
          <w:p>
            <w:pP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b/>
                <w:spacing w:val="-1"/>
                <w:sz w:val="18"/>
              </w:rPr>
              <w:t>55,267,463.31</w:t>
            </w:r>
            <w:r>
              <w:rPr>
                <w:rFonts w:ascii="Times New Roman"/>
                <w:spacing w:val="-1"/>
                <w:sz w:val="18"/>
              </w:rPr>
            </w:r>
          </w:p>
        </w:tc>
        <w:tc>
          <w:tcPr>
            <w:tcW w:w="1421" w:type="dxa"/>
            <w:tcBorders>
              <w:top w:val="single" w:sz="6" w:space="0" w:color="000000"/>
              <w:left w:val="single" w:sz="6" w:space="0" w:color="000000"/>
              <w:bottom w:val="single" w:sz="12" w:space="0" w:color="000000"/>
              <w:right w:val="single" w:sz="6" w:space="0" w:color="000000"/>
            </w:tcBorders>
          </w:tcPr>
          <w:p>
            <w:pPr/>
          </w:p>
        </w:tc>
        <w:tc>
          <w:tcPr>
            <w:tcW w:w="1764"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before="32"/>
        <w:ind w:left="658" w:right="0"/>
        <w:jc w:val="left"/>
      </w:pPr>
      <w:r>
        <w:rPr/>
        <w:t>（</w:t>
      </w:r>
      <w:r>
        <w:rPr>
          <w:rFonts w:ascii="宋体" w:hAnsi="宋体" w:cs="宋体" w:eastAsia="宋体" w:hint="default"/>
        </w:rPr>
        <w:t>3</w:t>
      </w:r>
      <w:r>
        <w:rPr/>
        <w:t>）</w:t>
      </w:r>
      <w:r>
        <w:rPr>
          <w:spacing w:val="-87"/>
        </w:rPr>
        <w:t> </w:t>
      </w: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8"/>
        </w:rPr>
        <w:t> </w:t>
      </w:r>
      <w:r>
        <w:rPr/>
        <w:t>日预付款项中不含持本公司</w:t>
      </w:r>
      <w:r>
        <w:rPr>
          <w:spacing w:val="-55"/>
        </w:rPr>
        <w:t> </w:t>
      </w:r>
      <w:r>
        <w:rPr>
          <w:rFonts w:ascii="宋体" w:hAnsi="宋体" w:cs="宋体" w:eastAsia="宋体" w:hint="default"/>
        </w:rPr>
        <w:t>5%</w:t>
      </w:r>
      <w:r>
        <w:rPr/>
        <w:t>（含</w:t>
      </w:r>
      <w:r>
        <w:rPr>
          <w:spacing w:val="-55"/>
        </w:rPr>
        <w:t> </w:t>
      </w:r>
      <w:r>
        <w:rPr>
          <w:rFonts w:ascii="宋体" w:hAnsi="宋体" w:cs="宋体" w:eastAsia="宋体" w:hint="default"/>
        </w:rPr>
        <w:t>5%</w:t>
      </w:r>
      <w:r>
        <w:rPr/>
        <w:t>）以上表决权股份的股东单位欠款。</w:t>
      </w:r>
    </w:p>
    <w:p>
      <w:pPr>
        <w:spacing w:after="0" w:line="240" w:lineRule="auto"/>
        <w:jc w:val="left"/>
        <w:sectPr>
          <w:pgSz w:w="11910" w:h="16840"/>
          <w:pgMar w:header="918" w:footer="1020" w:top="1140" w:bottom="1220" w:left="900" w:right="880"/>
        </w:sectPr>
      </w:pPr>
    </w:p>
    <w:p>
      <w:pPr>
        <w:spacing w:line="240" w:lineRule="auto" w:before="12"/>
        <w:rPr>
          <w:rFonts w:ascii="宋体" w:hAnsi="宋体" w:cs="宋体" w:eastAsia="宋体" w:hint="default"/>
          <w:sz w:val="25"/>
          <w:szCs w:val="25"/>
        </w:rPr>
      </w:pPr>
    </w:p>
    <w:p>
      <w:pPr>
        <w:pStyle w:val="BodyText"/>
        <w:spacing w:line="240" w:lineRule="auto" w:before="32"/>
        <w:ind w:left="658" w:right="146"/>
        <w:jc w:val="left"/>
      </w:pPr>
      <w:r>
        <w:rPr/>
        <w:t>（</w:t>
      </w:r>
      <w:r>
        <w:rPr>
          <w:rFonts w:ascii="宋体" w:hAnsi="宋体" w:cs="宋体" w:eastAsia="宋体" w:hint="default"/>
        </w:rPr>
        <w:t>4</w:t>
      </w:r>
      <w:r>
        <w:rPr/>
        <w:t>）</w:t>
      </w:r>
      <w:r>
        <w:rPr>
          <w:spacing w:val="-84"/>
        </w:rPr>
        <w:t> </w:t>
      </w:r>
      <w:r>
        <w:rPr/>
        <w:t>预付款项中外币余额</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886"/>
        <w:gridCol w:w="1705"/>
        <w:gridCol w:w="1212"/>
        <w:gridCol w:w="1654"/>
        <w:gridCol w:w="1510"/>
        <w:gridCol w:w="1258"/>
        <w:gridCol w:w="1632"/>
      </w:tblGrid>
      <w:tr>
        <w:trPr>
          <w:trHeight w:val="463" w:hRule="exact"/>
        </w:trPr>
        <w:tc>
          <w:tcPr>
            <w:tcW w:w="886" w:type="dxa"/>
            <w:vMerge w:val="restart"/>
            <w:tcBorders>
              <w:top w:val="single" w:sz="12" w:space="0" w:color="000000"/>
              <w:left w:val="single" w:sz="12" w:space="0" w:color="000000"/>
              <w:right w:val="single" w:sz="6" w:space="0" w:color="000000"/>
            </w:tcBorders>
            <w:shd w:val="clear" w:color="auto" w:fill="D9D9D9"/>
          </w:tcPr>
          <w:p>
            <w:pPr>
              <w:pStyle w:val="TableParagraph"/>
              <w:spacing w:line="367" w:lineRule="auto" w:before="116"/>
              <w:ind w:left="94" w:right="35"/>
              <w:jc w:val="left"/>
              <w:rPr>
                <w:rFonts w:ascii="宋体" w:hAnsi="宋体" w:cs="宋体" w:eastAsia="宋体" w:hint="default"/>
                <w:sz w:val="18"/>
                <w:szCs w:val="18"/>
              </w:rPr>
            </w:pPr>
            <w:r>
              <w:rPr>
                <w:rFonts w:ascii="宋体" w:hAnsi="宋体" w:cs="宋体" w:eastAsia="宋体" w:hint="default"/>
                <w:b/>
                <w:bCs/>
                <w:spacing w:val="42"/>
                <w:sz w:val="18"/>
                <w:szCs w:val="18"/>
              </w:rPr>
              <w:t>外币名</w:t>
            </w:r>
            <w:r>
              <w:rPr>
                <w:rFonts w:ascii="宋体" w:hAnsi="宋体" w:cs="宋体" w:eastAsia="宋体" w:hint="default"/>
                <w:b/>
                <w:bCs/>
                <w:spacing w:val="-26"/>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4571"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4400"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144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54" w:hRule="exact"/>
        </w:trPr>
        <w:tc>
          <w:tcPr>
            <w:tcW w:w="886" w:type="dxa"/>
            <w:vMerge/>
            <w:tcBorders>
              <w:left w:val="single" w:sz="12" w:space="0" w:color="000000"/>
              <w:bottom w:val="single" w:sz="6" w:space="0" w:color="000000"/>
              <w:right w:val="single" w:sz="6" w:space="0" w:color="000000"/>
            </w:tcBorders>
            <w:shd w:val="clear" w:color="auto" w:fill="D9D9D9"/>
          </w:tcPr>
          <w:p>
            <w:pPr/>
          </w:p>
        </w:tc>
        <w:tc>
          <w:tcPr>
            <w:tcW w:w="17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664" w:right="0"/>
              <w:jc w:val="left"/>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2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237"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6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5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2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261"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632"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357"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456" w:hRule="exact"/>
        </w:trPr>
        <w:tc>
          <w:tcPr>
            <w:tcW w:w="88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right="7"/>
              <w:jc w:val="center"/>
              <w:rPr>
                <w:rFonts w:ascii="宋体" w:hAnsi="宋体" w:cs="宋体" w:eastAsia="宋体" w:hint="default"/>
                <w:sz w:val="18"/>
                <w:szCs w:val="18"/>
              </w:rPr>
            </w:pPr>
            <w:r>
              <w:rPr>
                <w:rFonts w:ascii="宋体" w:hAnsi="宋体" w:cs="宋体" w:eastAsia="宋体" w:hint="default"/>
                <w:sz w:val="18"/>
                <w:szCs w:val="18"/>
              </w:rPr>
              <w:t>美元</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647" w:right="0"/>
              <w:jc w:val="left"/>
              <w:rPr>
                <w:rFonts w:ascii="Times New Roman" w:hAnsi="Times New Roman" w:cs="Times New Roman" w:eastAsia="Times New Roman" w:hint="default"/>
                <w:sz w:val="18"/>
                <w:szCs w:val="18"/>
              </w:rPr>
            </w:pPr>
            <w:r>
              <w:rPr>
                <w:rFonts w:ascii="Times New Roman"/>
                <w:sz w:val="18"/>
              </w:rPr>
              <w:t>1,420,253.61</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511" w:right="0"/>
              <w:jc w:val="left"/>
              <w:rPr>
                <w:rFonts w:ascii="Times New Roman" w:hAnsi="Times New Roman" w:cs="Times New Roman" w:eastAsia="Times New Roman" w:hint="default"/>
                <w:sz w:val="18"/>
                <w:szCs w:val="18"/>
              </w:rPr>
            </w:pPr>
            <w:r>
              <w:rPr>
                <w:rFonts w:ascii="Times New Roman"/>
                <w:sz w:val="18"/>
              </w:rPr>
              <w:t>6.15980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pacing w:val="-1"/>
                <w:sz w:val="18"/>
              </w:rPr>
              <w:t>8,748,478.19</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448" w:right="0"/>
              <w:jc w:val="left"/>
              <w:rPr>
                <w:rFonts w:ascii="Times New Roman" w:hAnsi="Times New Roman" w:cs="Times New Roman" w:eastAsia="Times New Roman" w:hint="default"/>
                <w:sz w:val="18"/>
                <w:szCs w:val="18"/>
              </w:rPr>
            </w:pPr>
            <w:r>
              <w:rPr>
                <w:rFonts w:ascii="Times New Roman"/>
                <w:sz w:val="18"/>
              </w:rPr>
              <w:t>2,448,549.25</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559" w:right="0"/>
              <w:jc w:val="left"/>
              <w:rPr>
                <w:rFonts w:ascii="Times New Roman" w:hAnsi="Times New Roman" w:cs="Times New Roman" w:eastAsia="Times New Roman" w:hint="default"/>
                <w:sz w:val="18"/>
                <w:szCs w:val="18"/>
              </w:rPr>
            </w:pPr>
            <w:r>
              <w:rPr>
                <w:rFonts w:ascii="Times New Roman"/>
                <w:sz w:val="18"/>
              </w:rPr>
              <w:t>6.27980</w:t>
            </w:r>
          </w:p>
        </w:tc>
        <w:tc>
          <w:tcPr>
            <w:tcW w:w="16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92"/>
              <w:jc w:val="right"/>
              <w:rPr>
                <w:rFonts w:ascii="Times New Roman" w:hAnsi="Times New Roman" w:cs="Times New Roman" w:eastAsia="Times New Roman" w:hint="default"/>
                <w:sz w:val="18"/>
                <w:szCs w:val="18"/>
              </w:rPr>
            </w:pPr>
            <w:r>
              <w:rPr>
                <w:rFonts w:ascii="Times New Roman"/>
                <w:spacing w:val="-1"/>
                <w:sz w:val="18"/>
              </w:rPr>
              <w:t>15,376,399.58</w:t>
            </w:r>
          </w:p>
        </w:tc>
      </w:tr>
      <w:tr>
        <w:trPr>
          <w:trHeight w:val="461" w:hRule="exact"/>
        </w:trPr>
        <w:tc>
          <w:tcPr>
            <w:tcW w:w="886"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left="1" w:right="0"/>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2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0"/>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6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b/>
                <w:spacing w:val="-1"/>
                <w:sz w:val="18"/>
              </w:rPr>
              <w:t>8,748,478.19</w:t>
            </w:r>
            <w:r>
              <w:rPr>
                <w:rFonts w:ascii="Times New Roman"/>
                <w:spacing w:val="-1"/>
                <w:sz w:val="18"/>
              </w:rPr>
            </w:r>
          </w:p>
        </w:tc>
        <w:tc>
          <w:tcPr>
            <w:tcW w:w="1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0"/>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2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left="2" w:right="0"/>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6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92"/>
              <w:jc w:val="right"/>
              <w:rPr>
                <w:rFonts w:ascii="Times New Roman" w:hAnsi="Times New Roman" w:cs="Times New Roman" w:eastAsia="Times New Roman" w:hint="default"/>
                <w:sz w:val="18"/>
                <w:szCs w:val="18"/>
              </w:rPr>
            </w:pPr>
            <w:r>
              <w:rPr>
                <w:rFonts w:ascii="Times New Roman"/>
                <w:b/>
                <w:spacing w:val="-1"/>
                <w:sz w:val="18"/>
              </w:rPr>
              <w:t>15,376,399.58</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32"/>
        <w:ind w:left="658" w:right="146"/>
        <w:jc w:val="left"/>
      </w:pPr>
      <w:r>
        <w:rPr>
          <w:rFonts w:ascii="宋体" w:hAnsi="宋体" w:cs="宋体" w:eastAsia="宋体" w:hint="default"/>
        </w:rPr>
        <w:t>5.</w:t>
      </w:r>
      <w:r>
        <w:rPr>
          <w:rFonts w:ascii="宋体" w:hAnsi="宋体" w:cs="宋体" w:eastAsia="宋体" w:hint="default"/>
          <w:spacing w:val="85"/>
        </w:rPr>
        <w:t> </w:t>
      </w:r>
      <w:r>
        <w:rPr/>
        <w:t>其他应收款</w:t>
      </w:r>
    </w:p>
    <w:p>
      <w:pPr>
        <w:spacing w:line="240" w:lineRule="auto" w:before="5"/>
        <w:rPr>
          <w:rFonts w:ascii="宋体" w:hAnsi="宋体" w:cs="宋体" w:eastAsia="宋体" w:hint="default"/>
          <w:sz w:val="29"/>
          <w:szCs w:val="29"/>
        </w:rPr>
      </w:pPr>
    </w:p>
    <w:p>
      <w:pPr>
        <w:pStyle w:val="BodyText"/>
        <w:spacing w:line="240" w:lineRule="auto"/>
        <w:ind w:left="658" w:right="146"/>
        <w:jc w:val="left"/>
      </w:pPr>
      <w:r>
        <w:rPr/>
        <w:t>（</w:t>
      </w:r>
      <w:r>
        <w:rPr>
          <w:rFonts w:ascii="宋体" w:hAnsi="宋体" w:cs="宋体" w:eastAsia="宋体" w:hint="default"/>
        </w:rPr>
        <w:t>1</w:t>
      </w:r>
      <w:r>
        <w:rPr/>
        <w:t>）</w:t>
      </w:r>
      <w:r>
        <w:rPr>
          <w:spacing w:val="-83"/>
        </w:rPr>
        <w:t> </w:t>
      </w:r>
      <w:r>
        <w:rPr/>
        <w:t>其他应收款分类</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2329"/>
        <w:gridCol w:w="1418"/>
        <w:gridCol w:w="821"/>
        <w:gridCol w:w="1284"/>
        <w:gridCol w:w="758"/>
        <w:gridCol w:w="1285"/>
        <w:gridCol w:w="756"/>
        <w:gridCol w:w="449"/>
        <w:gridCol w:w="756"/>
      </w:tblGrid>
      <w:tr>
        <w:trPr>
          <w:trHeight w:val="415" w:hRule="exact"/>
        </w:trPr>
        <w:tc>
          <w:tcPr>
            <w:tcW w:w="2329"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94"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282" w:type="dxa"/>
            <w:gridSpan w:val="4"/>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138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3246" w:type="dxa"/>
            <w:gridSpan w:val="4"/>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9"/>
              <w:ind w:left="87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07" w:hRule="exact"/>
        </w:trPr>
        <w:tc>
          <w:tcPr>
            <w:tcW w:w="2329" w:type="dxa"/>
            <w:vMerge/>
            <w:tcBorders>
              <w:left w:val="single" w:sz="12" w:space="0" w:color="000000"/>
              <w:right w:val="single" w:sz="6" w:space="0" w:color="000000"/>
            </w:tcBorders>
            <w:shd w:val="clear" w:color="auto" w:fill="D9D9D9"/>
          </w:tcPr>
          <w:p>
            <w:pPr/>
          </w:p>
        </w:tc>
        <w:tc>
          <w:tcPr>
            <w:tcW w:w="224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4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65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04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05" w:type="dxa"/>
            <w:gridSpan w:val="2"/>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719" w:hRule="exact"/>
        </w:trPr>
        <w:tc>
          <w:tcPr>
            <w:tcW w:w="2329" w:type="dxa"/>
            <w:vMerge/>
            <w:tcBorders>
              <w:left w:val="single" w:sz="12" w:space="0" w:color="000000"/>
              <w:bottom w:val="single" w:sz="6" w:space="0" w:color="000000"/>
              <w:right w:val="single" w:sz="6" w:space="0" w:color="000000"/>
            </w:tcBorders>
            <w:shd w:val="clear" w:color="auto" w:fill="D9D9D9"/>
          </w:tcPr>
          <w:p>
            <w:pP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22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4"/>
              <w:ind w:left="17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4"/>
              <w:ind w:left="14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4"/>
              <w:ind w:left="14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4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50"/>
              <w:ind w:left="129" w:right="123"/>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756"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0"/>
              <w:ind w:left="19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4"/>
              <w:ind w:left="14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718" w:hRule="exact"/>
        </w:trPr>
        <w:tc>
          <w:tcPr>
            <w:tcW w:w="232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7" w:lineRule="auto" w:before="67"/>
              <w:ind w:left="94" w:right="98"/>
              <w:jc w:val="left"/>
              <w:rPr>
                <w:rFonts w:ascii="宋体" w:hAnsi="宋体" w:cs="宋体" w:eastAsia="宋体" w:hint="default"/>
                <w:sz w:val="16"/>
                <w:szCs w:val="16"/>
              </w:rPr>
            </w:pPr>
            <w:r>
              <w:rPr>
                <w:rFonts w:ascii="宋体" w:hAnsi="宋体" w:cs="宋体" w:eastAsia="宋体" w:hint="default"/>
                <w:sz w:val="16"/>
                <w:szCs w:val="16"/>
              </w:rPr>
              <w:t>单项金额重大并单项计提坏账</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z w:val="16"/>
                <w:szCs w:val="16"/>
              </w:rPr>
              <w:t>准备的其他应收款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2"/>
                <w:sz w:val="16"/>
              </w:rPr>
              <w:t>30,804,760.00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24.71</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2"/>
                <w:sz w:val="16"/>
              </w:rPr>
              <w:t>30,804,760.00</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7"/>
              <w:jc w:val="right"/>
              <w:rPr>
                <w:rFonts w:ascii="Times New Roman" w:hAnsi="Times New Roman" w:cs="Times New Roman" w:eastAsia="Times New Roman" w:hint="default"/>
                <w:sz w:val="16"/>
                <w:szCs w:val="16"/>
              </w:rPr>
            </w:pPr>
            <w:r>
              <w:rPr>
                <w:rFonts w:ascii="Times New Roman"/>
                <w:spacing w:val="-1"/>
                <w:sz w:val="16"/>
              </w:rPr>
              <w:t>100.00</w:t>
            </w:r>
          </w:p>
        </w:tc>
        <w:tc>
          <w:tcPr>
            <w:tcW w:w="128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449"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32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5" w:lineRule="auto" w:before="70"/>
              <w:ind w:left="94" w:right="98"/>
              <w:jc w:val="left"/>
              <w:rPr>
                <w:rFonts w:ascii="宋体" w:hAnsi="宋体" w:cs="宋体" w:eastAsia="宋体" w:hint="default"/>
                <w:sz w:val="16"/>
                <w:szCs w:val="16"/>
              </w:rPr>
            </w:pPr>
            <w:r>
              <w:rPr>
                <w:rFonts w:ascii="宋体" w:hAnsi="宋体" w:cs="宋体" w:eastAsia="宋体" w:hint="default"/>
                <w:sz w:val="16"/>
                <w:szCs w:val="16"/>
              </w:rPr>
              <w:t>按组合计提坏账准备的其他应</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z w:val="16"/>
                <w:szCs w:val="16"/>
              </w:rPr>
              <w:t>收款：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w w:val="100"/>
                <w:sz w:val="16"/>
                <w:szCs w:val="16"/>
              </w:rPr>
              <w:t>—</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w w:val="100"/>
                <w:sz w:val="16"/>
                <w:szCs w:val="16"/>
              </w:rPr>
              <w:t>—</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w w:val="100"/>
                <w:sz w:val="16"/>
                <w:szCs w:val="16"/>
              </w:rPr>
              <w:t>—</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5" w:right="0"/>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w w:val="100"/>
                <w:sz w:val="16"/>
                <w:szCs w:val="16"/>
              </w:rPr>
              <w:t>—</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39"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w w:val="100"/>
                <w:sz w:val="16"/>
                <w:szCs w:val="16"/>
              </w:rPr>
              <w:t>—</w:t>
            </w:r>
          </w:p>
        </w:tc>
        <w:tc>
          <w:tcPr>
            <w:tcW w:w="7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left="12"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w w:val="100"/>
                <w:sz w:val="16"/>
                <w:szCs w:val="16"/>
              </w:rPr>
              <w:t>—</w:t>
            </w:r>
          </w:p>
        </w:tc>
      </w:tr>
      <w:tr>
        <w:trPr>
          <w:trHeight w:val="720" w:hRule="exact"/>
        </w:trPr>
        <w:tc>
          <w:tcPr>
            <w:tcW w:w="232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7" w:lineRule="auto" w:before="67"/>
              <w:ind w:left="94" w:right="98"/>
              <w:jc w:val="left"/>
              <w:rPr>
                <w:rFonts w:ascii="宋体" w:hAnsi="宋体" w:cs="宋体" w:eastAsia="宋体" w:hint="default"/>
                <w:sz w:val="16"/>
                <w:szCs w:val="16"/>
              </w:rPr>
            </w:pPr>
            <w:r>
              <w:rPr>
                <w:rFonts w:ascii="宋体" w:hAnsi="宋体" w:cs="宋体" w:eastAsia="宋体" w:hint="default"/>
                <w:sz w:val="16"/>
                <w:szCs w:val="16"/>
              </w:rPr>
              <w:t>按款项性质组合计提坏账准备</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z w:val="16"/>
                <w:szCs w:val="16"/>
              </w:rPr>
              <w:t>的其他应收款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7"/>
              <w:jc w:val="right"/>
              <w:rPr>
                <w:rFonts w:ascii="Times New Roman" w:hAnsi="Times New Roman" w:cs="Times New Roman" w:eastAsia="Times New Roman" w:hint="default"/>
                <w:sz w:val="16"/>
                <w:szCs w:val="16"/>
              </w:rPr>
            </w:pPr>
            <w:r>
              <w:rPr>
                <w:rFonts w:ascii="Times New Roman"/>
                <w:spacing w:val="-1"/>
                <w:sz w:val="16"/>
              </w:rPr>
              <w:t>86,554,907.22</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69.43</w:t>
            </w:r>
          </w:p>
        </w:tc>
        <w:tc>
          <w:tcPr>
            <w:tcW w:w="1284"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4" w:right="0"/>
              <w:jc w:val="center"/>
              <w:rPr>
                <w:rFonts w:ascii="Times New Roman" w:hAnsi="Times New Roman" w:cs="Times New Roman" w:eastAsia="Times New Roman" w:hint="default"/>
                <w:sz w:val="16"/>
                <w:szCs w:val="16"/>
              </w:rPr>
            </w:pPr>
            <w:r>
              <w:rPr>
                <w:rFonts w:ascii="Times New Roman"/>
                <w:sz w:val="16"/>
              </w:rPr>
              <w:t>89,200,460.71</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1" w:right="0"/>
              <w:jc w:val="center"/>
              <w:rPr>
                <w:rFonts w:ascii="Times New Roman" w:hAnsi="Times New Roman" w:cs="Times New Roman" w:eastAsia="Times New Roman" w:hint="default"/>
                <w:sz w:val="16"/>
                <w:szCs w:val="16"/>
              </w:rPr>
            </w:pPr>
            <w:r>
              <w:rPr>
                <w:rFonts w:ascii="Times New Roman"/>
                <w:sz w:val="16"/>
              </w:rPr>
              <w:t>100.00</w:t>
            </w:r>
          </w:p>
        </w:tc>
        <w:tc>
          <w:tcPr>
            <w:tcW w:w="449"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32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7" w:lineRule="auto" w:before="67"/>
              <w:ind w:left="94" w:right="98"/>
              <w:jc w:val="left"/>
              <w:rPr>
                <w:rFonts w:ascii="宋体" w:hAnsi="宋体" w:cs="宋体" w:eastAsia="宋体" w:hint="default"/>
                <w:sz w:val="16"/>
                <w:szCs w:val="16"/>
              </w:rPr>
            </w:pPr>
            <w:r>
              <w:rPr>
                <w:rFonts w:ascii="宋体" w:hAnsi="宋体" w:cs="宋体" w:eastAsia="宋体" w:hint="default"/>
                <w:sz w:val="16"/>
                <w:szCs w:val="16"/>
              </w:rPr>
              <w:t>按与交易对象关系组合计提坏</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z w:val="16"/>
                <w:szCs w:val="16"/>
              </w:rPr>
              <w:t>账准备的其他应收款</w:t>
            </w:r>
          </w:p>
        </w:tc>
        <w:tc>
          <w:tcPr>
            <w:tcW w:w="1418"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449"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12" w:space="0" w:color="000000"/>
            </w:tcBorders>
          </w:tcPr>
          <w:p>
            <w:pPr/>
          </w:p>
        </w:tc>
      </w:tr>
      <w:tr>
        <w:trPr>
          <w:trHeight w:val="427" w:hRule="exact"/>
        </w:trPr>
        <w:tc>
          <w:tcPr>
            <w:tcW w:w="232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账龄分析法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23,000.00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Times New Roman" w:hAnsi="Times New Roman" w:cs="Times New Roman" w:eastAsia="Times New Roman" w:hint="default"/>
                <w:sz w:val="16"/>
                <w:szCs w:val="16"/>
              </w:rPr>
            </w:pPr>
            <w:r>
              <w:rPr>
                <w:rFonts w:ascii="Times New Roman"/>
                <w:spacing w:val="-1"/>
                <w:sz w:val="16"/>
              </w:rPr>
              <w:t>0.02</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562.00</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2.44</w:t>
            </w:r>
          </w:p>
        </w:tc>
        <w:tc>
          <w:tcPr>
            <w:tcW w:w="128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449"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32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组合小计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7"/>
              <w:jc w:val="right"/>
              <w:rPr>
                <w:rFonts w:ascii="Times New Roman" w:hAnsi="Times New Roman" w:cs="Times New Roman" w:eastAsia="Times New Roman" w:hint="default"/>
                <w:sz w:val="16"/>
                <w:szCs w:val="16"/>
              </w:rPr>
            </w:pPr>
            <w:r>
              <w:rPr>
                <w:rFonts w:ascii="Times New Roman"/>
                <w:spacing w:val="-1"/>
                <w:sz w:val="16"/>
              </w:rPr>
              <w:t>86,577,907.22</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69.45</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562.00</w:t>
            </w:r>
          </w:p>
        </w:tc>
        <w:tc>
          <w:tcPr>
            <w:tcW w:w="758"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4" w:right="0"/>
              <w:jc w:val="center"/>
              <w:rPr>
                <w:rFonts w:ascii="Times New Roman" w:hAnsi="Times New Roman" w:cs="Times New Roman" w:eastAsia="Times New Roman" w:hint="default"/>
                <w:sz w:val="16"/>
                <w:szCs w:val="16"/>
              </w:rPr>
            </w:pPr>
            <w:r>
              <w:rPr>
                <w:rFonts w:ascii="Times New Roman"/>
                <w:sz w:val="16"/>
              </w:rPr>
              <w:t>89,200,460.71</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1" w:right="0"/>
              <w:jc w:val="center"/>
              <w:rPr>
                <w:rFonts w:ascii="Times New Roman" w:hAnsi="Times New Roman" w:cs="Times New Roman" w:eastAsia="Times New Roman" w:hint="default"/>
                <w:sz w:val="16"/>
                <w:szCs w:val="16"/>
              </w:rPr>
            </w:pPr>
            <w:r>
              <w:rPr>
                <w:rFonts w:ascii="Times New Roman"/>
                <w:sz w:val="16"/>
              </w:rPr>
              <w:t>100.00</w:t>
            </w:r>
          </w:p>
        </w:tc>
        <w:tc>
          <w:tcPr>
            <w:tcW w:w="449"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12" w:space="0" w:color="000000"/>
            </w:tcBorders>
          </w:tcPr>
          <w:p>
            <w:pPr/>
          </w:p>
        </w:tc>
      </w:tr>
      <w:tr>
        <w:trPr>
          <w:trHeight w:val="795" w:hRule="exact"/>
        </w:trPr>
        <w:tc>
          <w:tcPr>
            <w:tcW w:w="232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7" w:lineRule="auto" w:before="67"/>
              <w:ind w:left="94" w:right="98"/>
              <w:jc w:val="left"/>
              <w:rPr>
                <w:rFonts w:ascii="宋体" w:hAnsi="宋体" w:cs="宋体" w:eastAsia="宋体" w:hint="default"/>
                <w:sz w:val="16"/>
                <w:szCs w:val="16"/>
              </w:rPr>
            </w:pPr>
            <w:r>
              <w:rPr>
                <w:rFonts w:ascii="宋体" w:hAnsi="宋体" w:cs="宋体" w:eastAsia="宋体" w:hint="default"/>
                <w:sz w:val="16"/>
                <w:szCs w:val="16"/>
              </w:rPr>
              <w:t>单项金额虽不重大但单项计提</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z w:val="16"/>
                <w:szCs w:val="16"/>
              </w:rPr>
              <w:t>坏账准备的其他应收款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7,275,499.29</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Times New Roman" w:hAnsi="Times New Roman" w:cs="Times New Roman" w:eastAsia="Times New Roman" w:hint="default"/>
                <w:sz w:val="16"/>
                <w:szCs w:val="16"/>
              </w:rPr>
            </w:pPr>
            <w:r>
              <w:rPr>
                <w:rFonts w:ascii="Times New Roman"/>
                <w:spacing w:val="-1"/>
                <w:sz w:val="16"/>
              </w:rPr>
              <w:t>5.84</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7,275,499.29</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7"/>
              <w:jc w:val="right"/>
              <w:rPr>
                <w:rFonts w:ascii="Times New Roman" w:hAnsi="Times New Roman" w:cs="Times New Roman" w:eastAsia="Times New Roman" w:hint="default"/>
                <w:sz w:val="16"/>
                <w:szCs w:val="16"/>
              </w:rPr>
            </w:pPr>
            <w:r>
              <w:rPr>
                <w:rFonts w:ascii="Times New Roman"/>
                <w:spacing w:val="-1"/>
                <w:sz w:val="16"/>
              </w:rPr>
              <w:t>100.00</w:t>
            </w:r>
          </w:p>
        </w:tc>
        <w:tc>
          <w:tcPr>
            <w:tcW w:w="128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449"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32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7"/>
              <w:jc w:val="right"/>
              <w:rPr>
                <w:rFonts w:ascii="Times New Roman" w:hAnsi="Times New Roman" w:cs="Times New Roman" w:eastAsia="Times New Roman" w:hint="default"/>
                <w:sz w:val="16"/>
                <w:szCs w:val="16"/>
              </w:rPr>
            </w:pPr>
            <w:r>
              <w:rPr>
                <w:rFonts w:ascii="Times New Roman"/>
                <w:b/>
                <w:spacing w:val="-1"/>
                <w:sz w:val="16"/>
              </w:rPr>
              <w:t>124,658,166.51</w:t>
            </w:r>
            <w:r>
              <w:rPr>
                <w:rFonts w:ascii="Times New Roman"/>
                <w:spacing w:val="-1"/>
                <w:sz w:val="16"/>
              </w:rPr>
            </w:r>
          </w:p>
        </w:tc>
        <w:tc>
          <w:tcPr>
            <w:tcW w:w="8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c>
          <w:tcPr>
            <w:tcW w:w="12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b/>
                <w:spacing w:val="-2"/>
                <w:sz w:val="16"/>
              </w:rPr>
              <w:t>38,080,821.29</w:t>
            </w:r>
            <w:r>
              <w:rPr>
                <w:rFonts w:ascii="Times New Roman"/>
                <w:spacing w:val="-2"/>
                <w:sz w:val="16"/>
              </w:rPr>
            </w:r>
          </w:p>
        </w:tc>
        <w:tc>
          <w:tcPr>
            <w:tcW w:w="7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7"/>
              <w:jc w:val="right"/>
              <w:rPr>
                <w:rFonts w:ascii="Times New Roman" w:hAnsi="Times New Roman" w:cs="Times New Roman" w:eastAsia="Times New Roman" w:hint="default"/>
                <w:sz w:val="16"/>
                <w:szCs w:val="16"/>
              </w:rPr>
            </w:pPr>
            <w:r>
              <w:rPr>
                <w:rFonts w:ascii="Times New Roman"/>
                <w:b/>
                <w:spacing w:val="-1"/>
                <w:sz w:val="16"/>
              </w:rPr>
              <w:t>30.55</w:t>
            </w:r>
            <w:r>
              <w:rPr>
                <w:rFonts w:ascii="Times New Roman"/>
                <w:spacing w:val="-1"/>
                <w:sz w:val="16"/>
              </w:rPr>
            </w:r>
          </w:p>
        </w:tc>
        <w:tc>
          <w:tcPr>
            <w:tcW w:w="12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left="154" w:right="0"/>
              <w:jc w:val="center"/>
              <w:rPr>
                <w:rFonts w:ascii="Times New Roman" w:hAnsi="Times New Roman" w:cs="Times New Roman" w:eastAsia="Times New Roman" w:hint="default"/>
                <w:sz w:val="16"/>
                <w:szCs w:val="16"/>
              </w:rPr>
            </w:pPr>
            <w:r>
              <w:rPr>
                <w:rFonts w:ascii="Times New Roman"/>
                <w:b/>
                <w:sz w:val="16"/>
              </w:rPr>
              <w:t>89,200,460.71</w:t>
            </w:r>
            <w:r>
              <w:rPr>
                <w:rFonts w:ascii="Times New Roman"/>
                <w:sz w:val="16"/>
              </w:rPr>
            </w:r>
          </w:p>
        </w:tc>
        <w:tc>
          <w:tcPr>
            <w:tcW w:w="7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left="101" w:right="0"/>
              <w:jc w:val="center"/>
              <w:rPr>
                <w:rFonts w:ascii="Times New Roman" w:hAnsi="Times New Roman" w:cs="Times New Roman" w:eastAsia="Times New Roman" w:hint="default"/>
                <w:sz w:val="16"/>
                <w:szCs w:val="16"/>
              </w:rPr>
            </w:pPr>
            <w:r>
              <w:rPr>
                <w:rFonts w:ascii="Times New Roman"/>
                <w:b/>
                <w:sz w:val="16"/>
              </w:rPr>
              <w:t>100.00</w:t>
            </w:r>
            <w:r>
              <w:rPr>
                <w:rFonts w:ascii="Times New Roman"/>
                <w:sz w:val="16"/>
              </w:rPr>
            </w:r>
          </w:p>
        </w:tc>
        <w:tc>
          <w:tcPr>
            <w:tcW w:w="449" w:type="dxa"/>
            <w:tcBorders>
              <w:top w:val="single" w:sz="6" w:space="0" w:color="000000"/>
              <w:left w:val="single" w:sz="6" w:space="0" w:color="000000"/>
              <w:bottom w:val="single" w:sz="12" w:space="0" w:color="000000"/>
              <w:right w:val="single" w:sz="6" w:space="0" w:color="000000"/>
            </w:tcBorders>
          </w:tcPr>
          <w:p>
            <w:pPr/>
          </w:p>
        </w:tc>
        <w:tc>
          <w:tcPr>
            <w:tcW w:w="75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300" w:lineRule="auto" w:before="32"/>
        <w:ind w:left="233" w:right="242" w:firstLine="424"/>
        <w:jc w:val="left"/>
      </w:pPr>
      <w:r>
        <w:rPr/>
        <w:t>（</w:t>
      </w:r>
      <w:r>
        <w:rPr>
          <w:rFonts w:ascii="宋体" w:hAnsi="宋体" w:cs="宋体" w:eastAsia="宋体" w:hint="default"/>
        </w:rPr>
        <w:t>2</w:t>
      </w:r>
      <w:r>
        <w:rPr/>
        <w:t>）</w:t>
      </w:r>
      <w:r>
        <w:rPr>
          <w:spacing w:val="12"/>
        </w:rPr>
        <w:t> </w:t>
      </w: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日其他应收款中不含持有本公司</w:t>
      </w:r>
      <w:r>
        <w:rPr>
          <w:spacing w:val="-52"/>
        </w:rPr>
        <w:t> </w:t>
      </w:r>
      <w:r>
        <w:rPr>
          <w:rFonts w:ascii="宋体" w:hAnsi="宋体" w:cs="宋体" w:eastAsia="宋体" w:hint="default"/>
        </w:rPr>
        <w:t>5%</w:t>
      </w:r>
      <w:r>
        <w:rPr/>
        <w:t>（含</w:t>
      </w:r>
      <w:r>
        <w:rPr>
          <w:spacing w:val="-53"/>
        </w:rPr>
        <w:t> </w:t>
      </w:r>
      <w:r>
        <w:rPr>
          <w:rFonts w:ascii="宋体" w:hAnsi="宋体" w:cs="宋体" w:eastAsia="宋体" w:hint="default"/>
        </w:rPr>
        <w:t>5%</w:t>
      </w:r>
      <w:r>
        <w:rPr/>
        <w:t>）以上表决权股份股东单位的</w:t>
      </w:r>
      <w:r>
        <w:rPr>
          <w:w w:val="100"/>
        </w:rPr>
        <w:t> </w:t>
      </w:r>
      <w:r>
        <w:rPr/>
        <w:t>欠款。</w:t>
      </w:r>
    </w:p>
    <w:p>
      <w:pPr>
        <w:spacing w:line="240" w:lineRule="auto" w:before="2"/>
        <w:rPr>
          <w:rFonts w:ascii="宋体" w:hAnsi="宋体" w:cs="宋体" w:eastAsia="宋体" w:hint="default"/>
          <w:sz w:val="25"/>
          <w:szCs w:val="25"/>
        </w:rPr>
      </w:pPr>
    </w:p>
    <w:p>
      <w:pPr>
        <w:pStyle w:val="BodyText"/>
        <w:spacing w:line="240" w:lineRule="auto"/>
        <w:ind w:left="658" w:right="146"/>
        <w:jc w:val="left"/>
      </w:pPr>
      <w:r>
        <w:rPr/>
        <w:t>（</w:t>
      </w:r>
      <w:r>
        <w:rPr>
          <w:rFonts w:ascii="宋体" w:hAnsi="宋体" w:cs="宋体" w:eastAsia="宋体" w:hint="default"/>
        </w:rPr>
        <w:t>3</w:t>
      </w:r>
      <w:r>
        <w:rPr/>
        <w:t>）</w:t>
      </w:r>
      <w:r>
        <w:rPr>
          <w:spacing w:val="-87"/>
        </w:rPr>
        <w:t> </w:t>
      </w: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8"/>
        </w:rPr>
        <w:t> </w:t>
      </w:r>
      <w:r>
        <w:rPr/>
        <w:t>日其他应收款金额前五名单位情况</w:t>
      </w:r>
    </w:p>
    <w:p>
      <w:pPr>
        <w:spacing w:line="240" w:lineRule="auto" w:before="13"/>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2957"/>
        <w:gridCol w:w="1104"/>
        <w:gridCol w:w="1580"/>
        <w:gridCol w:w="1100"/>
        <w:gridCol w:w="1421"/>
        <w:gridCol w:w="1695"/>
      </w:tblGrid>
      <w:tr>
        <w:trPr>
          <w:trHeight w:val="420" w:hRule="exact"/>
        </w:trPr>
        <w:tc>
          <w:tcPr>
            <w:tcW w:w="2957" w:type="dxa"/>
            <w:tcBorders>
              <w:top w:val="single" w:sz="12"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58"/>
              <w:ind w:left="92" w:right="0"/>
              <w:jc w:val="left"/>
              <w:rPr>
                <w:rFonts w:ascii="宋体" w:hAnsi="宋体" w:cs="宋体" w:eastAsia="宋体" w:hint="default"/>
                <w:sz w:val="17"/>
                <w:szCs w:val="17"/>
              </w:rPr>
            </w:pPr>
            <w:r>
              <w:rPr>
                <w:rFonts w:ascii="宋体" w:hAnsi="宋体" w:cs="宋体" w:eastAsia="宋体" w:hint="default"/>
                <w:b/>
                <w:bCs/>
                <w:sz w:val="17"/>
                <w:szCs w:val="17"/>
              </w:rPr>
              <w:t>单位名称</w:t>
            </w:r>
            <w:r>
              <w:rPr>
                <w:rFonts w:ascii="宋体" w:hAnsi="宋体" w:cs="宋体" w:eastAsia="宋体" w:hint="default"/>
                <w:sz w:val="17"/>
                <w:szCs w:val="17"/>
              </w:rPr>
            </w:r>
          </w:p>
        </w:tc>
        <w:tc>
          <w:tcPr>
            <w:tcW w:w="1104"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77"/>
              <w:ind w:left="120" w:right="0"/>
              <w:jc w:val="left"/>
              <w:rPr>
                <w:rFonts w:ascii="宋体" w:hAnsi="宋体" w:cs="宋体" w:eastAsia="宋体" w:hint="default"/>
                <w:sz w:val="17"/>
                <w:szCs w:val="17"/>
              </w:rPr>
            </w:pPr>
            <w:r>
              <w:rPr>
                <w:rFonts w:ascii="宋体" w:hAnsi="宋体" w:cs="宋体" w:eastAsia="宋体" w:hint="default"/>
                <w:b/>
                <w:bCs/>
                <w:sz w:val="17"/>
                <w:szCs w:val="17"/>
              </w:rPr>
              <w:t>与本公司关</w:t>
            </w:r>
            <w:r>
              <w:rPr>
                <w:rFonts w:ascii="宋体" w:hAnsi="宋体" w:cs="宋体" w:eastAsia="宋体" w:hint="default"/>
                <w:sz w:val="17"/>
                <w:szCs w:val="17"/>
              </w:rPr>
            </w:r>
          </w:p>
        </w:tc>
        <w:tc>
          <w:tcPr>
            <w:tcW w:w="1580"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58"/>
              <w:ind w:left="5" w:right="0"/>
              <w:jc w:val="center"/>
              <w:rPr>
                <w:rFonts w:ascii="宋体" w:hAnsi="宋体" w:cs="宋体" w:eastAsia="宋体" w:hint="default"/>
                <w:sz w:val="17"/>
                <w:szCs w:val="17"/>
              </w:rPr>
            </w:pPr>
            <w:r>
              <w:rPr>
                <w:rFonts w:ascii="宋体" w:hAnsi="宋体" w:cs="宋体" w:eastAsia="宋体" w:hint="default"/>
                <w:b/>
                <w:bCs/>
                <w:sz w:val="17"/>
                <w:szCs w:val="17"/>
              </w:rPr>
              <w:t>金额</w:t>
            </w:r>
            <w:r>
              <w:rPr>
                <w:rFonts w:ascii="宋体" w:hAnsi="宋体" w:cs="宋体" w:eastAsia="宋体" w:hint="default"/>
                <w:sz w:val="17"/>
                <w:szCs w:val="17"/>
              </w:rPr>
            </w:r>
          </w:p>
        </w:tc>
        <w:tc>
          <w:tcPr>
            <w:tcW w:w="1100"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58"/>
              <w:ind w:left="4" w:right="0"/>
              <w:jc w:val="center"/>
              <w:rPr>
                <w:rFonts w:ascii="宋体" w:hAnsi="宋体" w:cs="宋体" w:eastAsia="宋体" w:hint="default"/>
                <w:sz w:val="17"/>
                <w:szCs w:val="17"/>
              </w:rPr>
            </w:pPr>
            <w:r>
              <w:rPr>
                <w:rFonts w:ascii="宋体" w:hAnsi="宋体" w:cs="宋体" w:eastAsia="宋体" w:hint="default"/>
                <w:b/>
                <w:bCs/>
                <w:sz w:val="17"/>
                <w:szCs w:val="17"/>
              </w:rPr>
              <w:t>账龄</w:t>
            </w:r>
            <w:r>
              <w:rPr>
                <w:rFonts w:ascii="宋体" w:hAnsi="宋体" w:cs="宋体" w:eastAsia="宋体" w:hint="default"/>
                <w:sz w:val="17"/>
                <w:szCs w:val="17"/>
              </w:rPr>
            </w:r>
          </w:p>
        </w:tc>
        <w:tc>
          <w:tcPr>
            <w:tcW w:w="1421"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86"/>
              <w:ind w:left="141" w:right="0"/>
              <w:jc w:val="left"/>
              <w:rPr>
                <w:rFonts w:ascii="宋体" w:hAnsi="宋体" w:cs="宋体" w:eastAsia="宋体" w:hint="default"/>
                <w:sz w:val="16"/>
                <w:szCs w:val="16"/>
              </w:rPr>
            </w:pPr>
            <w:r>
              <w:rPr>
                <w:rFonts w:ascii="宋体" w:hAnsi="宋体" w:cs="宋体" w:eastAsia="宋体" w:hint="default"/>
                <w:b/>
                <w:bCs/>
                <w:sz w:val="16"/>
                <w:szCs w:val="16"/>
              </w:rPr>
              <w:t>占其他应收款总</w:t>
            </w:r>
            <w:r>
              <w:rPr>
                <w:rFonts w:ascii="宋体" w:hAnsi="宋体" w:cs="宋体" w:eastAsia="宋体" w:hint="default"/>
                <w:sz w:val="16"/>
                <w:szCs w:val="16"/>
              </w:rPr>
            </w:r>
          </w:p>
        </w:tc>
        <w:tc>
          <w:tcPr>
            <w:tcW w:w="1695" w:type="dxa"/>
            <w:tcBorders>
              <w:top w:val="single" w:sz="12" w:space="0" w:color="000000"/>
              <w:left w:val="single" w:sz="6" w:space="0" w:color="000000"/>
              <w:bottom w:val="single" w:sz="12" w:space="0" w:color="000000"/>
              <w:right w:val="single" w:sz="12" w:space="0" w:color="000000"/>
            </w:tcBorders>
            <w:shd w:val="clear" w:color="auto" w:fill="D9D9D9"/>
          </w:tcPr>
          <w:p>
            <w:pPr>
              <w:pStyle w:val="TableParagraph"/>
              <w:spacing w:line="240" w:lineRule="auto" w:before="58"/>
              <w:ind w:left="412" w:right="0"/>
              <w:jc w:val="left"/>
              <w:rPr>
                <w:rFonts w:ascii="宋体" w:hAnsi="宋体" w:cs="宋体" w:eastAsia="宋体" w:hint="default"/>
                <w:sz w:val="17"/>
                <w:szCs w:val="17"/>
              </w:rPr>
            </w:pPr>
            <w:r>
              <w:rPr>
                <w:rFonts w:ascii="宋体" w:hAnsi="宋体" w:cs="宋体" w:eastAsia="宋体" w:hint="default"/>
                <w:b/>
                <w:bCs/>
                <w:sz w:val="17"/>
                <w:szCs w:val="17"/>
              </w:rPr>
              <w:t>性质或内容</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2958"/>
        <w:gridCol w:w="1104"/>
        <w:gridCol w:w="1580"/>
        <w:gridCol w:w="1100"/>
        <w:gridCol w:w="1421"/>
        <w:gridCol w:w="1695"/>
      </w:tblGrid>
      <w:tr>
        <w:trPr>
          <w:trHeight w:val="375" w:hRule="exact"/>
        </w:trPr>
        <w:tc>
          <w:tcPr>
            <w:tcW w:w="2958" w:type="dxa"/>
            <w:tcBorders>
              <w:top w:val="single" w:sz="12" w:space="0" w:color="000000"/>
              <w:left w:val="single" w:sz="12" w:space="0" w:color="000000"/>
              <w:bottom w:val="single" w:sz="6" w:space="0" w:color="000000"/>
              <w:right w:val="single" w:sz="6" w:space="0" w:color="000000"/>
            </w:tcBorders>
            <w:shd w:val="clear" w:color="auto" w:fill="D9D9D9"/>
          </w:tcPr>
          <w:p>
            <w:pPr/>
          </w:p>
        </w:tc>
        <w:tc>
          <w:tcPr>
            <w:tcW w:w="110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7"/>
                <w:szCs w:val="17"/>
              </w:rPr>
            </w:pPr>
            <w:r>
              <w:rPr>
                <w:rFonts w:ascii="宋体" w:hAnsi="宋体" w:cs="宋体" w:eastAsia="宋体" w:hint="default"/>
                <w:b/>
                <w:bCs/>
                <w:w w:val="99"/>
                <w:sz w:val="17"/>
                <w:szCs w:val="17"/>
              </w:rPr>
              <w:t>系</w:t>
            </w:r>
            <w:r>
              <w:rPr>
                <w:rFonts w:ascii="宋体" w:hAnsi="宋体" w:cs="宋体" w:eastAsia="宋体" w:hint="default"/>
                <w:sz w:val="17"/>
                <w:szCs w:val="17"/>
              </w:rPr>
            </w:r>
          </w:p>
        </w:tc>
        <w:tc>
          <w:tcPr>
            <w:tcW w:w="1580" w:type="dxa"/>
            <w:tcBorders>
              <w:top w:val="single" w:sz="12" w:space="0" w:color="000000"/>
              <w:left w:val="single" w:sz="6" w:space="0" w:color="000000"/>
              <w:bottom w:val="single" w:sz="6" w:space="0" w:color="000000"/>
              <w:right w:val="single" w:sz="6" w:space="0" w:color="000000"/>
            </w:tcBorders>
            <w:shd w:val="clear" w:color="auto" w:fill="D9D9D9"/>
          </w:tcPr>
          <w:p>
            <w:pPr/>
          </w:p>
        </w:tc>
        <w:tc>
          <w:tcPr>
            <w:tcW w:w="1100" w:type="dxa"/>
            <w:tcBorders>
              <w:top w:val="single" w:sz="12" w:space="0" w:color="000000"/>
              <w:left w:val="single" w:sz="6" w:space="0" w:color="000000"/>
              <w:bottom w:val="single" w:sz="6" w:space="0" w:color="000000"/>
              <w:right w:val="single" w:sz="6" w:space="0" w:color="000000"/>
            </w:tcBorders>
            <w:shd w:val="clear" w:color="auto" w:fill="D9D9D9"/>
          </w:tcPr>
          <w:p>
            <w:pPr/>
          </w:p>
        </w:tc>
        <w:tc>
          <w:tcPr>
            <w:tcW w:w="142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82" w:right="0"/>
              <w:jc w:val="left"/>
              <w:rPr>
                <w:rFonts w:ascii="宋体" w:hAnsi="宋体" w:cs="宋体" w:eastAsia="宋体" w:hint="default"/>
                <w:sz w:val="16"/>
                <w:szCs w:val="16"/>
              </w:rPr>
            </w:pPr>
            <w:r>
              <w:rPr>
                <w:rFonts w:ascii="宋体" w:hAnsi="宋体" w:cs="宋体" w:eastAsia="宋体" w:hint="default"/>
                <w:b/>
                <w:bCs/>
                <w:sz w:val="16"/>
                <w:szCs w:val="16"/>
              </w:rPr>
              <w:t>额的比例（</w:t>
            </w:r>
            <w:r>
              <w:rPr>
                <w:rFonts w:ascii="宋体" w:hAnsi="宋体" w:cs="宋体" w:eastAsia="宋体" w:hint="default"/>
                <w:b/>
                <w:bCs/>
                <w:sz w:val="16"/>
                <w:szCs w:val="16"/>
              </w:rPr>
              <w:t>%</w:t>
            </w:r>
            <w:r>
              <w:rPr>
                <w:rFonts w:ascii="宋体" w:hAnsi="宋体" w:cs="宋体" w:eastAsia="宋体" w:hint="default"/>
                <w:b/>
                <w:bCs/>
                <w:sz w:val="16"/>
                <w:szCs w:val="16"/>
              </w:rPr>
              <w:t>）</w:t>
            </w:r>
            <w:r>
              <w:rPr>
                <w:rFonts w:ascii="宋体" w:hAnsi="宋体" w:cs="宋体" w:eastAsia="宋体" w:hint="default"/>
                <w:sz w:val="16"/>
                <w:szCs w:val="16"/>
              </w:rPr>
            </w:r>
          </w:p>
        </w:tc>
        <w:tc>
          <w:tcPr>
            <w:tcW w:w="1695" w:type="dxa"/>
            <w:tcBorders>
              <w:top w:val="single" w:sz="12" w:space="0" w:color="000000"/>
              <w:left w:val="single" w:sz="6" w:space="0" w:color="000000"/>
              <w:bottom w:val="single" w:sz="6" w:space="0" w:color="000000"/>
              <w:right w:val="single" w:sz="12" w:space="0" w:color="000000"/>
            </w:tcBorders>
            <w:shd w:val="clear" w:color="auto" w:fill="D9D9D9"/>
          </w:tcPr>
          <w:p>
            <w:pPr/>
          </w:p>
        </w:tc>
      </w:tr>
      <w:tr>
        <w:trPr>
          <w:trHeight w:val="456" w:hRule="exact"/>
        </w:trPr>
        <w:tc>
          <w:tcPr>
            <w:tcW w:w="295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19,984,760.00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16.03</w:t>
            </w:r>
          </w:p>
        </w:tc>
        <w:tc>
          <w:tcPr>
            <w:tcW w:w="16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1030" w:hRule="exact"/>
        </w:trPr>
        <w:tc>
          <w:tcPr>
            <w:tcW w:w="295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13,720,000.00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5"/>
              <w:jc w:val="right"/>
              <w:rPr>
                <w:rFonts w:ascii="Times New Roman" w:hAnsi="Times New Roman" w:cs="Times New Roman" w:eastAsia="Times New Roman" w:hint="default"/>
                <w:sz w:val="18"/>
                <w:szCs w:val="18"/>
              </w:rPr>
            </w:pPr>
            <w:r>
              <w:rPr>
                <w:rFonts w:ascii="Times New Roman"/>
                <w:spacing w:val="-2"/>
                <w:sz w:val="18"/>
              </w:rPr>
              <w:t>11.01</w:t>
            </w:r>
          </w:p>
        </w:tc>
        <w:tc>
          <w:tcPr>
            <w:tcW w:w="1695"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103" w:right="89"/>
              <w:jc w:val="both"/>
              <w:rPr>
                <w:rFonts w:ascii="宋体" w:hAnsi="宋体" w:cs="宋体" w:eastAsia="宋体" w:hint="default"/>
                <w:sz w:val="18"/>
                <w:szCs w:val="18"/>
              </w:rPr>
            </w:pPr>
            <w:r>
              <w:rPr>
                <w:rFonts w:ascii="宋体" w:hAnsi="宋体" w:cs="宋体" w:eastAsia="宋体" w:hint="default"/>
                <w:spacing w:val="4"/>
                <w:sz w:val="18"/>
                <w:szCs w:val="18"/>
              </w:rPr>
              <w:t>诉讼保证金，有关 </w:t>
            </w:r>
            <w:r>
              <w:rPr>
                <w:rFonts w:ascii="宋体" w:hAnsi="宋体" w:cs="宋体" w:eastAsia="宋体" w:hint="default"/>
                <w:spacing w:val="3"/>
                <w:sz w:val="18"/>
                <w:szCs w:val="18"/>
              </w:rPr>
              <w:t>诉讼详见本附注七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所述</w:t>
            </w:r>
          </w:p>
        </w:tc>
      </w:tr>
      <w:tr>
        <w:trPr>
          <w:trHeight w:val="456" w:hRule="exact"/>
        </w:trPr>
        <w:tc>
          <w:tcPr>
            <w:tcW w:w="295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6,077,900.00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4.88</w:t>
            </w:r>
          </w:p>
        </w:tc>
        <w:tc>
          <w:tcPr>
            <w:tcW w:w="16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房租押金</w:t>
            </w:r>
          </w:p>
        </w:tc>
      </w:tr>
      <w:tr>
        <w:trPr>
          <w:trHeight w:val="454" w:hRule="exact"/>
        </w:trPr>
        <w:tc>
          <w:tcPr>
            <w:tcW w:w="295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5,800,000.00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4.65</w:t>
            </w:r>
          </w:p>
        </w:tc>
        <w:tc>
          <w:tcPr>
            <w:tcW w:w="16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56" w:hRule="exact"/>
        </w:trPr>
        <w:tc>
          <w:tcPr>
            <w:tcW w:w="295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5,020,000.00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pacing w:val="-1"/>
                <w:sz w:val="18"/>
              </w:rPr>
              <w:t>4.03</w:t>
            </w:r>
          </w:p>
        </w:tc>
        <w:tc>
          <w:tcPr>
            <w:tcW w:w="16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61" w:hRule="exact"/>
        </w:trPr>
        <w:tc>
          <w:tcPr>
            <w:tcW w:w="295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04" w:type="dxa"/>
            <w:tcBorders>
              <w:top w:val="single" w:sz="6" w:space="0" w:color="000000"/>
              <w:left w:val="single" w:sz="6" w:space="0" w:color="000000"/>
              <w:bottom w:val="single" w:sz="12" w:space="0" w:color="000000"/>
              <w:right w:val="single" w:sz="6" w:space="0" w:color="000000"/>
            </w:tcBorders>
          </w:tcPr>
          <w:p>
            <w:pP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50,602,660.00</w:t>
            </w:r>
            <w:r>
              <w:rPr>
                <w:rFonts w:ascii="Times New Roman"/>
                <w:spacing w:val="-1"/>
                <w:sz w:val="18"/>
              </w:rPr>
            </w:r>
          </w:p>
        </w:tc>
        <w:tc>
          <w:tcPr>
            <w:tcW w:w="1100" w:type="dxa"/>
            <w:tcBorders>
              <w:top w:val="single" w:sz="6" w:space="0" w:color="000000"/>
              <w:left w:val="single" w:sz="6" w:space="0" w:color="000000"/>
              <w:bottom w:val="single" w:sz="12" w:space="0" w:color="000000"/>
              <w:right w:val="single" w:sz="6" w:space="0" w:color="000000"/>
            </w:tcBorders>
          </w:tcPr>
          <w:p>
            <w:pPr/>
          </w:p>
        </w:tc>
        <w:tc>
          <w:tcPr>
            <w:tcW w:w="14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95"/>
              <w:jc w:val="right"/>
              <w:rPr>
                <w:rFonts w:ascii="Times New Roman" w:hAnsi="Times New Roman" w:cs="Times New Roman" w:eastAsia="Times New Roman" w:hint="default"/>
                <w:sz w:val="18"/>
                <w:szCs w:val="18"/>
              </w:rPr>
            </w:pPr>
            <w:r>
              <w:rPr>
                <w:rFonts w:ascii="Times New Roman"/>
                <w:b/>
                <w:sz w:val="18"/>
              </w:rPr>
              <w:t>40.60</w:t>
            </w:r>
            <w:r>
              <w:rPr>
                <w:rFonts w:ascii="Times New Roman"/>
                <w:sz w:val="18"/>
              </w:rPr>
            </w:r>
          </w:p>
        </w:tc>
        <w:tc>
          <w:tcPr>
            <w:tcW w:w="1695"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t>（</w:t>
      </w:r>
      <w:r>
        <w:rPr>
          <w:rFonts w:ascii="宋体" w:hAnsi="宋体" w:cs="宋体" w:eastAsia="宋体" w:hint="default"/>
        </w:rPr>
        <w:t>4</w:t>
      </w:r>
      <w:r>
        <w:rPr/>
        <w:t>）</w:t>
      </w:r>
      <w:r>
        <w:rPr>
          <w:spacing w:val="-83"/>
        </w:rPr>
        <w:t> </w:t>
      </w:r>
      <w:r>
        <w:rPr/>
        <w:t>其他应收款中外币余额</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843"/>
        <w:gridCol w:w="1637"/>
        <w:gridCol w:w="1277"/>
        <w:gridCol w:w="1496"/>
        <w:gridCol w:w="1700"/>
        <w:gridCol w:w="1202"/>
        <w:gridCol w:w="1702"/>
      </w:tblGrid>
      <w:tr>
        <w:trPr>
          <w:trHeight w:val="415" w:hRule="exact"/>
        </w:trPr>
        <w:tc>
          <w:tcPr>
            <w:tcW w:w="843" w:type="dxa"/>
            <w:vMerge w:val="restart"/>
            <w:tcBorders>
              <w:top w:val="single" w:sz="12" w:space="0" w:color="000000"/>
              <w:left w:val="single" w:sz="12" w:space="0" w:color="000000"/>
              <w:right w:val="single" w:sz="6" w:space="0" w:color="000000"/>
            </w:tcBorders>
            <w:shd w:val="clear" w:color="auto" w:fill="D9D9D9"/>
          </w:tcPr>
          <w:p>
            <w:pPr>
              <w:pStyle w:val="TableParagraph"/>
              <w:spacing w:line="316" w:lineRule="auto" w:before="49"/>
              <w:ind w:left="94" w:right="55"/>
              <w:jc w:val="left"/>
              <w:rPr>
                <w:rFonts w:ascii="宋体" w:hAnsi="宋体" w:cs="宋体" w:eastAsia="宋体" w:hint="default"/>
                <w:sz w:val="18"/>
                <w:szCs w:val="18"/>
              </w:rPr>
            </w:pPr>
            <w:r>
              <w:rPr>
                <w:rFonts w:ascii="宋体" w:hAnsi="宋体" w:cs="宋体" w:eastAsia="宋体" w:hint="default"/>
                <w:b/>
                <w:bCs/>
                <w:spacing w:val="28"/>
                <w:sz w:val="18"/>
                <w:szCs w:val="18"/>
              </w:rPr>
              <w:t>外币名</w:t>
            </w:r>
            <w:r>
              <w:rPr>
                <w:rFonts w:ascii="宋体" w:hAnsi="宋体" w:cs="宋体" w:eastAsia="宋体" w:hint="default"/>
                <w:b/>
                <w:bCs/>
                <w:spacing w:val="-48"/>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4410"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145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4604"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06" w:hRule="exact"/>
        </w:trPr>
        <w:tc>
          <w:tcPr>
            <w:tcW w:w="843" w:type="dxa"/>
            <w:vMerge/>
            <w:tcBorders>
              <w:left w:val="single" w:sz="12" w:space="0" w:color="000000"/>
              <w:bottom w:val="single" w:sz="6" w:space="0" w:color="000000"/>
              <w:right w:val="single" w:sz="6" w:space="0" w:color="000000"/>
            </w:tcBorders>
            <w:shd w:val="clear" w:color="auto" w:fill="D9D9D9"/>
          </w:tcPr>
          <w:p>
            <w:pPr/>
          </w:p>
        </w:tc>
        <w:tc>
          <w:tcPr>
            <w:tcW w:w="16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4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2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456" w:hRule="exact"/>
        </w:trPr>
        <w:tc>
          <w:tcPr>
            <w:tcW w:w="8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9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6"/>
              <w:jc w:val="right"/>
              <w:rPr>
                <w:rFonts w:ascii="Times New Roman" w:hAnsi="Times New Roman" w:cs="Times New Roman" w:eastAsia="Times New Roman" w:hint="default"/>
                <w:sz w:val="18"/>
                <w:szCs w:val="18"/>
              </w:rPr>
            </w:pPr>
            <w:r>
              <w:rPr>
                <w:rFonts w:ascii="Times New Roman"/>
                <w:spacing w:val="-1"/>
                <w:sz w:val="18"/>
              </w:rPr>
              <w:t>10,000.00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0.79481</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5"/>
                <w:sz w:val="18"/>
              </w:rPr>
              <w:t>7,948.10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6"/>
              <w:jc w:val="right"/>
              <w:rPr>
                <w:rFonts w:ascii="Times New Roman" w:hAnsi="Times New Roman" w:cs="Times New Roman" w:eastAsia="Times New Roman" w:hint="default"/>
                <w:sz w:val="18"/>
                <w:szCs w:val="18"/>
              </w:rPr>
            </w:pPr>
            <w:r>
              <w:rPr>
                <w:rFonts w:ascii="Times New Roman"/>
                <w:w w:val="95"/>
                <w:sz w:val="18"/>
              </w:rPr>
              <w:t>7,403.00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5"/>
              <w:jc w:val="right"/>
              <w:rPr>
                <w:rFonts w:ascii="Times New Roman" w:hAnsi="Times New Roman" w:cs="Times New Roman" w:eastAsia="Times New Roman" w:hint="default"/>
                <w:sz w:val="18"/>
                <w:szCs w:val="18"/>
              </w:rPr>
            </w:pPr>
            <w:r>
              <w:rPr>
                <w:rFonts w:ascii="Times New Roman"/>
                <w:spacing w:val="-1"/>
                <w:sz w:val="18"/>
              </w:rPr>
              <w:t>0.81030</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88"/>
              <w:jc w:val="right"/>
              <w:rPr>
                <w:rFonts w:ascii="Times New Roman" w:hAnsi="Times New Roman" w:cs="Times New Roman" w:eastAsia="Times New Roman" w:hint="default"/>
                <w:sz w:val="18"/>
                <w:szCs w:val="18"/>
              </w:rPr>
            </w:pPr>
            <w:r>
              <w:rPr>
                <w:rFonts w:ascii="Times New Roman"/>
                <w:w w:val="95"/>
                <w:sz w:val="18"/>
              </w:rPr>
              <w:t>5,998.65</w:t>
            </w:r>
          </w:p>
        </w:tc>
      </w:tr>
      <w:tr>
        <w:trPr>
          <w:trHeight w:val="456" w:hRule="exact"/>
        </w:trPr>
        <w:tc>
          <w:tcPr>
            <w:tcW w:w="8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1,999,679.00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0.06255</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125,079.92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1,102,642.00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5"/>
              <w:jc w:val="right"/>
              <w:rPr>
                <w:rFonts w:ascii="Times New Roman" w:hAnsi="Times New Roman" w:cs="Times New Roman" w:eastAsia="Times New Roman" w:hint="default"/>
                <w:sz w:val="18"/>
                <w:szCs w:val="18"/>
              </w:rPr>
            </w:pPr>
            <w:r>
              <w:rPr>
                <w:rFonts w:ascii="Times New Roman"/>
                <w:sz w:val="18"/>
              </w:rPr>
              <w:t>0.07577</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89"/>
              <w:jc w:val="right"/>
              <w:rPr>
                <w:rFonts w:ascii="Times New Roman" w:hAnsi="Times New Roman" w:cs="Times New Roman" w:eastAsia="Times New Roman" w:hint="default"/>
                <w:sz w:val="18"/>
                <w:szCs w:val="18"/>
              </w:rPr>
            </w:pPr>
            <w:r>
              <w:rPr>
                <w:rFonts w:ascii="Times New Roman"/>
                <w:spacing w:val="-1"/>
                <w:sz w:val="18"/>
              </w:rPr>
              <w:t>83,547.18</w:t>
            </w:r>
            <w:r>
              <w:rPr>
                <w:rFonts w:ascii="Times New Roman"/>
                <w:sz w:val="18"/>
              </w:rPr>
            </w:r>
          </w:p>
        </w:tc>
      </w:tr>
      <w:tr>
        <w:trPr>
          <w:trHeight w:val="454" w:hRule="exact"/>
        </w:trPr>
        <w:tc>
          <w:tcPr>
            <w:tcW w:w="8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19,297.00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7"/>
              <w:jc w:val="right"/>
              <w:rPr>
                <w:rFonts w:ascii="Times New Roman" w:hAnsi="Times New Roman" w:cs="Times New Roman" w:eastAsia="Times New Roman" w:hint="default"/>
                <w:sz w:val="18"/>
                <w:szCs w:val="18"/>
              </w:rPr>
            </w:pPr>
            <w:r>
              <w:rPr>
                <w:rFonts w:ascii="Times New Roman"/>
                <w:spacing w:val="-1"/>
                <w:sz w:val="18"/>
              </w:rPr>
              <w:t>6.15980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118,865.66</w:t>
            </w:r>
          </w:p>
        </w:tc>
        <w:tc>
          <w:tcPr>
            <w:tcW w:w="1700"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84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left="1" w:right="0"/>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4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b/>
                <w:spacing w:val="-1"/>
                <w:sz w:val="18"/>
              </w:rPr>
              <w:t>251,893.68</w:t>
            </w:r>
            <w:r>
              <w:rPr>
                <w:rFonts w:ascii="Times New Roman"/>
                <w:spacing w:val="-1"/>
                <w:sz w:val="18"/>
              </w:rPr>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left="1" w:right="0"/>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2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left="4" w:right="0"/>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7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88"/>
              <w:jc w:val="right"/>
              <w:rPr>
                <w:rFonts w:ascii="Times New Roman" w:hAnsi="Times New Roman" w:cs="Times New Roman" w:eastAsia="Times New Roman" w:hint="default"/>
                <w:sz w:val="18"/>
                <w:szCs w:val="18"/>
              </w:rPr>
            </w:pPr>
            <w:r>
              <w:rPr>
                <w:rFonts w:ascii="Times New Roman"/>
                <w:b/>
                <w:spacing w:val="-1"/>
                <w:sz w:val="18"/>
              </w:rPr>
              <w:t>89,545.83</w:t>
            </w:r>
            <w:r>
              <w:rPr>
                <w:rFonts w:ascii="Times New Roman"/>
                <w:spacing w:val="-1"/>
                <w:sz w:val="18"/>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6.</w:t>
      </w:r>
      <w:r>
        <w:rPr>
          <w:rFonts w:ascii="宋体" w:hAnsi="宋体" w:cs="宋体" w:eastAsia="宋体" w:hint="default"/>
          <w:spacing w:val="86"/>
        </w:rPr>
        <w:t> </w:t>
      </w:r>
      <w:r>
        <w:rPr/>
        <w:t>存货</w:t>
      </w:r>
    </w:p>
    <w:p>
      <w:pPr>
        <w:spacing w:line="240" w:lineRule="auto" w:before="5"/>
        <w:rPr>
          <w:rFonts w:ascii="宋体" w:hAnsi="宋体" w:cs="宋体" w:eastAsia="宋体" w:hint="default"/>
          <w:sz w:val="29"/>
          <w:szCs w:val="29"/>
        </w:rPr>
      </w:pPr>
    </w:p>
    <w:p>
      <w:pPr>
        <w:pStyle w:val="BodyText"/>
        <w:spacing w:line="240" w:lineRule="auto"/>
        <w:ind w:left="658" w:right="146"/>
        <w:jc w:val="left"/>
      </w:pPr>
      <w:r>
        <w:rPr/>
        <w:t>（</w:t>
      </w:r>
      <w:r>
        <w:rPr>
          <w:rFonts w:ascii="宋体" w:hAnsi="宋体" w:cs="宋体" w:eastAsia="宋体" w:hint="default"/>
        </w:rPr>
        <w:t>1</w:t>
      </w:r>
      <w:r>
        <w:rPr/>
        <w:t>）</w:t>
      </w:r>
      <w:r>
        <w:rPr>
          <w:spacing w:val="-82"/>
        </w:rPr>
        <w:t> </w:t>
      </w:r>
      <w:r>
        <w:rPr/>
        <w:t>存货分类</w:t>
      </w:r>
    </w:p>
    <w:p>
      <w:pPr>
        <w:spacing w:line="240" w:lineRule="auto" w:before="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592"/>
        <w:gridCol w:w="1431"/>
        <w:gridCol w:w="1270"/>
        <w:gridCol w:w="1433"/>
        <w:gridCol w:w="1429"/>
        <w:gridCol w:w="1272"/>
        <w:gridCol w:w="1431"/>
      </w:tblGrid>
      <w:tr>
        <w:trPr>
          <w:trHeight w:val="414" w:hRule="exact"/>
        </w:trPr>
        <w:tc>
          <w:tcPr>
            <w:tcW w:w="1592"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34"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131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4131"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0"/>
              <w:ind w:left="131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08" w:hRule="exact"/>
        </w:trPr>
        <w:tc>
          <w:tcPr>
            <w:tcW w:w="1592" w:type="dxa"/>
            <w:vMerge/>
            <w:tcBorders>
              <w:left w:val="single" w:sz="12" w:space="0" w:color="000000"/>
              <w:bottom w:val="single" w:sz="6" w:space="0" w:color="000000"/>
              <w:right w:val="single" w:sz="6" w:space="0" w:color="000000"/>
            </w:tcBorders>
            <w:shd w:val="clear" w:color="auto" w:fill="D9D9D9"/>
          </w:tcPr>
          <w:p>
            <w:pPr/>
          </w:p>
        </w:tc>
        <w:tc>
          <w:tcPr>
            <w:tcW w:w="14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31"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06" w:hRule="exact"/>
        </w:trPr>
        <w:tc>
          <w:tcPr>
            <w:tcW w:w="159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342,828,228.74</w:t>
            </w:r>
          </w:p>
        </w:tc>
        <w:tc>
          <w:tcPr>
            <w:tcW w:w="1270"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342,828,228.74</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298,381,861.59</w:t>
            </w:r>
          </w:p>
        </w:tc>
        <w:tc>
          <w:tcPr>
            <w:tcW w:w="1272"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298,381,861.59</w:t>
            </w:r>
          </w:p>
        </w:tc>
      </w:tr>
      <w:tr>
        <w:trPr>
          <w:trHeight w:val="408" w:hRule="exact"/>
        </w:trPr>
        <w:tc>
          <w:tcPr>
            <w:tcW w:w="159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236,382,523.52</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38,565,201.35</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197,817,322.17</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496,494,503.66</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22,486,079.85</w:t>
            </w:r>
          </w:p>
        </w:tc>
        <w:tc>
          <w:tcPr>
            <w:tcW w:w="14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474,008,423.81</w:t>
            </w:r>
          </w:p>
        </w:tc>
      </w:tr>
      <w:tr>
        <w:trPr>
          <w:trHeight w:val="406" w:hRule="exact"/>
        </w:trPr>
        <w:tc>
          <w:tcPr>
            <w:tcW w:w="159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其中：发出商品</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122,864,529.85</w:t>
            </w:r>
          </w:p>
        </w:tc>
        <w:tc>
          <w:tcPr>
            <w:tcW w:w="1270"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122,864,529.85</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401,492,963.81</w:t>
            </w:r>
          </w:p>
        </w:tc>
        <w:tc>
          <w:tcPr>
            <w:tcW w:w="1272"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401,492,963.81</w:t>
            </w:r>
          </w:p>
        </w:tc>
      </w:tr>
      <w:tr>
        <w:trPr>
          <w:trHeight w:val="408" w:hRule="exact"/>
        </w:trPr>
        <w:tc>
          <w:tcPr>
            <w:tcW w:w="159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95" w:right="0"/>
              <w:jc w:val="center"/>
              <w:rPr>
                <w:rFonts w:ascii="Times New Roman" w:hAnsi="Times New Roman" w:cs="Times New Roman" w:eastAsia="Times New Roman" w:hint="default"/>
                <w:sz w:val="18"/>
                <w:szCs w:val="18"/>
              </w:rPr>
            </w:pPr>
            <w:r>
              <w:rPr>
                <w:rFonts w:ascii="Times New Roman"/>
                <w:sz w:val="18"/>
              </w:rPr>
              <w:t>172,711,874.21</w:t>
            </w:r>
          </w:p>
        </w:tc>
        <w:tc>
          <w:tcPr>
            <w:tcW w:w="1270"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172,711,874.21</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141,454,383.37</w:t>
            </w:r>
          </w:p>
        </w:tc>
        <w:tc>
          <w:tcPr>
            <w:tcW w:w="1272"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left="95" w:right="0"/>
              <w:jc w:val="center"/>
              <w:rPr>
                <w:rFonts w:ascii="Times New Roman" w:hAnsi="Times New Roman" w:cs="Times New Roman" w:eastAsia="Times New Roman" w:hint="default"/>
                <w:sz w:val="18"/>
                <w:szCs w:val="18"/>
              </w:rPr>
            </w:pPr>
            <w:r>
              <w:rPr>
                <w:rFonts w:ascii="Times New Roman"/>
                <w:sz w:val="18"/>
              </w:rPr>
              <w:t>141,454,383.37</w:t>
            </w:r>
          </w:p>
        </w:tc>
      </w:tr>
      <w:tr>
        <w:trPr>
          <w:trHeight w:val="413" w:hRule="exact"/>
        </w:trPr>
        <w:tc>
          <w:tcPr>
            <w:tcW w:w="1592"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b/>
                <w:sz w:val="18"/>
              </w:rPr>
              <w:t>751,922,626.47</w:t>
            </w:r>
            <w:r>
              <w:rPr>
                <w:rFonts w:ascii="Times New Roman"/>
                <w:sz w:val="18"/>
              </w:rPr>
            </w:r>
          </w:p>
        </w:tc>
        <w:tc>
          <w:tcPr>
            <w:tcW w:w="1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b/>
                <w:sz w:val="18"/>
              </w:rPr>
              <w:t>38,565,201.35</w:t>
            </w:r>
            <w:r>
              <w:rPr>
                <w:rFonts w:ascii="Times New Roman"/>
                <w:sz w:val="18"/>
              </w:rPr>
            </w:r>
          </w:p>
        </w:tc>
        <w:tc>
          <w:tcPr>
            <w:tcW w:w="14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b/>
                <w:spacing w:val="-1"/>
                <w:sz w:val="18"/>
              </w:rPr>
              <w:t>713,357,425.12</w:t>
            </w:r>
            <w:r>
              <w:rPr>
                <w:rFonts w:ascii="Times New Roman"/>
                <w:spacing w:val="-1"/>
                <w:sz w:val="18"/>
              </w:rPr>
            </w:r>
          </w:p>
        </w:tc>
        <w:tc>
          <w:tcPr>
            <w:tcW w:w="14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85" w:right="0"/>
              <w:jc w:val="center"/>
              <w:rPr>
                <w:rFonts w:ascii="Times New Roman" w:hAnsi="Times New Roman" w:cs="Times New Roman" w:eastAsia="Times New Roman" w:hint="default"/>
                <w:sz w:val="18"/>
                <w:szCs w:val="18"/>
              </w:rPr>
            </w:pPr>
            <w:r>
              <w:rPr>
                <w:rFonts w:ascii="Times New Roman"/>
                <w:b/>
                <w:sz w:val="18"/>
              </w:rPr>
              <w:t>936,330,748.62</w:t>
            </w:r>
            <w:r>
              <w:rPr>
                <w:rFonts w:ascii="Times New Roman"/>
                <w:sz w:val="18"/>
              </w:rPr>
            </w:r>
          </w:p>
        </w:tc>
        <w:tc>
          <w:tcPr>
            <w:tcW w:w="12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26" w:right="0"/>
              <w:jc w:val="center"/>
              <w:rPr>
                <w:rFonts w:ascii="Times New Roman" w:hAnsi="Times New Roman" w:cs="Times New Roman" w:eastAsia="Times New Roman" w:hint="default"/>
                <w:sz w:val="18"/>
                <w:szCs w:val="18"/>
              </w:rPr>
            </w:pPr>
            <w:r>
              <w:rPr>
                <w:rFonts w:ascii="Times New Roman"/>
                <w:b/>
                <w:sz w:val="18"/>
              </w:rPr>
              <w:t>22,486,079.85</w:t>
            </w:r>
            <w:r>
              <w:rPr>
                <w:rFonts w:ascii="Times New Roman"/>
                <w:sz w:val="18"/>
              </w:rPr>
            </w:r>
          </w:p>
        </w:tc>
        <w:tc>
          <w:tcPr>
            <w:tcW w:w="143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b/>
                <w:sz w:val="18"/>
              </w:rPr>
              <w:t>913,844,668.77</w:t>
            </w:r>
            <w:r>
              <w:rPr>
                <w:rFonts w:ascii="Times New Roman"/>
                <w:sz w:val="18"/>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t>（</w:t>
      </w:r>
      <w:r>
        <w:rPr>
          <w:rFonts w:ascii="宋体" w:hAnsi="宋体" w:cs="宋体" w:eastAsia="宋体" w:hint="default"/>
        </w:rPr>
        <w:t>2</w:t>
      </w:r>
      <w:r>
        <w:rPr/>
        <w:t>）</w:t>
      </w:r>
      <w:r>
        <w:rPr>
          <w:spacing w:val="-84"/>
        </w:rPr>
        <w:t> </w:t>
      </w:r>
      <w:r>
        <w:rPr/>
        <w:t>存货跌价准备</w:t>
      </w:r>
    </w:p>
    <w:p>
      <w:pPr>
        <w:spacing w:line="240" w:lineRule="auto" w:before="1"/>
        <w:rPr>
          <w:rFonts w:ascii="宋体" w:hAnsi="宋体" w:cs="宋体" w:eastAsia="宋体"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228"/>
        <w:gridCol w:w="2194"/>
        <w:gridCol w:w="1704"/>
        <w:gridCol w:w="1289"/>
        <w:gridCol w:w="1462"/>
        <w:gridCol w:w="1978"/>
      </w:tblGrid>
      <w:tr>
        <w:trPr>
          <w:trHeight w:val="462" w:hRule="exact"/>
        </w:trPr>
        <w:tc>
          <w:tcPr>
            <w:tcW w:w="1228"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94"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34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704"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751"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78" w:type="dxa"/>
            <w:vMerge w:val="restart"/>
            <w:tcBorders>
              <w:top w:val="single" w:sz="12" w:space="0" w:color="000000"/>
              <w:left w:val="single" w:sz="6" w:space="0" w:color="000000"/>
              <w:right w:val="single" w:sz="12" w:space="0" w:color="000000"/>
            </w:tcBorders>
            <w:shd w:val="clear" w:color="auto" w:fill="D9D9D9"/>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9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62" w:hRule="exact"/>
        </w:trPr>
        <w:tc>
          <w:tcPr>
            <w:tcW w:w="1228" w:type="dxa"/>
            <w:vMerge/>
            <w:tcBorders>
              <w:left w:val="single" w:sz="12" w:space="0" w:color="000000"/>
              <w:bottom w:val="single" w:sz="12" w:space="0" w:color="000000"/>
              <w:right w:val="single" w:sz="6" w:space="0" w:color="000000"/>
            </w:tcBorders>
            <w:shd w:val="clear" w:color="auto" w:fill="D9D9D9"/>
          </w:tcPr>
          <w:p>
            <w:pPr/>
          </w:p>
        </w:tc>
        <w:tc>
          <w:tcPr>
            <w:tcW w:w="2194" w:type="dxa"/>
            <w:vMerge/>
            <w:tcBorders>
              <w:left w:val="single" w:sz="6" w:space="0" w:color="000000"/>
              <w:bottom w:val="single" w:sz="12" w:space="0" w:color="000000"/>
              <w:right w:val="single" w:sz="6" w:space="0" w:color="000000"/>
            </w:tcBorders>
            <w:shd w:val="clear" w:color="auto" w:fill="D9D9D9"/>
          </w:tcPr>
          <w:p>
            <w:pPr/>
          </w:p>
        </w:tc>
        <w:tc>
          <w:tcPr>
            <w:tcW w:w="1704" w:type="dxa"/>
            <w:vMerge/>
            <w:tcBorders>
              <w:left w:val="single" w:sz="6" w:space="0" w:color="000000"/>
              <w:bottom w:val="single" w:sz="12" w:space="0" w:color="000000"/>
              <w:right w:val="single" w:sz="6" w:space="0" w:color="000000"/>
            </w:tcBorders>
            <w:shd w:val="clear" w:color="auto" w:fill="D9D9D9"/>
          </w:tcPr>
          <w:p>
            <w:pPr/>
          </w:p>
        </w:tc>
        <w:tc>
          <w:tcPr>
            <w:tcW w:w="12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4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362" w:right="0"/>
              <w:jc w:val="left"/>
              <w:rPr>
                <w:rFonts w:ascii="宋体" w:hAnsi="宋体" w:cs="宋体" w:eastAsia="宋体" w:hint="default"/>
                <w:sz w:val="18"/>
                <w:szCs w:val="18"/>
              </w:rPr>
            </w:pPr>
            <w:r>
              <w:rPr>
                <w:rFonts w:ascii="宋体" w:hAnsi="宋体" w:cs="宋体" w:eastAsia="宋体" w:hint="default"/>
                <w:b/>
                <w:bCs/>
                <w:sz w:val="18"/>
                <w:szCs w:val="18"/>
              </w:rPr>
              <w:t>其他转出</w:t>
            </w:r>
            <w:r>
              <w:rPr>
                <w:rFonts w:ascii="宋体" w:hAnsi="宋体" w:cs="宋体" w:eastAsia="宋体" w:hint="default"/>
                <w:sz w:val="18"/>
                <w:szCs w:val="18"/>
              </w:rPr>
            </w:r>
          </w:p>
        </w:tc>
        <w:tc>
          <w:tcPr>
            <w:tcW w:w="1978" w:type="dxa"/>
            <w:vMerge/>
            <w:tcBorders>
              <w:left w:val="single" w:sz="6" w:space="0" w:color="000000"/>
              <w:bottom w:val="single" w:sz="12" w:space="0" w:color="000000"/>
              <w:right w:val="single" w:sz="12" w:space="0" w:color="000000"/>
            </w:tcBorders>
            <w:shd w:val="clear" w:color="auto" w:fill="D9D9D9"/>
          </w:tcPr>
          <w:p>
            <w:pPr/>
          </w:p>
        </w:tc>
      </w:tr>
    </w:tbl>
    <w:p>
      <w:pPr>
        <w:spacing w:after="0"/>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1228"/>
        <w:gridCol w:w="2194"/>
        <w:gridCol w:w="1704"/>
        <w:gridCol w:w="1289"/>
        <w:gridCol w:w="1462"/>
        <w:gridCol w:w="1978"/>
      </w:tblGrid>
      <w:tr>
        <w:trPr>
          <w:trHeight w:val="464" w:hRule="exact"/>
        </w:trPr>
        <w:tc>
          <w:tcPr>
            <w:tcW w:w="122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1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22,486,079.85</w:t>
            </w:r>
          </w:p>
        </w:tc>
        <w:tc>
          <w:tcPr>
            <w:tcW w:w="17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22,943,230.75</w:t>
            </w:r>
          </w:p>
        </w:tc>
        <w:tc>
          <w:tcPr>
            <w:tcW w:w="1289"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spacing w:val="-1"/>
                <w:sz w:val="18"/>
              </w:rPr>
              <w:t>6,864,109.25</w:t>
            </w:r>
          </w:p>
        </w:tc>
        <w:tc>
          <w:tcPr>
            <w:tcW w:w="197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38,565,201.35</w:t>
            </w:r>
          </w:p>
        </w:tc>
      </w:tr>
      <w:tr>
        <w:trPr>
          <w:trHeight w:val="461" w:hRule="exact"/>
        </w:trPr>
        <w:tc>
          <w:tcPr>
            <w:tcW w:w="122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b/>
                <w:spacing w:val="-1"/>
                <w:sz w:val="18"/>
              </w:rPr>
              <w:t>22,486,079.85</w:t>
            </w:r>
            <w:r>
              <w:rPr>
                <w:rFonts w:ascii="Times New Roman"/>
                <w:spacing w:val="-1"/>
                <w:sz w:val="18"/>
              </w:rPr>
            </w:r>
          </w:p>
        </w:tc>
        <w:tc>
          <w:tcPr>
            <w:tcW w:w="1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22,943,230.75</w:t>
            </w:r>
            <w:r>
              <w:rPr>
                <w:rFonts w:ascii="Times New Roman"/>
                <w:spacing w:val="-1"/>
                <w:sz w:val="18"/>
              </w:rPr>
            </w:r>
          </w:p>
        </w:tc>
        <w:tc>
          <w:tcPr>
            <w:tcW w:w="1289" w:type="dxa"/>
            <w:tcBorders>
              <w:top w:val="single" w:sz="6" w:space="0" w:color="000000"/>
              <w:left w:val="single" w:sz="6" w:space="0" w:color="000000"/>
              <w:bottom w:val="single" w:sz="12" w:space="0" w:color="000000"/>
              <w:right w:val="single" w:sz="6" w:space="0" w:color="000000"/>
            </w:tcBorders>
          </w:tcPr>
          <w:p>
            <w:pPr/>
          </w:p>
        </w:tc>
        <w:tc>
          <w:tcPr>
            <w:tcW w:w="14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b/>
                <w:spacing w:val="-1"/>
                <w:sz w:val="18"/>
              </w:rPr>
              <w:t>6,864,109.25</w:t>
            </w:r>
            <w:r>
              <w:rPr>
                <w:rFonts w:ascii="Times New Roman"/>
                <w:spacing w:val="-1"/>
                <w:sz w:val="18"/>
              </w:rPr>
            </w:r>
          </w:p>
        </w:tc>
        <w:tc>
          <w:tcPr>
            <w:tcW w:w="19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b/>
                <w:spacing w:val="-1"/>
                <w:sz w:val="18"/>
              </w:rPr>
              <w:t>38,565,201.35</w:t>
            </w:r>
            <w:r>
              <w:rPr>
                <w:rFonts w:ascii="Times New Roman"/>
                <w:spacing w:val="-1"/>
                <w:sz w:val="18"/>
              </w:rPr>
            </w:r>
          </w:p>
        </w:tc>
      </w:tr>
    </w:tbl>
    <w:p>
      <w:pPr>
        <w:spacing w:line="240" w:lineRule="auto" w:before="9"/>
        <w:rPr>
          <w:rFonts w:ascii="宋体" w:hAnsi="宋体" w:cs="宋体" w:eastAsia="宋体" w:hint="default"/>
          <w:sz w:val="23"/>
          <w:szCs w:val="23"/>
        </w:rPr>
      </w:pPr>
    </w:p>
    <w:p>
      <w:pPr>
        <w:pStyle w:val="BodyText"/>
        <w:spacing w:line="559" w:lineRule="auto" w:before="32"/>
        <w:ind w:left="658" w:right="1151" w:firstLine="14"/>
        <w:jc w:val="left"/>
      </w:pPr>
      <w:r>
        <w:rPr>
          <w:spacing w:val="-1"/>
        </w:rPr>
        <w:t>存货跌价准备本期转出的原因为计提跌价准备的库存商品销售，相应跌价准备转出。</w:t>
      </w:r>
      <w:r>
        <w:rPr>
          <w:spacing w:val="-94"/>
        </w:rPr>
        <w:t> </w:t>
      </w:r>
      <w:r>
        <w:rPr>
          <w:spacing w:val="-94"/>
        </w:rPr>
      </w:r>
      <w:r>
        <w:rPr>
          <w:rFonts w:ascii="宋体" w:hAnsi="宋体" w:cs="宋体" w:eastAsia="宋体" w:hint="default"/>
        </w:rPr>
        <w:t>7.</w:t>
      </w:r>
      <w:r>
        <w:rPr>
          <w:rFonts w:ascii="宋体" w:hAnsi="宋体" w:cs="宋体" w:eastAsia="宋体" w:hint="default"/>
          <w:spacing w:val="86"/>
        </w:rPr>
        <w:t> </w:t>
      </w:r>
      <w:r>
        <w:rPr/>
        <w:t>其他流动资产</w:t>
      </w:r>
    </w:p>
    <w:p>
      <w:pPr>
        <w:spacing w:line="240" w:lineRule="auto" w:before="11"/>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3445"/>
        <w:gridCol w:w="3294"/>
        <w:gridCol w:w="3118"/>
      </w:tblGrid>
      <w:tr>
        <w:trPr>
          <w:trHeight w:val="360" w:hRule="exact"/>
        </w:trPr>
        <w:tc>
          <w:tcPr>
            <w:tcW w:w="344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2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729"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311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640"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370" w:hRule="exact"/>
        </w:trPr>
        <w:tc>
          <w:tcPr>
            <w:tcW w:w="344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2"/>
              <w:ind w:left="94" w:right="0"/>
              <w:jc w:val="left"/>
              <w:rPr>
                <w:rFonts w:ascii="宋体" w:hAnsi="宋体" w:cs="宋体" w:eastAsia="宋体" w:hint="default"/>
                <w:sz w:val="22"/>
                <w:szCs w:val="22"/>
              </w:rPr>
            </w:pPr>
            <w:r>
              <w:rPr>
                <w:rFonts w:ascii="宋体" w:hAnsi="宋体" w:cs="宋体" w:eastAsia="宋体" w:hint="default"/>
                <w:sz w:val="22"/>
                <w:szCs w:val="22"/>
              </w:rPr>
              <w:t>待摊费用</w:t>
            </w:r>
            <w:r>
              <w:rPr>
                <w:rFonts w:ascii="Times New Roman" w:hAnsi="Times New Roman" w:cs="Times New Roman" w:eastAsia="Times New Roman" w:hint="default"/>
                <w:sz w:val="22"/>
                <w:szCs w:val="22"/>
              </w:rPr>
              <w:t>-</w:t>
            </w:r>
            <w:r>
              <w:rPr>
                <w:rFonts w:ascii="宋体" w:hAnsi="宋体" w:cs="宋体" w:eastAsia="宋体" w:hint="default"/>
                <w:sz w:val="22"/>
                <w:szCs w:val="22"/>
              </w:rPr>
              <w:t>利息</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98"/>
              <w:jc w:val="right"/>
              <w:rPr>
                <w:rFonts w:ascii="Times New Roman" w:hAnsi="Times New Roman" w:cs="Times New Roman" w:eastAsia="Times New Roman" w:hint="default"/>
                <w:sz w:val="22"/>
                <w:szCs w:val="22"/>
              </w:rPr>
            </w:pPr>
            <w:r>
              <w:rPr>
                <w:rFonts w:ascii="Times New Roman"/>
                <w:sz w:val="22"/>
              </w:rPr>
              <w:t>984,276.33</w:t>
            </w:r>
          </w:p>
        </w:tc>
        <w:tc>
          <w:tcPr>
            <w:tcW w:w="3118"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344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待摊费用</w:t>
            </w:r>
            <w:r>
              <w:rPr>
                <w:rFonts w:ascii="Times New Roman" w:hAnsi="Times New Roman" w:cs="Times New Roman" w:eastAsia="Times New Roman" w:hint="default"/>
                <w:sz w:val="22"/>
                <w:szCs w:val="22"/>
              </w:rPr>
              <w:t>-</w:t>
            </w:r>
            <w:r>
              <w:rPr>
                <w:rFonts w:ascii="宋体" w:hAnsi="宋体" w:cs="宋体" w:eastAsia="宋体" w:hint="default"/>
                <w:sz w:val="22"/>
                <w:szCs w:val="22"/>
              </w:rPr>
              <w:t>房租</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Times New Roman" w:hAnsi="Times New Roman" w:cs="Times New Roman" w:eastAsia="Times New Roman" w:hint="default"/>
                <w:sz w:val="22"/>
                <w:szCs w:val="22"/>
              </w:rPr>
            </w:pPr>
            <w:r>
              <w:rPr>
                <w:rFonts w:ascii="Times New Roman"/>
                <w:sz w:val="22"/>
              </w:rPr>
              <w:t>570,234.10</w:t>
            </w:r>
          </w:p>
        </w:tc>
        <w:tc>
          <w:tcPr>
            <w:tcW w:w="31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9"/>
              <w:jc w:val="right"/>
              <w:rPr>
                <w:rFonts w:ascii="Times New Roman" w:hAnsi="Times New Roman" w:cs="Times New Roman" w:eastAsia="Times New Roman" w:hint="default"/>
                <w:sz w:val="22"/>
                <w:szCs w:val="22"/>
              </w:rPr>
            </w:pPr>
            <w:r>
              <w:rPr>
                <w:rFonts w:ascii="Times New Roman"/>
                <w:sz w:val="22"/>
              </w:rPr>
              <w:t>392,175.69</w:t>
            </w:r>
          </w:p>
        </w:tc>
      </w:tr>
      <w:tr>
        <w:trPr>
          <w:trHeight w:val="370" w:hRule="exact"/>
        </w:trPr>
        <w:tc>
          <w:tcPr>
            <w:tcW w:w="344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待摊费用</w:t>
            </w:r>
            <w:r>
              <w:rPr>
                <w:rFonts w:ascii="Times New Roman" w:hAnsi="Times New Roman" w:cs="Times New Roman" w:eastAsia="Times New Roman" w:hint="default"/>
                <w:sz w:val="22"/>
                <w:szCs w:val="22"/>
              </w:rPr>
              <w:t>-</w:t>
            </w:r>
            <w:r>
              <w:rPr>
                <w:rFonts w:ascii="宋体" w:hAnsi="宋体" w:cs="宋体" w:eastAsia="宋体" w:hint="default"/>
                <w:sz w:val="22"/>
                <w:szCs w:val="22"/>
              </w:rPr>
              <w:t>其他</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Times New Roman" w:hAnsi="Times New Roman" w:cs="Times New Roman" w:eastAsia="Times New Roman" w:hint="default"/>
                <w:sz w:val="22"/>
                <w:szCs w:val="22"/>
              </w:rPr>
            </w:pPr>
            <w:r>
              <w:rPr>
                <w:rFonts w:ascii="Times New Roman"/>
                <w:sz w:val="22"/>
              </w:rPr>
              <w:t>207,070.53</w:t>
            </w:r>
          </w:p>
        </w:tc>
        <w:tc>
          <w:tcPr>
            <w:tcW w:w="31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9"/>
              <w:jc w:val="right"/>
              <w:rPr>
                <w:rFonts w:ascii="Times New Roman" w:hAnsi="Times New Roman" w:cs="Times New Roman" w:eastAsia="Times New Roman" w:hint="default"/>
                <w:sz w:val="22"/>
                <w:szCs w:val="22"/>
              </w:rPr>
            </w:pPr>
            <w:r>
              <w:rPr>
                <w:rFonts w:ascii="Times New Roman"/>
                <w:spacing w:val="-1"/>
                <w:sz w:val="22"/>
              </w:rPr>
              <w:t>2,218,416.34</w:t>
            </w:r>
          </w:p>
        </w:tc>
      </w:tr>
      <w:tr>
        <w:trPr>
          <w:trHeight w:val="374" w:hRule="exact"/>
        </w:trPr>
        <w:tc>
          <w:tcPr>
            <w:tcW w:w="344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7"/>
              <w:jc w:val="right"/>
              <w:rPr>
                <w:rFonts w:ascii="Times New Roman" w:hAnsi="Times New Roman" w:cs="Times New Roman" w:eastAsia="Times New Roman" w:hint="default"/>
                <w:sz w:val="22"/>
                <w:szCs w:val="22"/>
              </w:rPr>
            </w:pPr>
            <w:r>
              <w:rPr>
                <w:rFonts w:ascii="Times New Roman"/>
                <w:b/>
                <w:spacing w:val="-1"/>
                <w:sz w:val="22"/>
              </w:rPr>
              <w:t>1,761,580.96</w:t>
            </w:r>
            <w:r>
              <w:rPr>
                <w:rFonts w:ascii="Times New Roman"/>
                <w:spacing w:val="-1"/>
                <w:sz w:val="22"/>
              </w:rPr>
            </w:r>
          </w:p>
        </w:tc>
        <w:tc>
          <w:tcPr>
            <w:tcW w:w="31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1"/>
              <w:ind w:right="89"/>
              <w:jc w:val="right"/>
              <w:rPr>
                <w:rFonts w:ascii="Times New Roman" w:hAnsi="Times New Roman" w:cs="Times New Roman" w:eastAsia="Times New Roman" w:hint="default"/>
                <w:sz w:val="22"/>
                <w:szCs w:val="22"/>
              </w:rPr>
            </w:pPr>
            <w:r>
              <w:rPr>
                <w:rFonts w:ascii="Times New Roman"/>
                <w:b/>
                <w:spacing w:val="-1"/>
                <w:sz w:val="22"/>
              </w:rPr>
              <w:t>2,610,592.03</w:t>
            </w:r>
            <w:r>
              <w:rPr>
                <w:rFonts w:ascii="Times New Roman"/>
                <w:spacing w:val="-1"/>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8.</w:t>
      </w:r>
      <w:r>
        <w:rPr>
          <w:rFonts w:ascii="宋体" w:hAnsi="宋体" w:cs="宋体" w:eastAsia="宋体" w:hint="default"/>
          <w:spacing w:val="85"/>
        </w:rPr>
        <w:t> </w:t>
      </w:r>
      <w:r>
        <w:rPr/>
        <w:t>可供出售金融资产</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6100"/>
        <w:gridCol w:w="3735"/>
      </w:tblGrid>
      <w:tr>
        <w:trPr>
          <w:trHeight w:val="463" w:hRule="exact"/>
        </w:trPr>
        <w:tc>
          <w:tcPr>
            <w:tcW w:w="610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73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977" w:right="0"/>
              <w:jc w:val="left"/>
              <w:rPr>
                <w:rFonts w:ascii="宋体" w:hAnsi="宋体" w:cs="宋体" w:eastAsia="宋体" w:hint="default"/>
                <w:sz w:val="22"/>
                <w:szCs w:val="22"/>
              </w:rPr>
            </w:pPr>
            <w:r>
              <w:rPr>
                <w:rFonts w:ascii="宋体" w:hAnsi="宋体" w:cs="宋体" w:eastAsia="宋体" w:hint="default"/>
                <w:b/>
                <w:bCs/>
                <w:sz w:val="22"/>
                <w:szCs w:val="22"/>
              </w:rPr>
              <w:t>可供出售权益工具</w:t>
            </w:r>
            <w:r>
              <w:rPr>
                <w:rFonts w:ascii="宋体" w:hAnsi="宋体" w:cs="宋体" w:eastAsia="宋体" w:hint="default"/>
                <w:sz w:val="22"/>
                <w:szCs w:val="22"/>
              </w:rPr>
            </w:r>
          </w:p>
        </w:tc>
      </w:tr>
      <w:tr>
        <w:trPr>
          <w:trHeight w:val="455" w:hRule="exact"/>
        </w:trPr>
        <w:tc>
          <w:tcPr>
            <w:tcW w:w="610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年初公允价值</w:t>
            </w:r>
          </w:p>
        </w:tc>
        <w:tc>
          <w:tcPr>
            <w:tcW w:w="3735"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0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权益工具的成本</w:t>
            </w:r>
          </w:p>
        </w:tc>
        <w:tc>
          <w:tcPr>
            <w:tcW w:w="3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89"/>
              <w:jc w:val="right"/>
              <w:rPr>
                <w:rFonts w:ascii="Times New Roman" w:hAnsi="Times New Roman" w:cs="Times New Roman" w:eastAsia="Times New Roman" w:hint="default"/>
                <w:sz w:val="22"/>
                <w:szCs w:val="22"/>
              </w:rPr>
            </w:pPr>
            <w:r>
              <w:rPr>
                <w:rFonts w:ascii="Times New Roman"/>
                <w:spacing w:val="-1"/>
                <w:sz w:val="22"/>
              </w:rPr>
              <w:t>116,682,628.71</w:t>
            </w:r>
          </w:p>
        </w:tc>
      </w:tr>
      <w:tr>
        <w:trPr>
          <w:trHeight w:val="408" w:hRule="exact"/>
        </w:trPr>
        <w:tc>
          <w:tcPr>
            <w:tcW w:w="610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年末公允价值</w:t>
            </w:r>
          </w:p>
        </w:tc>
        <w:tc>
          <w:tcPr>
            <w:tcW w:w="3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77,678,886.61</w:t>
            </w:r>
          </w:p>
        </w:tc>
      </w:tr>
      <w:tr>
        <w:trPr>
          <w:trHeight w:val="406" w:hRule="exact"/>
        </w:trPr>
        <w:tc>
          <w:tcPr>
            <w:tcW w:w="610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61" w:lineRule="exact"/>
              <w:ind w:left="94" w:right="0"/>
              <w:jc w:val="left"/>
              <w:rPr>
                <w:rFonts w:ascii="宋体" w:hAnsi="宋体" w:cs="宋体" w:eastAsia="宋体" w:hint="default"/>
                <w:sz w:val="22"/>
                <w:szCs w:val="22"/>
              </w:rPr>
            </w:pPr>
            <w:r>
              <w:rPr>
                <w:rFonts w:ascii="宋体" w:hAnsi="宋体" w:cs="宋体" w:eastAsia="宋体" w:hint="default"/>
                <w:sz w:val="22"/>
                <w:szCs w:val="22"/>
              </w:rPr>
              <w:t>累计计入其他综合收益的公允价值变动金额</w:t>
            </w:r>
          </w:p>
        </w:tc>
        <w:tc>
          <w:tcPr>
            <w:tcW w:w="3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93"/>
              <w:jc w:val="right"/>
              <w:rPr>
                <w:rFonts w:ascii="Times New Roman" w:hAnsi="Times New Roman" w:cs="Times New Roman" w:eastAsia="Times New Roman" w:hint="default"/>
                <w:sz w:val="22"/>
                <w:szCs w:val="22"/>
              </w:rPr>
            </w:pPr>
            <w:r>
              <w:rPr>
                <w:rFonts w:ascii="Times New Roman"/>
                <w:spacing w:val="-1"/>
                <w:sz w:val="22"/>
              </w:rPr>
              <w:t>-37,213,262.49</w:t>
            </w:r>
          </w:p>
        </w:tc>
      </w:tr>
      <w:tr>
        <w:trPr>
          <w:trHeight w:val="408" w:hRule="exact"/>
        </w:trPr>
        <w:tc>
          <w:tcPr>
            <w:tcW w:w="610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61" w:lineRule="exact"/>
              <w:ind w:left="94" w:right="0"/>
              <w:jc w:val="left"/>
              <w:rPr>
                <w:rFonts w:ascii="宋体" w:hAnsi="宋体" w:cs="宋体" w:eastAsia="宋体" w:hint="default"/>
                <w:sz w:val="22"/>
                <w:szCs w:val="22"/>
              </w:rPr>
            </w:pPr>
            <w:r>
              <w:rPr>
                <w:rFonts w:ascii="宋体" w:hAnsi="宋体" w:cs="宋体" w:eastAsia="宋体" w:hint="default"/>
                <w:sz w:val="22"/>
                <w:szCs w:val="22"/>
              </w:rPr>
              <w:t>累计计入外币报表折算差额的金额</w:t>
            </w:r>
          </w:p>
        </w:tc>
        <w:tc>
          <w:tcPr>
            <w:tcW w:w="3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93"/>
              <w:jc w:val="right"/>
              <w:rPr>
                <w:rFonts w:ascii="Times New Roman" w:hAnsi="Times New Roman" w:cs="Times New Roman" w:eastAsia="Times New Roman" w:hint="default"/>
                <w:sz w:val="22"/>
                <w:szCs w:val="22"/>
              </w:rPr>
            </w:pPr>
            <w:r>
              <w:rPr>
                <w:rFonts w:ascii="Times New Roman"/>
                <w:spacing w:val="-1"/>
                <w:sz w:val="22"/>
              </w:rPr>
              <w:t>-1,790,479.61</w:t>
            </w:r>
          </w:p>
        </w:tc>
      </w:tr>
      <w:tr>
        <w:trPr>
          <w:trHeight w:val="461" w:hRule="exact"/>
        </w:trPr>
        <w:tc>
          <w:tcPr>
            <w:tcW w:w="610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已计提减值金额</w:t>
            </w:r>
          </w:p>
        </w:tc>
        <w:tc>
          <w:tcPr>
            <w:tcW w:w="3735"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97" w:lineRule="auto" w:before="32"/>
        <w:ind w:left="233" w:right="243" w:firstLine="439"/>
        <w:jc w:val="left"/>
      </w:pPr>
      <w:r>
        <w:rPr/>
        <w:t>本公司之子公司</w:t>
      </w:r>
      <w:r>
        <w:rPr>
          <w:spacing w:val="-58"/>
        </w:rPr>
        <w:t> </w:t>
      </w:r>
      <w:r>
        <w:rPr>
          <w:rFonts w:ascii="宋体" w:hAnsi="宋体" w:cs="宋体" w:eastAsia="宋体" w:hint="default"/>
        </w:rPr>
        <w:t>Digital</w:t>
      </w:r>
      <w:r>
        <w:rPr>
          <w:rFonts w:ascii="宋体" w:hAnsi="宋体" w:cs="宋体" w:eastAsia="宋体" w:hint="default"/>
          <w:spacing w:val="-53"/>
        </w:rPr>
        <w:t> </w:t>
      </w:r>
      <w:r>
        <w:rPr>
          <w:rFonts w:ascii="宋体" w:hAnsi="宋体" w:cs="宋体" w:eastAsia="宋体" w:hint="default"/>
        </w:rPr>
        <w:t>China</w:t>
      </w:r>
      <w:r>
        <w:rPr>
          <w:rFonts w:ascii="宋体" w:hAnsi="宋体" w:cs="宋体" w:eastAsia="宋体" w:hint="default"/>
          <w:spacing w:val="-50"/>
        </w:rPr>
        <w:t> </w:t>
      </w:r>
      <w:r>
        <w:rPr>
          <w:rFonts w:ascii="宋体" w:hAnsi="宋体" w:cs="宋体" w:eastAsia="宋体" w:hint="default"/>
        </w:rPr>
        <w:t>Software</w:t>
      </w:r>
      <w:r>
        <w:rPr/>
        <w:t>（</w:t>
      </w:r>
      <w:r>
        <w:rPr>
          <w:rFonts w:ascii="宋体" w:hAnsi="宋体" w:cs="宋体" w:eastAsia="宋体" w:hint="default"/>
        </w:rPr>
        <w:t>BVI</w:t>
      </w:r>
      <w:r>
        <w:rPr/>
        <w:t>）</w:t>
      </w:r>
      <w:r>
        <w:rPr>
          <w:rFonts w:ascii="宋体" w:hAnsi="宋体" w:cs="宋体" w:eastAsia="宋体" w:hint="default"/>
        </w:rPr>
        <w:t>Limited</w:t>
      </w:r>
      <w:r>
        <w:rPr>
          <w:rFonts w:ascii="宋体" w:hAnsi="宋体" w:cs="宋体" w:eastAsia="宋体" w:hint="default"/>
          <w:spacing w:val="-55"/>
        </w:rPr>
        <w:t> </w:t>
      </w:r>
      <w:r>
        <w:rPr/>
        <w:t>对株式会社</w:t>
      </w:r>
      <w:r>
        <w:rPr>
          <w:spacing w:val="-55"/>
        </w:rPr>
        <w:t> </w:t>
      </w:r>
      <w:r>
        <w:rPr>
          <w:rFonts w:ascii="宋体" w:hAnsi="宋体" w:cs="宋体" w:eastAsia="宋体" w:hint="default"/>
        </w:rPr>
        <w:t>SJI</w:t>
      </w:r>
      <w:r>
        <w:rPr/>
        <w:t>（英文名称</w:t>
      </w:r>
      <w:r>
        <w:rPr>
          <w:spacing w:val="-58"/>
        </w:rPr>
        <w:t> </w:t>
      </w:r>
      <w:r>
        <w:rPr>
          <w:rFonts w:ascii="宋体" w:hAnsi="宋体" w:cs="宋体" w:eastAsia="宋体" w:hint="default"/>
        </w:rPr>
        <w:t>SJI</w:t>
      </w:r>
      <w:r>
        <w:rPr>
          <w:rFonts w:ascii="宋体" w:hAnsi="宋体" w:cs="宋体" w:eastAsia="宋体" w:hint="default"/>
          <w:spacing w:val="-50"/>
        </w:rPr>
        <w:t> </w:t>
      </w:r>
      <w:r>
        <w:rPr>
          <w:rFonts w:ascii="宋体" w:hAnsi="宋体" w:cs="宋体" w:eastAsia="宋体" w:hint="default"/>
        </w:rPr>
        <w:t>INC.</w:t>
      </w:r>
      <w:r>
        <w:rPr/>
        <w:t>）</w:t>
      </w:r>
      <w:r>
        <w:rPr>
          <w:w w:val="100"/>
        </w:rPr>
        <w:t> </w:t>
      </w:r>
      <w:r>
        <w:rPr/>
        <w:t>的投资自</w:t>
      </w:r>
      <w:r>
        <w:rPr>
          <w:spacing w:val="-57"/>
        </w:rPr>
        <w:t> </w:t>
      </w:r>
      <w:r>
        <w:rPr>
          <w:rFonts w:ascii="宋体" w:hAnsi="宋体" w:cs="宋体" w:eastAsia="宋体" w:hint="default"/>
        </w:rPr>
        <w:t>2013</w:t>
      </w:r>
      <w:r>
        <w:rPr>
          <w:rFonts w:ascii="宋体" w:hAnsi="宋体" w:cs="宋体" w:eastAsia="宋体" w:hint="default"/>
          <w:spacing w:val="-57"/>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月转为可供出售金融资产核算，详见本附注五、</w:t>
      </w:r>
      <w:r>
        <w:rPr>
          <w:rFonts w:ascii="宋体" w:hAnsi="宋体" w:cs="宋体" w:eastAsia="宋体" w:hint="default"/>
        </w:rPr>
        <w:t>9</w:t>
      </w:r>
      <w:r>
        <w:rPr>
          <w:rFonts w:ascii="宋体" w:hAnsi="宋体" w:cs="宋体" w:eastAsia="宋体" w:hint="default"/>
          <w:spacing w:val="-54"/>
        </w:rPr>
        <w:t> </w:t>
      </w:r>
      <w:r>
        <w:rPr>
          <w:spacing w:val="-3"/>
        </w:rPr>
        <w:t>所述。</w:t>
      </w:r>
      <w:r>
        <w:rPr/>
      </w:r>
    </w:p>
    <w:p>
      <w:pPr>
        <w:spacing w:line="240" w:lineRule="auto" w:before="4"/>
        <w:rPr>
          <w:rFonts w:ascii="宋体" w:hAnsi="宋体" w:cs="宋体" w:eastAsia="宋体" w:hint="default"/>
          <w:sz w:val="25"/>
          <w:szCs w:val="25"/>
        </w:rPr>
      </w:pPr>
    </w:p>
    <w:p>
      <w:pPr>
        <w:pStyle w:val="BodyText"/>
        <w:spacing w:line="300" w:lineRule="auto"/>
        <w:ind w:left="233" w:right="247" w:firstLine="439"/>
        <w:jc w:val="left"/>
      </w:pPr>
      <w:r>
        <w:rPr>
          <w:rFonts w:ascii="宋体" w:hAnsi="宋体" w:cs="宋体" w:eastAsia="宋体" w:hint="default"/>
        </w:rPr>
        <w:t>2013 </w:t>
      </w:r>
      <w:r>
        <w:rPr/>
        <w:t>年 </w:t>
      </w:r>
      <w:r>
        <w:rPr>
          <w:rFonts w:ascii="宋体" w:hAnsi="宋体" w:cs="宋体" w:eastAsia="宋体" w:hint="default"/>
        </w:rPr>
        <w:t>5 </w:t>
      </w:r>
      <w:r>
        <w:rPr/>
        <w:t>月，</w:t>
      </w:r>
      <w:r>
        <w:rPr>
          <w:rFonts w:ascii="宋体" w:hAnsi="宋体" w:cs="宋体" w:eastAsia="宋体" w:hint="default"/>
        </w:rPr>
        <w:t>DigitalChinaSoftware(BVI)Limited </w:t>
      </w:r>
      <w:r>
        <w:rPr/>
        <w:t>与 </w:t>
      </w:r>
      <w:r>
        <w:rPr>
          <w:rFonts w:ascii="宋体" w:hAnsi="宋体" w:cs="宋体" w:eastAsia="宋体" w:hint="default"/>
        </w:rPr>
        <w:t>EPS</w:t>
      </w:r>
      <w:r>
        <w:rPr>
          <w:rFonts w:ascii="宋体" w:hAnsi="宋体" w:cs="宋体" w:eastAsia="宋体" w:hint="default"/>
          <w:spacing w:val="83"/>
        </w:rPr>
        <w:t> </w:t>
      </w:r>
      <w:r>
        <w:rPr>
          <w:spacing w:val="6"/>
        </w:rPr>
        <w:t>株式会社签订股份转让协议，将</w:t>
      </w:r>
      <w:r>
        <w:rPr>
          <w:w w:val="100"/>
        </w:rPr>
        <w:t> </w:t>
      </w:r>
      <w:r>
        <w:rPr>
          <w:rFonts w:ascii="宋体" w:hAnsi="宋体" w:cs="宋体" w:eastAsia="宋体" w:hint="default"/>
        </w:rPr>
        <w:t>DigitalChinaSoftware(BVI)Limited</w:t>
      </w:r>
      <w:r>
        <w:rPr>
          <w:rFonts w:ascii="宋体" w:hAnsi="宋体" w:cs="宋体" w:eastAsia="宋体" w:hint="default"/>
          <w:spacing w:val="-56"/>
        </w:rPr>
        <w:t> </w:t>
      </w:r>
      <w:r>
        <w:rPr/>
        <w:t>持有的</w:t>
      </w:r>
      <w:r>
        <w:rPr>
          <w:spacing w:val="-56"/>
        </w:rPr>
        <w:t> </w:t>
      </w:r>
      <w:r>
        <w:rPr>
          <w:rFonts w:ascii="宋体" w:hAnsi="宋体" w:cs="宋体" w:eastAsia="宋体" w:hint="default"/>
        </w:rPr>
        <w:t>SJI</w:t>
      </w:r>
      <w:r>
        <w:rPr>
          <w:rFonts w:ascii="宋体" w:hAnsi="宋体" w:cs="宋体" w:eastAsia="宋体" w:hint="default"/>
          <w:spacing w:val="-5"/>
        </w:rPr>
        <w:t> </w:t>
      </w:r>
      <w:r>
        <w:rPr>
          <w:rFonts w:ascii="宋体" w:hAnsi="宋体" w:cs="宋体" w:eastAsia="宋体" w:hint="default"/>
        </w:rPr>
        <w:t>INC.</w:t>
      </w:r>
      <w:r>
        <w:rPr/>
        <w:t>的</w:t>
      </w:r>
      <w:r>
        <w:rPr>
          <w:spacing w:val="-56"/>
        </w:rPr>
        <w:t> </w:t>
      </w:r>
      <w:r>
        <w:rPr>
          <w:rFonts w:ascii="宋体" w:hAnsi="宋体" w:cs="宋体" w:eastAsia="宋体" w:hint="default"/>
        </w:rPr>
        <w:t>8,000</w:t>
      </w:r>
      <w:r>
        <w:rPr>
          <w:rFonts w:ascii="宋体" w:hAnsi="宋体" w:cs="宋体" w:eastAsia="宋体" w:hint="default"/>
          <w:spacing w:val="-56"/>
        </w:rPr>
        <w:t> </w:t>
      </w:r>
      <w:r>
        <w:rPr/>
        <w:t>股转让给</w:t>
      </w:r>
      <w:r>
        <w:rPr>
          <w:spacing w:val="-56"/>
        </w:rPr>
        <w:t> </w:t>
      </w:r>
      <w:r>
        <w:rPr>
          <w:rFonts w:ascii="宋体" w:hAnsi="宋体" w:cs="宋体" w:eastAsia="宋体" w:hint="default"/>
        </w:rPr>
        <w:t>EPS</w:t>
      </w:r>
      <w:r>
        <w:rPr>
          <w:rFonts w:ascii="宋体" w:hAnsi="宋体" w:cs="宋体" w:eastAsia="宋体" w:hint="default"/>
          <w:spacing w:val="-56"/>
        </w:rPr>
        <w:t> </w:t>
      </w:r>
      <w:r>
        <w:rPr/>
        <w:t>株式</w:t>
      </w:r>
    </w:p>
    <w:p>
      <w:pPr>
        <w:pStyle w:val="BodyText"/>
        <w:spacing w:line="300" w:lineRule="auto" w:before="58"/>
        <w:ind w:left="233" w:right="146"/>
        <w:jc w:val="left"/>
      </w:pPr>
      <w:r>
        <w:rPr/>
        <w:t>会 社 ， 转 让 价 格 依 据 </w:t>
      </w:r>
      <w:r>
        <w:rPr>
          <w:rFonts w:ascii="宋体" w:hAnsi="宋体" w:cs="宋体" w:eastAsia="宋体" w:hint="default"/>
        </w:rPr>
        <w:t>2013 </w:t>
      </w:r>
      <w:r>
        <w:rPr/>
        <w:t>年 </w:t>
      </w:r>
      <w:r>
        <w:rPr>
          <w:rFonts w:ascii="宋体" w:hAnsi="宋体" w:cs="宋体" w:eastAsia="宋体" w:hint="default"/>
        </w:rPr>
        <w:t>5 </w:t>
      </w:r>
      <w:r>
        <w:rPr/>
        <w:t>月 </w:t>
      </w:r>
      <w:r>
        <w:rPr>
          <w:rFonts w:ascii="宋体" w:hAnsi="宋体" w:cs="宋体" w:eastAsia="宋体" w:hint="default"/>
        </w:rPr>
        <w:t>13 </w:t>
      </w:r>
      <w:r>
        <w:rPr/>
        <w:t>日 的 股 价 而 定 。 </w:t>
      </w:r>
      <w:r>
        <w:rPr>
          <w:rFonts w:ascii="宋体" w:hAnsi="宋体" w:cs="宋体" w:eastAsia="宋体" w:hint="default"/>
        </w:rPr>
        <w:t>2013 </w:t>
      </w:r>
      <w:r>
        <w:rPr/>
        <w:t>年 </w:t>
      </w:r>
      <w:r>
        <w:rPr>
          <w:rFonts w:ascii="宋体" w:hAnsi="宋体" w:cs="宋体" w:eastAsia="宋体" w:hint="default"/>
        </w:rPr>
        <w:t>5 </w:t>
      </w:r>
      <w:r>
        <w:rPr/>
        <w:t>月 </w:t>
      </w:r>
      <w:r>
        <w:rPr>
          <w:rFonts w:ascii="宋体" w:hAnsi="宋体" w:cs="宋体" w:eastAsia="宋体" w:hint="default"/>
        </w:rPr>
        <w:t>14</w:t>
      </w:r>
      <w:r>
        <w:rPr>
          <w:rFonts w:ascii="宋体" w:hAnsi="宋体" w:cs="宋体" w:eastAsia="宋体" w:hint="default"/>
          <w:spacing w:val="92"/>
        </w:rPr>
        <w:t> </w:t>
      </w:r>
      <w:r>
        <w:rPr>
          <w:spacing w:val="37"/>
        </w:rPr>
        <w:t>日，</w:t>
      </w:r>
      <w:r>
        <w:rPr>
          <w:spacing w:val="-34"/>
        </w:rPr>
        <w:t> </w:t>
      </w:r>
      <w:r>
        <w:rPr>
          <w:rFonts w:ascii="宋体" w:hAnsi="宋体" w:cs="宋体" w:eastAsia="宋体" w:hint="default"/>
        </w:rPr>
        <w:t>DigitalChinaSoftware(BVI)Limited</w:t>
      </w:r>
      <w:r>
        <w:rPr>
          <w:rFonts w:ascii="宋体" w:hAnsi="宋体" w:cs="宋体" w:eastAsia="宋体" w:hint="default"/>
          <w:spacing w:val="-54"/>
        </w:rPr>
        <w:t> </w:t>
      </w:r>
      <w:r>
        <w:rPr/>
        <w:t>收到</w:t>
      </w:r>
      <w:r>
        <w:rPr>
          <w:spacing w:val="-57"/>
        </w:rPr>
        <w:t> </w:t>
      </w:r>
      <w:r>
        <w:rPr>
          <w:rFonts w:ascii="宋体" w:hAnsi="宋体" w:cs="宋体" w:eastAsia="宋体" w:hint="default"/>
        </w:rPr>
        <w:t>EPS</w:t>
      </w:r>
      <w:r>
        <w:rPr>
          <w:rFonts w:ascii="宋体" w:hAnsi="宋体" w:cs="宋体" w:eastAsia="宋体" w:hint="default"/>
          <w:spacing w:val="-54"/>
        </w:rPr>
        <w:t> </w:t>
      </w:r>
      <w:r>
        <w:rPr/>
        <w:t>株式会社支付的</w:t>
      </w:r>
      <w:r>
        <w:rPr>
          <w:spacing w:val="-54"/>
        </w:rPr>
        <w:t> </w:t>
      </w:r>
      <w:r>
        <w:rPr>
          <w:rFonts w:ascii="宋体" w:hAnsi="宋体" w:cs="宋体" w:eastAsia="宋体" w:hint="default"/>
        </w:rPr>
        <w:t>779,248.61</w:t>
      </w:r>
      <w:r>
        <w:rPr>
          <w:rFonts w:ascii="宋体" w:hAnsi="宋体" w:cs="宋体" w:eastAsia="宋体" w:hint="default"/>
          <w:spacing w:val="-54"/>
        </w:rPr>
        <w:t> </w:t>
      </w:r>
      <w:r>
        <w:rPr>
          <w:spacing w:val="-4"/>
        </w:rPr>
        <w:t>美元（</w:t>
      </w:r>
      <w:r>
        <w:rPr>
          <w:rFonts w:ascii="宋体" w:hAnsi="宋体" w:cs="宋体" w:eastAsia="宋体" w:hint="default"/>
          <w:spacing w:val="-4"/>
        </w:rPr>
        <w:t>4,846,741.28</w:t>
      </w:r>
      <w:r>
        <w:rPr>
          <w:rFonts w:ascii="宋体" w:hAnsi="宋体" w:cs="宋体" w:eastAsia="宋体" w:hint="default"/>
          <w:spacing w:val="-54"/>
        </w:rPr>
        <w:t> </w:t>
      </w:r>
      <w:r>
        <w:rPr>
          <w:spacing w:val="-3"/>
        </w:rPr>
        <w:t>元人</w:t>
      </w:r>
      <w:r>
        <w:rPr>
          <w:spacing w:val="-107"/>
        </w:rPr>
        <w:t> </w:t>
      </w:r>
      <w:r>
        <w:rPr/>
        <w:t>民币）股权转让款。本次股权转让确认投资损失 </w:t>
      </w:r>
      <w:r>
        <w:rPr>
          <w:rFonts w:ascii="宋体" w:hAnsi="宋体" w:cs="宋体" w:eastAsia="宋体" w:hint="default"/>
        </w:rPr>
        <w:t>860,252.99</w:t>
      </w:r>
      <w:r>
        <w:rPr>
          <w:rFonts w:ascii="宋体" w:hAnsi="宋体" w:cs="宋体" w:eastAsia="宋体" w:hint="default"/>
          <w:spacing w:val="-47"/>
        </w:rPr>
        <w:t> </w:t>
      </w:r>
      <w:r>
        <w:rPr/>
        <w:t>元，其中其他资本公积转入投资损失的</w:t>
      </w:r>
    </w:p>
    <w:p>
      <w:pPr>
        <w:pStyle w:val="BodyText"/>
        <w:spacing w:line="240" w:lineRule="auto" w:before="14"/>
        <w:ind w:left="233" w:right="146"/>
        <w:jc w:val="left"/>
      </w:pPr>
      <w:r>
        <w:rPr/>
        <w:t>金额为</w:t>
      </w:r>
      <w:r>
        <w:rPr>
          <w:spacing w:val="-54"/>
        </w:rPr>
        <w:t> </w:t>
      </w:r>
      <w:r>
        <w:rPr>
          <w:rFonts w:ascii="宋体" w:hAnsi="宋体" w:cs="宋体" w:eastAsia="宋体" w:hint="default"/>
        </w:rPr>
        <w:t>696,097.11</w:t>
      </w:r>
      <w:r>
        <w:rPr>
          <w:rFonts w:ascii="宋体" w:hAnsi="宋体" w:cs="宋体" w:eastAsia="宋体" w:hint="default"/>
          <w:spacing w:val="-54"/>
        </w:rPr>
        <w:t> </w:t>
      </w:r>
      <w:r>
        <w:rPr/>
        <w:t>元。</w:t>
      </w:r>
    </w:p>
    <w:p>
      <w:pPr>
        <w:spacing w:line="240" w:lineRule="auto" w:before="7"/>
        <w:rPr>
          <w:rFonts w:ascii="宋体" w:hAnsi="宋体" w:cs="宋体" w:eastAsia="宋体" w:hint="default"/>
          <w:sz w:val="29"/>
          <w:szCs w:val="29"/>
        </w:rPr>
      </w:pPr>
    </w:p>
    <w:p>
      <w:pPr>
        <w:pStyle w:val="BodyText"/>
        <w:spacing w:line="240" w:lineRule="auto"/>
        <w:ind w:left="658" w:right="146"/>
        <w:jc w:val="left"/>
      </w:pPr>
      <w:r>
        <w:rPr>
          <w:rFonts w:ascii="宋体" w:hAnsi="宋体" w:cs="宋体" w:eastAsia="宋体" w:hint="default"/>
        </w:rPr>
        <w:t>9.</w:t>
      </w:r>
      <w:r>
        <w:rPr>
          <w:rFonts w:ascii="宋体" w:hAnsi="宋体" w:cs="宋体" w:eastAsia="宋体" w:hint="default"/>
          <w:spacing w:val="86"/>
        </w:rPr>
        <w:t> </w:t>
      </w:r>
      <w:r>
        <w:rPr/>
        <w:t>长期股权投资</w:t>
      </w:r>
    </w:p>
    <w:p>
      <w:pPr>
        <w:spacing w:line="240" w:lineRule="auto" w:before="5"/>
        <w:rPr>
          <w:rFonts w:ascii="宋体" w:hAnsi="宋体" w:cs="宋体" w:eastAsia="宋体" w:hint="default"/>
          <w:sz w:val="29"/>
          <w:szCs w:val="29"/>
        </w:rPr>
      </w:pPr>
    </w:p>
    <w:p>
      <w:pPr>
        <w:pStyle w:val="BodyText"/>
        <w:spacing w:line="240" w:lineRule="auto"/>
        <w:ind w:left="658" w:right="146"/>
        <w:jc w:val="left"/>
      </w:pPr>
      <w:r>
        <w:rPr/>
        <w:t>（</w:t>
      </w:r>
      <w:r>
        <w:rPr>
          <w:rFonts w:ascii="宋体" w:hAnsi="宋体" w:cs="宋体" w:eastAsia="宋体" w:hint="default"/>
        </w:rPr>
        <w:t>1</w:t>
      </w:r>
      <w:r>
        <w:rPr/>
        <w:t>）</w:t>
      </w:r>
      <w:r>
        <w:rPr>
          <w:spacing w:val="-85"/>
        </w:rPr>
        <w:t> </w:t>
      </w:r>
      <w:r>
        <w:rPr/>
        <w:t>长期股权投资分类</w:t>
      </w:r>
    </w:p>
    <w:p>
      <w:pPr>
        <w:spacing w:after="0" w:line="240" w:lineRule="auto"/>
        <w:jc w:val="left"/>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4227"/>
        <w:gridCol w:w="2814"/>
        <w:gridCol w:w="2816"/>
      </w:tblGrid>
      <w:tr>
        <w:trPr>
          <w:trHeight w:val="464" w:hRule="exact"/>
        </w:trPr>
        <w:tc>
          <w:tcPr>
            <w:tcW w:w="422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1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0"/>
              <w:ind w:left="490"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281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0"/>
              <w:ind w:left="49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54" w:hRule="exact"/>
        </w:trPr>
        <w:tc>
          <w:tcPr>
            <w:tcW w:w="42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按成本法核算的长期股权投资</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7,696,485.95</w:t>
            </w:r>
          </w:p>
        </w:tc>
        <w:tc>
          <w:tcPr>
            <w:tcW w:w="28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10,898,540.92</w:t>
            </w:r>
          </w:p>
        </w:tc>
      </w:tr>
      <w:tr>
        <w:trPr>
          <w:trHeight w:val="456" w:hRule="exact"/>
        </w:trPr>
        <w:tc>
          <w:tcPr>
            <w:tcW w:w="42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按权益法核算的长期股权投资</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353,461,129.04</w:t>
            </w:r>
          </w:p>
        </w:tc>
        <w:tc>
          <w:tcPr>
            <w:tcW w:w="28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570,576,930.05</w:t>
            </w:r>
          </w:p>
        </w:tc>
      </w:tr>
      <w:tr>
        <w:trPr>
          <w:trHeight w:val="455" w:hRule="exact"/>
        </w:trPr>
        <w:tc>
          <w:tcPr>
            <w:tcW w:w="42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长期股权投资合计</w:t>
            </w:r>
            <w:r>
              <w:rPr>
                <w:rFonts w:ascii="宋体" w:hAnsi="宋体" w:cs="宋体" w:eastAsia="宋体" w:hint="default"/>
                <w:sz w:val="22"/>
                <w:szCs w:val="22"/>
              </w:rPr>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Times New Roman" w:hAnsi="Times New Roman" w:cs="Times New Roman" w:eastAsia="Times New Roman" w:hint="default"/>
                <w:sz w:val="22"/>
                <w:szCs w:val="22"/>
              </w:rPr>
            </w:pPr>
            <w:r>
              <w:rPr>
                <w:rFonts w:ascii="Times New Roman"/>
                <w:b/>
                <w:spacing w:val="-1"/>
                <w:sz w:val="22"/>
              </w:rPr>
              <w:t>361,157,614.99</w:t>
            </w:r>
            <w:r>
              <w:rPr>
                <w:rFonts w:ascii="Times New Roman"/>
                <w:spacing w:val="-1"/>
                <w:sz w:val="22"/>
              </w:rPr>
            </w:r>
          </w:p>
        </w:tc>
        <w:tc>
          <w:tcPr>
            <w:tcW w:w="28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3"/>
              <w:ind w:right="89"/>
              <w:jc w:val="right"/>
              <w:rPr>
                <w:rFonts w:ascii="Times New Roman" w:hAnsi="Times New Roman" w:cs="Times New Roman" w:eastAsia="Times New Roman" w:hint="default"/>
                <w:sz w:val="22"/>
                <w:szCs w:val="22"/>
              </w:rPr>
            </w:pPr>
            <w:r>
              <w:rPr>
                <w:rFonts w:ascii="Times New Roman"/>
                <w:b/>
                <w:spacing w:val="-1"/>
                <w:sz w:val="22"/>
              </w:rPr>
              <w:t>581,475,470.97</w:t>
            </w:r>
            <w:r>
              <w:rPr>
                <w:rFonts w:ascii="Times New Roman"/>
                <w:spacing w:val="-1"/>
                <w:sz w:val="22"/>
              </w:rPr>
            </w:r>
          </w:p>
        </w:tc>
      </w:tr>
      <w:tr>
        <w:trPr>
          <w:trHeight w:val="455" w:hRule="exact"/>
        </w:trPr>
        <w:tc>
          <w:tcPr>
            <w:tcW w:w="42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减：长期股权投资减值准备</w:t>
            </w:r>
          </w:p>
        </w:tc>
        <w:tc>
          <w:tcPr>
            <w:tcW w:w="2814" w:type="dxa"/>
            <w:tcBorders>
              <w:top w:val="single" w:sz="6" w:space="0" w:color="000000"/>
              <w:left w:val="single" w:sz="6" w:space="0" w:color="000000"/>
              <w:bottom w:val="single" w:sz="6" w:space="0" w:color="000000"/>
              <w:right w:val="single" w:sz="6" w:space="0" w:color="000000"/>
            </w:tcBorders>
          </w:tcPr>
          <w:p>
            <w:pPr/>
          </w:p>
        </w:tc>
        <w:tc>
          <w:tcPr>
            <w:tcW w:w="28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89"/>
              <w:jc w:val="right"/>
              <w:rPr>
                <w:rFonts w:ascii="Times New Roman" w:hAnsi="Times New Roman" w:cs="Times New Roman" w:eastAsia="Times New Roman" w:hint="default"/>
                <w:sz w:val="22"/>
                <w:szCs w:val="22"/>
              </w:rPr>
            </w:pPr>
            <w:r>
              <w:rPr>
                <w:rFonts w:ascii="Times New Roman"/>
                <w:spacing w:val="-1"/>
                <w:sz w:val="22"/>
              </w:rPr>
              <w:t>120,044,381.34</w:t>
            </w:r>
          </w:p>
        </w:tc>
      </w:tr>
      <w:tr>
        <w:trPr>
          <w:trHeight w:val="461" w:hRule="exact"/>
        </w:trPr>
        <w:tc>
          <w:tcPr>
            <w:tcW w:w="422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长期股权投资价值</w:t>
            </w:r>
            <w:r>
              <w:rPr>
                <w:rFonts w:ascii="宋体" w:hAnsi="宋体" w:cs="宋体" w:eastAsia="宋体" w:hint="default"/>
                <w:sz w:val="22"/>
                <w:szCs w:val="22"/>
              </w:rPr>
            </w:r>
          </w:p>
        </w:tc>
        <w:tc>
          <w:tcPr>
            <w:tcW w:w="28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7"/>
              <w:jc w:val="right"/>
              <w:rPr>
                <w:rFonts w:ascii="Times New Roman" w:hAnsi="Times New Roman" w:cs="Times New Roman" w:eastAsia="Times New Roman" w:hint="default"/>
                <w:sz w:val="22"/>
                <w:szCs w:val="22"/>
              </w:rPr>
            </w:pPr>
            <w:r>
              <w:rPr>
                <w:rFonts w:ascii="Times New Roman"/>
                <w:b/>
                <w:spacing w:val="-1"/>
                <w:sz w:val="22"/>
              </w:rPr>
              <w:t>361,157,614.99</w:t>
            </w:r>
            <w:r>
              <w:rPr>
                <w:rFonts w:ascii="Times New Roman"/>
                <w:spacing w:val="-1"/>
                <w:sz w:val="22"/>
              </w:rPr>
            </w:r>
          </w:p>
        </w:tc>
        <w:tc>
          <w:tcPr>
            <w:tcW w:w="28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3"/>
              <w:ind w:right="89"/>
              <w:jc w:val="right"/>
              <w:rPr>
                <w:rFonts w:ascii="Times New Roman" w:hAnsi="Times New Roman" w:cs="Times New Roman" w:eastAsia="Times New Roman" w:hint="default"/>
                <w:sz w:val="22"/>
                <w:szCs w:val="22"/>
              </w:rPr>
            </w:pPr>
            <w:r>
              <w:rPr>
                <w:rFonts w:ascii="Times New Roman"/>
                <w:b/>
                <w:spacing w:val="-1"/>
                <w:sz w:val="22"/>
              </w:rPr>
              <w:t>461,431,089.63</w:t>
            </w:r>
            <w:r>
              <w:rPr>
                <w:rFonts w:ascii="Times New Roman"/>
                <w:spacing w:val="-1"/>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t>（</w:t>
      </w:r>
      <w:r>
        <w:rPr>
          <w:rFonts w:ascii="宋体" w:hAnsi="宋体" w:cs="宋体" w:eastAsia="宋体" w:hint="default"/>
        </w:rPr>
        <w:t>2</w:t>
      </w:r>
      <w:r>
        <w:rPr/>
        <w:t>）</w:t>
      </w:r>
      <w:r>
        <w:rPr>
          <w:spacing w:val="-87"/>
        </w:rPr>
        <w:t> </w:t>
      </w:r>
      <w:r>
        <w:rPr/>
        <w:t>按权益法、成本法核算的长期股权投资</w:t>
      </w:r>
    </w:p>
    <w:p>
      <w:pPr>
        <w:spacing w:line="240" w:lineRule="auto" w:before="2"/>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478"/>
        <w:gridCol w:w="566"/>
        <w:gridCol w:w="518"/>
        <w:gridCol w:w="1068"/>
        <w:gridCol w:w="1200"/>
        <w:gridCol w:w="992"/>
        <w:gridCol w:w="1068"/>
        <w:gridCol w:w="1136"/>
        <w:gridCol w:w="775"/>
      </w:tblGrid>
      <w:tr>
        <w:trPr>
          <w:trHeight w:val="1350" w:hRule="exact"/>
        </w:trPr>
        <w:tc>
          <w:tcPr>
            <w:tcW w:w="247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6"/>
              <w:ind w:left="94" w:right="0"/>
              <w:jc w:val="left"/>
              <w:rPr>
                <w:rFonts w:ascii="宋体" w:hAnsi="宋体" w:cs="宋体" w:eastAsia="宋体" w:hint="default"/>
                <w:sz w:val="13"/>
                <w:szCs w:val="13"/>
              </w:rPr>
            </w:pPr>
            <w:r>
              <w:rPr>
                <w:rFonts w:ascii="宋体" w:hAnsi="宋体" w:cs="宋体" w:eastAsia="宋体" w:hint="default"/>
                <w:b/>
                <w:bCs/>
                <w:sz w:val="13"/>
                <w:szCs w:val="13"/>
              </w:rPr>
              <w:t>被投资单位名称</w:t>
            </w:r>
            <w:r>
              <w:rPr>
                <w:rFonts w:ascii="宋体" w:hAnsi="宋体" w:cs="宋体" w:eastAsia="宋体" w:hint="default"/>
                <w:sz w:val="13"/>
                <w:szCs w:val="13"/>
              </w:rPr>
            </w:r>
          </w:p>
        </w:tc>
        <w:tc>
          <w:tcPr>
            <w:tcW w:w="56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496" w:lineRule="auto"/>
              <w:ind w:left="146" w:right="139"/>
              <w:jc w:val="left"/>
              <w:rPr>
                <w:rFonts w:ascii="宋体" w:hAnsi="宋体" w:cs="宋体" w:eastAsia="宋体" w:hint="default"/>
                <w:sz w:val="13"/>
                <w:szCs w:val="13"/>
              </w:rPr>
            </w:pPr>
            <w:r>
              <w:rPr>
                <w:rFonts w:ascii="宋体" w:hAnsi="宋体" w:cs="宋体" w:eastAsia="宋体" w:hint="default"/>
                <w:b/>
                <w:bCs/>
                <w:sz w:val="13"/>
                <w:szCs w:val="13"/>
              </w:rPr>
              <w:t>持股</w:t>
            </w:r>
            <w:r>
              <w:rPr>
                <w:rFonts w:ascii="宋体" w:hAnsi="宋体" w:cs="宋体" w:eastAsia="宋体" w:hint="default"/>
                <w:b/>
                <w:bCs/>
                <w:spacing w:val="-64"/>
                <w:sz w:val="13"/>
                <w:szCs w:val="13"/>
              </w:rPr>
              <w:t> </w:t>
            </w:r>
            <w:r>
              <w:rPr>
                <w:rFonts w:ascii="宋体" w:hAnsi="宋体" w:cs="宋体" w:eastAsia="宋体" w:hint="default"/>
                <w:b/>
                <w:bCs/>
                <w:sz w:val="13"/>
                <w:szCs w:val="13"/>
              </w:rPr>
              <w:t>比例</w:t>
            </w:r>
            <w:r>
              <w:rPr>
                <w:rFonts w:ascii="宋体" w:hAnsi="宋体" w:cs="宋体" w:eastAsia="宋体" w:hint="default"/>
                <w:sz w:val="13"/>
                <w:szCs w:val="13"/>
              </w:rPr>
            </w:r>
          </w:p>
          <w:p>
            <w:pPr>
              <w:pStyle w:val="TableParagraph"/>
              <w:spacing w:line="240" w:lineRule="auto" w:before="2"/>
              <w:ind w:left="115" w:right="0"/>
              <w:jc w:val="left"/>
              <w:rPr>
                <w:rFonts w:ascii="宋体" w:hAnsi="宋体" w:cs="宋体" w:eastAsia="宋体" w:hint="default"/>
                <w:sz w:val="13"/>
                <w:szCs w:val="13"/>
              </w:rPr>
            </w:pPr>
            <w:r>
              <w:rPr>
                <w:rFonts w:ascii="宋体" w:hAnsi="宋体" w:cs="宋体" w:eastAsia="宋体" w:hint="default"/>
                <w:b/>
                <w:bCs/>
                <w:sz w:val="13"/>
                <w:szCs w:val="13"/>
              </w:rPr>
              <w:t>（</w:t>
            </w:r>
            <w:r>
              <w:rPr>
                <w:rFonts w:ascii="宋体" w:hAnsi="宋体" w:cs="宋体" w:eastAsia="宋体"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51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439" w:lineRule="auto" w:before="89"/>
              <w:ind w:left="122" w:right="115"/>
              <w:jc w:val="both"/>
              <w:rPr>
                <w:rFonts w:ascii="宋体" w:hAnsi="宋体" w:cs="宋体" w:eastAsia="宋体" w:hint="default"/>
                <w:sz w:val="13"/>
                <w:szCs w:val="13"/>
              </w:rPr>
            </w:pPr>
            <w:r>
              <w:rPr>
                <w:rFonts w:ascii="宋体" w:hAnsi="宋体" w:cs="宋体" w:eastAsia="宋体" w:hint="default"/>
                <w:b/>
                <w:bCs/>
                <w:sz w:val="13"/>
                <w:szCs w:val="13"/>
              </w:rPr>
              <w:t>表决</w:t>
            </w:r>
            <w:r>
              <w:rPr>
                <w:rFonts w:ascii="宋体" w:hAnsi="宋体" w:cs="宋体" w:eastAsia="宋体" w:hint="default"/>
                <w:b/>
                <w:bCs/>
                <w:spacing w:val="-64"/>
                <w:sz w:val="13"/>
                <w:szCs w:val="13"/>
              </w:rPr>
              <w:t> </w:t>
            </w:r>
            <w:r>
              <w:rPr>
                <w:rFonts w:ascii="宋体" w:hAnsi="宋体" w:cs="宋体" w:eastAsia="宋体" w:hint="default"/>
                <w:b/>
                <w:bCs/>
                <w:sz w:val="13"/>
                <w:szCs w:val="13"/>
              </w:rPr>
              <w:t>权比</w:t>
            </w:r>
            <w:r>
              <w:rPr>
                <w:rFonts w:ascii="宋体" w:hAnsi="宋体" w:cs="宋体" w:eastAsia="宋体" w:hint="default"/>
                <w:b/>
                <w:bCs/>
                <w:spacing w:val="-64"/>
                <w:sz w:val="13"/>
                <w:szCs w:val="13"/>
              </w:rPr>
              <w:t> </w:t>
            </w:r>
            <w:r>
              <w:rPr>
                <w:rFonts w:ascii="宋体" w:hAnsi="宋体" w:cs="宋体" w:eastAsia="宋体" w:hint="default"/>
                <w:b/>
                <w:bCs/>
                <w:sz w:val="13"/>
                <w:szCs w:val="13"/>
              </w:rPr>
              <w:t>例</w:t>
            </w:r>
            <w:r>
              <w:rPr>
                <w:rFonts w:ascii="宋体" w:hAnsi="宋体" w:cs="宋体" w:eastAsia="宋体" w:hint="default"/>
                <w:sz w:val="13"/>
                <w:szCs w:val="13"/>
              </w:rPr>
            </w:r>
          </w:p>
          <w:p>
            <w:pPr>
              <w:pStyle w:val="TableParagraph"/>
              <w:spacing w:line="240" w:lineRule="auto" w:before="34"/>
              <w:ind w:left="103" w:right="0"/>
              <w:jc w:val="both"/>
              <w:rPr>
                <w:rFonts w:ascii="宋体" w:hAnsi="宋体" w:cs="宋体" w:eastAsia="宋体" w:hint="default"/>
                <w:sz w:val="13"/>
                <w:szCs w:val="13"/>
              </w:rPr>
            </w:pPr>
            <w:r>
              <w:rPr>
                <w:rFonts w:ascii="宋体" w:hAnsi="宋体" w:cs="宋体" w:eastAsia="宋体" w:hint="default"/>
                <w:b/>
                <w:bCs/>
                <w:sz w:val="13"/>
                <w:szCs w:val="13"/>
              </w:rPr>
              <w:t>（</w:t>
            </w:r>
            <w:r>
              <w:rPr>
                <w:rFonts w:ascii="宋体" w:hAnsi="宋体" w:cs="宋体" w:eastAsia="宋体"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106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6"/>
              <w:ind w:left="263" w:right="0"/>
              <w:jc w:val="left"/>
              <w:rPr>
                <w:rFonts w:ascii="宋体" w:hAnsi="宋体" w:cs="宋体" w:eastAsia="宋体" w:hint="default"/>
                <w:sz w:val="13"/>
                <w:szCs w:val="13"/>
              </w:rPr>
            </w:pPr>
            <w:r>
              <w:rPr>
                <w:rFonts w:ascii="宋体" w:hAnsi="宋体" w:cs="宋体" w:eastAsia="宋体" w:hint="default"/>
                <w:b/>
                <w:bCs/>
                <w:sz w:val="13"/>
                <w:szCs w:val="13"/>
              </w:rPr>
              <w:t>投资成本</w:t>
            </w:r>
            <w:r>
              <w:rPr>
                <w:rFonts w:ascii="宋体" w:hAnsi="宋体" w:cs="宋体" w:eastAsia="宋体" w:hint="default"/>
                <w:sz w:val="13"/>
                <w:szCs w:val="13"/>
              </w:rPr>
            </w:r>
          </w:p>
        </w:tc>
        <w:tc>
          <w:tcPr>
            <w:tcW w:w="120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81" w:right="0"/>
              <w:jc w:val="left"/>
              <w:rPr>
                <w:rFonts w:ascii="宋体" w:hAnsi="宋体" w:cs="宋体" w:eastAsia="宋体" w:hint="default"/>
                <w:sz w:val="13"/>
                <w:szCs w:val="13"/>
              </w:rPr>
            </w:pPr>
            <w:r>
              <w:rPr>
                <w:rFonts w:ascii="Times New Roman" w:hAnsi="Times New Roman" w:cs="Times New Roman" w:eastAsia="Times New Roman" w:hint="default"/>
                <w:b/>
                <w:bCs/>
                <w:sz w:val="13"/>
                <w:szCs w:val="13"/>
              </w:rPr>
              <w:t>2012</w:t>
            </w:r>
            <w:r>
              <w:rPr>
                <w:rFonts w:ascii="Times New Roman" w:hAnsi="Times New Roman" w:cs="Times New Roman" w:eastAsia="Times New Roman" w:hint="default"/>
                <w:b/>
                <w:bCs/>
                <w:spacing w:val="-1"/>
                <w:sz w:val="13"/>
                <w:szCs w:val="13"/>
              </w:rPr>
              <w:t> </w:t>
            </w:r>
            <w:r>
              <w:rPr>
                <w:rFonts w:ascii="宋体" w:hAnsi="宋体" w:cs="宋体" w:eastAsia="宋体" w:hint="default"/>
                <w:b/>
                <w:bCs/>
                <w:sz w:val="13"/>
                <w:szCs w:val="13"/>
              </w:rPr>
              <w:t>年</w:t>
            </w:r>
            <w:r>
              <w:rPr>
                <w:rFonts w:ascii="宋体" w:hAnsi="宋体" w:cs="宋体" w:eastAsia="宋体" w:hint="default"/>
                <w:sz w:val="13"/>
                <w:szCs w:val="13"/>
              </w:rPr>
            </w: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3"/>
                <w:szCs w:val="13"/>
              </w:rPr>
            </w:pPr>
            <w:r>
              <w:rPr>
                <w:rFonts w:ascii="Times New Roman" w:hAnsi="Times New Roman" w:cs="Times New Roman" w:eastAsia="Times New Roman" w:hint="default"/>
                <w:b/>
                <w:bCs/>
                <w:sz w:val="13"/>
                <w:szCs w:val="13"/>
              </w:rPr>
              <w:t>12 </w:t>
            </w:r>
            <w:r>
              <w:rPr>
                <w:rFonts w:ascii="宋体" w:hAnsi="宋体" w:cs="宋体" w:eastAsia="宋体" w:hint="default"/>
                <w:b/>
                <w:bCs/>
                <w:sz w:val="13"/>
                <w:szCs w:val="13"/>
              </w:rPr>
              <w:t>月</w:t>
            </w:r>
            <w:r>
              <w:rPr>
                <w:rFonts w:ascii="宋体" w:hAnsi="宋体" w:cs="宋体" w:eastAsia="宋体" w:hint="default"/>
                <w:b/>
                <w:bCs/>
                <w:spacing w:val="-31"/>
                <w:sz w:val="13"/>
                <w:szCs w:val="13"/>
              </w:rPr>
              <w:t> </w:t>
            </w:r>
            <w:r>
              <w:rPr>
                <w:rFonts w:ascii="Times New Roman" w:hAnsi="Times New Roman" w:cs="Times New Roman" w:eastAsia="Times New Roman" w:hint="default"/>
                <w:b/>
                <w:bCs/>
                <w:sz w:val="13"/>
                <w:szCs w:val="13"/>
              </w:rPr>
              <w:t>31</w:t>
            </w:r>
            <w:r>
              <w:rPr>
                <w:rFonts w:ascii="Times New Roman" w:hAnsi="Times New Roman" w:cs="Times New Roman" w:eastAsia="Times New Roman" w:hint="default"/>
                <w:b/>
                <w:bCs/>
                <w:spacing w:val="-3"/>
                <w:sz w:val="13"/>
                <w:szCs w:val="13"/>
              </w:rPr>
              <w:t> </w:t>
            </w:r>
            <w:r>
              <w:rPr>
                <w:rFonts w:ascii="宋体" w:hAnsi="宋体" w:cs="宋体" w:eastAsia="宋体" w:hint="default"/>
                <w:b/>
                <w:bCs/>
                <w:sz w:val="13"/>
                <w:szCs w:val="13"/>
              </w:rPr>
              <w:t>日</w:t>
            </w:r>
            <w:r>
              <w:rPr>
                <w:rFonts w:ascii="宋体" w:hAnsi="宋体" w:cs="宋体" w:eastAsia="宋体" w:hint="default"/>
                <w:sz w:val="13"/>
                <w:szCs w:val="13"/>
              </w:rPr>
            </w:r>
          </w:p>
        </w:tc>
        <w:tc>
          <w:tcPr>
            <w:tcW w:w="99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496" w:lineRule="auto"/>
              <w:ind w:left="357" w:right="353"/>
              <w:jc w:val="center"/>
              <w:rPr>
                <w:rFonts w:ascii="宋体" w:hAnsi="宋体" w:cs="宋体" w:eastAsia="宋体" w:hint="default"/>
                <w:sz w:val="13"/>
                <w:szCs w:val="13"/>
              </w:rPr>
            </w:pPr>
            <w:r>
              <w:rPr>
                <w:rFonts w:ascii="宋体" w:hAnsi="宋体" w:cs="宋体" w:eastAsia="宋体" w:hint="default"/>
                <w:b/>
                <w:bCs/>
                <w:sz w:val="13"/>
                <w:szCs w:val="13"/>
              </w:rPr>
              <w:t>本期</w:t>
            </w:r>
            <w:r>
              <w:rPr>
                <w:rFonts w:ascii="宋体" w:hAnsi="宋体" w:cs="宋体" w:eastAsia="宋体" w:hint="default"/>
                <w:b/>
                <w:bCs/>
                <w:spacing w:val="2"/>
                <w:w w:val="99"/>
                <w:sz w:val="13"/>
                <w:szCs w:val="13"/>
              </w:rPr>
              <w:t> </w:t>
            </w:r>
            <w:r>
              <w:rPr>
                <w:rFonts w:ascii="宋体" w:hAnsi="宋体" w:cs="宋体" w:eastAsia="宋体" w:hint="default"/>
                <w:b/>
                <w:bCs/>
                <w:sz w:val="13"/>
                <w:szCs w:val="13"/>
              </w:rPr>
              <w:t>增加</w:t>
            </w:r>
            <w:r>
              <w:rPr>
                <w:rFonts w:ascii="宋体" w:hAnsi="宋体" w:cs="宋体" w:eastAsia="宋体" w:hint="default"/>
                <w:sz w:val="13"/>
                <w:szCs w:val="13"/>
              </w:rPr>
            </w:r>
          </w:p>
        </w:tc>
        <w:tc>
          <w:tcPr>
            <w:tcW w:w="106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496" w:lineRule="auto"/>
              <w:ind w:left="398" w:right="389"/>
              <w:jc w:val="center"/>
              <w:rPr>
                <w:rFonts w:ascii="宋体" w:hAnsi="宋体" w:cs="宋体" w:eastAsia="宋体" w:hint="default"/>
                <w:sz w:val="13"/>
                <w:szCs w:val="13"/>
              </w:rPr>
            </w:pPr>
            <w:r>
              <w:rPr>
                <w:rFonts w:ascii="宋体" w:hAnsi="宋体" w:cs="宋体" w:eastAsia="宋体" w:hint="default"/>
                <w:b/>
                <w:bCs/>
                <w:sz w:val="13"/>
                <w:szCs w:val="13"/>
              </w:rPr>
              <w:t>本期</w:t>
            </w:r>
            <w:r>
              <w:rPr>
                <w:rFonts w:ascii="宋体" w:hAnsi="宋体" w:cs="宋体" w:eastAsia="宋体" w:hint="default"/>
                <w:b/>
                <w:bCs/>
                <w:spacing w:val="2"/>
                <w:w w:val="99"/>
                <w:sz w:val="13"/>
                <w:szCs w:val="13"/>
              </w:rPr>
              <w:t> </w:t>
            </w:r>
            <w:r>
              <w:rPr>
                <w:rFonts w:ascii="宋体" w:hAnsi="宋体" w:cs="宋体" w:eastAsia="宋体" w:hint="default"/>
                <w:b/>
                <w:bCs/>
                <w:sz w:val="13"/>
                <w:szCs w:val="13"/>
              </w:rPr>
              <w:t>减少</w:t>
            </w:r>
            <w:r>
              <w:rPr>
                <w:rFonts w:ascii="宋体" w:hAnsi="宋体" w:cs="宋体" w:eastAsia="宋体" w:hint="default"/>
                <w:sz w:val="13"/>
                <w:szCs w:val="13"/>
              </w:rPr>
            </w:r>
          </w:p>
        </w:tc>
        <w:tc>
          <w:tcPr>
            <w:tcW w:w="113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3"/>
                <w:szCs w:val="13"/>
              </w:rPr>
            </w:pPr>
            <w:r>
              <w:rPr>
                <w:rFonts w:ascii="Times New Roman" w:hAnsi="Times New Roman" w:cs="Times New Roman" w:eastAsia="Times New Roman" w:hint="default"/>
                <w:b/>
                <w:bCs/>
                <w:sz w:val="13"/>
                <w:szCs w:val="13"/>
              </w:rPr>
              <w:t>2013</w:t>
            </w:r>
            <w:r>
              <w:rPr>
                <w:rFonts w:ascii="Times New Roman" w:hAnsi="Times New Roman" w:cs="Times New Roman" w:eastAsia="Times New Roman" w:hint="default"/>
                <w:b/>
                <w:bCs/>
                <w:spacing w:val="-1"/>
                <w:sz w:val="13"/>
                <w:szCs w:val="13"/>
              </w:rPr>
              <w:t> </w:t>
            </w:r>
            <w:r>
              <w:rPr>
                <w:rFonts w:ascii="宋体" w:hAnsi="宋体" w:cs="宋体" w:eastAsia="宋体" w:hint="default"/>
                <w:b/>
                <w:bCs/>
                <w:sz w:val="13"/>
                <w:szCs w:val="13"/>
              </w:rPr>
              <w:t>年</w:t>
            </w:r>
            <w:r>
              <w:rPr>
                <w:rFonts w:ascii="宋体" w:hAnsi="宋体" w:cs="宋体" w:eastAsia="宋体" w:hint="default"/>
                <w:sz w:val="13"/>
                <w:szCs w:val="13"/>
              </w:rPr>
            </w: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1" w:right="0"/>
              <w:jc w:val="left"/>
              <w:rPr>
                <w:rFonts w:ascii="宋体" w:hAnsi="宋体" w:cs="宋体" w:eastAsia="宋体" w:hint="default"/>
                <w:sz w:val="13"/>
                <w:szCs w:val="13"/>
              </w:rPr>
            </w:pPr>
            <w:r>
              <w:rPr>
                <w:rFonts w:ascii="Times New Roman" w:hAnsi="Times New Roman" w:cs="Times New Roman" w:eastAsia="Times New Roman" w:hint="default"/>
                <w:b/>
                <w:bCs/>
                <w:sz w:val="13"/>
                <w:szCs w:val="13"/>
              </w:rPr>
              <w:t>12 </w:t>
            </w:r>
            <w:r>
              <w:rPr>
                <w:rFonts w:ascii="宋体" w:hAnsi="宋体" w:cs="宋体" w:eastAsia="宋体" w:hint="default"/>
                <w:b/>
                <w:bCs/>
                <w:sz w:val="13"/>
                <w:szCs w:val="13"/>
              </w:rPr>
              <w:t>月</w:t>
            </w:r>
            <w:r>
              <w:rPr>
                <w:rFonts w:ascii="宋体" w:hAnsi="宋体" w:cs="宋体" w:eastAsia="宋体" w:hint="default"/>
                <w:b/>
                <w:bCs/>
                <w:spacing w:val="-31"/>
                <w:sz w:val="13"/>
                <w:szCs w:val="13"/>
              </w:rPr>
              <w:t> </w:t>
            </w:r>
            <w:r>
              <w:rPr>
                <w:rFonts w:ascii="Times New Roman" w:hAnsi="Times New Roman" w:cs="Times New Roman" w:eastAsia="Times New Roman" w:hint="default"/>
                <w:b/>
                <w:bCs/>
                <w:sz w:val="13"/>
                <w:szCs w:val="13"/>
              </w:rPr>
              <w:t>31</w:t>
            </w:r>
            <w:r>
              <w:rPr>
                <w:rFonts w:ascii="Times New Roman" w:hAnsi="Times New Roman" w:cs="Times New Roman" w:eastAsia="Times New Roman" w:hint="default"/>
                <w:b/>
                <w:bCs/>
                <w:spacing w:val="-3"/>
                <w:sz w:val="13"/>
                <w:szCs w:val="13"/>
              </w:rPr>
              <w:t> </w:t>
            </w:r>
            <w:r>
              <w:rPr>
                <w:rFonts w:ascii="宋体" w:hAnsi="宋体" w:cs="宋体" w:eastAsia="宋体" w:hint="default"/>
                <w:b/>
                <w:bCs/>
                <w:sz w:val="13"/>
                <w:szCs w:val="13"/>
              </w:rPr>
              <w:t>日</w:t>
            </w:r>
            <w:r>
              <w:rPr>
                <w:rFonts w:ascii="宋体" w:hAnsi="宋体" w:cs="宋体" w:eastAsia="宋体" w:hint="default"/>
                <w:sz w:val="13"/>
                <w:szCs w:val="13"/>
              </w:rPr>
            </w:r>
          </w:p>
        </w:tc>
        <w:tc>
          <w:tcPr>
            <w:tcW w:w="77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496" w:lineRule="auto"/>
              <w:ind w:left="249" w:right="239"/>
              <w:jc w:val="both"/>
              <w:rPr>
                <w:rFonts w:ascii="宋体" w:hAnsi="宋体" w:cs="宋体" w:eastAsia="宋体" w:hint="default"/>
                <w:sz w:val="13"/>
                <w:szCs w:val="13"/>
              </w:rPr>
            </w:pPr>
            <w:r>
              <w:rPr>
                <w:rFonts w:ascii="宋体" w:hAnsi="宋体" w:cs="宋体" w:eastAsia="宋体" w:hint="default"/>
                <w:b/>
                <w:bCs/>
                <w:sz w:val="13"/>
                <w:szCs w:val="13"/>
              </w:rPr>
              <w:t>本期</w:t>
            </w:r>
            <w:r>
              <w:rPr>
                <w:rFonts w:ascii="宋体" w:hAnsi="宋体" w:cs="宋体" w:eastAsia="宋体" w:hint="default"/>
                <w:b/>
                <w:bCs/>
                <w:spacing w:val="-64"/>
                <w:sz w:val="13"/>
                <w:szCs w:val="13"/>
              </w:rPr>
              <w:t> </w:t>
            </w:r>
            <w:r>
              <w:rPr>
                <w:rFonts w:ascii="宋体" w:hAnsi="宋体" w:cs="宋体" w:eastAsia="宋体" w:hint="default"/>
                <w:b/>
                <w:bCs/>
                <w:sz w:val="13"/>
                <w:szCs w:val="13"/>
              </w:rPr>
              <w:t>现金</w:t>
            </w:r>
            <w:r>
              <w:rPr>
                <w:rFonts w:ascii="宋体" w:hAnsi="宋体" w:cs="宋体" w:eastAsia="宋体" w:hint="default"/>
                <w:b/>
                <w:bCs/>
                <w:spacing w:val="-64"/>
                <w:sz w:val="13"/>
                <w:szCs w:val="13"/>
              </w:rPr>
              <w:t> </w:t>
            </w:r>
            <w:r>
              <w:rPr>
                <w:rFonts w:ascii="宋体" w:hAnsi="宋体" w:cs="宋体" w:eastAsia="宋体" w:hint="default"/>
                <w:b/>
                <w:bCs/>
                <w:sz w:val="13"/>
                <w:szCs w:val="13"/>
              </w:rPr>
              <w:t>红利</w:t>
            </w:r>
            <w:r>
              <w:rPr>
                <w:rFonts w:ascii="宋体" w:hAnsi="宋体" w:cs="宋体" w:eastAsia="宋体" w:hint="default"/>
                <w:sz w:val="13"/>
                <w:szCs w:val="13"/>
              </w:rPr>
            </w:r>
          </w:p>
        </w:tc>
      </w:tr>
      <w:tr>
        <w:trPr>
          <w:trHeight w:val="406" w:hRule="exact"/>
        </w:trPr>
        <w:tc>
          <w:tcPr>
            <w:tcW w:w="24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3"/>
              <w:ind w:left="94" w:right="0"/>
              <w:jc w:val="left"/>
              <w:rPr>
                <w:rFonts w:ascii="宋体" w:hAnsi="宋体" w:cs="宋体" w:eastAsia="宋体" w:hint="default"/>
                <w:sz w:val="14"/>
                <w:szCs w:val="14"/>
              </w:rPr>
            </w:pPr>
            <w:r>
              <w:rPr>
                <w:rFonts w:ascii="宋体" w:hAnsi="宋体" w:cs="宋体" w:eastAsia="宋体" w:hint="default"/>
                <w:b/>
                <w:bCs/>
                <w:sz w:val="14"/>
                <w:szCs w:val="14"/>
              </w:rPr>
              <w:t>权益法核算</w:t>
            </w:r>
            <w:r>
              <w:rPr>
                <w:rFonts w:ascii="宋体" w:hAnsi="宋体" w:cs="宋体" w:eastAsia="宋体" w:hint="default"/>
                <w:sz w:val="14"/>
                <w:szCs w:val="14"/>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4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6"/>
              <w:ind w:left="94" w:right="0"/>
              <w:jc w:val="left"/>
              <w:rPr>
                <w:rFonts w:ascii="宋体" w:hAnsi="宋体" w:cs="宋体" w:eastAsia="宋体" w:hint="default"/>
                <w:sz w:val="14"/>
                <w:szCs w:val="14"/>
              </w:rPr>
            </w:pPr>
            <w:r>
              <w:rPr>
                <w:rFonts w:ascii="宋体" w:hAnsi="宋体" w:cs="宋体" w:eastAsia="宋体" w:hint="default"/>
                <w:sz w:val="14"/>
                <w:szCs w:val="14"/>
              </w:rPr>
              <w:t>苏州神州数码捷通科技有限公司</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49.00</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9" w:right="0"/>
              <w:jc w:val="center"/>
              <w:rPr>
                <w:rFonts w:ascii="Times New Roman" w:hAnsi="Times New Roman" w:cs="Times New Roman" w:eastAsia="Times New Roman" w:hint="default"/>
                <w:sz w:val="13"/>
                <w:szCs w:val="13"/>
              </w:rPr>
            </w:pPr>
            <w:r>
              <w:rPr>
                <w:rFonts w:ascii="Times New Roman"/>
                <w:sz w:val="13"/>
              </w:rPr>
              <w:t>49.00</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490,000.00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3,506,538.15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2,300,796.38</w:t>
            </w:r>
          </w:p>
        </w:tc>
        <w:tc>
          <w:tcPr>
            <w:tcW w:w="106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5,807,334.53</w:t>
            </w:r>
          </w:p>
        </w:tc>
        <w:tc>
          <w:tcPr>
            <w:tcW w:w="77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4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3"/>
              <w:ind w:left="94" w:right="0"/>
              <w:jc w:val="left"/>
              <w:rPr>
                <w:rFonts w:ascii="宋体" w:hAnsi="宋体" w:cs="宋体" w:eastAsia="宋体" w:hint="default"/>
                <w:sz w:val="14"/>
                <w:szCs w:val="14"/>
              </w:rPr>
            </w:pPr>
            <w:r>
              <w:rPr>
                <w:rFonts w:ascii="宋体" w:hAnsi="宋体" w:cs="宋体" w:eastAsia="宋体" w:hint="default"/>
                <w:sz w:val="14"/>
                <w:szCs w:val="14"/>
              </w:rPr>
              <w:t>平湖神州数码博海科技有限公司</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45.45</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9" w:right="0"/>
              <w:jc w:val="center"/>
              <w:rPr>
                <w:rFonts w:ascii="Times New Roman" w:hAnsi="Times New Roman" w:cs="Times New Roman" w:eastAsia="Times New Roman" w:hint="default"/>
                <w:sz w:val="13"/>
                <w:szCs w:val="13"/>
              </w:rPr>
            </w:pPr>
            <w:r>
              <w:rPr>
                <w:rFonts w:ascii="Times New Roman"/>
                <w:sz w:val="13"/>
              </w:rPr>
              <w:t>47.00</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1,000,000.00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1,716,990.33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327,104.10</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4"/>
              <w:jc w:val="right"/>
              <w:rPr>
                <w:rFonts w:ascii="Times New Roman" w:hAnsi="Times New Roman" w:cs="Times New Roman" w:eastAsia="Times New Roman" w:hint="default"/>
                <w:sz w:val="13"/>
                <w:szCs w:val="13"/>
              </w:rPr>
            </w:pPr>
            <w:r>
              <w:rPr>
                <w:rFonts w:ascii="Times New Roman"/>
                <w:sz w:val="13"/>
              </w:rPr>
              <w:t>79,900.00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1,964,194.43</w:t>
            </w:r>
          </w:p>
        </w:tc>
        <w:tc>
          <w:tcPr>
            <w:tcW w:w="7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39" w:right="0"/>
              <w:jc w:val="left"/>
              <w:rPr>
                <w:rFonts w:ascii="Times New Roman" w:hAnsi="Times New Roman" w:cs="Times New Roman" w:eastAsia="Times New Roman" w:hint="default"/>
                <w:sz w:val="13"/>
                <w:szCs w:val="13"/>
              </w:rPr>
            </w:pPr>
            <w:r>
              <w:rPr>
                <w:rFonts w:ascii="Times New Roman"/>
                <w:sz w:val="13"/>
              </w:rPr>
              <w:t>79,900.00</w:t>
            </w:r>
          </w:p>
        </w:tc>
      </w:tr>
      <w:tr>
        <w:trPr>
          <w:trHeight w:val="406" w:hRule="exact"/>
        </w:trPr>
        <w:tc>
          <w:tcPr>
            <w:tcW w:w="24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3"/>
              <w:ind w:left="94" w:right="0"/>
              <w:jc w:val="left"/>
              <w:rPr>
                <w:rFonts w:ascii="宋体" w:hAnsi="宋体" w:cs="宋体" w:eastAsia="宋体" w:hint="default"/>
                <w:sz w:val="14"/>
                <w:szCs w:val="14"/>
              </w:rPr>
            </w:pPr>
            <w:r>
              <w:rPr>
                <w:rFonts w:ascii="宋体" w:hAnsi="宋体" w:cs="宋体" w:eastAsia="宋体" w:hint="default"/>
                <w:sz w:val="14"/>
                <w:szCs w:val="14"/>
              </w:rPr>
              <w:t>宁波神州数码宏博信息技术有限公司</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49.80</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9" w:right="0"/>
              <w:jc w:val="center"/>
              <w:rPr>
                <w:rFonts w:ascii="Times New Roman" w:hAnsi="Times New Roman" w:cs="Times New Roman" w:eastAsia="Times New Roman" w:hint="default"/>
                <w:sz w:val="13"/>
                <w:szCs w:val="13"/>
              </w:rPr>
            </w:pPr>
            <w:r>
              <w:rPr>
                <w:rFonts w:ascii="Times New Roman"/>
                <w:sz w:val="13"/>
              </w:rPr>
              <w:t>47.00</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2,490,000.00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1,446,622.81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-846,584.04</w:t>
            </w:r>
          </w:p>
        </w:tc>
        <w:tc>
          <w:tcPr>
            <w:tcW w:w="106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600,038.77</w:t>
            </w:r>
          </w:p>
        </w:tc>
        <w:tc>
          <w:tcPr>
            <w:tcW w:w="77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4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4"/>
              <w:ind w:left="94" w:right="0"/>
              <w:jc w:val="left"/>
              <w:rPr>
                <w:rFonts w:ascii="Times New Roman" w:hAnsi="Times New Roman" w:cs="Times New Roman" w:eastAsia="Times New Roman" w:hint="default"/>
                <w:sz w:val="14"/>
                <w:szCs w:val="14"/>
              </w:rPr>
            </w:pPr>
            <w:r>
              <w:rPr>
                <w:rFonts w:ascii="Times New Roman"/>
                <w:sz w:val="14"/>
              </w:rPr>
              <w:t>SJI</w:t>
            </w:r>
            <w:r>
              <w:rPr>
                <w:rFonts w:ascii="Times New Roman"/>
                <w:spacing w:val="-6"/>
                <w:sz w:val="14"/>
              </w:rPr>
              <w:t> </w:t>
            </w:r>
            <w:r>
              <w:rPr>
                <w:rFonts w:ascii="Times New Roman"/>
                <w:sz w:val="14"/>
              </w:rPr>
              <w:t>INC.*1</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19.57</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9" w:right="0"/>
              <w:jc w:val="center"/>
              <w:rPr>
                <w:rFonts w:ascii="Times New Roman" w:hAnsi="Times New Roman" w:cs="Times New Roman" w:eastAsia="Times New Roman" w:hint="default"/>
                <w:sz w:val="13"/>
                <w:szCs w:val="13"/>
              </w:rPr>
            </w:pPr>
            <w:r>
              <w:rPr>
                <w:rFonts w:ascii="Times New Roman"/>
                <w:sz w:val="13"/>
              </w:rPr>
              <w:t>19.57</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211,771,519.69</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242,489,115.17</w:t>
            </w:r>
          </w:p>
        </w:tc>
        <w:tc>
          <w:tcPr>
            <w:tcW w:w="992"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pacing w:val="-1"/>
                <w:sz w:val="13"/>
              </w:rPr>
              <w:t>242,489,115.17</w:t>
            </w:r>
          </w:p>
        </w:tc>
        <w:tc>
          <w:tcPr>
            <w:tcW w:w="113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4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4"/>
              <w:ind w:left="94" w:right="0"/>
              <w:jc w:val="left"/>
              <w:rPr>
                <w:rFonts w:ascii="宋体" w:hAnsi="宋体" w:cs="宋体" w:eastAsia="宋体" w:hint="default"/>
                <w:sz w:val="14"/>
                <w:szCs w:val="14"/>
              </w:rPr>
            </w:pPr>
            <w:r>
              <w:rPr>
                <w:rFonts w:ascii="宋体" w:hAnsi="宋体" w:cs="宋体" w:eastAsia="宋体" w:hint="default"/>
                <w:sz w:val="14"/>
                <w:szCs w:val="14"/>
              </w:rPr>
              <w:t>鼎捷软件股份有限公司</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23.96</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9" w:right="0"/>
              <w:jc w:val="center"/>
              <w:rPr>
                <w:rFonts w:ascii="Times New Roman" w:hAnsi="Times New Roman" w:cs="Times New Roman" w:eastAsia="Times New Roman" w:hint="default"/>
                <w:sz w:val="13"/>
                <w:szCs w:val="13"/>
              </w:rPr>
            </w:pPr>
            <w:r>
              <w:rPr>
                <w:rFonts w:ascii="Times New Roman"/>
                <w:sz w:val="13"/>
              </w:rPr>
              <w:t>23.96</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268,248,884.49</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321,417,663.59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23,671,897.72</w:t>
            </w:r>
          </w:p>
        </w:tc>
        <w:tc>
          <w:tcPr>
            <w:tcW w:w="106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345,089,561.31</w:t>
            </w:r>
          </w:p>
        </w:tc>
        <w:tc>
          <w:tcPr>
            <w:tcW w:w="77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4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6"/>
              <w:ind w:left="94" w:right="0"/>
              <w:jc w:val="left"/>
              <w:rPr>
                <w:rFonts w:ascii="宋体" w:hAnsi="宋体" w:cs="宋体" w:eastAsia="宋体" w:hint="default"/>
                <w:sz w:val="14"/>
                <w:szCs w:val="14"/>
              </w:rPr>
            </w:pPr>
            <w:r>
              <w:rPr>
                <w:rFonts w:ascii="宋体" w:hAnsi="宋体" w:cs="宋体" w:eastAsia="宋体" w:hint="default"/>
                <w:b/>
                <w:bCs/>
                <w:sz w:val="14"/>
                <w:szCs w:val="14"/>
              </w:rPr>
              <w:t>权益法小计</w:t>
            </w:r>
            <w:r>
              <w:rPr>
                <w:rFonts w:ascii="宋体" w:hAnsi="宋体" w:cs="宋体" w:eastAsia="宋体" w:hint="default"/>
                <w:sz w:val="14"/>
                <w:szCs w:val="14"/>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b/>
                <w:sz w:val="13"/>
              </w:rPr>
              <w:t>484,000,404.18</w:t>
            </w:r>
            <w:r>
              <w:rPr>
                <w:rFonts w:ascii="Times New Roman"/>
                <w:sz w:val="13"/>
              </w:rPr>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b/>
                <w:sz w:val="13"/>
              </w:rPr>
              <w:t>570,576,930.05</w:t>
            </w:r>
            <w:r>
              <w:rPr>
                <w:rFonts w:ascii="Times New Roman"/>
                <w:sz w:val="13"/>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b/>
                <w:sz w:val="13"/>
              </w:rPr>
              <w:t>25,453,214.16</w:t>
            </w:r>
            <w:r>
              <w:rPr>
                <w:rFonts w:ascii="Times New Roman"/>
                <w:sz w:val="13"/>
              </w:rPr>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b/>
                <w:sz w:val="13"/>
              </w:rPr>
              <w:t>242,569,015.17</w:t>
            </w:r>
            <w:r>
              <w:rPr>
                <w:rFonts w:ascii="Times New Roman"/>
                <w:sz w:val="13"/>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b/>
                <w:sz w:val="13"/>
              </w:rPr>
              <w:t>353,461,129.04</w:t>
            </w:r>
            <w:r>
              <w:rPr>
                <w:rFonts w:ascii="Times New Roman"/>
                <w:sz w:val="13"/>
              </w:rPr>
            </w:r>
          </w:p>
        </w:tc>
        <w:tc>
          <w:tcPr>
            <w:tcW w:w="77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4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3"/>
              <w:ind w:left="94" w:right="0"/>
              <w:jc w:val="left"/>
              <w:rPr>
                <w:rFonts w:ascii="宋体" w:hAnsi="宋体" w:cs="宋体" w:eastAsia="宋体" w:hint="default"/>
                <w:sz w:val="14"/>
                <w:szCs w:val="14"/>
              </w:rPr>
            </w:pPr>
            <w:r>
              <w:rPr>
                <w:rFonts w:ascii="宋体" w:hAnsi="宋体" w:cs="宋体" w:eastAsia="宋体" w:hint="default"/>
                <w:b/>
                <w:bCs/>
                <w:sz w:val="14"/>
                <w:szCs w:val="14"/>
              </w:rPr>
              <w:t>成本法核算</w:t>
            </w:r>
            <w:r>
              <w:rPr>
                <w:rFonts w:ascii="宋体" w:hAnsi="宋体" w:cs="宋体" w:eastAsia="宋体" w:hint="default"/>
                <w:sz w:val="14"/>
                <w:szCs w:val="14"/>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4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3"/>
              <w:ind w:left="94" w:right="0"/>
              <w:jc w:val="left"/>
              <w:rPr>
                <w:rFonts w:ascii="Times New Roman" w:hAnsi="Times New Roman" w:cs="Times New Roman" w:eastAsia="Times New Roman" w:hint="default"/>
                <w:sz w:val="14"/>
                <w:szCs w:val="14"/>
              </w:rPr>
            </w:pPr>
            <w:r>
              <w:rPr>
                <w:rFonts w:ascii="宋体" w:hAnsi="宋体" w:cs="宋体" w:eastAsia="宋体" w:hint="default"/>
                <w:sz w:val="14"/>
                <w:szCs w:val="14"/>
              </w:rPr>
              <w:t>北京神州数码锦华软件有限公司</w:t>
            </w:r>
            <w:r>
              <w:rPr>
                <w:rFonts w:ascii="Times New Roman" w:hAnsi="Times New Roman" w:cs="Times New Roman" w:eastAsia="Times New Roman" w:hint="default"/>
                <w:sz w:val="14"/>
                <w:szCs w:val="14"/>
              </w:rPr>
              <w:t>*2</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08" w:right="0"/>
              <w:jc w:val="center"/>
              <w:rPr>
                <w:rFonts w:ascii="Times New Roman" w:hAnsi="Times New Roman" w:cs="Times New Roman" w:eastAsia="Times New Roman" w:hint="default"/>
                <w:sz w:val="13"/>
                <w:szCs w:val="13"/>
              </w:rPr>
            </w:pPr>
            <w:r>
              <w:rPr>
                <w:rFonts w:ascii="Times New Roman"/>
                <w:sz w:val="13"/>
              </w:rPr>
              <w:t>100</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13,601,000.00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9,030,219.79</w:t>
            </w:r>
          </w:p>
        </w:tc>
        <w:tc>
          <w:tcPr>
            <w:tcW w:w="992"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4"/>
              <w:jc w:val="right"/>
              <w:rPr>
                <w:rFonts w:ascii="Times New Roman" w:hAnsi="Times New Roman" w:cs="Times New Roman" w:eastAsia="Times New Roman" w:hint="default"/>
                <w:sz w:val="13"/>
                <w:szCs w:val="13"/>
              </w:rPr>
            </w:pPr>
            <w:r>
              <w:rPr>
                <w:rFonts w:ascii="Times New Roman"/>
                <w:sz w:val="13"/>
              </w:rPr>
              <w:t>9,030,219.79</w:t>
            </w:r>
          </w:p>
        </w:tc>
        <w:tc>
          <w:tcPr>
            <w:tcW w:w="113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4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3"/>
              <w:ind w:left="94" w:right="0"/>
              <w:jc w:val="left"/>
              <w:rPr>
                <w:rFonts w:ascii="宋体" w:hAnsi="宋体" w:cs="宋体" w:eastAsia="宋体" w:hint="default"/>
                <w:sz w:val="14"/>
                <w:szCs w:val="14"/>
              </w:rPr>
            </w:pPr>
            <w:r>
              <w:rPr>
                <w:rFonts w:ascii="宋体" w:hAnsi="宋体" w:cs="宋体" w:eastAsia="宋体" w:hint="default"/>
                <w:sz w:val="14"/>
                <w:szCs w:val="14"/>
              </w:rPr>
              <w:t>神州数码</w:t>
            </w:r>
            <w:r>
              <w:rPr>
                <w:rFonts w:ascii="Times New Roman" w:hAnsi="Times New Roman" w:cs="Times New Roman" w:eastAsia="Times New Roman" w:hint="default"/>
                <w:sz w:val="14"/>
                <w:szCs w:val="14"/>
              </w:rPr>
              <w:t>(</w:t>
            </w:r>
            <w:r>
              <w:rPr>
                <w:rFonts w:ascii="宋体" w:hAnsi="宋体" w:cs="宋体" w:eastAsia="宋体" w:hint="default"/>
                <w:sz w:val="14"/>
                <w:szCs w:val="14"/>
              </w:rPr>
              <w:t>北京</w:t>
            </w:r>
            <w:r>
              <w:rPr>
                <w:rFonts w:ascii="Times New Roman" w:hAnsi="Times New Roman" w:cs="Times New Roman" w:eastAsia="Times New Roman" w:hint="default"/>
                <w:sz w:val="14"/>
                <w:szCs w:val="14"/>
              </w:rPr>
              <w:t>)</w:t>
            </w:r>
            <w:r>
              <w:rPr>
                <w:rFonts w:ascii="宋体" w:hAnsi="宋体" w:cs="宋体" w:eastAsia="宋体" w:hint="default"/>
                <w:sz w:val="14"/>
                <w:szCs w:val="14"/>
              </w:rPr>
              <w:t>咨询有限公司</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08" w:right="0"/>
              <w:jc w:val="center"/>
              <w:rPr>
                <w:rFonts w:ascii="Times New Roman" w:hAnsi="Times New Roman" w:cs="Times New Roman" w:eastAsia="Times New Roman" w:hint="default"/>
                <w:sz w:val="13"/>
                <w:szCs w:val="13"/>
              </w:rPr>
            </w:pPr>
            <w:r>
              <w:rPr>
                <w:rFonts w:ascii="Times New Roman"/>
                <w:sz w:val="13"/>
              </w:rPr>
              <w:t>100</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877,991.29</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1,868,321.13</w:t>
            </w:r>
          </w:p>
        </w:tc>
        <w:tc>
          <w:tcPr>
            <w:tcW w:w="992"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4"/>
              <w:jc w:val="right"/>
              <w:rPr>
                <w:rFonts w:ascii="Times New Roman" w:hAnsi="Times New Roman" w:cs="Times New Roman" w:eastAsia="Times New Roman" w:hint="default"/>
                <w:sz w:val="13"/>
                <w:szCs w:val="13"/>
              </w:rPr>
            </w:pPr>
            <w:r>
              <w:rPr>
                <w:rFonts w:ascii="Times New Roman"/>
                <w:sz w:val="13"/>
              </w:rPr>
              <w:t>1,868,321.13</w:t>
            </w:r>
          </w:p>
        </w:tc>
        <w:tc>
          <w:tcPr>
            <w:tcW w:w="113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4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3"/>
              <w:ind w:left="94" w:right="0"/>
              <w:jc w:val="left"/>
              <w:rPr>
                <w:rFonts w:ascii="Times New Roman" w:hAnsi="Times New Roman" w:cs="Times New Roman" w:eastAsia="Times New Roman" w:hint="default"/>
                <w:sz w:val="14"/>
                <w:szCs w:val="14"/>
              </w:rPr>
            </w:pPr>
            <w:r>
              <w:rPr>
                <w:rFonts w:ascii="宋体" w:hAnsi="宋体" w:cs="宋体" w:eastAsia="宋体" w:hint="default"/>
                <w:sz w:val="14"/>
                <w:szCs w:val="14"/>
              </w:rPr>
              <w:t>北京神州数码国锋软件有限公司</w:t>
            </w:r>
            <w:r>
              <w:rPr>
                <w:rFonts w:ascii="Times New Roman" w:hAnsi="Times New Roman" w:cs="Times New Roman" w:eastAsia="Times New Roman" w:hint="default"/>
                <w:sz w:val="14"/>
                <w:szCs w:val="14"/>
              </w:rPr>
              <w:t>*3</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08" w:right="0"/>
              <w:jc w:val="center"/>
              <w:rPr>
                <w:rFonts w:ascii="Times New Roman" w:hAnsi="Times New Roman" w:cs="Times New Roman" w:eastAsia="Times New Roman" w:hint="default"/>
                <w:sz w:val="13"/>
                <w:szCs w:val="13"/>
              </w:rPr>
            </w:pPr>
            <w:r>
              <w:rPr>
                <w:rFonts w:ascii="Times New Roman"/>
                <w:sz w:val="13"/>
              </w:rPr>
              <w:t>100</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16,252,392.00</w:t>
            </w:r>
          </w:p>
        </w:tc>
        <w:tc>
          <w:tcPr>
            <w:tcW w:w="120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7,696,485.95</w:t>
            </w:r>
          </w:p>
        </w:tc>
        <w:tc>
          <w:tcPr>
            <w:tcW w:w="106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7,696,485.95</w:t>
            </w:r>
          </w:p>
        </w:tc>
        <w:tc>
          <w:tcPr>
            <w:tcW w:w="77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4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3"/>
              <w:ind w:left="94" w:right="0"/>
              <w:jc w:val="left"/>
              <w:rPr>
                <w:rFonts w:ascii="宋体" w:hAnsi="宋体" w:cs="宋体" w:eastAsia="宋体" w:hint="default"/>
                <w:sz w:val="14"/>
                <w:szCs w:val="14"/>
              </w:rPr>
            </w:pPr>
            <w:r>
              <w:rPr>
                <w:rFonts w:ascii="宋体" w:hAnsi="宋体" w:cs="宋体" w:eastAsia="宋体" w:hint="default"/>
                <w:b/>
                <w:bCs/>
                <w:sz w:val="14"/>
                <w:szCs w:val="14"/>
              </w:rPr>
              <w:t>成本法小计</w:t>
            </w:r>
            <w:r>
              <w:rPr>
                <w:rFonts w:ascii="宋体" w:hAnsi="宋体" w:cs="宋体" w:eastAsia="宋体" w:hint="default"/>
                <w:sz w:val="14"/>
                <w:szCs w:val="14"/>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b/>
                <w:sz w:val="13"/>
              </w:rPr>
              <w:t>30,731,383.29</w:t>
            </w:r>
            <w:r>
              <w:rPr>
                <w:rFonts w:ascii="Times New Roman"/>
                <w:sz w:val="13"/>
              </w:rPr>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b/>
                <w:sz w:val="13"/>
              </w:rPr>
              <w:t>10,898,540.92</w:t>
            </w:r>
            <w:r>
              <w:rPr>
                <w:rFonts w:ascii="Times New Roman"/>
                <w:sz w:val="13"/>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b/>
                <w:sz w:val="13"/>
              </w:rPr>
              <w:t>7,696,485.95</w:t>
            </w:r>
            <w:r>
              <w:rPr>
                <w:rFonts w:ascii="Times New Roman"/>
                <w:sz w:val="13"/>
              </w:rPr>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94"/>
              <w:jc w:val="right"/>
              <w:rPr>
                <w:rFonts w:ascii="Times New Roman" w:hAnsi="Times New Roman" w:cs="Times New Roman" w:eastAsia="Times New Roman" w:hint="default"/>
                <w:sz w:val="13"/>
                <w:szCs w:val="13"/>
              </w:rPr>
            </w:pPr>
            <w:r>
              <w:rPr>
                <w:rFonts w:ascii="Times New Roman"/>
                <w:b/>
                <w:sz w:val="13"/>
              </w:rPr>
              <w:t>10,898,540.92</w:t>
            </w:r>
            <w:r>
              <w:rPr>
                <w:rFonts w:ascii="Times New Roman"/>
                <w:sz w:val="13"/>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b/>
                <w:sz w:val="13"/>
              </w:rPr>
              <w:t>7,696,485.95</w:t>
            </w:r>
            <w:r>
              <w:rPr>
                <w:rFonts w:ascii="Times New Roman"/>
                <w:sz w:val="13"/>
              </w:rPr>
            </w:r>
          </w:p>
        </w:tc>
        <w:tc>
          <w:tcPr>
            <w:tcW w:w="775"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47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83"/>
              <w:ind w:left="94" w:right="0"/>
              <w:jc w:val="left"/>
              <w:rPr>
                <w:rFonts w:ascii="宋体" w:hAnsi="宋体" w:cs="宋体" w:eastAsia="宋体" w:hint="default"/>
                <w:sz w:val="14"/>
                <w:szCs w:val="14"/>
              </w:rPr>
            </w:pPr>
            <w:r>
              <w:rPr>
                <w:rFonts w:ascii="宋体" w:hAnsi="宋体" w:cs="宋体" w:eastAsia="宋体" w:hint="default"/>
                <w:b/>
                <w:bCs/>
                <w:sz w:val="14"/>
                <w:szCs w:val="14"/>
              </w:rPr>
              <w:t>合计</w:t>
            </w:r>
            <w:r>
              <w:rPr>
                <w:rFonts w:ascii="宋体" w:hAnsi="宋体" w:cs="宋体" w:eastAsia="宋体" w:hint="default"/>
                <w:sz w:val="14"/>
                <w:szCs w:val="14"/>
              </w:rPr>
            </w:r>
          </w:p>
        </w:tc>
        <w:tc>
          <w:tcPr>
            <w:tcW w:w="566" w:type="dxa"/>
            <w:tcBorders>
              <w:top w:val="single" w:sz="6" w:space="0" w:color="000000"/>
              <w:left w:val="single" w:sz="6" w:space="0" w:color="000000"/>
              <w:bottom w:val="single" w:sz="12" w:space="0" w:color="000000"/>
              <w:right w:val="single" w:sz="6" w:space="0" w:color="000000"/>
            </w:tcBorders>
          </w:tcPr>
          <w:p>
            <w:pPr/>
          </w:p>
        </w:tc>
        <w:tc>
          <w:tcPr>
            <w:tcW w:w="518" w:type="dxa"/>
            <w:tcBorders>
              <w:top w:val="single" w:sz="6" w:space="0" w:color="000000"/>
              <w:left w:val="single" w:sz="6" w:space="0" w:color="000000"/>
              <w:bottom w:val="single" w:sz="12" w:space="0" w:color="000000"/>
              <w:right w:val="single" w:sz="6" w:space="0" w:color="000000"/>
            </w:tcBorders>
          </w:tcPr>
          <w:p>
            <w:pPr/>
          </w:p>
        </w:tc>
        <w:tc>
          <w:tcPr>
            <w:tcW w:w="10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b/>
                <w:sz w:val="13"/>
              </w:rPr>
              <w:t>514,731,787.47</w:t>
            </w:r>
            <w:r>
              <w:rPr>
                <w:rFonts w:ascii="Times New Roman"/>
                <w:sz w:val="13"/>
              </w:rPr>
            </w:r>
          </w:p>
        </w:tc>
        <w:tc>
          <w:tcPr>
            <w:tcW w:w="12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b/>
                <w:sz w:val="13"/>
              </w:rPr>
              <w:t>581,475,470.97</w:t>
            </w:r>
            <w:r>
              <w:rPr>
                <w:rFonts w:ascii="Times New Roman"/>
                <w:sz w:val="13"/>
              </w:rPr>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b/>
                <w:spacing w:val="-1"/>
                <w:sz w:val="13"/>
              </w:rPr>
              <w:t>33,149,700.11</w:t>
            </w:r>
            <w:r>
              <w:rPr>
                <w:rFonts w:ascii="Times New Roman"/>
                <w:spacing w:val="-1"/>
                <w:sz w:val="13"/>
              </w:rPr>
            </w:r>
          </w:p>
        </w:tc>
        <w:tc>
          <w:tcPr>
            <w:tcW w:w="10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b/>
                <w:sz w:val="13"/>
              </w:rPr>
              <w:t>253,467,556.09</w:t>
            </w:r>
            <w:r>
              <w:rPr>
                <w:rFonts w:ascii="Times New Roman"/>
                <w:sz w:val="13"/>
              </w:rPr>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b/>
                <w:sz w:val="13"/>
              </w:rPr>
              <w:t>361,157,614.99</w:t>
            </w:r>
            <w:r>
              <w:rPr>
                <w:rFonts w:ascii="Times New Roman"/>
                <w:sz w:val="13"/>
              </w:rPr>
            </w:r>
          </w:p>
        </w:tc>
        <w:tc>
          <w:tcPr>
            <w:tcW w:w="775"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300" w:lineRule="auto" w:before="32"/>
        <w:ind w:left="233" w:right="248" w:firstLine="439"/>
        <w:jc w:val="both"/>
      </w:pPr>
      <w:r>
        <w:rPr>
          <w:rFonts w:ascii="宋体" w:hAnsi="宋体" w:cs="宋体" w:eastAsia="宋体" w:hint="default"/>
        </w:rPr>
        <w:t>*1</w:t>
      </w:r>
      <w:r>
        <w:rPr/>
        <w:t>、</w:t>
      </w:r>
      <w:r>
        <w:rPr>
          <w:rFonts w:ascii="宋体" w:hAnsi="宋体" w:cs="宋体" w:eastAsia="宋体" w:hint="default"/>
        </w:rPr>
        <w:t>SJI</w:t>
      </w:r>
      <w:r>
        <w:rPr>
          <w:rFonts w:ascii="宋体" w:hAnsi="宋体" w:cs="宋体" w:eastAsia="宋体" w:hint="default"/>
          <w:spacing w:val="-50"/>
        </w:rPr>
        <w:t> </w:t>
      </w:r>
      <w:r>
        <w:rPr>
          <w:rFonts w:ascii="宋体" w:hAnsi="宋体" w:cs="宋体" w:eastAsia="宋体" w:hint="default"/>
        </w:rPr>
        <w:t>INC.</w:t>
      </w:r>
      <w:r>
        <w:rPr/>
        <w:t>注册资本</w:t>
      </w:r>
      <w:r>
        <w:rPr>
          <w:spacing w:val="-55"/>
        </w:rPr>
        <w:t> </w:t>
      </w:r>
      <w:r>
        <w:rPr>
          <w:rFonts w:ascii="宋体" w:hAnsi="宋体" w:cs="宋体" w:eastAsia="宋体" w:hint="default"/>
        </w:rPr>
        <w:t>3,552,101,604.00</w:t>
      </w:r>
      <w:r>
        <w:rPr>
          <w:rFonts w:ascii="宋体" w:hAnsi="宋体" w:cs="宋体" w:eastAsia="宋体" w:hint="default"/>
          <w:spacing w:val="-57"/>
        </w:rPr>
        <w:t> </w:t>
      </w:r>
      <w:r>
        <w:rPr/>
        <w:t>日元。注册地：日本。本公司之子公司</w:t>
      </w:r>
      <w:r>
        <w:rPr>
          <w:spacing w:val="-55"/>
        </w:rPr>
        <w:t> </w:t>
      </w:r>
      <w:r>
        <w:rPr>
          <w:rFonts w:ascii="宋体" w:hAnsi="宋体" w:cs="宋体" w:eastAsia="宋体" w:hint="default"/>
        </w:rPr>
        <w:t>Digital</w:t>
      </w:r>
      <w:r>
        <w:rPr>
          <w:rFonts w:ascii="宋体" w:hAnsi="宋体" w:cs="宋体" w:eastAsia="宋体" w:hint="default"/>
          <w:spacing w:val="-50"/>
        </w:rPr>
        <w:t> </w:t>
      </w:r>
      <w:r>
        <w:rPr>
          <w:rFonts w:ascii="宋体" w:hAnsi="宋体" w:cs="宋体" w:eastAsia="宋体" w:hint="default"/>
        </w:rPr>
        <w:t>China</w:t>
      </w:r>
      <w:r>
        <w:rPr>
          <w:rFonts w:ascii="宋体" w:hAnsi="宋体" w:cs="宋体" w:eastAsia="宋体" w:hint="default"/>
          <w:w w:val="100"/>
        </w:rPr>
        <w:t> </w:t>
      </w:r>
      <w:r>
        <w:rPr>
          <w:rFonts w:ascii="宋体" w:hAnsi="宋体" w:cs="宋体" w:eastAsia="宋体" w:hint="default"/>
          <w:spacing w:val="-3"/>
        </w:rPr>
        <w:t>Software</w:t>
      </w:r>
      <w:r>
        <w:rPr>
          <w:spacing w:val="-3"/>
        </w:rPr>
        <w:t>（</w:t>
      </w:r>
      <w:r>
        <w:rPr>
          <w:rFonts w:ascii="宋体" w:hAnsi="宋体" w:cs="宋体" w:eastAsia="宋体" w:hint="default"/>
          <w:spacing w:val="-3"/>
        </w:rPr>
        <w:t>BVI</w:t>
      </w:r>
      <w:r>
        <w:rPr>
          <w:spacing w:val="-3"/>
        </w:rPr>
        <w:t>）</w:t>
      </w:r>
      <w:r>
        <w:rPr>
          <w:rFonts w:ascii="宋体" w:hAnsi="宋体" w:cs="宋体" w:eastAsia="宋体" w:hint="default"/>
          <w:spacing w:val="-3"/>
        </w:rPr>
        <w:t>Limited</w:t>
      </w:r>
      <w:r>
        <w:rPr>
          <w:rFonts w:ascii="宋体" w:hAnsi="宋体" w:cs="宋体" w:eastAsia="宋体" w:hint="default"/>
          <w:spacing w:val="-53"/>
        </w:rPr>
        <w:t> </w:t>
      </w:r>
      <w:r>
        <w:rPr/>
        <w:t>对其出资</w:t>
      </w:r>
      <w:r>
        <w:rPr>
          <w:spacing w:val="-54"/>
        </w:rPr>
        <w:t> </w:t>
      </w:r>
      <w:r>
        <w:rPr>
          <w:rFonts w:ascii="宋体" w:hAnsi="宋体" w:cs="宋体" w:eastAsia="宋体" w:hint="default"/>
        </w:rPr>
        <w:t>2,805,000,000.00</w:t>
      </w:r>
      <w:r>
        <w:rPr>
          <w:rFonts w:ascii="宋体" w:hAnsi="宋体" w:cs="宋体" w:eastAsia="宋体" w:hint="default"/>
          <w:spacing w:val="-50"/>
        </w:rPr>
        <w:t> </w:t>
      </w:r>
      <w:r>
        <w:rPr>
          <w:spacing w:val="-4"/>
        </w:rPr>
        <w:t>日元，折合人民币</w:t>
      </w:r>
      <w:r>
        <w:rPr>
          <w:spacing w:val="-53"/>
        </w:rPr>
        <w:t> </w:t>
      </w:r>
      <w:r>
        <w:rPr>
          <w:rFonts w:ascii="宋体" w:hAnsi="宋体" w:cs="宋体" w:eastAsia="宋体" w:hint="default"/>
        </w:rPr>
        <w:t>211,771,519.69</w:t>
      </w:r>
      <w:r>
        <w:rPr>
          <w:rFonts w:ascii="宋体" w:hAnsi="宋体" w:cs="宋体" w:eastAsia="宋体" w:hint="default"/>
          <w:spacing w:val="-50"/>
        </w:rPr>
        <w:t> </w:t>
      </w:r>
      <w:r>
        <w:rPr>
          <w:spacing w:val="-7"/>
        </w:rPr>
        <w:t>元，持有其</w:t>
      </w:r>
      <w:r>
        <w:rPr>
          <w:w w:val="100"/>
        </w:rPr>
        <w:t> </w:t>
      </w:r>
      <w:r>
        <w:rPr/>
        <w:t>股权比例</w:t>
      </w:r>
      <w:r>
        <w:rPr>
          <w:spacing w:val="-55"/>
        </w:rPr>
        <w:t> </w:t>
      </w:r>
      <w:r>
        <w:rPr>
          <w:rFonts w:ascii="宋体" w:hAnsi="宋体" w:cs="宋体" w:eastAsia="宋体" w:hint="default"/>
        </w:rPr>
        <w:t>23.65%</w:t>
      </w:r>
      <w:r>
        <w:rPr/>
        <w:t>。</w:t>
      </w:r>
    </w:p>
    <w:p>
      <w:pPr>
        <w:spacing w:line="240" w:lineRule="auto" w:before="4"/>
        <w:rPr>
          <w:rFonts w:ascii="宋体" w:hAnsi="宋体" w:cs="宋体" w:eastAsia="宋体" w:hint="default"/>
          <w:sz w:val="25"/>
          <w:szCs w:val="25"/>
        </w:rPr>
      </w:pPr>
    </w:p>
    <w:p>
      <w:pPr>
        <w:pStyle w:val="BodyText"/>
        <w:spacing w:line="297" w:lineRule="auto"/>
        <w:ind w:left="233" w:right="250" w:firstLine="439"/>
        <w:jc w:val="both"/>
      </w:pP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10</w:t>
      </w:r>
      <w:r>
        <w:rPr>
          <w:rFonts w:ascii="宋体" w:hAnsi="宋体" w:cs="宋体" w:eastAsia="宋体" w:hint="default"/>
          <w:spacing w:val="-61"/>
        </w:rPr>
        <w:t> </w:t>
      </w:r>
      <w:r>
        <w:rPr>
          <w:spacing w:val="-3"/>
        </w:rPr>
        <w:t>月，</w:t>
      </w:r>
      <w:r>
        <w:rPr>
          <w:rFonts w:ascii="宋体" w:hAnsi="宋体" w:cs="宋体" w:eastAsia="宋体" w:hint="default"/>
          <w:spacing w:val="-3"/>
        </w:rPr>
        <w:t>SJI</w:t>
      </w:r>
      <w:r>
        <w:rPr>
          <w:rFonts w:ascii="宋体" w:hAnsi="宋体" w:cs="宋体" w:eastAsia="宋体" w:hint="default"/>
          <w:spacing w:val="-61"/>
        </w:rPr>
        <w:t> </w:t>
      </w:r>
      <w:r>
        <w:rPr>
          <w:rFonts w:ascii="宋体" w:hAnsi="宋体" w:cs="宋体" w:eastAsia="宋体" w:hint="default"/>
        </w:rPr>
        <w:t>INC.</w:t>
      </w:r>
      <w:r>
        <w:rPr/>
        <w:t>进行股票定向增发，导致</w:t>
      </w:r>
      <w:r>
        <w:rPr>
          <w:spacing w:val="-61"/>
        </w:rPr>
        <w:t> </w:t>
      </w:r>
      <w:r>
        <w:rPr>
          <w:rFonts w:ascii="宋体" w:hAnsi="宋体" w:cs="宋体" w:eastAsia="宋体" w:hint="default"/>
        </w:rPr>
        <w:t>DigitalChinaSoftware</w:t>
      </w:r>
      <w:r>
        <w:rPr/>
        <w:t>（</w:t>
      </w:r>
      <w:r>
        <w:rPr>
          <w:rFonts w:ascii="宋体" w:hAnsi="宋体" w:cs="宋体" w:eastAsia="宋体" w:hint="default"/>
        </w:rPr>
        <w:t>BVI</w:t>
      </w:r>
      <w:r>
        <w:rPr/>
        <w:t>）</w:t>
      </w:r>
      <w:r>
        <w:rPr>
          <w:rFonts w:ascii="宋体" w:hAnsi="宋体" w:cs="宋体" w:eastAsia="宋体" w:hint="default"/>
        </w:rPr>
        <w:t>Limited</w:t>
      </w:r>
      <w:r>
        <w:rPr>
          <w:rFonts w:ascii="宋体" w:hAnsi="宋体" w:cs="宋体" w:eastAsia="宋体" w:hint="default"/>
          <w:spacing w:val="-62"/>
        </w:rPr>
        <w:t> </w:t>
      </w:r>
      <w:r>
        <w:rPr/>
        <w:t>对其持</w:t>
      </w:r>
      <w:r>
        <w:rPr>
          <w:w w:val="100"/>
        </w:rPr>
        <w:t> </w:t>
      </w:r>
      <w:r>
        <w:rPr/>
        <w:t>股比例被稀释为</w:t>
      </w:r>
      <w:r>
        <w:rPr>
          <w:spacing w:val="-55"/>
        </w:rPr>
        <w:t> </w:t>
      </w:r>
      <w:r>
        <w:rPr>
          <w:rFonts w:ascii="宋体" w:hAnsi="宋体" w:cs="宋体" w:eastAsia="宋体" w:hint="default"/>
        </w:rPr>
        <w:t>20.54%</w:t>
      </w:r>
      <w:r>
        <w:rPr/>
        <w:t>。</w:t>
      </w:r>
    </w:p>
    <w:p>
      <w:pPr>
        <w:spacing w:line="240" w:lineRule="auto" w:before="6"/>
        <w:rPr>
          <w:rFonts w:ascii="宋体" w:hAnsi="宋体" w:cs="宋体" w:eastAsia="宋体" w:hint="default"/>
          <w:sz w:val="25"/>
          <w:szCs w:val="25"/>
        </w:rPr>
      </w:pPr>
    </w:p>
    <w:p>
      <w:pPr>
        <w:pStyle w:val="BodyText"/>
        <w:spacing w:line="300" w:lineRule="auto"/>
        <w:ind w:left="233" w:right="250" w:firstLine="439"/>
        <w:jc w:val="both"/>
        <w:rPr>
          <w:rFonts w:ascii="宋体" w:hAnsi="宋体" w:cs="宋体" w:eastAsia="宋体" w:hint="default"/>
        </w:rPr>
      </w:pPr>
      <w:r>
        <w:rPr>
          <w:rFonts w:ascii="宋体" w:hAnsi="宋体" w:cs="宋体" w:eastAsia="宋体" w:hint="default"/>
        </w:rPr>
        <w:t>Digital China Software</w:t>
      </w:r>
      <w:r>
        <w:rPr/>
        <w:t>（</w:t>
      </w:r>
      <w:r>
        <w:rPr>
          <w:rFonts w:ascii="宋体" w:hAnsi="宋体" w:cs="宋体" w:eastAsia="宋体" w:hint="default"/>
        </w:rPr>
        <w:t>BVI</w:t>
      </w:r>
      <w:r>
        <w:rPr/>
        <w:t>）</w:t>
      </w:r>
      <w:r>
        <w:rPr>
          <w:rFonts w:ascii="宋体" w:hAnsi="宋体" w:cs="宋体" w:eastAsia="宋体" w:hint="default"/>
        </w:rPr>
        <w:t>Limited </w:t>
      </w:r>
      <w:r>
        <w:rPr/>
        <w:t>向 </w:t>
      </w:r>
      <w:r>
        <w:rPr>
          <w:rFonts w:ascii="宋体" w:hAnsi="宋体" w:cs="宋体" w:eastAsia="宋体" w:hint="default"/>
        </w:rPr>
        <w:t>SJI</w:t>
      </w:r>
      <w:r>
        <w:rPr>
          <w:rFonts w:ascii="宋体" w:hAnsi="宋体" w:cs="宋体" w:eastAsia="宋体" w:hint="default"/>
          <w:spacing w:val="-49"/>
        </w:rPr>
        <w:t> </w:t>
      </w:r>
      <w:r>
        <w:rPr>
          <w:rFonts w:ascii="宋体" w:hAnsi="宋体" w:cs="宋体" w:eastAsia="宋体" w:hint="default"/>
        </w:rPr>
        <w:t>INC.</w:t>
      </w:r>
      <w:r>
        <w:rPr/>
        <w:t>派出的两位董事中一位签署放弃董事会表</w:t>
      </w:r>
      <w:r>
        <w:rPr>
          <w:w w:val="100"/>
        </w:rPr>
        <w:t> </w:t>
      </w:r>
      <w:r>
        <w:rPr>
          <w:spacing w:val="-19"/>
          <w:w w:val="100"/>
        </w:rPr>
        <w:t>决的声明，自</w:t>
      </w:r>
      <w:r>
        <w:rPr>
          <w:spacing w:val="-75"/>
          <w:w w:val="100"/>
        </w:rPr>
        <w:t> </w:t>
      </w:r>
      <w:r>
        <w:rPr>
          <w:rFonts w:ascii="宋体" w:hAnsi="宋体" w:cs="宋体" w:eastAsia="宋体" w:hint="default"/>
          <w:w w:val="100"/>
        </w:rPr>
        <w:t>2013</w:t>
      </w:r>
      <w:r>
        <w:rPr>
          <w:rFonts w:ascii="宋体" w:hAnsi="宋体" w:cs="宋体" w:eastAsia="宋体" w:hint="default"/>
          <w:spacing w:val="-77"/>
          <w:w w:val="100"/>
        </w:rPr>
        <w:t> </w:t>
      </w:r>
      <w:r>
        <w:rPr>
          <w:w w:val="100"/>
        </w:rPr>
        <w:t>年</w:t>
      </w:r>
      <w:r>
        <w:rPr>
          <w:spacing w:val="-74"/>
          <w:w w:val="100"/>
        </w:rPr>
        <w:t> </w:t>
      </w:r>
      <w:r>
        <w:rPr>
          <w:rFonts w:ascii="宋体" w:hAnsi="宋体" w:cs="宋体" w:eastAsia="宋体" w:hint="default"/>
          <w:w w:val="100"/>
        </w:rPr>
        <w:t>1</w:t>
      </w:r>
      <w:r>
        <w:rPr>
          <w:rFonts w:ascii="宋体" w:hAnsi="宋体" w:cs="宋体" w:eastAsia="宋体" w:hint="default"/>
          <w:spacing w:val="-74"/>
          <w:w w:val="100"/>
        </w:rPr>
        <w:t> </w:t>
      </w:r>
      <w:r>
        <w:rPr>
          <w:w w:val="100"/>
        </w:rPr>
        <w:t>月</w:t>
      </w:r>
      <w:r>
        <w:rPr>
          <w:spacing w:val="-76"/>
          <w:w w:val="100"/>
        </w:rPr>
        <w:t> </w:t>
      </w:r>
      <w:r>
        <w:rPr>
          <w:rFonts w:ascii="宋体" w:hAnsi="宋体" w:cs="宋体" w:eastAsia="宋体" w:hint="default"/>
          <w:w w:val="100"/>
        </w:rPr>
        <w:t>1</w:t>
      </w:r>
      <w:r>
        <w:rPr>
          <w:rFonts w:ascii="宋体" w:hAnsi="宋体" w:cs="宋体" w:eastAsia="宋体" w:hint="default"/>
          <w:spacing w:val="-74"/>
          <w:w w:val="100"/>
        </w:rPr>
        <w:t> </w:t>
      </w:r>
      <w:r>
        <w:rPr>
          <w:spacing w:val="-1"/>
          <w:w w:val="100"/>
        </w:rPr>
        <w:t>日起放弃董事会投票权</w:t>
      </w:r>
      <w:r>
        <w:rPr>
          <w:rFonts w:ascii="宋体" w:hAnsi="宋体" w:cs="宋体" w:eastAsia="宋体" w:hint="default"/>
          <w:spacing w:val="-1"/>
          <w:w w:val="100"/>
        </w:rPr>
        <w:t>,</w:t>
      </w:r>
      <w:r>
        <w:rPr>
          <w:rFonts w:ascii="宋体" w:hAnsi="宋体" w:cs="宋体" w:eastAsia="宋体" w:hint="default"/>
          <w:w w:val="100"/>
        </w:rPr>
        <w:t> </w:t>
      </w:r>
      <w:r>
        <w:rPr>
          <w:w w:val="100"/>
        </w:rPr>
        <w:t>对持有的</w:t>
      </w:r>
      <w:r>
        <w:rPr>
          <w:spacing w:val="-77"/>
          <w:w w:val="100"/>
        </w:rPr>
        <w:t> </w:t>
      </w:r>
      <w:r>
        <w:rPr>
          <w:rFonts w:ascii="宋体" w:hAnsi="宋体" w:cs="宋体" w:eastAsia="宋体" w:hint="default"/>
          <w:w w:val="100"/>
        </w:rPr>
        <w:t>SJI</w:t>
      </w:r>
      <w:r>
        <w:rPr>
          <w:rFonts w:ascii="宋体" w:hAnsi="宋体" w:cs="宋体" w:eastAsia="宋体" w:hint="default"/>
          <w:spacing w:val="-55"/>
          <w:w w:val="100"/>
        </w:rPr>
        <w:t> </w:t>
      </w:r>
      <w:r>
        <w:rPr>
          <w:rFonts w:ascii="宋体" w:hAnsi="宋体" w:cs="宋体" w:eastAsia="宋体" w:hint="default"/>
          <w:spacing w:val="-9"/>
          <w:w w:val="100"/>
        </w:rPr>
        <w:t>INC.</w:t>
      </w:r>
      <w:r>
        <w:rPr>
          <w:spacing w:val="-9"/>
          <w:w w:val="100"/>
        </w:rPr>
        <w:t>的投资有出售意图，且</w:t>
      </w:r>
      <w:r>
        <w:rPr>
          <w:spacing w:val="-76"/>
          <w:w w:val="100"/>
        </w:rPr>
        <w:t> </w:t>
      </w:r>
      <w:r>
        <w:rPr>
          <w:rFonts w:ascii="宋体" w:hAnsi="宋体" w:cs="宋体" w:eastAsia="宋体" w:hint="default"/>
          <w:w w:val="100"/>
        </w:rPr>
        <w:t>SJI</w:t>
      </w:r>
      <w:r>
        <w:rPr>
          <w:rFonts w:ascii="宋体" w:hAnsi="宋体" w:cs="宋体" w:eastAsia="宋体" w:hint="default"/>
          <w:spacing w:val="-55"/>
          <w:w w:val="100"/>
        </w:rPr>
        <w:t> </w:t>
      </w:r>
      <w:r>
        <w:rPr>
          <w:rFonts w:ascii="宋体" w:hAnsi="宋体" w:cs="宋体" w:eastAsia="宋体" w:hint="default"/>
          <w:spacing w:val="-2"/>
          <w:w w:val="100"/>
        </w:rPr>
        <w:t>INC.</w:t>
      </w:r>
    </w:p>
    <w:p>
      <w:pPr>
        <w:spacing w:after="0" w:line="300" w:lineRule="auto"/>
        <w:jc w:val="both"/>
        <w:rPr>
          <w:rFonts w:ascii="宋体" w:hAnsi="宋体" w:cs="宋体" w:eastAsia="宋体" w:hint="default"/>
        </w:rPr>
        <w:sectPr>
          <w:footerReference w:type="default" r:id="rId80"/>
          <w:pgSz w:w="11910" w:h="16840"/>
          <w:pgMar w:footer="1020" w:header="918" w:top="1140" w:bottom="1220" w:left="900" w:right="880"/>
          <w:pgNumType w:start="146"/>
        </w:sectPr>
      </w:pPr>
    </w:p>
    <w:p>
      <w:pPr>
        <w:spacing w:line="240" w:lineRule="auto" w:before="12"/>
        <w:rPr>
          <w:rFonts w:ascii="宋体" w:hAnsi="宋体" w:cs="宋体" w:eastAsia="宋体" w:hint="default"/>
          <w:sz w:val="25"/>
          <w:szCs w:val="25"/>
        </w:rPr>
      </w:pPr>
    </w:p>
    <w:p>
      <w:pPr>
        <w:pStyle w:val="BodyText"/>
        <w:spacing w:line="300" w:lineRule="auto" w:before="32"/>
        <w:ind w:left="233" w:right="247"/>
        <w:jc w:val="both"/>
      </w:pPr>
      <w:r>
        <w:rPr/>
        <w:t>于</w:t>
      </w:r>
      <w:r>
        <w:rPr>
          <w:spacing w:val="-54"/>
        </w:rPr>
        <w:t> </w:t>
      </w:r>
      <w:r>
        <w:rPr>
          <w:rFonts w:ascii="宋体" w:hAnsi="宋体" w:cs="宋体" w:eastAsia="宋体" w:hint="default"/>
        </w:rPr>
        <w:t>2012</w:t>
      </w:r>
      <w:r>
        <w:rPr>
          <w:rFonts w:ascii="宋体" w:hAnsi="宋体" w:cs="宋体" w:eastAsia="宋体" w:hint="default"/>
          <w:spacing w:val="-57"/>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spacing w:val="-3"/>
        </w:rPr>
        <w:t>月发行可转换债券，可转债持有人拥有对</w:t>
      </w:r>
      <w:r>
        <w:rPr>
          <w:spacing w:val="-53"/>
        </w:rPr>
        <w:t> </w:t>
      </w:r>
      <w:r>
        <w:rPr>
          <w:rFonts w:ascii="宋体" w:hAnsi="宋体" w:cs="宋体" w:eastAsia="宋体" w:hint="default"/>
        </w:rPr>
        <w:t>SJI</w:t>
      </w:r>
      <w:r>
        <w:rPr>
          <w:rFonts w:ascii="宋体" w:hAnsi="宋体" w:cs="宋体" w:eastAsia="宋体" w:hint="default"/>
          <w:spacing w:val="-54"/>
        </w:rPr>
        <w:t> </w:t>
      </w:r>
      <w:r>
        <w:rPr>
          <w:rFonts w:ascii="宋体" w:hAnsi="宋体" w:cs="宋体" w:eastAsia="宋体" w:hint="default"/>
        </w:rPr>
        <w:t>INC.</w:t>
      </w:r>
      <w:r>
        <w:rPr/>
        <w:t>财务与经营潜在表决权，以上因素导</w:t>
      </w:r>
      <w:r>
        <w:rPr>
          <w:w w:val="100"/>
        </w:rPr>
        <w:t> </w:t>
      </w:r>
      <w:r>
        <w:rPr/>
        <w:t>致对</w:t>
      </w:r>
      <w:r>
        <w:rPr>
          <w:spacing w:val="-55"/>
        </w:rPr>
        <w:t> </w:t>
      </w:r>
      <w:r>
        <w:rPr>
          <w:rFonts w:ascii="宋体" w:hAnsi="宋体" w:cs="宋体" w:eastAsia="宋体" w:hint="default"/>
        </w:rPr>
        <w:t>SJI</w:t>
      </w:r>
      <w:r>
        <w:rPr>
          <w:rFonts w:ascii="宋体" w:hAnsi="宋体" w:cs="宋体" w:eastAsia="宋体" w:hint="default"/>
          <w:spacing w:val="-22"/>
        </w:rPr>
        <w:t> </w:t>
      </w:r>
      <w:r>
        <w:rPr>
          <w:rFonts w:ascii="宋体" w:hAnsi="宋体" w:cs="宋体" w:eastAsia="宋体" w:hint="default"/>
        </w:rPr>
        <w:t>INC.</w:t>
      </w:r>
      <w:r>
        <w:rPr/>
        <w:t>不再具备重大影响，故自</w:t>
      </w:r>
      <w:r>
        <w:rPr>
          <w:spacing w:val="-55"/>
        </w:rPr>
        <w:t> </w:t>
      </w: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8"/>
        </w:rPr>
        <w:t> </w:t>
      </w:r>
      <w:r>
        <w:rPr/>
        <w:t>月将对</w:t>
      </w:r>
      <w:r>
        <w:rPr>
          <w:spacing w:val="-55"/>
        </w:rPr>
        <w:t> </w:t>
      </w:r>
      <w:r>
        <w:rPr>
          <w:rFonts w:ascii="宋体" w:hAnsi="宋体" w:cs="宋体" w:eastAsia="宋体" w:hint="default"/>
        </w:rPr>
        <w:t>SJI</w:t>
      </w:r>
      <w:r>
        <w:rPr>
          <w:rFonts w:ascii="宋体" w:hAnsi="宋体" w:cs="宋体" w:eastAsia="宋体" w:hint="default"/>
          <w:spacing w:val="-22"/>
        </w:rPr>
        <w:t> </w:t>
      </w:r>
      <w:r>
        <w:rPr>
          <w:rFonts w:ascii="宋体" w:hAnsi="宋体" w:cs="宋体" w:eastAsia="宋体" w:hint="default"/>
        </w:rPr>
        <w:t>INC.</w:t>
      </w:r>
      <w:r>
        <w:rPr/>
        <w:t>的投资转为按可供出售金融资产核</w:t>
      </w:r>
      <w:r>
        <w:rPr>
          <w:w w:val="100"/>
        </w:rPr>
        <w:t> </w:t>
      </w:r>
      <w:r>
        <w:rPr/>
        <w:t>算，并以公允价值计量。</w:t>
      </w:r>
    </w:p>
    <w:p>
      <w:pPr>
        <w:spacing w:line="240" w:lineRule="auto" w:before="2"/>
        <w:rPr>
          <w:rFonts w:ascii="宋体" w:hAnsi="宋体" w:cs="宋体" w:eastAsia="宋体" w:hint="default"/>
          <w:sz w:val="25"/>
          <w:szCs w:val="25"/>
        </w:rPr>
      </w:pPr>
    </w:p>
    <w:p>
      <w:pPr>
        <w:pStyle w:val="BodyText"/>
        <w:spacing w:line="300" w:lineRule="auto"/>
        <w:ind w:left="233" w:right="253" w:firstLine="439"/>
        <w:jc w:val="both"/>
      </w:pPr>
      <w:r>
        <w:rPr>
          <w:rFonts w:ascii="宋体" w:hAnsi="宋体" w:cs="宋体" w:eastAsia="宋体" w:hint="default"/>
        </w:rPr>
        <w:t>2013 </w:t>
      </w:r>
      <w:r>
        <w:rPr/>
        <w:t>年 </w:t>
      </w:r>
      <w:r>
        <w:rPr>
          <w:rFonts w:ascii="宋体" w:hAnsi="宋体" w:cs="宋体" w:eastAsia="宋体" w:hint="default"/>
        </w:rPr>
        <w:t>5 </w:t>
      </w:r>
      <w:r>
        <w:rPr/>
        <w:t>月，</w:t>
      </w:r>
      <w:r>
        <w:rPr>
          <w:rFonts w:ascii="宋体" w:hAnsi="宋体" w:cs="宋体" w:eastAsia="宋体" w:hint="default"/>
        </w:rPr>
        <w:t>DigitalChinaSoftware(BVI)Limited </w:t>
      </w:r>
      <w:r>
        <w:rPr/>
        <w:t>与 </w:t>
      </w:r>
      <w:r>
        <w:rPr>
          <w:rFonts w:ascii="宋体" w:hAnsi="宋体" w:cs="宋体" w:eastAsia="宋体" w:hint="default"/>
        </w:rPr>
        <w:t>EPS</w:t>
      </w:r>
      <w:r>
        <w:rPr>
          <w:rFonts w:ascii="宋体" w:hAnsi="宋体" w:cs="宋体" w:eastAsia="宋体" w:hint="default"/>
          <w:spacing w:val="83"/>
        </w:rPr>
        <w:t> </w:t>
      </w:r>
      <w:r>
        <w:rPr>
          <w:spacing w:val="6"/>
        </w:rPr>
        <w:t>株式会社签订股份转让协议，将</w:t>
      </w:r>
      <w:r>
        <w:rPr>
          <w:w w:val="100"/>
        </w:rPr>
        <w:t> </w:t>
      </w:r>
      <w:r>
        <w:rPr>
          <w:rFonts w:ascii="宋体" w:hAnsi="宋体" w:cs="宋体" w:eastAsia="宋体" w:hint="default"/>
          <w:spacing w:val="-1"/>
          <w:w w:val="100"/>
        </w:rPr>
        <w:t>DigitalChinaSoftware(BVI)Limited</w:t>
      </w:r>
      <w:r>
        <w:rPr>
          <w:rFonts w:ascii="宋体" w:hAnsi="宋体" w:cs="宋体" w:eastAsia="宋体" w:hint="default"/>
          <w:spacing w:val="-53"/>
          <w:w w:val="100"/>
        </w:rPr>
        <w:t> </w:t>
      </w:r>
      <w:r>
        <w:rPr>
          <w:spacing w:val="-1"/>
          <w:w w:val="100"/>
        </w:rPr>
        <w:t>持有的</w:t>
      </w:r>
      <w:r>
        <w:rPr>
          <w:spacing w:val="-53"/>
          <w:w w:val="100"/>
        </w:rPr>
        <w:t> </w:t>
      </w:r>
      <w:r>
        <w:rPr>
          <w:rFonts w:ascii="宋体" w:hAnsi="宋体" w:cs="宋体" w:eastAsia="宋体" w:hint="default"/>
          <w:w w:val="100"/>
        </w:rPr>
        <w:t>SJI</w:t>
      </w:r>
      <w:r>
        <w:rPr>
          <w:rFonts w:ascii="宋体" w:hAnsi="宋体" w:cs="宋体" w:eastAsia="宋体" w:hint="default"/>
          <w:spacing w:val="-56"/>
          <w:w w:val="100"/>
        </w:rPr>
        <w:t> </w:t>
      </w:r>
      <w:r>
        <w:rPr>
          <w:rFonts w:ascii="宋体" w:hAnsi="宋体" w:cs="宋体" w:eastAsia="宋体" w:hint="default"/>
          <w:spacing w:val="-1"/>
          <w:w w:val="100"/>
        </w:rPr>
        <w:t>INC.</w:t>
      </w:r>
      <w:r>
        <w:rPr>
          <w:spacing w:val="-1"/>
          <w:w w:val="100"/>
        </w:rPr>
        <w:t>的</w:t>
      </w:r>
      <w:r>
        <w:rPr>
          <w:spacing w:val="-53"/>
          <w:w w:val="100"/>
        </w:rPr>
        <w:t> </w:t>
      </w:r>
      <w:r>
        <w:rPr>
          <w:rFonts w:ascii="宋体" w:hAnsi="宋体" w:cs="宋体" w:eastAsia="宋体" w:hint="default"/>
          <w:spacing w:val="-1"/>
          <w:w w:val="100"/>
        </w:rPr>
        <w:t>8,000</w:t>
      </w:r>
      <w:r>
        <w:rPr>
          <w:rFonts w:ascii="宋体" w:hAnsi="宋体" w:cs="宋体" w:eastAsia="宋体" w:hint="default"/>
          <w:spacing w:val="-53"/>
          <w:w w:val="100"/>
        </w:rPr>
        <w:t> </w:t>
      </w:r>
      <w:r>
        <w:rPr>
          <w:spacing w:val="-1"/>
          <w:w w:val="100"/>
        </w:rPr>
        <w:t>股转让给</w:t>
      </w:r>
      <w:r>
        <w:rPr>
          <w:spacing w:val="-53"/>
          <w:w w:val="100"/>
        </w:rPr>
        <w:t> </w:t>
      </w:r>
      <w:r>
        <w:rPr>
          <w:rFonts w:ascii="宋体" w:hAnsi="宋体" w:cs="宋体" w:eastAsia="宋体" w:hint="default"/>
          <w:spacing w:val="-2"/>
          <w:w w:val="100"/>
        </w:rPr>
        <w:t>EPS</w:t>
      </w:r>
      <w:r>
        <w:rPr>
          <w:rFonts w:ascii="宋体" w:hAnsi="宋体" w:cs="宋体" w:eastAsia="宋体" w:hint="default"/>
          <w:spacing w:val="-53"/>
          <w:w w:val="100"/>
        </w:rPr>
        <w:t> </w:t>
      </w:r>
      <w:r>
        <w:rPr>
          <w:spacing w:val="-10"/>
          <w:w w:val="100"/>
        </w:rPr>
        <w:t>株式会社，出售完成后，</w:t>
      </w:r>
      <w:r>
        <w:rPr>
          <w:w w:val="100"/>
        </w:rPr>
        <w:t> </w:t>
      </w:r>
      <w:r>
        <w:rPr>
          <w:rFonts w:ascii="宋体" w:hAnsi="宋体" w:cs="宋体" w:eastAsia="宋体" w:hint="default"/>
        </w:rPr>
        <w:t>DigitalChinaSoftware</w:t>
      </w:r>
      <w:r>
        <w:rPr/>
        <w:t>（</w:t>
      </w:r>
      <w:r>
        <w:rPr>
          <w:rFonts w:ascii="宋体" w:hAnsi="宋体" w:cs="宋体" w:eastAsia="宋体" w:hint="default"/>
        </w:rPr>
        <w:t>BVI</w:t>
      </w:r>
      <w:r>
        <w:rPr/>
        <w:t>）</w:t>
      </w:r>
      <w:r>
        <w:rPr>
          <w:rFonts w:ascii="宋体" w:hAnsi="宋体" w:cs="宋体" w:eastAsia="宋体" w:hint="default"/>
        </w:rPr>
        <w:t>Limited</w:t>
      </w:r>
      <w:r>
        <w:rPr>
          <w:rFonts w:ascii="宋体" w:hAnsi="宋体" w:cs="宋体" w:eastAsia="宋体" w:hint="default"/>
          <w:spacing w:val="-57"/>
        </w:rPr>
        <w:t> </w:t>
      </w:r>
      <w:r>
        <w:rPr/>
        <w:t>公司持有</w:t>
      </w:r>
      <w:r>
        <w:rPr>
          <w:spacing w:val="-58"/>
        </w:rPr>
        <w:t> </w:t>
      </w:r>
      <w:r>
        <w:rPr>
          <w:rFonts w:ascii="宋体" w:hAnsi="宋体" w:cs="宋体" w:eastAsia="宋体" w:hint="default"/>
        </w:rPr>
        <w:t>SJI</w:t>
      </w:r>
      <w:r>
        <w:rPr>
          <w:rFonts w:ascii="宋体" w:hAnsi="宋体" w:cs="宋体" w:eastAsia="宋体" w:hint="default"/>
          <w:spacing w:val="-3"/>
        </w:rPr>
        <w:t> </w:t>
      </w:r>
      <w:r>
        <w:rPr>
          <w:rFonts w:ascii="宋体" w:hAnsi="宋体" w:cs="宋体" w:eastAsia="宋体" w:hint="default"/>
        </w:rPr>
        <w:t>INC.</w:t>
      </w:r>
      <w:r>
        <w:rPr/>
        <w:t>股权比例为</w:t>
      </w:r>
      <w:r>
        <w:rPr>
          <w:spacing w:val="-57"/>
        </w:rPr>
        <w:t> </w:t>
      </w:r>
      <w:r>
        <w:rPr>
          <w:rFonts w:ascii="宋体" w:hAnsi="宋体" w:cs="宋体" w:eastAsia="宋体" w:hint="default"/>
        </w:rPr>
        <w:t>19.57%</w:t>
      </w:r>
      <w:r>
        <w:rPr/>
        <w:t>。</w:t>
      </w:r>
    </w:p>
    <w:p>
      <w:pPr>
        <w:spacing w:line="240" w:lineRule="auto" w:before="2"/>
        <w:rPr>
          <w:rFonts w:ascii="宋体" w:hAnsi="宋体" w:cs="宋体" w:eastAsia="宋体" w:hint="default"/>
          <w:sz w:val="25"/>
          <w:szCs w:val="25"/>
        </w:rPr>
      </w:pPr>
    </w:p>
    <w:p>
      <w:pPr>
        <w:pStyle w:val="BodyText"/>
        <w:spacing w:line="300" w:lineRule="auto"/>
        <w:ind w:left="233" w:right="251" w:firstLine="439"/>
        <w:jc w:val="both"/>
      </w:pPr>
      <w:r>
        <w:rPr>
          <w:rFonts w:ascii="宋体" w:hAnsi="宋体" w:cs="宋体" w:eastAsia="宋体" w:hint="default"/>
          <w:spacing w:val="-4"/>
        </w:rPr>
        <w:t>*2</w:t>
      </w:r>
      <w:r>
        <w:rPr>
          <w:spacing w:val="-4"/>
        </w:rPr>
        <w:t>、</w:t>
      </w:r>
      <w:r>
        <w:rPr>
          <w:rFonts w:ascii="宋体" w:hAnsi="宋体" w:cs="宋体" w:eastAsia="宋体" w:hint="default"/>
          <w:spacing w:val="-4"/>
        </w:rPr>
        <w:t>2012</w:t>
      </w:r>
      <w:r>
        <w:rPr>
          <w:rFonts w:ascii="宋体" w:hAnsi="宋体" w:cs="宋体" w:eastAsia="宋体" w:hint="default"/>
          <w:spacing w:val="-39"/>
        </w:rPr>
        <w:t> </w:t>
      </w:r>
      <w:r>
        <w:rPr/>
        <w:t>年</w:t>
      </w:r>
      <w:r>
        <w:rPr>
          <w:spacing w:val="-35"/>
        </w:rPr>
        <w:t> </w:t>
      </w:r>
      <w:r>
        <w:rPr>
          <w:rFonts w:ascii="宋体" w:hAnsi="宋体" w:cs="宋体" w:eastAsia="宋体" w:hint="default"/>
        </w:rPr>
        <w:t>9</w:t>
      </w:r>
      <w:r>
        <w:rPr>
          <w:rFonts w:ascii="宋体" w:hAnsi="宋体" w:cs="宋体" w:eastAsia="宋体" w:hint="default"/>
          <w:spacing w:val="-35"/>
        </w:rPr>
        <w:t> </w:t>
      </w:r>
      <w:r>
        <w:rPr>
          <w:spacing w:val="-4"/>
        </w:rPr>
        <w:t>月，本公司之子公司北京神州数码锦华软件有限公司和神州数码（北京）咨询有限</w:t>
      </w:r>
      <w:r>
        <w:rPr>
          <w:w w:val="100"/>
        </w:rPr>
        <w:t> </w:t>
      </w:r>
      <w:r>
        <w:rPr>
          <w:spacing w:val="-4"/>
        </w:rPr>
        <w:t>公司进入清算阶段，本公司对其投资转为成本法核算。</w:t>
      </w:r>
      <w:r>
        <w:rPr>
          <w:rFonts w:ascii="宋体" w:hAnsi="宋体" w:cs="宋体" w:eastAsia="宋体" w:hint="default"/>
          <w:spacing w:val="-4"/>
        </w:rPr>
        <w:t>2013</w:t>
      </w:r>
      <w:r>
        <w:rPr>
          <w:rFonts w:ascii="宋体" w:hAnsi="宋体" w:cs="宋体" w:eastAsia="宋体" w:hint="default"/>
          <w:spacing w:val="-33"/>
        </w:rPr>
        <w:t> </w:t>
      </w:r>
      <w:r>
        <w:rPr/>
        <w:t>年</w:t>
      </w:r>
      <w:r>
        <w:rPr>
          <w:spacing w:val="-38"/>
        </w:rPr>
        <w:t> </w:t>
      </w:r>
      <w:r>
        <w:rPr>
          <w:rFonts w:ascii="宋体" w:hAnsi="宋体" w:cs="宋体" w:eastAsia="宋体" w:hint="default"/>
        </w:rPr>
        <w:t>7</w:t>
      </w:r>
      <w:r>
        <w:rPr>
          <w:rFonts w:ascii="宋体" w:hAnsi="宋体" w:cs="宋体" w:eastAsia="宋体" w:hint="default"/>
          <w:spacing w:val="-33"/>
        </w:rPr>
        <w:t> </w:t>
      </w:r>
      <w:r>
        <w:rPr>
          <w:spacing w:val="-4"/>
        </w:rPr>
        <w:t>月，该两家公司已办理完工商注销手</w:t>
      </w:r>
      <w:r>
        <w:rPr>
          <w:spacing w:val="-103"/>
        </w:rPr>
        <w:t> </w:t>
      </w:r>
      <w:r>
        <w:rPr>
          <w:spacing w:val="-103"/>
        </w:rPr>
      </w:r>
      <w:r>
        <w:rPr/>
        <w:t>续。</w:t>
      </w:r>
    </w:p>
    <w:p>
      <w:pPr>
        <w:spacing w:line="240" w:lineRule="auto" w:before="2"/>
        <w:rPr>
          <w:rFonts w:ascii="宋体" w:hAnsi="宋体" w:cs="宋体" w:eastAsia="宋体" w:hint="default"/>
          <w:sz w:val="25"/>
          <w:szCs w:val="25"/>
        </w:rPr>
      </w:pPr>
    </w:p>
    <w:p>
      <w:pPr>
        <w:pStyle w:val="BodyText"/>
        <w:spacing w:line="240" w:lineRule="auto"/>
        <w:ind w:left="672" w:right="146"/>
        <w:jc w:val="left"/>
      </w:pPr>
      <w:r>
        <w:rPr>
          <w:rFonts w:ascii="宋体" w:hAnsi="宋体" w:cs="宋体" w:eastAsia="宋体" w:hint="default"/>
        </w:rPr>
        <w:t>*3</w:t>
      </w:r>
      <w:r>
        <w:rPr/>
        <w:t>、</w:t>
      </w:r>
      <w:r>
        <w:rPr>
          <w:rFonts w:ascii="宋体" w:hAnsi="宋体" w:cs="宋体" w:eastAsia="宋体" w:hint="default"/>
        </w:rPr>
        <w:t>2013</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日，本公司之子公司北京神州数码国锋软件有限公司股东会作出决议，成立</w:t>
      </w:r>
    </w:p>
    <w:p>
      <w:pPr>
        <w:pStyle w:val="BodyText"/>
        <w:spacing w:line="240" w:lineRule="auto" w:before="72"/>
        <w:ind w:left="233" w:right="0"/>
        <w:jc w:val="both"/>
      </w:pPr>
      <w:r>
        <w:rPr/>
        <w:t>清算组进入清算阶段。自</w:t>
      </w:r>
      <w:r>
        <w:rPr>
          <w:spacing w:val="-55"/>
        </w:rPr>
        <w:t> </w:t>
      </w:r>
      <w:r>
        <w:rPr>
          <w:rFonts w:ascii="宋体" w:hAnsi="宋体" w:cs="宋体" w:eastAsia="宋体" w:hint="default"/>
        </w:rPr>
        <w:t>2013</w:t>
      </w:r>
      <w:r>
        <w:rPr>
          <w:rFonts w:ascii="宋体" w:hAnsi="宋体" w:cs="宋体" w:eastAsia="宋体" w:hint="default"/>
          <w:spacing w:val="-58"/>
        </w:rPr>
        <w:t> </w:t>
      </w:r>
      <w:r>
        <w:rPr/>
        <w:t>年</w:t>
      </w:r>
      <w:r>
        <w:rPr>
          <w:spacing w:val="-55"/>
        </w:rPr>
        <w:t> </w:t>
      </w:r>
      <w:r>
        <w:rPr>
          <w:rFonts w:ascii="宋体" w:hAnsi="宋体" w:cs="宋体" w:eastAsia="宋体" w:hint="default"/>
        </w:rPr>
        <w:t>9</w:t>
      </w:r>
      <w:r>
        <w:rPr>
          <w:rFonts w:ascii="宋体" w:hAnsi="宋体" w:cs="宋体" w:eastAsia="宋体" w:hint="default"/>
          <w:spacing w:val="-55"/>
        </w:rPr>
        <w:t> </w:t>
      </w:r>
      <w:r>
        <w:rPr/>
        <w:t>月将其投资转为成本法核算。</w:t>
      </w:r>
    </w:p>
    <w:p>
      <w:pPr>
        <w:spacing w:line="240" w:lineRule="auto" w:before="5"/>
        <w:rPr>
          <w:rFonts w:ascii="宋体" w:hAnsi="宋体" w:cs="宋体" w:eastAsia="宋体" w:hint="default"/>
          <w:sz w:val="29"/>
          <w:szCs w:val="29"/>
        </w:rPr>
      </w:pPr>
    </w:p>
    <w:p>
      <w:pPr>
        <w:pStyle w:val="BodyText"/>
        <w:spacing w:line="240" w:lineRule="auto"/>
        <w:ind w:left="658" w:right="146"/>
        <w:jc w:val="left"/>
      </w:pPr>
      <w:r>
        <w:rPr/>
        <w:t>（</w:t>
      </w:r>
      <w:r>
        <w:rPr>
          <w:rFonts w:ascii="宋体" w:hAnsi="宋体" w:cs="宋体" w:eastAsia="宋体" w:hint="default"/>
        </w:rPr>
        <w:t>3</w:t>
      </w:r>
      <w:r>
        <w:rPr/>
        <w:t>）</w:t>
      </w:r>
      <w:r>
        <w:rPr>
          <w:spacing w:val="-87"/>
        </w:rPr>
        <w:t> </w:t>
      </w:r>
      <w:r>
        <w:rPr>
          <w:rFonts w:ascii="宋体" w:hAnsi="宋体" w:cs="宋体" w:eastAsia="宋体" w:hint="default"/>
        </w:rPr>
        <w:t>2013</w:t>
      </w:r>
      <w:r>
        <w:rPr>
          <w:rFonts w:ascii="宋体" w:hAnsi="宋体" w:cs="宋体" w:eastAsia="宋体" w:hint="default"/>
          <w:spacing w:val="-54"/>
        </w:rPr>
        <w:t> </w:t>
      </w:r>
      <w:r>
        <w:rPr/>
        <w:t>年度对联营企业投资</w:t>
      </w:r>
    </w:p>
    <w:p>
      <w:pPr>
        <w:spacing w:line="240" w:lineRule="auto" w:before="2"/>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000"/>
        <w:gridCol w:w="629"/>
        <w:gridCol w:w="710"/>
        <w:gridCol w:w="1244"/>
        <w:gridCol w:w="1298"/>
        <w:gridCol w:w="1294"/>
        <w:gridCol w:w="1361"/>
        <w:gridCol w:w="1320"/>
      </w:tblGrid>
      <w:tr>
        <w:trPr>
          <w:trHeight w:val="1078" w:hRule="exact"/>
        </w:trPr>
        <w:tc>
          <w:tcPr>
            <w:tcW w:w="200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4" w:right="0"/>
              <w:jc w:val="left"/>
              <w:rPr>
                <w:rFonts w:ascii="宋体" w:hAnsi="宋体" w:cs="宋体" w:eastAsia="宋体" w:hint="default"/>
                <w:sz w:val="16"/>
                <w:szCs w:val="16"/>
              </w:rPr>
            </w:pPr>
            <w:r>
              <w:rPr>
                <w:rFonts w:ascii="宋体" w:hAnsi="宋体" w:cs="宋体" w:eastAsia="宋体" w:hint="default"/>
                <w:b/>
                <w:bCs/>
                <w:sz w:val="16"/>
                <w:szCs w:val="16"/>
              </w:rPr>
              <w:t>被投资单位名称</w:t>
            </w:r>
            <w:r>
              <w:rPr>
                <w:rFonts w:ascii="宋体" w:hAnsi="宋体" w:cs="宋体" w:eastAsia="宋体" w:hint="default"/>
                <w:sz w:val="16"/>
                <w:szCs w:val="16"/>
              </w:rPr>
            </w:r>
          </w:p>
        </w:tc>
        <w:tc>
          <w:tcPr>
            <w:tcW w:w="62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405" w:lineRule="auto" w:before="67"/>
              <w:ind w:left="148" w:right="142"/>
              <w:jc w:val="left"/>
              <w:rPr>
                <w:rFonts w:ascii="宋体" w:hAnsi="宋体" w:cs="宋体" w:eastAsia="宋体" w:hint="default"/>
                <w:sz w:val="16"/>
                <w:szCs w:val="16"/>
              </w:rPr>
            </w:pPr>
            <w:r>
              <w:rPr>
                <w:rFonts w:ascii="宋体" w:hAnsi="宋体" w:cs="宋体" w:eastAsia="宋体" w:hint="default"/>
                <w:b/>
                <w:bCs/>
                <w:sz w:val="16"/>
                <w:szCs w:val="16"/>
              </w:rPr>
              <w:t>持股</w:t>
            </w:r>
            <w:r>
              <w:rPr>
                <w:rFonts w:ascii="宋体" w:hAnsi="宋体" w:cs="宋体" w:eastAsia="宋体" w:hint="default"/>
                <w:b/>
                <w:bCs/>
                <w:w w:val="100"/>
                <w:sz w:val="16"/>
                <w:szCs w:val="16"/>
              </w:rPr>
              <w:t> </w:t>
            </w:r>
            <w:r>
              <w:rPr>
                <w:rFonts w:ascii="宋体" w:hAnsi="宋体" w:cs="宋体" w:eastAsia="宋体" w:hint="default"/>
                <w:b/>
                <w:bCs/>
                <w:sz w:val="16"/>
                <w:szCs w:val="16"/>
              </w:rPr>
              <w:t>比例</w:t>
            </w:r>
            <w:r>
              <w:rPr>
                <w:rFonts w:ascii="宋体" w:hAnsi="宋体" w:cs="宋体" w:eastAsia="宋体" w:hint="default"/>
                <w:sz w:val="16"/>
                <w:szCs w:val="16"/>
              </w:rPr>
            </w:r>
          </w:p>
          <w:p>
            <w:pPr>
              <w:pStyle w:val="TableParagraph"/>
              <w:spacing w:line="202" w:lineRule="exact"/>
              <w:ind w:left="107" w:right="0"/>
              <w:jc w:val="left"/>
              <w:rPr>
                <w:rFonts w:ascii="宋体" w:hAnsi="宋体" w:cs="宋体" w:eastAsia="宋体" w:hint="default"/>
                <w:sz w:val="16"/>
                <w:szCs w:val="16"/>
              </w:rPr>
            </w:pPr>
            <w:r>
              <w:rPr>
                <w:rFonts w:ascii="宋体" w:hAnsi="宋体" w:cs="宋体" w:eastAsia="宋体" w:hint="default"/>
                <w:b/>
                <w:bCs/>
                <w:sz w:val="16"/>
                <w:szCs w:val="16"/>
              </w:rPr>
              <w:t>（</w:t>
            </w:r>
            <w:r>
              <w:rPr>
                <w:rFonts w:ascii="宋体" w:hAnsi="宋体" w:cs="宋体" w:eastAsia="宋体" w:hint="default"/>
                <w:b/>
                <w:bCs/>
                <w:sz w:val="16"/>
                <w:szCs w:val="16"/>
              </w:rPr>
              <w:t>%</w:t>
            </w:r>
            <w:r>
              <w:rPr>
                <w:rFonts w:ascii="宋体" w:hAnsi="宋体" w:cs="宋体" w:eastAsia="宋体" w:hint="default"/>
                <w:b/>
                <w:bCs/>
                <w:sz w:val="16"/>
                <w:szCs w:val="16"/>
              </w:rPr>
              <w:t>）</w:t>
            </w:r>
            <w:r>
              <w:rPr>
                <w:rFonts w:ascii="宋体" w:hAnsi="宋体" w:cs="宋体" w:eastAsia="宋体" w:hint="default"/>
                <w:sz w:val="16"/>
                <w:szCs w:val="16"/>
              </w:rPr>
            </w:r>
          </w:p>
        </w:tc>
        <w:tc>
          <w:tcPr>
            <w:tcW w:w="71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55" w:lineRule="auto" w:before="89"/>
              <w:ind w:left="187" w:right="103" w:hanging="80"/>
              <w:jc w:val="left"/>
              <w:rPr>
                <w:rFonts w:ascii="宋体" w:hAnsi="宋体" w:cs="宋体" w:eastAsia="宋体" w:hint="default"/>
                <w:sz w:val="16"/>
                <w:szCs w:val="16"/>
              </w:rPr>
            </w:pPr>
            <w:r>
              <w:rPr>
                <w:rFonts w:ascii="宋体" w:hAnsi="宋体" w:cs="宋体" w:eastAsia="宋体" w:hint="default"/>
                <w:b/>
                <w:bCs/>
                <w:sz w:val="16"/>
                <w:szCs w:val="16"/>
              </w:rPr>
              <w:t>表决权</w:t>
            </w:r>
            <w:r>
              <w:rPr>
                <w:rFonts w:ascii="宋体" w:hAnsi="宋体" w:cs="宋体" w:eastAsia="宋体" w:hint="default"/>
                <w:b/>
                <w:bCs/>
                <w:w w:val="100"/>
                <w:sz w:val="16"/>
                <w:szCs w:val="16"/>
              </w:rPr>
              <w:t> </w:t>
            </w:r>
            <w:r>
              <w:rPr>
                <w:rFonts w:ascii="宋体" w:hAnsi="宋体" w:cs="宋体" w:eastAsia="宋体" w:hint="default"/>
                <w:b/>
                <w:bCs/>
                <w:sz w:val="16"/>
                <w:szCs w:val="16"/>
              </w:rPr>
              <w:t>比例</w:t>
            </w:r>
            <w:r>
              <w:rPr>
                <w:rFonts w:ascii="宋体" w:hAnsi="宋体" w:cs="宋体" w:eastAsia="宋体" w:hint="default"/>
                <w:sz w:val="16"/>
                <w:szCs w:val="16"/>
              </w:rPr>
            </w:r>
          </w:p>
          <w:p>
            <w:pPr>
              <w:pStyle w:val="TableParagraph"/>
              <w:spacing w:line="240" w:lineRule="auto" w:before="26"/>
              <w:ind w:left="148" w:right="0"/>
              <w:jc w:val="left"/>
              <w:rPr>
                <w:rFonts w:ascii="宋体" w:hAnsi="宋体" w:cs="宋体" w:eastAsia="宋体" w:hint="default"/>
                <w:sz w:val="16"/>
                <w:szCs w:val="16"/>
              </w:rPr>
            </w:pPr>
            <w:r>
              <w:rPr>
                <w:rFonts w:ascii="宋体" w:hAnsi="宋体" w:cs="宋体" w:eastAsia="宋体" w:hint="default"/>
                <w:b/>
                <w:bCs/>
                <w:sz w:val="16"/>
                <w:szCs w:val="16"/>
              </w:rPr>
              <w:t>（</w:t>
            </w:r>
            <w:r>
              <w:rPr>
                <w:rFonts w:ascii="宋体" w:hAnsi="宋体" w:cs="宋体" w:eastAsia="宋体" w:hint="default"/>
                <w:b/>
                <w:bCs/>
                <w:sz w:val="16"/>
                <w:szCs w:val="16"/>
              </w:rPr>
              <w:t>%</w:t>
            </w:r>
            <w:r>
              <w:rPr>
                <w:rFonts w:ascii="宋体" w:hAnsi="宋体" w:cs="宋体" w:eastAsia="宋体" w:hint="default"/>
                <w:b/>
                <w:bCs/>
                <w:sz w:val="16"/>
                <w:szCs w:val="16"/>
              </w:rPr>
              <w:t>）</w:t>
            </w:r>
            <w:r>
              <w:rPr>
                <w:rFonts w:ascii="宋体" w:hAnsi="宋体" w:cs="宋体" w:eastAsia="宋体" w:hint="default"/>
                <w:sz w:val="16"/>
                <w:szCs w:val="16"/>
              </w:rPr>
            </w:r>
          </w:p>
        </w:tc>
        <w:tc>
          <w:tcPr>
            <w:tcW w:w="124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16"/>
                <w:szCs w:val="16"/>
              </w:rPr>
            </w:pPr>
            <w:r>
              <w:rPr>
                <w:rFonts w:ascii="Times New Roman" w:hAnsi="Times New Roman" w:cs="Times New Roman" w:eastAsia="Times New Roman" w:hint="default"/>
                <w:b/>
                <w:bCs/>
                <w:sz w:val="16"/>
                <w:szCs w:val="16"/>
              </w:rPr>
              <w:t>2013</w:t>
            </w:r>
            <w:r>
              <w:rPr>
                <w:rFonts w:ascii="Times New Roman" w:hAnsi="Times New Roman" w:cs="Times New Roman" w:eastAsia="Times New Roman" w:hint="default"/>
                <w:b/>
                <w:bCs/>
                <w:spacing w:val="-3"/>
                <w:sz w:val="16"/>
                <w:szCs w:val="16"/>
              </w:rPr>
              <w:t> </w:t>
            </w:r>
            <w:r>
              <w:rPr>
                <w:rFonts w:ascii="宋体" w:hAnsi="宋体" w:cs="宋体" w:eastAsia="宋体" w:hint="default"/>
                <w:b/>
                <w:bCs/>
                <w:sz w:val="16"/>
                <w:szCs w:val="16"/>
              </w:rPr>
              <w:t>年</w:t>
            </w:r>
            <w:r>
              <w:rPr>
                <w:rFonts w:ascii="宋体" w:hAnsi="宋体" w:cs="宋体" w:eastAsia="宋体" w:hint="default"/>
                <w:b/>
                <w:bCs/>
                <w:spacing w:val="-42"/>
                <w:sz w:val="16"/>
                <w:szCs w:val="16"/>
              </w:rPr>
              <w:t> </w:t>
            </w:r>
            <w:r>
              <w:rPr>
                <w:rFonts w:ascii="Times New Roman" w:hAnsi="Times New Roman" w:cs="Times New Roman" w:eastAsia="Times New Roman" w:hint="default"/>
                <w:b/>
                <w:bCs/>
                <w:sz w:val="16"/>
                <w:szCs w:val="16"/>
              </w:rPr>
              <w:t>12</w:t>
            </w:r>
            <w:r>
              <w:rPr>
                <w:rFonts w:ascii="Times New Roman" w:hAnsi="Times New Roman" w:cs="Times New Roman" w:eastAsia="Times New Roman" w:hint="default"/>
                <w:b/>
                <w:bCs/>
                <w:spacing w:val="-3"/>
                <w:sz w:val="16"/>
                <w:szCs w:val="16"/>
              </w:rPr>
              <w:t> </w:t>
            </w:r>
            <w:r>
              <w:rPr>
                <w:rFonts w:ascii="宋体" w:hAnsi="宋体" w:cs="宋体" w:eastAsia="宋体" w:hint="default"/>
                <w:b/>
                <w:bCs/>
                <w:sz w:val="16"/>
                <w:szCs w:val="16"/>
              </w:rPr>
              <w:t>月</w:t>
            </w:r>
            <w:r>
              <w:rPr>
                <w:rFonts w:ascii="宋体" w:hAnsi="宋体" w:cs="宋体" w:eastAsia="宋体" w:hint="default"/>
                <w:sz w:val="16"/>
                <w:szCs w:val="16"/>
              </w:rPr>
            </w:r>
          </w:p>
          <w:p>
            <w:pPr>
              <w:pStyle w:val="TableParagraph"/>
              <w:spacing w:line="240" w:lineRule="auto" w:before="88"/>
              <w:ind w:left="112" w:right="0"/>
              <w:jc w:val="left"/>
              <w:rPr>
                <w:rFonts w:ascii="宋体" w:hAnsi="宋体" w:cs="宋体" w:eastAsia="宋体" w:hint="default"/>
                <w:sz w:val="16"/>
                <w:szCs w:val="16"/>
              </w:rPr>
            </w:pPr>
            <w:r>
              <w:rPr>
                <w:rFonts w:ascii="Times New Roman" w:hAnsi="Times New Roman" w:cs="Times New Roman" w:eastAsia="Times New Roman" w:hint="default"/>
                <w:b/>
                <w:bCs/>
                <w:sz w:val="16"/>
                <w:szCs w:val="16"/>
              </w:rPr>
              <w:t>31</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日资产总额</w:t>
            </w:r>
            <w:r>
              <w:rPr>
                <w:rFonts w:ascii="宋体" w:hAnsi="宋体" w:cs="宋体" w:eastAsia="宋体" w:hint="default"/>
                <w:sz w:val="16"/>
                <w:szCs w:val="16"/>
              </w:rPr>
            </w:r>
          </w:p>
        </w:tc>
        <w:tc>
          <w:tcPr>
            <w:tcW w:w="129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b/>
                <w:bCs/>
                <w:sz w:val="16"/>
                <w:szCs w:val="16"/>
              </w:rPr>
              <w:t>2013</w:t>
            </w:r>
            <w:r>
              <w:rPr>
                <w:rFonts w:ascii="Times New Roman" w:hAnsi="Times New Roman" w:cs="Times New Roman" w:eastAsia="Times New Roman" w:hint="default"/>
                <w:b/>
                <w:bCs/>
                <w:spacing w:val="-14"/>
                <w:sz w:val="16"/>
                <w:szCs w:val="16"/>
              </w:rPr>
              <w:t> </w:t>
            </w:r>
            <w:r>
              <w:rPr>
                <w:rFonts w:ascii="宋体" w:hAnsi="宋体" w:cs="宋体" w:eastAsia="宋体" w:hint="default"/>
                <w:b/>
                <w:bCs/>
                <w:sz w:val="16"/>
                <w:szCs w:val="16"/>
              </w:rPr>
              <w:t>年</w:t>
            </w:r>
            <w:r>
              <w:rPr>
                <w:rFonts w:ascii="宋体" w:hAnsi="宋体" w:cs="宋体" w:eastAsia="宋体" w:hint="default"/>
                <w:b/>
                <w:bCs/>
                <w:spacing w:val="-52"/>
                <w:sz w:val="16"/>
                <w:szCs w:val="16"/>
              </w:rPr>
              <w:t> </w:t>
            </w:r>
            <w:r>
              <w:rPr>
                <w:rFonts w:ascii="Times New Roman" w:hAnsi="Times New Roman" w:cs="Times New Roman" w:eastAsia="Times New Roman" w:hint="default"/>
                <w:b/>
                <w:bCs/>
                <w:sz w:val="16"/>
                <w:szCs w:val="16"/>
              </w:rPr>
              <w:t>12</w:t>
            </w:r>
            <w:r>
              <w:rPr>
                <w:rFonts w:ascii="Times New Roman" w:hAnsi="Times New Roman" w:cs="Times New Roman" w:eastAsia="Times New Roman" w:hint="default"/>
                <w:b/>
                <w:bCs/>
                <w:spacing w:val="-12"/>
                <w:sz w:val="16"/>
                <w:szCs w:val="16"/>
              </w:rPr>
              <w:t> </w:t>
            </w:r>
            <w:r>
              <w:rPr>
                <w:rFonts w:ascii="宋体" w:hAnsi="宋体" w:cs="宋体" w:eastAsia="宋体" w:hint="default"/>
                <w:b/>
                <w:bCs/>
                <w:sz w:val="16"/>
                <w:szCs w:val="16"/>
              </w:rPr>
              <w:t>月</w:t>
            </w:r>
            <w:r>
              <w:rPr>
                <w:rFonts w:ascii="宋体" w:hAnsi="宋体" w:cs="宋体" w:eastAsia="宋体" w:hint="default"/>
                <w:b/>
                <w:bCs/>
                <w:spacing w:val="-54"/>
                <w:sz w:val="16"/>
                <w:szCs w:val="16"/>
              </w:rPr>
              <w:t> </w:t>
            </w:r>
            <w:r>
              <w:rPr>
                <w:rFonts w:ascii="Times New Roman" w:hAnsi="Times New Roman" w:cs="Times New Roman" w:eastAsia="Times New Roman" w:hint="default"/>
                <w:b/>
                <w:bCs/>
                <w:sz w:val="16"/>
                <w:szCs w:val="16"/>
              </w:rPr>
              <w:t>31</w:t>
            </w:r>
            <w:r>
              <w:rPr>
                <w:rFonts w:ascii="Times New Roman" w:hAnsi="Times New Roman" w:cs="Times New Roman" w:eastAsia="Times New Roman" w:hint="default"/>
                <w:sz w:val="16"/>
                <w:szCs w:val="16"/>
              </w:rPr>
            </w:r>
          </w:p>
          <w:p>
            <w:pPr>
              <w:pStyle w:val="TableParagraph"/>
              <w:spacing w:line="240" w:lineRule="auto" w:before="88"/>
              <w:ind w:right="0"/>
              <w:jc w:val="center"/>
              <w:rPr>
                <w:rFonts w:ascii="宋体" w:hAnsi="宋体" w:cs="宋体" w:eastAsia="宋体" w:hint="default"/>
                <w:sz w:val="16"/>
                <w:szCs w:val="16"/>
              </w:rPr>
            </w:pPr>
            <w:r>
              <w:rPr>
                <w:rFonts w:ascii="宋体" w:hAnsi="宋体" w:cs="宋体" w:eastAsia="宋体" w:hint="default"/>
                <w:b/>
                <w:bCs/>
                <w:sz w:val="16"/>
                <w:szCs w:val="16"/>
              </w:rPr>
              <w:t>日负债总额</w:t>
            </w:r>
            <w:r>
              <w:rPr>
                <w:rFonts w:ascii="宋体" w:hAnsi="宋体" w:cs="宋体" w:eastAsia="宋体" w:hint="default"/>
                <w:sz w:val="16"/>
                <w:szCs w:val="16"/>
              </w:rPr>
            </w:r>
          </w:p>
        </w:tc>
        <w:tc>
          <w:tcPr>
            <w:tcW w:w="12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b/>
                <w:bCs/>
                <w:sz w:val="16"/>
                <w:szCs w:val="16"/>
              </w:rPr>
              <w:t>2013</w:t>
            </w:r>
            <w:r>
              <w:rPr>
                <w:rFonts w:ascii="Times New Roman" w:hAnsi="Times New Roman" w:cs="Times New Roman" w:eastAsia="Times New Roman" w:hint="default"/>
                <w:b/>
                <w:bCs/>
                <w:spacing w:val="-11"/>
                <w:sz w:val="16"/>
                <w:szCs w:val="16"/>
              </w:rPr>
              <w:t> </w:t>
            </w:r>
            <w:r>
              <w:rPr>
                <w:rFonts w:ascii="宋体" w:hAnsi="宋体" w:cs="宋体" w:eastAsia="宋体" w:hint="default"/>
                <w:b/>
                <w:bCs/>
                <w:sz w:val="16"/>
                <w:szCs w:val="16"/>
              </w:rPr>
              <w:t>年</w:t>
            </w:r>
            <w:r>
              <w:rPr>
                <w:rFonts w:ascii="宋体" w:hAnsi="宋体" w:cs="宋体" w:eastAsia="宋体" w:hint="default"/>
                <w:b/>
                <w:bCs/>
                <w:spacing w:val="-51"/>
                <w:sz w:val="16"/>
                <w:szCs w:val="16"/>
              </w:rPr>
              <w:t> </w:t>
            </w:r>
            <w:r>
              <w:rPr>
                <w:rFonts w:ascii="Times New Roman" w:hAnsi="Times New Roman" w:cs="Times New Roman" w:eastAsia="Times New Roman" w:hint="default"/>
                <w:b/>
                <w:bCs/>
                <w:sz w:val="16"/>
                <w:szCs w:val="16"/>
              </w:rPr>
              <w:t>12</w:t>
            </w:r>
            <w:r>
              <w:rPr>
                <w:rFonts w:ascii="Times New Roman" w:hAnsi="Times New Roman" w:cs="Times New Roman" w:eastAsia="Times New Roman" w:hint="default"/>
                <w:b/>
                <w:bCs/>
                <w:spacing w:val="-11"/>
                <w:sz w:val="16"/>
                <w:szCs w:val="16"/>
              </w:rPr>
              <w:t> </w:t>
            </w:r>
            <w:r>
              <w:rPr>
                <w:rFonts w:ascii="宋体" w:hAnsi="宋体" w:cs="宋体" w:eastAsia="宋体" w:hint="default"/>
                <w:b/>
                <w:bCs/>
                <w:sz w:val="16"/>
                <w:szCs w:val="16"/>
              </w:rPr>
              <w:t>月</w:t>
            </w:r>
            <w:r>
              <w:rPr>
                <w:rFonts w:ascii="宋体" w:hAnsi="宋体" w:cs="宋体" w:eastAsia="宋体" w:hint="default"/>
                <w:b/>
                <w:bCs/>
                <w:spacing w:val="-51"/>
                <w:sz w:val="16"/>
                <w:szCs w:val="16"/>
              </w:rPr>
              <w:t> </w:t>
            </w:r>
            <w:r>
              <w:rPr>
                <w:rFonts w:ascii="Times New Roman" w:hAnsi="Times New Roman" w:cs="Times New Roman" w:eastAsia="Times New Roman" w:hint="default"/>
                <w:b/>
                <w:bCs/>
                <w:sz w:val="16"/>
                <w:szCs w:val="16"/>
              </w:rPr>
              <w:t>31</w:t>
            </w:r>
            <w:r>
              <w:rPr>
                <w:rFonts w:ascii="Times New Roman" w:hAnsi="Times New Roman" w:cs="Times New Roman" w:eastAsia="Times New Roman" w:hint="default"/>
                <w:sz w:val="16"/>
                <w:szCs w:val="16"/>
              </w:rPr>
            </w:r>
          </w:p>
          <w:p>
            <w:pPr>
              <w:pStyle w:val="TableParagraph"/>
              <w:spacing w:line="240" w:lineRule="auto" w:before="88"/>
              <w:ind w:left="158" w:right="0"/>
              <w:jc w:val="left"/>
              <w:rPr>
                <w:rFonts w:ascii="宋体" w:hAnsi="宋体" w:cs="宋体" w:eastAsia="宋体" w:hint="default"/>
                <w:sz w:val="16"/>
                <w:szCs w:val="16"/>
              </w:rPr>
            </w:pPr>
            <w:r>
              <w:rPr>
                <w:rFonts w:ascii="宋体" w:hAnsi="宋体" w:cs="宋体" w:eastAsia="宋体" w:hint="default"/>
                <w:b/>
                <w:bCs/>
                <w:sz w:val="16"/>
                <w:szCs w:val="16"/>
              </w:rPr>
              <w:t>日净资产总额</w:t>
            </w:r>
            <w:r>
              <w:rPr>
                <w:rFonts w:ascii="宋体" w:hAnsi="宋体" w:cs="宋体" w:eastAsia="宋体" w:hint="default"/>
                <w:sz w:val="16"/>
                <w:szCs w:val="16"/>
              </w:rPr>
            </w:r>
          </w:p>
        </w:tc>
        <w:tc>
          <w:tcPr>
            <w:tcW w:w="136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8"/>
                <w:szCs w:val="18"/>
              </w:rPr>
            </w:pPr>
          </w:p>
          <w:p>
            <w:pPr>
              <w:pStyle w:val="TableParagraph"/>
              <w:spacing w:line="336" w:lineRule="auto"/>
              <w:ind w:left="273" w:right="96" w:hanging="171"/>
              <w:jc w:val="left"/>
              <w:rPr>
                <w:rFonts w:ascii="宋体" w:hAnsi="宋体" w:cs="宋体" w:eastAsia="宋体" w:hint="default"/>
                <w:sz w:val="16"/>
                <w:szCs w:val="16"/>
              </w:rPr>
            </w:pPr>
            <w:r>
              <w:rPr>
                <w:rFonts w:ascii="Times New Roman" w:hAnsi="Times New Roman" w:cs="Times New Roman" w:eastAsia="Times New Roman" w:hint="default"/>
                <w:b/>
                <w:bCs/>
                <w:sz w:val="16"/>
                <w:szCs w:val="16"/>
              </w:rPr>
              <w:t>2013</w:t>
            </w:r>
            <w:r>
              <w:rPr>
                <w:rFonts w:ascii="Times New Roman" w:hAnsi="Times New Roman" w:cs="Times New Roman" w:eastAsia="Times New Roman" w:hint="default"/>
                <w:b/>
                <w:bCs/>
                <w:spacing w:val="-21"/>
                <w:sz w:val="16"/>
                <w:szCs w:val="16"/>
              </w:rPr>
              <w:t> </w:t>
            </w:r>
            <w:r>
              <w:rPr>
                <w:rFonts w:ascii="宋体" w:hAnsi="宋体" w:cs="宋体" w:eastAsia="宋体" w:hint="default"/>
                <w:b/>
                <w:bCs/>
                <w:sz w:val="16"/>
                <w:szCs w:val="16"/>
              </w:rPr>
              <w:t>年度主营业</w:t>
            </w:r>
            <w:r>
              <w:rPr>
                <w:rFonts w:ascii="宋体" w:hAnsi="宋体" w:cs="宋体" w:eastAsia="宋体" w:hint="default"/>
                <w:b/>
                <w:bCs/>
                <w:w w:val="100"/>
                <w:sz w:val="16"/>
                <w:szCs w:val="16"/>
              </w:rPr>
              <w:t> </w:t>
            </w:r>
            <w:r>
              <w:rPr>
                <w:rFonts w:ascii="宋体" w:hAnsi="宋体" w:cs="宋体" w:eastAsia="宋体" w:hint="default"/>
                <w:b/>
                <w:bCs/>
                <w:sz w:val="16"/>
                <w:szCs w:val="16"/>
              </w:rPr>
              <w:t>务收入总额</w:t>
            </w:r>
            <w:r>
              <w:rPr>
                <w:rFonts w:ascii="宋体" w:hAnsi="宋体" w:cs="宋体" w:eastAsia="宋体" w:hint="default"/>
                <w:sz w:val="16"/>
                <w:szCs w:val="16"/>
              </w:rPr>
            </w:r>
          </w:p>
        </w:tc>
        <w:tc>
          <w:tcPr>
            <w:tcW w:w="132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381" w:lineRule="auto"/>
              <w:ind w:left="410" w:right="302" w:hanging="99"/>
              <w:jc w:val="left"/>
              <w:rPr>
                <w:rFonts w:ascii="宋体" w:hAnsi="宋体" w:cs="宋体" w:eastAsia="宋体" w:hint="default"/>
                <w:sz w:val="16"/>
                <w:szCs w:val="16"/>
              </w:rPr>
            </w:pPr>
            <w:r>
              <w:rPr>
                <w:rFonts w:ascii="Times New Roman" w:hAnsi="Times New Roman" w:cs="Times New Roman" w:eastAsia="Times New Roman" w:hint="default"/>
                <w:b/>
                <w:bCs/>
                <w:sz w:val="16"/>
                <w:szCs w:val="16"/>
              </w:rPr>
              <w:t>2013</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年度</w:t>
            </w:r>
            <w:r>
              <w:rPr>
                <w:rFonts w:ascii="宋体" w:hAnsi="宋体" w:cs="宋体" w:eastAsia="宋体" w:hint="default"/>
                <w:b/>
                <w:bCs/>
                <w:w w:val="100"/>
                <w:sz w:val="16"/>
                <w:szCs w:val="16"/>
              </w:rPr>
              <w:t> </w:t>
            </w:r>
            <w:r>
              <w:rPr>
                <w:rFonts w:ascii="宋体" w:hAnsi="宋体" w:cs="宋体" w:eastAsia="宋体" w:hint="default"/>
                <w:b/>
                <w:bCs/>
                <w:sz w:val="16"/>
                <w:szCs w:val="16"/>
              </w:rPr>
              <w:t>净利润</w:t>
            </w:r>
            <w:r>
              <w:rPr>
                <w:rFonts w:ascii="宋体" w:hAnsi="宋体" w:cs="宋体" w:eastAsia="宋体" w:hint="default"/>
                <w:sz w:val="16"/>
                <w:szCs w:val="16"/>
              </w:rPr>
            </w:r>
          </w:p>
        </w:tc>
      </w:tr>
      <w:tr>
        <w:trPr>
          <w:trHeight w:val="720" w:hRule="exact"/>
        </w:trPr>
        <w:tc>
          <w:tcPr>
            <w:tcW w:w="200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5" w:lineRule="auto" w:before="70"/>
              <w:ind w:left="94" w:right="97"/>
              <w:jc w:val="left"/>
              <w:rPr>
                <w:rFonts w:ascii="宋体" w:hAnsi="宋体" w:cs="宋体" w:eastAsia="宋体" w:hint="default"/>
                <w:sz w:val="16"/>
                <w:szCs w:val="16"/>
              </w:rPr>
            </w:pPr>
            <w:r>
              <w:rPr>
                <w:rFonts w:ascii="宋体" w:hAnsi="宋体" w:cs="宋体" w:eastAsia="宋体" w:hint="default"/>
                <w:sz w:val="16"/>
                <w:szCs w:val="16"/>
              </w:rPr>
              <w:t>苏州神州数码捷通科技有</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限公司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8" w:right="0"/>
              <w:jc w:val="center"/>
              <w:rPr>
                <w:rFonts w:ascii="Times New Roman" w:hAnsi="Times New Roman" w:cs="Times New Roman" w:eastAsia="Times New Roman" w:hint="default"/>
                <w:sz w:val="16"/>
                <w:szCs w:val="16"/>
              </w:rPr>
            </w:pPr>
            <w:r>
              <w:rPr>
                <w:rFonts w:ascii="Times New Roman"/>
                <w:sz w:val="16"/>
              </w:rPr>
              <w:t>49.00</w:t>
            </w:r>
          </w:p>
        </w:tc>
        <w:tc>
          <w:tcPr>
            <w:tcW w:w="710" w:type="dxa"/>
            <w:tcBorders>
              <w:top w:val="single" w:sz="8" w:space="0" w:color="D9D9D9"/>
              <w:left w:val="single" w:sz="6" w:space="0" w:color="000000"/>
              <w:bottom w:val="single" w:sz="6" w:space="0" w:color="000000"/>
              <w:right w:val="single" w:sz="6" w:space="0" w:color="000000"/>
            </w:tcBorders>
          </w:tcPr>
          <w:p>
            <w:pPr>
              <w:pStyle w:val="TableParagraph"/>
              <w:spacing w:line="240" w:lineRule="auto" w:before="102"/>
              <w:ind w:right="97"/>
              <w:jc w:val="right"/>
              <w:rPr>
                <w:rFonts w:ascii="Times New Roman" w:hAnsi="Times New Roman" w:cs="Times New Roman" w:eastAsia="Times New Roman" w:hint="default"/>
                <w:sz w:val="16"/>
                <w:szCs w:val="16"/>
              </w:rPr>
            </w:pPr>
            <w:r>
              <w:rPr>
                <w:rFonts w:ascii="Times New Roman"/>
                <w:spacing w:val="-1"/>
                <w:sz w:val="16"/>
              </w:rPr>
              <w:t>49.00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spacing w:val="-2"/>
                <w:sz w:val="16"/>
              </w:rPr>
              <w:t>24,884,720.65</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spacing w:val="-2"/>
                <w:sz w:val="16"/>
              </w:rPr>
              <w:t>13,033,017.45</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Times New Roman" w:hAnsi="Times New Roman" w:cs="Times New Roman" w:eastAsia="Times New Roman" w:hint="default"/>
                <w:sz w:val="16"/>
                <w:szCs w:val="16"/>
              </w:rPr>
            </w:pPr>
            <w:r>
              <w:rPr>
                <w:rFonts w:ascii="Times New Roman"/>
                <w:spacing w:val="-2"/>
                <w:sz w:val="16"/>
              </w:rPr>
              <w:t>11,851,703.20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2"/>
                <w:sz w:val="16"/>
              </w:rPr>
              <w:t>33,332,738.39</w:t>
            </w:r>
          </w:p>
        </w:tc>
        <w:tc>
          <w:tcPr>
            <w:tcW w:w="13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91"/>
              <w:jc w:val="right"/>
              <w:rPr>
                <w:rFonts w:ascii="Times New Roman" w:hAnsi="Times New Roman" w:cs="Times New Roman" w:eastAsia="Times New Roman" w:hint="default"/>
                <w:sz w:val="16"/>
                <w:szCs w:val="16"/>
              </w:rPr>
            </w:pPr>
            <w:r>
              <w:rPr>
                <w:rFonts w:ascii="Times New Roman"/>
                <w:spacing w:val="-1"/>
                <w:sz w:val="16"/>
              </w:rPr>
              <w:t>4,695,502.82</w:t>
            </w:r>
          </w:p>
        </w:tc>
      </w:tr>
      <w:tr>
        <w:trPr>
          <w:trHeight w:val="718" w:hRule="exact"/>
        </w:trPr>
        <w:tc>
          <w:tcPr>
            <w:tcW w:w="200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7" w:lineRule="auto" w:before="67"/>
              <w:ind w:left="94" w:right="97"/>
              <w:jc w:val="left"/>
              <w:rPr>
                <w:rFonts w:ascii="宋体" w:hAnsi="宋体" w:cs="宋体" w:eastAsia="宋体" w:hint="default"/>
                <w:sz w:val="16"/>
                <w:szCs w:val="16"/>
              </w:rPr>
            </w:pPr>
            <w:r>
              <w:rPr>
                <w:rFonts w:ascii="宋体" w:hAnsi="宋体" w:cs="宋体" w:eastAsia="宋体" w:hint="default"/>
                <w:sz w:val="16"/>
                <w:szCs w:val="16"/>
              </w:rPr>
              <w:t>平湖神州数码博海科技有</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限公司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7" w:right="0"/>
              <w:jc w:val="center"/>
              <w:rPr>
                <w:rFonts w:ascii="Times New Roman" w:hAnsi="Times New Roman" w:cs="Times New Roman" w:eastAsia="Times New Roman" w:hint="default"/>
                <w:sz w:val="16"/>
                <w:szCs w:val="16"/>
              </w:rPr>
            </w:pPr>
            <w:r>
              <w:rPr>
                <w:rFonts w:ascii="Times New Roman"/>
                <w:sz w:val="16"/>
              </w:rPr>
              <w:t>45.45</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7"/>
              <w:jc w:val="right"/>
              <w:rPr>
                <w:rFonts w:ascii="Times New Roman" w:hAnsi="Times New Roman" w:cs="Times New Roman" w:eastAsia="Times New Roman" w:hint="default"/>
                <w:sz w:val="16"/>
                <w:szCs w:val="16"/>
              </w:rPr>
            </w:pPr>
            <w:r>
              <w:rPr>
                <w:rFonts w:ascii="Times New Roman"/>
                <w:spacing w:val="-1"/>
                <w:sz w:val="16"/>
              </w:rPr>
              <w:t>47.00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7,759,452.32</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3,507,974.77</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Times New Roman" w:hAnsi="Times New Roman" w:cs="Times New Roman" w:eastAsia="Times New Roman" w:hint="default"/>
                <w:sz w:val="16"/>
                <w:szCs w:val="16"/>
              </w:rPr>
            </w:pPr>
            <w:r>
              <w:rPr>
                <w:rFonts w:ascii="Times New Roman"/>
                <w:spacing w:val="-1"/>
                <w:sz w:val="16"/>
              </w:rPr>
              <w:t>4,251,477.55</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2"/>
                <w:sz w:val="16"/>
              </w:rPr>
              <w:t>14,894,530.13</w:t>
            </w:r>
          </w:p>
        </w:tc>
        <w:tc>
          <w:tcPr>
            <w:tcW w:w="13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90"/>
              <w:jc w:val="right"/>
              <w:rPr>
                <w:rFonts w:ascii="Times New Roman" w:hAnsi="Times New Roman" w:cs="Times New Roman" w:eastAsia="Times New Roman" w:hint="default"/>
                <w:sz w:val="16"/>
                <w:szCs w:val="16"/>
              </w:rPr>
            </w:pPr>
            <w:r>
              <w:rPr>
                <w:rFonts w:ascii="Times New Roman"/>
                <w:spacing w:val="-1"/>
                <w:sz w:val="16"/>
              </w:rPr>
              <w:t>695,966.20</w:t>
            </w:r>
          </w:p>
        </w:tc>
      </w:tr>
      <w:tr>
        <w:trPr>
          <w:trHeight w:val="720" w:hRule="exact"/>
        </w:trPr>
        <w:tc>
          <w:tcPr>
            <w:tcW w:w="200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5" w:lineRule="auto" w:before="70"/>
              <w:ind w:left="94" w:right="97"/>
              <w:jc w:val="left"/>
              <w:rPr>
                <w:rFonts w:ascii="宋体" w:hAnsi="宋体" w:cs="宋体" w:eastAsia="宋体" w:hint="default"/>
                <w:sz w:val="16"/>
                <w:szCs w:val="16"/>
              </w:rPr>
            </w:pPr>
            <w:r>
              <w:rPr>
                <w:rFonts w:ascii="宋体" w:hAnsi="宋体" w:cs="宋体" w:eastAsia="宋体" w:hint="default"/>
                <w:sz w:val="16"/>
                <w:szCs w:val="16"/>
              </w:rPr>
              <w:t>宁波神州数码宏博信息技</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术有限公司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8" w:right="0"/>
              <w:jc w:val="center"/>
              <w:rPr>
                <w:rFonts w:ascii="Times New Roman" w:hAnsi="Times New Roman" w:cs="Times New Roman" w:eastAsia="Times New Roman" w:hint="default"/>
                <w:sz w:val="16"/>
                <w:szCs w:val="16"/>
              </w:rPr>
            </w:pPr>
            <w:r>
              <w:rPr>
                <w:rFonts w:ascii="Times New Roman"/>
                <w:sz w:val="16"/>
              </w:rPr>
              <w:t>49.80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7"/>
              <w:jc w:val="right"/>
              <w:rPr>
                <w:rFonts w:ascii="Times New Roman" w:hAnsi="Times New Roman" w:cs="Times New Roman" w:eastAsia="Times New Roman" w:hint="default"/>
                <w:sz w:val="16"/>
                <w:szCs w:val="16"/>
              </w:rPr>
            </w:pPr>
            <w:r>
              <w:rPr>
                <w:rFonts w:ascii="Times New Roman"/>
                <w:spacing w:val="-1"/>
                <w:sz w:val="16"/>
              </w:rPr>
              <w:t>47.00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spacing w:val="-1"/>
                <w:sz w:val="16"/>
              </w:rPr>
              <w:t>2,928,136.36</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spacing w:val="-1"/>
                <w:sz w:val="16"/>
              </w:rPr>
              <w:t>1,949,330.45</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Times New Roman" w:hAnsi="Times New Roman" w:cs="Times New Roman" w:eastAsia="Times New Roman" w:hint="default"/>
                <w:sz w:val="16"/>
                <w:szCs w:val="16"/>
              </w:rPr>
            </w:pPr>
            <w:r>
              <w:rPr>
                <w:rFonts w:ascii="Times New Roman"/>
                <w:spacing w:val="-1"/>
                <w:sz w:val="16"/>
              </w:rPr>
              <w:t>978,805.91</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1,943,184.99</w:t>
            </w:r>
          </w:p>
        </w:tc>
        <w:tc>
          <w:tcPr>
            <w:tcW w:w="13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91"/>
              <w:jc w:val="right"/>
              <w:rPr>
                <w:rFonts w:ascii="Times New Roman" w:hAnsi="Times New Roman" w:cs="Times New Roman" w:eastAsia="Times New Roman" w:hint="default"/>
                <w:sz w:val="16"/>
                <w:szCs w:val="16"/>
              </w:rPr>
            </w:pPr>
            <w:r>
              <w:rPr>
                <w:rFonts w:ascii="Times New Roman"/>
                <w:spacing w:val="-1"/>
                <w:sz w:val="16"/>
              </w:rPr>
              <w:t>-1,801,242.59</w:t>
            </w:r>
          </w:p>
        </w:tc>
      </w:tr>
      <w:tr>
        <w:trPr>
          <w:trHeight w:val="413" w:hRule="exact"/>
        </w:trPr>
        <w:tc>
          <w:tcPr>
            <w:tcW w:w="200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鼎捷软件股份有限公司</w:t>
            </w:r>
          </w:p>
        </w:tc>
        <w:tc>
          <w:tcPr>
            <w:tcW w:w="6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57" w:right="0"/>
              <w:jc w:val="center"/>
              <w:rPr>
                <w:rFonts w:ascii="Times New Roman" w:hAnsi="Times New Roman" w:cs="Times New Roman" w:eastAsia="Times New Roman" w:hint="default"/>
                <w:sz w:val="16"/>
                <w:szCs w:val="16"/>
              </w:rPr>
            </w:pPr>
            <w:r>
              <w:rPr>
                <w:rFonts w:ascii="Times New Roman"/>
                <w:sz w:val="16"/>
              </w:rPr>
              <w:t>23.96</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97"/>
              <w:jc w:val="right"/>
              <w:rPr>
                <w:rFonts w:ascii="Times New Roman" w:hAnsi="Times New Roman" w:cs="Times New Roman" w:eastAsia="Times New Roman" w:hint="default"/>
                <w:sz w:val="16"/>
                <w:szCs w:val="16"/>
              </w:rPr>
            </w:pPr>
            <w:r>
              <w:rPr>
                <w:rFonts w:ascii="Times New Roman"/>
                <w:spacing w:val="-1"/>
                <w:sz w:val="16"/>
              </w:rPr>
              <w:t>23.96</w:t>
            </w:r>
          </w:p>
        </w:tc>
        <w:tc>
          <w:tcPr>
            <w:tcW w:w="12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986,552,364.88</w:t>
            </w:r>
          </w:p>
        </w:tc>
        <w:tc>
          <w:tcPr>
            <w:tcW w:w="12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349,987,507.42</w:t>
            </w:r>
          </w:p>
        </w:tc>
        <w:tc>
          <w:tcPr>
            <w:tcW w:w="1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96"/>
              <w:jc w:val="right"/>
              <w:rPr>
                <w:rFonts w:ascii="Times New Roman" w:hAnsi="Times New Roman" w:cs="Times New Roman" w:eastAsia="Times New Roman" w:hint="default"/>
                <w:sz w:val="16"/>
                <w:szCs w:val="16"/>
              </w:rPr>
            </w:pPr>
            <w:r>
              <w:rPr>
                <w:rFonts w:ascii="Times New Roman"/>
                <w:spacing w:val="-1"/>
                <w:sz w:val="16"/>
              </w:rPr>
              <w:t>636,564,857.46</w:t>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96"/>
              <w:jc w:val="right"/>
              <w:rPr>
                <w:rFonts w:ascii="Times New Roman" w:hAnsi="Times New Roman" w:cs="Times New Roman" w:eastAsia="Times New Roman" w:hint="default"/>
                <w:sz w:val="16"/>
                <w:szCs w:val="16"/>
              </w:rPr>
            </w:pPr>
            <w:r>
              <w:rPr>
                <w:rFonts w:ascii="Times New Roman"/>
                <w:spacing w:val="-1"/>
                <w:sz w:val="16"/>
              </w:rPr>
              <w:t>1,057,938,751.78</w:t>
            </w:r>
          </w:p>
        </w:tc>
        <w:tc>
          <w:tcPr>
            <w:tcW w:w="13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2"/>
              <w:ind w:right="91"/>
              <w:jc w:val="right"/>
              <w:rPr>
                <w:rFonts w:ascii="Times New Roman" w:hAnsi="Times New Roman" w:cs="Times New Roman" w:eastAsia="Times New Roman" w:hint="default"/>
                <w:sz w:val="16"/>
                <w:szCs w:val="16"/>
              </w:rPr>
            </w:pPr>
            <w:r>
              <w:rPr>
                <w:rFonts w:ascii="Times New Roman"/>
                <w:spacing w:val="-2"/>
                <w:sz w:val="16"/>
              </w:rPr>
              <w:t>99,830,991.06</w:t>
            </w:r>
          </w:p>
        </w:tc>
      </w:tr>
    </w:tbl>
    <w:p>
      <w:pPr>
        <w:spacing w:line="240" w:lineRule="auto" w:before="12"/>
        <w:rPr>
          <w:rFonts w:ascii="宋体" w:hAnsi="宋体" w:cs="宋体" w:eastAsia="宋体" w:hint="default"/>
          <w:sz w:val="23"/>
          <w:szCs w:val="23"/>
        </w:rPr>
      </w:pPr>
    </w:p>
    <w:p>
      <w:pPr>
        <w:pStyle w:val="BodyText"/>
        <w:spacing w:line="297" w:lineRule="auto" w:before="32"/>
        <w:ind w:left="233" w:right="146" w:firstLine="439"/>
        <w:jc w:val="left"/>
      </w:pPr>
      <w:r>
        <w:rPr>
          <w:spacing w:val="-2"/>
        </w:rPr>
        <w:t>根据神州数码信息系统（苏州）有限公司章程，神州信息之子公司神州数码信息系统（苏州）有</w:t>
      </w:r>
      <w:r>
        <w:rPr>
          <w:w w:val="100"/>
        </w:rPr>
        <w:t> </w:t>
      </w:r>
      <w:r>
        <w:rPr/>
        <w:t>限公司持有平湖神州数码博海科技有限公司股权比例为</w:t>
      </w:r>
      <w:r>
        <w:rPr>
          <w:spacing w:val="-57"/>
        </w:rPr>
        <w:t> </w:t>
      </w:r>
      <w:r>
        <w:rPr>
          <w:rFonts w:ascii="宋体" w:hAnsi="宋体" w:cs="宋体" w:eastAsia="宋体" w:hint="default"/>
        </w:rPr>
        <w:t>45.45%</w:t>
      </w:r>
      <w:r>
        <w:rPr/>
        <w:t>，分红比例为</w:t>
      </w:r>
      <w:r>
        <w:rPr>
          <w:spacing w:val="-58"/>
        </w:rPr>
        <w:t> </w:t>
      </w:r>
      <w:r>
        <w:rPr>
          <w:rFonts w:ascii="宋体" w:hAnsi="宋体" w:cs="宋体" w:eastAsia="宋体" w:hint="default"/>
        </w:rPr>
        <w:t>47%</w:t>
      </w:r>
      <w:r>
        <w:rPr/>
        <w:t>。</w:t>
      </w:r>
    </w:p>
    <w:p>
      <w:pPr>
        <w:pStyle w:val="BodyText"/>
        <w:spacing w:line="297" w:lineRule="auto" w:before="178"/>
        <w:ind w:left="233" w:right="146" w:firstLine="439"/>
        <w:jc w:val="left"/>
      </w:pPr>
      <w:r>
        <w:rPr>
          <w:spacing w:val="-2"/>
        </w:rPr>
        <w:t>根据合作投资协议，神州信息之子公司神州数码信息系统（苏州）有限公司持有宁波神州数码宏</w:t>
      </w:r>
      <w:r>
        <w:rPr>
          <w:w w:val="100"/>
        </w:rPr>
        <w:t> </w:t>
      </w:r>
      <w:r>
        <w:rPr/>
        <w:t>博信息技术有限公司股权比例为</w:t>
      </w:r>
      <w:r>
        <w:rPr>
          <w:spacing w:val="-57"/>
        </w:rPr>
        <w:t> </w:t>
      </w:r>
      <w:r>
        <w:rPr>
          <w:rFonts w:ascii="宋体" w:hAnsi="宋体" w:cs="宋体" w:eastAsia="宋体" w:hint="default"/>
        </w:rPr>
        <w:t>49.80%</w:t>
      </w:r>
      <w:r>
        <w:rPr/>
        <w:t>，分红比例为</w:t>
      </w:r>
      <w:r>
        <w:rPr>
          <w:spacing w:val="-57"/>
        </w:rPr>
        <w:t> </w:t>
      </w:r>
      <w:r>
        <w:rPr>
          <w:rFonts w:ascii="宋体" w:hAnsi="宋体" w:cs="宋体" w:eastAsia="宋体" w:hint="default"/>
        </w:rPr>
        <w:t>47%</w:t>
      </w:r>
      <w:r>
        <w:rPr/>
        <w:t>。</w:t>
      </w:r>
    </w:p>
    <w:p>
      <w:pPr>
        <w:spacing w:line="240" w:lineRule="auto" w:before="7"/>
        <w:rPr>
          <w:rFonts w:ascii="宋体" w:hAnsi="宋体" w:cs="宋体" w:eastAsia="宋体" w:hint="default"/>
          <w:sz w:val="25"/>
          <w:szCs w:val="25"/>
        </w:rPr>
      </w:pPr>
    </w:p>
    <w:p>
      <w:pPr>
        <w:pStyle w:val="BodyText"/>
        <w:spacing w:line="240" w:lineRule="auto"/>
        <w:ind w:left="658" w:right="146"/>
        <w:jc w:val="left"/>
      </w:pPr>
      <w:r>
        <w:rPr/>
        <w:t>（</w:t>
      </w:r>
      <w:r>
        <w:rPr>
          <w:rFonts w:ascii="宋体" w:hAnsi="宋体" w:cs="宋体" w:eastAsia="宋体" w:hint="default"/>
        </w:rPr>
        <w:t>4</w:t>
      </w:r>
      <w:r>
        <w:rPr/>
        <w:t>）</w:t>
      </w:r>
      <w:r>
        <w:rPr>
          <w:spacing w:val="-83"/>
        </w:rPr>
        <w:t> </w:t>
      </w:r>
      <w:r>
        <w:rPr/>
        <w:t>长期股权投资减值准备</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336"/>
        <w:gridCol w:w="2172"/>
        <w:gridCol w:w="1404"/>
        <w:gridCol w:w="1873"/>
        <w:gridCol w:w="2072"/>
      </w:tblGrid>
      <w:tr>
        <w:trPr>
          <w:trHeight w:val="414" w:hRule="exact"/>
        </w:trPr>
        <w:tc>
          <w:tcPr>
            <w:tcW w:w="233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217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33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40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33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87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207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08" w:hRule="exact"/>
        </w:trPr>
        <w:tc>
          <w:tcPr>
            <w:tcW w:w="233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SJI</w:t>
            </w:r>
            <w:r>
              <w:rPr>
                <w:rFonts w:ascii="Times New Roman"/>
                <w:spacing w:val="-1"/>
                <w:sz w:val="18"/>
              </w:rPr>
              <w:t> </w:t>
            </w:r>
            <w:r>
              <w:rPr>
                <w:rFonts w:ascii="Times New Roman"/>
                <w:sz w:val="18"/>
              </w:rPr>
              <w:t>INC.</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120,044,381.34</w:t>
            </w:r>
          </w:p>
        </w:tc>
        <w:tc>
          <w:tcPr>
            <w:tcW w:w="1404" w:type="dxa"/>
            <w:tcBorders>
              <w:top w:val="single" w:sz="6" w:space="0" w:color="000000"/>
              <w:left w:val="single" w:sz="6" w:space="0" w:color="000000"/>
              <w:bottom w:val="single" w:sz="6" w:space="0" w:color="000000"/>
              <w:right w:val="single" w:sz="6" w:space="0" w:color="000000"/>
            </w:tcBorders>
          </w:tcPr>
          <w:p>
            <w:pP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120,044,381.34</w:t>
            </w:r>
          </w:p>
        </w:tc>
        <w:tc>
          <w:tcPr>
            <w:tcW w:w="2072"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2336"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120,044,381.34</w:t>
            </w:r>
            <w:r>
              <w:rPr>
                <w:rFonts w:ascii="Times New Roman"/>
                <w:spacing w:val="-1"/>
                <w:sz w:val="18"/>
              </w:rPr>
            </w:r>
          </w:p>
        </w:tc>
        <w:tc>
          <w:tcPr>
            <w:tcW w:w="1404" w:type="dxa"/>
            <w:tcBorders>
              <w:top w:val="single" w:sz="6" w:space="0" w:color="000000"/>
              <w:left w:val="single" w:sz="6" w:space="0" w:color="000000"/>
              <w:bottom w:val="single" w:sz="12" w:space="0" w:color="000000"/>
              <w:right w:val="single" w:sz="6" w:space="0" w:color="000000"/>
            </w:tcBorders>
          </w:tcPr>
          <w:p>
            <w:pPr/>
          </w:p>
        </w:tc>
        <w:tc>
          <w:tcPr>
            <w:tcW w:w="18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b/>
                <w:spacing w:val="-1"/>
                <w:sz w:val="18"/>
              </w:rPr>
              <w:t>120,044,381.34</w:t>
            </w:r>
            <w:r>
              <w:rPr>
                <w:rFonts w:ascii="Times New Roman"/>
                <w:spacing w:val="-1"/>
                <w:sz w:val="18"/>
              </w:rPr>
            </w:r>
          </w:p>
        </w:tc>
        <w:tc>
          <w:tcPr>
            <w:tcW w:w="2072"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918" w:footer="1020" w:top="1140" w:bottom="1220" w:left="900" w:right="880"/>
        </w:sectPr>
      </w:pPr>
    </w:p>
    <w:p>
      <w:pPr>
        <w:spacing w:line="240" w:lineRule="auto" w:before="12"/>
        <w:rPr>
          <w:rFonts w:ascii="宋体" w:hAnsi="宋体" w:cs="宋体" w:eastAsia="宋体" w:hint="default"/>
          <w:sz w:val="25"/>
          <w:szCs w:val="25"/>
        </w:rPr>
      </w:pPr>
    </w:p>
    <w:p>
      <w:pPr>
        <w:pStyle w:val="BodyText"/>
        <w:spacing w:line="300" w:lineRule="auto" w:before="32"/>
        <w:ind w:left="233" w:right="248" w:firstLine="439"/>
        <w:jc w:val="right"/>
      </w:pPr>
      <w:r>
        <w:rPr>
          <w:rFonts w:ascii="宋体" w:hAnsi="宋体" w:cs="宋体" w:eastAsia="宋体" w:hint="default"/>
        </w:rPr>
        <w:t>SJI</w:t>
      </w:r>
      <w:r>
        <w:rPr>
          <w:rFonts w:ascii="宋体" w:hAnsi="宋体" w:cs="宋体" w:eastAsia="宋体" w:hint="default"/>
          <w:spacing w:val="-48"/>
        </w:rPr>
        <w:t> </w:t>
      </w:r>
      <w:r>
        <w:rPr>
          <w:rFonts w:ascii="宋体" w:hAnsi="宋体" w:cs="宋体" w:eastAsia="宋体" w:hint="default"/>
          <w:spacing w:val="-5"/>
        </w:rPr>
        <w:t>INC.</w:t>
      </w:r>
      <w:r>
        <w:rPr>
          <w:spacing w:val="-5"/>
        </w:rPr>
        <w:t>为日本上市公司，神州信息之子公司</w:t>
      </w:r>
      <w:r>
        <w:rPr>
          <w:spacing w:val="-47"/>
        </w:rPr>
        <w:t> </w:t>
      </w:r>
      <w:r>
        <w:rPr>
          <w:rFonts w:ascii="宋体" w:hAnsi="宋体" w:cs="宋体" w:eastAsia="宋体" w:hint="default"/>
        </w:rPr>
        <w:t>Digital</w:t>
      </w:r>
      <w:r>
        <w:rPr>
          <w:rFonts w:ascii="宋体" w:hAnsi="宋体" w:cs="宋体" w:eastAsia="宋体" w:hint="default"/>
          <w:spacing w:val="-48"/>
        </w:rPr>
        <w:t> </w:t>
      </w:r>
      <w:r>
        <w:rPr>
          <w:rFonts w:ascii="宋体" w:hAnsi="宋体" w:cs="宋体" w:eastAsia="宋体" w:hint="default"/>
        </w:rPr>
        <w:t>China</w:t>
      </w:r>
      <w:r>
        <w:rPr>
          <w:rFonts w:ascii="宋体" w:hAnsi="宋体" w:cs="宋体" w:eastAsia="宋体" w:hint="default"/>
          <w:spacing w:val="-51"/>
        </w:rPr>
        <w:t> </w:t>
      </w:r>
      <w:r>
        <w:rPr>
          <w:rFonts w:ascii="宋体" w:hAnsi="宋体" w:cs="宋体" w:eastAsia="宋体" w:hint="default"/>
          <w:spacing w:val="-8"/>
        </w:rPr>
        <w:t>Software</w:t>
      </w:r>
      <w:r>
        <w:rPr>
          <w:spacing w:val="-8"/>
        </w:rPr>
        <w:t>（</w:t>
      </w:r>
      <w:r>
        <w:rPr>
          <w:rFonts w:ascii="宋体" w:hAnsi="宋体" w:cs="宋体" w:eastAsia="宋体" w:hint="default"/>
          <w:spacing w:val="-8"/>
        </w:rPr>
        <w:t>BVI</w:t>
      </w:r>
      <w:r>
        <w:rPr>
          <w:spacing w:val="-8"/>
        </w:rPr>
        <w:t>）</w:t>
      </w:r>
      <w:r>
        <w:rPr>
          <w:rFonts w:ascii="宋体" w:hAnsi="宋体" w:cs="宋体" w:eastAsia="宋体" w:hint="default"/>
          <w:spacing w:val="-8"/>
        </w:rPr>
        <w:t>Limited</w:t>
      </w:r>
      <w:r>
        <w:rPr>
          <w:rFonts w:ascii="宋体" w:hAnsi="宋体" w:cs="宋体" w:eastAsia="宋体" w:hint="default"/>
          <w:spacing w:val="-51"/>
        </w:rPr>
        <w:t> </w:t>
      </w:r>
      <w:r>
        <w:rPr/>
        <w:t>对</w:t>
      </w:r>
      <w:r>
        <w:rPr>
          <w:spacing w:val="-48"/>
        </w:rPr>
        <w:t> </w:t>
      </w:r>
      <w:r>
        <w:rPr>
          <w:rFonts w:ascii="宋体" w:hAnsi="宋体" w:cs="宋体" w:eastAsia="宋体" w:hint="default"/>
        </w:rPr>
        <w:t>SJI</w:t>
      </w:r>
      <w:r>
        <w:rPr>
          <w:rFonts w:ascii="宋体" w:hAnsi="宋体" w:cs="宋体" w:eastAsia="宋体" w:hint="default"/>
          <w:spacing w:val="-48"/>
        </w:rPr>
        <w:t> </w:t>
      </w:r>
      <w:r>
        <w:rPr>
          <w:rFonts w:ascii="宋体" w:hAnsi="宋体" w:cs="宋体" w:eastAsia="宋体" w:hint="default"/>
        </w:rPr>
        <w:t>INC.</w:t>
      </w:r>
      <w:r>
        <w:rPr>
          <w:rFonts w:ascii="宋体" w:hAnsi="宋体" w:cs="宋体" w:eastAsia="宋体" w:hint="default"/>
          <w:w w:val="100"/>
        </w:rPr>
        <w:t> </w:t>
      </w:r>
      <w:r>
        <w:rPr/>
        <w:t>持股</w:t>
      </w:r>
      <w:r>
        <w:rPr>
          <w:spacing w:val="-52"/>
        </w:rPr>
        <w:t> </w:t>
      </w:r>
      <w:r>
        <w:rPr>
          <w:rFonts w:ascii="宋体" w:hAnsi="宋体" w:cs="宋体" w:eastAsia="宋体" w:hint="default"/>
          <w:spacing w:val="-7"/>
        </w:rPr>
        <w:t>20.54%</w:t>
      </w:r>
      <w:r>
        <w:rPr>
          <w:spacing w:val="-7"/>
        </w:rPr>
        <w:t>。</w:t>
      </w:r>
      <w:r>
        <w:rPr>
          <w:rFonts w:ascii="宋体" w:hAnsi="宋体" w:cs="宋体" w:eastAsia="宋体" w:hint="default"/>
          <w:spacing w:val="-7"/>
        </w:rPr>
        <w:t>2012</w:t>
      </w:r>
      <w:r>
        <w:rPr>
          <w:rFonts w:ascii="宋体" w:hAnsi="宋体" w:cs="宋体" w:eastAsia="宋体" w:hint="default"/>
          <w:spacing w:val="-52"/>
        </w:rPr>
        <w:t> </w:t>
      </w:r>
      <w:r>
        <w:rPr/>
        <w:t>年度</w:t>
      </w:r>
      <w:r>
        <w:rPr>
          <w:spacing w:val="-52"/>
        </w:rPr>
        <w:t> </w:t>
      </w:r>
      <w:r>
        <w:rPr>
          <w:rFonts w:ascii="宋体" w:hAnsi="宋体" w:cs="宋体" w:eastAsia="宋体" w:hint="default"/>
        </w:rPr>
        <w:t>SJI</w:t>
      </w:r>
      <w:r>
        <w:rPr>
          <w:rFonts w:ascii="宋体" w:hAnsi="宋体" w:cs="宋体" w:eastAsia="宋体" w:hint="default"/>
          <w:spacing w:val="-52"/>
        </w:rPr>
        <w:t> </w:t>
      </w:r>
      <w:r>
        <w:rPr>
          <w:rFonts w:ascii="宋体" w:hAnsi="宋体" w:cs="宋体" w:eastAsia="宋体" w:hint="default"/>
        </w:rPr>
        <w:t>INC.</w:t>
      </w:r>
      <w:r>
        <w:rPr/>
        <w:t>经营业绩由</w:t>
      </w:r>
      <w:r>
        <w:rPr>
          <w:spacing w:val="-52"/>
        </w:rPr>
        <w:t> </w:t>
      </w:r>
      <w:r>
        <w:rPr>
          <w:rFonts w:ascii="宋体" w:hAnsi="宋体" w:cs="宋体" w:eastAsia="宋体" w:hint="default"/>
        </w:rPr>
        <w:t>2011</w:t>
      </w:r>
      <w:r>
        <w:rPr>
          <w:rFonts w:ascii="宋体" w:hAnsi="宋体" w:cs="宋体" w:eastAsia="宋体" w:hint="default"/>
          <w:spacing w:val="-54"/>
        </w:rPr>
        <w:t> </w:t>
      </w:r>
      <w:r>
        <w:rPr>
          <w:spacing w:val="-6"/>
        </w:rPr>
        <w:t>年度盈利转变为亏损。</w:t>
      </w:r>
      <w:r>
        <w:rPr>
          <w:rFonts w:ascii="宋体" w:hAnsi="宋体" w:cs="宋体" w:eastAsia="宋体" w:hint="default"/>
          <w:spacing w:val="-6"/>
        </w:rPr>
        <w:t>2012</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6"/>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9"/>
        </w:rPr>
        <w:t>日，</w:t>
      </w:r>
      <w:r>
        <w:rPr>
          <w:rFonts w:ascii="宋体" w:hAnsi="宋体" w:cs="宋体" w:eastAsia="宋体" w:hint="default"/>
          <w:spacing w:val="-9"/>
        </w:rPr>
        <w:t>Digital</w:t>
      </w:r>
      <w:r>
        <w:rPr>
          <w:rFonts w:ascii="宋体" w:hAnsi="宋体" w:cs="宋体" w:eastAsia="宋体" w:hint="default"/>
          <w:w w:val="100"/>
        </w:rPr>
        <w:t> </w:t>
      </w:r>
      <w:r>
        <w:rPr>
          <w:rFonts w:ascii="宋体" w:hAnsi="宋体" w:cs="宋体" w:eastAsia="宋体" w:hint="default"/>
        </w:rPr>
        <w:t>China</w:t>
      </w:r>
      <w:r>
        <w:rPr>
          <w:rFonts w:ascii="宋体" w:hAnsi="宋体" w:cs="宋体" w:eastAsia="宋体" w:hint="default"/>
          <w:spacing w:val="-68"/>
        </w:rPr>
        <w:t> </w:t>
      </w:r>
      <w:r>
        <w:rPr>
          <w:rFonts w:ascii="宋体" w:hAnsi="宋体" w:cs="宋体" w:eastAsia="宋体" w:hint="default"/>
        </w:rPr>
        <w:t>Software</w:t>
      </w:r>
      <w:r>
        <w:rPr/>
        <w:t>（</w:t>
      </w:r>
      <w:r>
        <w:rPr>
          <w:rFonts w:ascii="宋体" w:hAnsi="宋体" w:cs="宋体" w:eastAsia="宋体" w:hint="default"/>
        </w:rPr>
        <w:t>BVI</w:t>
      </w:r>
      <w:r>
        <w:rPr/>
        <w:t>）</w:t>
      </w:r>
      <w:r>
        <w:rPr>
          <w:rFonts w:ascii="宋体" w:hAnsi="宋体" w:cs="宋体" w:eastAsia="宋体" w:hint="default"/>
        </w:rPr>
        <w:t>Limited</w:t>
      </w:r>
      <w:r>
        <w:rPr>
          <w:rFonts w:ascii="宋体" w:hAnsi="宋体" w:cs="宋体" w:eastAsia="宋体" w:hint="default"/>
          <w:spacing w:val="-68"/>
        </w:rPr>
        <w:t> </w:t>
      </w:r>
      <w:r>
        <w:rPr/>
        <w:t>根据</w:t>
      </w:r>
      <w:r>
        <w:rPr>
          <w:spacing w:val="-68"/>
        </w:rPr>
        <w:t> </w:t>
      </w:r>
      <w:r>
        <w:rPr>
          <w:rFonts w:ascii="宋体" w:hAnsi="宋体" w:cs="宋体" w:eastAsia="宋体" w:hint="default"/>
        </w:rPr>
        <w:t>SJI</w:t>
      </w:r>
      <w:r>
        <w:rPr>
          <w:rFonts w:ascii="宋体" w:hAnsi="宋体" w:cs="宋体" w:eastAsia="宋体" w:hint="default"/>
          <w:spacing w:val="-68"/>
        </w:rPr>
        <w:t> </w:t>
      </w:r>
      <w:r>
        <w:rPr>
          <w:rFonts w:ascii="宋体" w:hAnsi="宋体" w:cs="宋体" w:eastAsia="宋体" w:hint="default"/>
        </w:rPr>
        <w:t>INC.</w:t>
      </w:r>
      <w:r>
        <w:rPr/>
        <w:t>公司的股票市价，对其进行减值测试并计提减值准备。</w:t>
      </w:r>
    </w:p>
    <w:p>
      <w:pPr>
        <w:spacing w:line="240" w:lineRule="auto" w:before="2"/>
        <w:rPr>
          <w:rFonts w:ascii="宋体" w:hAnsi="宋体" w:cs="宋体" w:eastAsia="宋体" w:hint="default"/>
          <w:sz w:val="25"/>
          <w:szCs w:val="25"/>
        </w:rPr>
      </w:pPr>
    </w:p>
    <w:p>
      <w:pPr>
        <w:pStyle w:val="BodyText"/>
        <w:spacing w:line="300" w:lineRule="auto"/>
        <w:ind w:left="233" w:right="248" w:firstLine="439"/>
        <w:jc w:val="both"/>
      </w:pPr>
      <w:r>
        <w:rPr>
          <w:rFonts w:ascii="宋体" w:hAnsi="宋体" w:cs="宋体" w:eastAsia="宋体" w:hint="default"/>
        </w:rPr>
        <w:t>SJI INC.</w:t>
      </w:r>
      <w:r>
        <w:rPr/>
        <w:t>的</w:t>
      </w:r>
      <w:r>
        <w:rPr>
          <w:spacing w:val="-34"/>
        </w:rPr>
        <w:t> </w:t>
      </w:r>
      <w:r>
        <w:rPr>
          <w:rFonts w:ascii="宋体" w:hAnsi="宋体" w:cs="宋体" w:eastAsia="宋体" w:hint="default"/>
        </w:rPr>
        <w:t>2012</w:t>
      </w:r>
      <w:r>
        <w:rPr>
          <w:rFonts w:ascii="宋体" w:hAnsi="宋体" w:cs="宋体" w:eastAsia="宋体" w:hint="default"/>
          <w:spacing w:val="-31"/>
        </w:rPr>
        <w:t> </w:t>
      </w:r>
      <w:r>
        <w:rPr/>
        <w:t>年末股票收盘价</w:t>
      </w:r>
      <w:r>
        <w:rPr>
          <w:spacing w:val="-31"/>
        </w:rPr>
        <w:t> </w:t>
      </w:r>
      <w:r>
        <w:rPr>
          <w:rFonts w:ascii="宋体" w:hAnsi="宋体" w:cs="宋体" w:eastAsia="宋体" w:hint="default"/>
        </w:rPr>
        <w:t>9,860</w:t>
      </w:r>
      <w:r>
        <w:rPr>
          <w:rFonts w:ascii="宋体" w:hAnsi="宋体" w:cs="宋体" w:eastAsia="宋体" w:hint="default"/>
          <w:spacing w:val="-31"/>
        </w:rPr>
        <w:t> </w:t>
      </w:r>
      <w:r>
        <w:rPr/>
        <w:t>日元</w:t>
      </w:r>
      <w:r>
        <w:rPr>
          <w:rFonts w:ascii="宋体" w:hAnsi="宋体" w:cs="宋体" w:eastAsia="宋体" w:hint="default"/>
        </w:rPr>
        <w:t>/</w:t>
      </w:r>
      <w:r>
        <w:rPr/>
        <w:t>股，</w:t>
      </w:r>
      <w:r>
        <w:rPr>
          <w:rFonts w:ascii="宋体" w:hAnsi="宋体" w:cs="宋体" w:eastAsia="宋体" w:hint="default"/>
        </w:rPr>
        <w:t>Digital</w:t>
      </w:r>
      <w:r>
        <w:rPr>
          <w:rFonts w:ascii="宋体" w:hAnsi="宋体" w:cs="宋体" w:eastAsia="宋体" w:hint="default"/>
          <w:spacing w:val="-3"/>
        </w:rPr>
        <w:t> </w:t>
      </w:r>
      <w:r>
        <w:rPr>
          <w:rFonts w:ascii="宋体" w:hAnsi="宋体" w:cs="宋体" w:eastAsia="宋体" w:hint="default"/>
        </w:rPr>
        <w:t>China</w:t>
      </w:r>
      <w:r>
        <w:rPr>
          <w:rFonts w:ascii="宋体" w:hAnsi="宋体" w:cs="宋体" w:eastAsia="宋体" w:hint="default"/>
          <w:spacing w:val="-3"/>
        </w:rPr>
        <w:t> </w:t>
      </w:r>
      <w:r>
        <w:rPr>
          <w:rFonts w:ascii="宋体" w:hAnsi="宋体" w:cs="宋体" w:eastAsia="宋体" w:hint="default"/>
        </w:rPr>
        <w:t>Software</w:t>
      </w:r>
      <w:r>
        <w:rPr/>
        <w:t>（</w:t>
      </w:r>
      <w:r>
        <w:rPr>
          <w:rFonts w:ascii="宋体" w:hAnsi="宋体" w:cs="宋体" w:eastAsia="宋体" w:hint="default"/>
        </w:rPr>
        <w:t>BVI</w:t>
      </w:r>
      <w:r>
        <w:rPr/>
        <w:t>）</w:t>
      </w:r>
      <w:r>
        <w:rPr>
          <w:rFonts w:ascii="宋体" w:hAnsi="宋体" w:cs="宋体" w:eastAsia="宋体" w:hint="default"/>
        </w:rPr>
        <w:t>Limited</w:t>
      </w:r>
      <w:r>
        <w:rPr>
          <w:rFonts w:ascii="宋体" w:hAnsi="宋体" w:cs="宋体" w:eastAsia="宋体" w:hint="default"/>
          <w:spacing w:val="-33"/>
        </w:rPr>
        <w:t> </w:t>
      </w:r>
      <w:r>
        <w:rPr/>
        <w:t>对</w:t>
      </w:r>
      <w:r>
        <w:rPr>
          <w:w w:val="100"/>
        </w:rPr>
        <w:t> </w:t>
      </w:r>
      <w:r>
        <w:rPr>
          <w:rFonts w:ascii="宋体" w:hAnsi="宋体" w:cs="宋体" w:eastAsia="宋体" w:hint="default"/>
        </w:rPr>
        <w:t>SJI</w:t>
      </w:r>
      <w:r>
        <w:rPr>
          <w:rFonts w:ascii="宋体" w:hAnsi="宋体" w:cs="宋体" w:eastAsia="宋体" w:hint="default"/>
          <w:spacing w:val="-10"/>
        </w:rPr>
        <w:t> </w:t>
      </w:r>
      <w:r>
        <w:rPr>
          <w:rFonts w:ascii="宋体" w:hAnsi="宋体" w:cs="宋体" w:eastAsia="宋体" w:hint="default"/>
        </w:rPr>
        <w:t>INC.</w:t>
      </w:r>
      <w:r>
        <w:rPr/>
        <w:t>持股</w:t>
      </w:r>
      <w:r>
        <w:rPr>
          <w:spacing w:val="-58"/>
        </w:rPr>
        <w:t> </w:t>
      </w:r>
      <w:r>
        <w:rPr>
          <w:rFonts w:ascii="宋体" w:hAnsi="宋体" w:cs="宋体" w:eastAsia="宋体" w:hint="default"/>
        </w:rPr>
        <w:t>17</w:t>
      </w:r>
      <w:r>
        <w:rPr>
          <w:rFonts w:ascii="宋体" w:hAnsi="宋体" w:cs="宋体" w:eastAsia="宋体" w:hint="default"/>
          <w:spacing w:val="-55"/>
        </w:rPr>
        <w:t> </w:t>
      </w:r>
      <w:r>
        <w:rPr/>
        <w:t>万股，</w:t>
      </w:r>
      <w:r>
        <w:rPr>
          <w:rFonts w:ascii="宋体" w:hAnsi="宋体" w:cs="宋体" w:eastAsia="宋体" w:hint="default"/>
        </w:rPr>
        <w:t>Digital</w:t>
      </w:r>
      <w:r>
        <w:rPr>
          <w:rFonts w:ascii="宋体" w:hAnsi="宋体" w:cs="宋体" w:eastAsia="宋体" w:hint="default"/>
          <w:spacing w:val="-12"/>
        </w:rPr>
        <w:t> </w:t>
      </w:r>
      <w:r>
        <w:rPr>
          <w:rFonts w:ascii="宋体" w:hAnsi="宋体" w:cs="宋体" w:eastAsia="宋体" w:hint="default"/>
        </w:rPr>
        <w:t>China</w:t>
      </w:r>
      <w:r>
        <w:rPr>
          <w:rFonts w:ascii="宋体" w:hAnsi="宋体" w:cs="宋体" w:eastAsia="宋体" w:hint="default"/>
          <w:spacing w:val="-12"/>
        </w:rPr>
        <w:t> </w:t>
      </w:r>
      <w:r>
        <w:rPr>
          <w:rFonts w:ascii="宋体" w:hAnsi="宋体" w:cs="宋体" w:eastAsia="宋体" w:hint="default"/>
        </w:rPr>
        <w:t>Software</w:t>
      </w:r>
      <w:r>
        <w:rPr/>
        <w:t>（</w:t>
      </w:r>
      <w:r>
        <w:rPr>
          <w:rFonts w:ascii="宋体" w:hAnsi="宋体" w:cs="宋体" w:eastAsia="宋体" w:hint="default"/>
        </w:rPr>
        <w:t>BVI</w:t>
      </w:r>
      <w:r>
        <w:rPr/>
        <w:t>）</w:t>
      </w:r>
      <w:r>
        <w:rPr>
          <w:rFonts w:ascii="宋体" w:hAnsi="宋体" w:cs="宋体" w:eastAsia="宋体" w:hint="default"/>
        </w:rPr>
        <w:t>Limited</w:t>
      </w:r>
      <w:r>
        <w:rPr>
          <w:rFonts w:ascii="宋体" w:hAnsi="宋体" w:cs="宋体" w:eastAsia="宋体" w:hint="default"/>
          <w:spacing w:val="-58"/>
        </w:rPr>
        <w:t> </w:t>
      </w:r>
      <w:r>
        <w:rPr/>
        <w:t>对</w:t>
      </w:r>
      <w:r>
        <w:rPr>
          <w:spacing w:val="-55"/>
        </w:rPr>
        <w:t> </w:t>
      </w:r>
      <w:r>
        <w:rPr>
          <w:rFonts w:ascii="宋体" w:hAnsi="宋体" w:cs="宋体" w:eastAsia="宋体" w:hint="default"/>
        </w:rPr>
        <w:t>SJI</w:t>
      </w:r>
      <w:r>
        <w:rPr>
          <w:rFonts w:ascii="宋体" w:hAnsi="宋体" w:cs="宋体" w:eastAsia="宋体" w:hint="default"/>
          <w:spacing w:val="-12"/>
        </w:rPr>
        <w:t> </w:t>
      </w:r>
      <w:r>
        <w:rPr>
          <w:rFonts w:ascii="宋体" w:hAnsi="宋体" w:cs="宋体" w:eastAsia="宋体" w:hint="default"/>
        </w:rPr>
        <w:t>INC.</w:t>
      </w:r>
      <w:r>
        <w:rPr/>
        <w:t>股权投资的账面价值为</w:t>
      </w:r>
      <w:r>
        <w:rPr>
          <w:w w:val="100"/>
        </w:rPr>
        <w:t> </w:t>
      </w:r>
      <w:r>
        <w:rPr>
          <w:rFonts w:ascii="宋体" w:hAnsi="宋体" w:cs="宋体" w:eastAsia="宋体" w:hint="default"/>
        </w:rPr>
        <w:t>242,489,115.17</w:t>
      </w:r>
      <w:r>
        <w:rPr>
          <w:rFonts w:ascii="宋体" w:hAnsi="宋体" w:cs="宋体" w:eastAsia="宋体" w:hint="default"/>
          <w:spacing w:val="-58"/>
        </w:rPr>
        <w:t> </w:t>
      </w:r>
      <w:r>
        <w:rPr/>
        <w:t>元，计提减值准备</w:t>
      </w:r>
      <w:r>
        <w:rPr>
          <w:spacing w:val="-55"/>
        </w:rPr>
        <w:t> </w:t>
      </w:r>
      <w:r>
        <w:rPr>
          <w:rFonts w:ascii="宋体" w:hAnsi="宋体" w:cs="宋体" w:eastAsia="宋体" w:hint="default"/>
        </w:rPr>
        <w:t>120,044,381.34</w:t>
      </w:r>
      <w:r>
        <w:rPr>
          <w:rFonts w:ascii="宋体" w:hAnsi="宋体" w:cs="宋体" w:eastAsia="宋体" w:hint="default"/>
          <w:spacing w:val="-55"/>
        </w:rPr>
        <w:t> </w:t>
      </w:r>
      <w:r>
        <w:rPr/>
        <w:t>元。</w:t>
      </w:r>
    </w:p>
    <w:p>
      <w:pPr>
        <w:spacing w:line="240" w:lineRule="auto" w:before="2"/>
        <w:rPr>
          <w:rFonts w:ascii="宋体" w:hAnsi="宋体" w:cs="宋体" w:eastAsia="宋体" w:hint="default"/>
          <w:sz w:val="25"/>
          <w:szCs w:val="25"/>
        </w:rPr>
      </w:pPr>
    </w:p>
    <w:p>
      <w:pPr>
        <w:pStyle w:val="BodyText"/>
        <w:spacing w:line="300" w:lineRule="auto"/>
        <w:ind w:left="233" w:right="249" w:firstLine="439"/>
        <w:jc w:val="both"/>
      </w:pPr>
      <w:r>
        <w:rPr>
          <w:rFonts w:ascii="宋体" w:hAnsi="宋体" w:cs="宋体" w:eastAsia="宋体" w:hint="default"/>
        </w:rPr>
        <w:t>2013</w:t>
      </w:r>
      <w:r>
        <w:rPr>
          <w:rFonts w:ascii="宋体" w:hAnsi="宋体" w:cs="宋体" w:eastAsia="宋体" w:hint="default"/>
          <w:spacing w:val="-40"/>
        </w:rPr>
        <w:t> </w:t>
      </w:r>
      <w:r>
        <w:rPr/>
        <w:t>年</w:t>
      </w:r>
      <w:r>
        <w:rPr>
          <w:spacing w:val="-39"/>
        </w:rPr>
        <w:t> </w:t>
      </w:r>
      <w:r>
        <w:rPr>
          <w:rFonts w:ascii="宋体" w:hAnsi="宋体" w:cs="宋体" w:eastAsia="宋体" w:hint="default"/>
        </w:rPr>
        <w:t>1</w:t>
      </w:r>
      <w:r>
        <w:rPr>
          <w:rFonts w:ascii="宋体" w:hAnsi="宋体" w:cs="宋体" w:eastAsia="宋体" w:hint="default"/>
          <w:spacing w:val="-39"/>
        </w:rPr>
        <w:t> </w:t>
      </w:r>
      <w:r>
        <w:rPr/>
        <w:t>月，本公司将对</w:t>
      </w:r>
      <w:r>
        <w:rPr>
          <w:spacing w:val="-39"/>
        </w:rPr>
        <w:t> </w:t>
      </w:r>
      <w:r>
        <w:rPr>
          <w:rFonts w:ascii="宋体" w:hAnsi="宋体" w:cs="宋体" w:eastAsia="宋体" w:hint="default"/>
        </w:rPr>
        <w:t>SJI</w:t>
      </w:r>
      <w:r>
        <w:rPr>
          <w:rFonts w:ascii="宋体" w:hAnsi="宋体" w:cs="宋体" w:eastAsia="宋体" w:hint="default"/>
          <w:spacing w:val="-2"/>
        </w:rPr>
        <w:t> </w:t>
      </w:r>
      <w:r>
        <w:rPr>
          <w:rFonts w:ascii="宋体" w:hAnsi="宋体" w:cs="宋体" w:eastAsia="宋体" w:hint="default"/>
        </w:rPr>
        <w:t>INC.</w:t>
      </w:r>
      <w:r>
        <w:rPr/>
        <w:t>的投资转为按可供出售金融资产核算，其计提的长期股权投</w:t>
      </w:r>
      <w:r>
        <w:rPr>
          <w:w w:val="100"/>
        </w:rPr>
        <w:t> </w:t>
      </w:r>
      <w:r>
        <w:rPr/>
        <w:t>资减值准备相应转出。</w:t>
      </w:r>
    </w:p>
    <w:p>
      <w:pPr>
        <w:spacing w:line="240" w:lineRule="auto" w:before="3"/>
        <w:rPr>
          <w:rFonts w:ascii="宋体" w:hAnsi="宋体" w:cs="宋体" w:eastAsia="宋体" w:hint="default"/>
          <w:sz w:val="25"/>
          <w:szCs w:val="25"/>
        </w:rPr>
      </w:pPr>
    </w:p>
    <w:p>
      <w:pPr>
        <w:pStyle w:val="BodyText"/>
        <w:spacing w:line="240" w:lineRule="auto"/>
        <w:ind w:left="658" w:right="146"/>
        <w:jc w:val="left"/>
      </w:pPr>
      <w:r>
        <w:rPr>
          <w:rFonts w:ascii="宋体" w:hAnsi="宋体" w:cs="宋体" w:eastAsia="宋体" w:hint="default"/>
        </w:rPr>
        <w:t>10.</w:t>
      </w:r>
      <w:r>
        <w:rPr>
          <w:rFonts w:ascii="宋体" w:hAnsi="宋体" w:cs="宋体" w:eastAsia="宋体" w:hint="default"/>
          <w:spacing w:val="-22"/>
        </w:rPr>
        <w:t> </w:t>
      </w:r>
      <w:r>
        <w:rPr/>
        <w:t>固定资产</w:t>
      </w:r>
    </w:p>
    <w:p>
      <w:pPr>
        <w:spacing w:line="240" w:lineRule="auto" w:before="2"/>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589"/>
        <w:gridCol w:w="1897"/>
        <w:gridCol w:w="1306"/>
        <w:gridCol w:w="1519"/>
        <w:gridCol w:w="1599"/>
        <w:gridCol w:w="1947"/>
      </w:tblGrid>
      <w:tr>
        <w:trPr>
          <w:trHeight w:val="463" w:hRule="exact"/>
        </w:trPr>
        <w:tc>
          <w:tcPr>
            <w:tcW w:w="158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9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19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825"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b/>
                <w:bCs/>
                <w:sz w:val="18"/>
                <w:szCs w:val="18"/>
              </w:rPr>
              <w:t>本期新增</w:t>
            </w:r>
            <w:r>
              <w:rPr>
                <w:rFonts w:ascii="宋体" w:hAnsi="宋体" w:cs="宋体" w:eastAsia="宋体" w:hint="default"/>
                <w:sz w:val="18"/>
                <w:szCs w:val="18"/>
              </w:rPr>
            </w:r>
          </w:p>
        </w:tc>
        <w:tc>
          <w:tcPr>
            <w:tcW w:w="159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43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4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22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54" w:hRule="exact"/>
        </w:trPr>
        <w:tc>
          <w:tcPr>
            <w:tcW w:w="15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原价</w:t>
            </w:r>
            <w:r>
              <w:rPr>
                <w:rFonts w:ascii="宋体" w:hAnsi="宋体" w:cs="宋体" w:eastAsia="宋体" w:hint="default"/>
                <w:sz w:val="18"/>
                <w:szCs w:val="18"/>
              </w:rPr>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b/>
                <w:spacing w:val="-1"/>
                <w:sz w:val="18"/>
              </w:rPr>
              <w:t>380,152,006.66</w:t>
            </w:r>
            <w:r>
              <w:rPr>
                <w:rFonts w:ascii="Times New Roman"/>
                <w:spacing w:val="-1"/>
                <w:sz w:val="18"/>
              </w:rPr>
            </w:r>
          </w:p>
        </w:tc>
        <w:tc>
          <w:tcPr>
            <w:tcW w:w="28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678" w:right="0"/>
              <w:jc w:val="left"/>
              <w:rPr>
                <w:rFonts w:ascii="Times New Roman" w:hAnsi="Times New Roman" w:cs="Times New Roman" w:eastAsia="Times New Roman" w:hint="default"/>
                <w:sz w:val="18"/>
                <w:szCs w:val="18"/>
              </w:rPr>
            </w:pPr>
            <w:r>
              <w:rPr>
                <w:rFonts w:ascii="Times New Roman"/>
                <w:b/>
                <w:sz w:val="18"/>
              </w:rPr>
              <w:t>74,153,845.40</w:t>
            </w:r>
            <w:r>
              <w:rPr>
                <w:rFonts w:ascii="Times New Roman"/>
                <w:sz w:val="18"/>
              </w:rPr>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w w:val="95"/>
                <w:sz w:val="18"/>
              </w:rPr>
              <w:t>18,611,866.24</w:t>
            </w:r>
            <w:r>
              <w:rPr>
                <w:rFonts w:ascii="Times New Roman"/>
                <w:spacing w:val="-1"/>
                <w:w w:val="95"/>
                <w:sz w:val="18"/>
              </w:rPr>
            </w:r>
          </w:p>
        </w:tc>
        <w:tc>
          <w:tcPr>
            <w:tcW w:w="19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92"/>
              <w:jc w:val="right"/>
              <w:rPr>
                <w:rFonts w:ascii="Times New Roman" w:hAnsi="Times New Roman" w:cs="Times New Roman" w:eastAsia="Times New Roman" w:hint="default"/>
                <w:sz w:val="18"/>
                <w:szCs w:val="18"/>
              </w:rPr>
            </w:pPr>
            <w:r>
              <w:rPr>
                <w:rFonts w:ascii="Times New Roman"/>
                <w:b/>
                <w:spacing w:val="-1"/>
                <w:sz w:val="18"/>
              </w:rPr>
              <w:t>435,693,985.82</w:t>
            </w:r>
            <w:r>
              <w:rPr>
                <w:rFonts w:ascii="Times New Roman"/>
                <w:spacing w:val="-1"/>
                <w:sz w:val="18"/>
              </w:rPr>
            </w:r>
          </w:p>
        </w:tc>
      </w:tr>
      <w:tr>
        <w:trPr>
          <w:trHeight w:val="456" w:hRule="exact"/>
        </w:trPr>
        <w:tc>
          <w:tcPr>
            <w:tcW w:w="15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right="391"/>
              <w:jc w:val="right"/>
              <w:rPr>
                <w:rFonts w:ascii="宋体" w:hAnsi="宋体" w:cs="宋体" w:eastAsia="宋体" w:hint="default"/>
                <w:sz w:val="18"/>
                <w:szCs w:val="18"/>
              </w:rPr>
            </w:pPr>
            <w:r>
              <w:rPr>
                <w:rFonts w:ascii="宋体" w:hAnsi="宋体" w:cs="宋体" w:eastAsia="宋体" w:hint="default"/>
                <w:sz w:val="18"/>
                <w:szCs w:val="18"/>
              </w:rPr>
              <w:t>房屋建筑物</w:t>
            </w:r>
          </w:p>
        </w:tc>
        <w:tc>
          <w:tcPr>
            <w:tcW w:w="1897" w:type="dxa"/>
            <w:tcBorders>
              <w:top w:val="single" w:sz="6" w:space="0" w:color="000000"/>
              <w:left w:val="single" w:sz="6" w:space="0" w:color="000000"/>
              <w:bottom w:val="single" w:sz="6" w:space="0" w:color="000000"/>
              <w:right w:val="single" w:sz="6" w:space="0" w:color="000000"/>
            </w:tcBorders>
          </w:tcPr>
          <w:p>
            <w:pPr/>
          </w:p>
        </w:tc>
        <w:tc>
          <w:tcPr>
            <w:tcW w:w="28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678" w:right="0"/>
              <w:jc w:val="left"/>
              <w:rPr>
                <w:rFonts w:ascii="Times New Roman" w:hAnsi="Times New Roman" w:cs="Times New Roman" w:eastAsia="Times New Roman" w:hint="default"/>
                <w:sz w:val="18"/>
                <w:szCs w:val="18"/>
              </w:rPr>
            </w:pPr>
            <w:r>
              <w:rPr>
                <w:rFonts w:ascii="Times New Roman"/>
                <w:sz w:val="18"/>
              </w:rPr>
              <w:t>45,256,243.50</w:t>
            </w:r>
          </w:p>
        </w:tc>
        <w:tc>
          <w:tcPr>
            <w:tcW w:w="1599" w:type="dxa"/>
            <w:tcBorders>
              <w:top w:val="single" w:sz="6" w:space="0" w:color="000000"/>
              <w:left w:val="single" w:sz="6" w:space="0" w:color="000000"/>
              <w:bottom w:val="single" w:sz="6" w:space="0" w:color="000000"/>
              <w:right w:val="single" w:sz="6" w:space="0" w:color="000000"/>
            </w:tcBorders>
          </w:tcPr>
          <w:p>
            <w:pPr/>
          </w:p>
        </w:tc>
        <w:tc>
          <w:tcPr>
            <w:tcW w:w="19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45,256,243.50</w:t>
            </w:r>
          </w:p>
        </w:tc>
      </w:tr>
      <w:tr>
        <w:trPr>
          <w:trHeight w:val="454" w:hRule="exact"/>
        </w:trPr>
        <w:tc>
          <w:tcPr>
            <w:tcW w:w="15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27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255,136,498.01</w:t>
            </w:r>
          </w:p>
        </w:tc>
        <w:tc>
          <w:tcPr>
            <w:tcW w:w="28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678" w:right="0"/>
              <w:jc w:val="left"/>
              <w:rPr>
                <w:rFonts w:ascii="Times New Roman" w:hAnsi="Times New Roman" w:cs="Times New Roman" w:eastAsia="Times New Roman" w:hint="default"/>
                <w:sz w:val="18"/>
                <w:szCs w:val="18"/>
              </w:rPr>
            </w:pPr>
            <w:r>
              <w:rPr>
                <w:rFonts w:ascii="Times New Roman"/>
                <w:sz w:val="18"/>
              </w:rPr>
              <w:t>13,361,503.44</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6,442,813.50</w:t>
            </w:r>
          </w:p>
        </w:tc>
        <w:tc>
          <w:tcPr>
            <w:tcW w:w="19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262,055,187.95</w:t>
            </w:r>
          </w:p>
        </w:tc>
      </w:tr>
      <w:tr>
        <w:trPr>
          <w:trHeight w:val="456" w:hRule="exact"/>
        </w:trPr>
        <w:tc>
          <w:tcPr>
            <w:tcW w:w="15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27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3,796,169.70</w:t>
            </w:r>
          </w:p>
        </w:tc>
        <w:tc>
          <w:tcPr>
            <w:tcW w:w="28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23,642.00</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262,100.00</w:t>
            </w:r>
          </w:p>
        </w:tc>
        <w:tc>
          <w:tcPr>
            <w:tcW w:w="19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1"/>
              <w:jc w:val="right"/>
              <w:rPr>
                <w:rFonts w:ascii="Times New Roman" w:hAnsi="Times New Roman" w:cs="Times New Roman" w:eastAsia="Times New Roman" w:hint="default"/>
                <w:sz w:val="18"/>
                <w:szCs w:val="18"/>
              </w:rPr>
            </w:pPr>
            <w:r>
              <w:rPr>
                <w:rFonts w:ascii="Times New Roman"/>
                <w:spacing w:val="-1"/>
                <w:sz w:val="18"/>
              </w:rPr>
              <w:t>3,557,711.70</w:t>
            </w:r>
          </w:p>
        </w:tc>
      </w:tr>
      <w:tr>
        <w:trPr>
          <w:trHeight w:val="456" w:hRule="exact"/>
        </w:trPr>
        <w:tc>
          <w:tcPr>
            <w:tcW w:w="15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27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121,219,338.95</w:t>
            </w:r>
          </w:p>
        </w:tc>
        <w:tc>
          <w:tcPr>
            <w:tcW w:w="28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678" w:right="0"/>
              <w:jc w:val="left"/>
              <w:rPr>
                <w:rFonts w:ascii="Times New Roman" w:hAnsi="Times New Roman" w:cs="Times New Roman" w:eastAsia="Times New Roman" w:hint="default"/>
                <w:sz w:val="18"/>
                <w:szCs w:val="18"/>
              </w:rPr>
            </w:pPr>
            <w:r>
              <w:rPr>
                <w:rFonts w:ascii="Times New Roman"/>
                <w:sz w:val="18"/>
              </w:rPr>
              <w:t>15,512,456.46</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11,906,952.74</w:t>
            </w:r>
          </w:p>
        </w:tc>
        <w:tc>
          <w:tcPr>
            <w:tcW w:w="19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124,824,842.67</w:t>
            </w:r>
          </w:p>
        </w:tc>
      </w:tr>
      <w:tr>
        <w:trPr>
          <w:trHeight w:val="454" w:hRule="exact"/>
        </w:trPr>
        <w:tc>
          <w:tcPr>
            <w:tcW w:w="15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b/>
                <w:spacing w:val="-1"/>
                <w:sz w:val="18"/>
              </w:rPr>
              <w:t>208,775,537.50</w:t>
            </w:r>
            <w:r>
              <w:rPr>
                <w:rFonts w:ascii="Times New Roman"/>
                <w:spacing w:val="-1"/>
                <w:sz w:val="18"/>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85" w:right="0"/>
              <w:jc w:val="left"/>
              <w:rPr>
                <w:rFonts w:ascii="宋体" w:hAnsi="宋体" w:cs="宋体" w:eastAsia="宋体" w:hint="default"/>
                <w:sz w:val="18"/>
                <w:szCs w:val="18"/>
              </w:rPr>
            </w:pPr>
            <w:r>
              <w:rPr>
                <w:rFonts w:ascii="宋体" w:hAnsi="宋体" w:cs="宋体" w:eastAsia="宋体" w:hint="default"/>
                <w:b/>
                <w:bCs/>
                <w:sz w:val="18"/>
                <w:szCs w:val="18"/>
              </w:rPr>
              <w:t>本期新增</w:t>
            </w:r>
            <w:r>
              <w:rPr>
                <w:rFonts w:ascii="宋体" w:hAnsi="宋体" w:cs="宋体" w:eastAsia="宋体" w:hint="default"/>
                <w:sz w:val="18"/>
                <w:szCs w:val="18"/>
              </w:rPr>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391"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12,378,168.60</w:t>
            </w:r>
            <w:r>
              <w:rPr>
                <w:rFonts w:ascii="Times New Roman"/>
                <w:spacing w:val="-1"/>
                <w:sz w:val="18"/>
              </w:rPr>
            </w:r>
          </w:p>
        </w:tc>
        <w:tc>
          <w:tcPr>
            <w:tcW w:w="19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92"/>
              <w:jc w:val="right"/>
              <w:rPr>
                <w:rFonts w:ascii="Times New Roman" w:hAnsi="Times New Roman" w:cs="Times New Roman" w:eastAsia="Times New Roman" w:hint="default"/>
                <w:sz w:val="18"/>
                <w:szCs w:val="18"/>
              </w:rPr>
            </w:pPr>
            <w:r>
              <w:rPr>
                <w:rFonts w:ascii="Times New Roman"/>
                <w:b/>
                <w:spacing w:val="-1"/>
                <w:sz w:val="18"/>
              </w:rPr>
              <w:t>247,136,941.25</w:t>
            </w:r>
            <w:r>
              <w:rPr>
                <w:rFonts w:ascii="Times New Roman"/>
                <w:spacing w:val="-1"/>
                <w:sz w:val="18"/>
              </w:rPr>
            </w:r>
          </w:p>
        </w:tc>
      </w:tr>
      <w:tr>
        <w:trPr>
          <w:trHeight w:val="456" w:hRule="exact"/>
        </w:trPr>
        <w:tc>
          <w:tcPr>
            <w:tcW w:w="15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right="391"/>
              <w:jc w:val="right"/>
              <w:rPr>
                <w:rFonts w:ascii="宋体" w:hAnsi="宋体" w:cs="宋体" w:eastAsia="宋体" w:hint="default"/>
                <w:sz w:val="18"/>
                <w:szCs w:val="18"/>
              </w:rPr>
            </w:pPr>
            <w:r>
              <w:rPr>
                <w:rFonts w:ascii="宋体" w:hAnsi="宋体" w:cs="宋体" w:eastAsia="宋体" w:hint="default"/>
                <w:sz w:val="18"/>
                <w:szCs w:val="18"/>
              </w:rPr>
              <w:t>房屋建筑物</w:t>
            </w:r>
          </w:p>
        </w:tc>
        <w:tc>
          <w:tcPr>
            <w:tcW w:w="1897"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763,699.11</w:t>
            </w:r>
          </w:p>
        </w:tc>
        <w:tc>
          <w:tcPr>
            <w:tcW w:w="1599" w:type="dxa"/>
            <w:tcBorders>
              <w:top w:val="single" w:sz="6" w:space="0" w:color="000000"/>
              <w:left w:val="single" w:sz="6" w:space="0" w:color="000000"/>
              <w:bottom w:val="single" w:sz="6" w:space="0" w:color="000000"/>
              <w:right w:val="single" w:sz="6" w:space="0" w:color="000000"/>
            </w:tcBorders>
          </w:tcPr>
          <w:p>
            <w:pPr/>
          </w:p>
        </w:tc>
        <w:tc>
          <w:tcPr>
            <w:tcW w:w="19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763,699.11</w:t>
            </w:r>
          </w:p>
        </w:tc>
      </w:tr>
      <w:tr>
        <w:trPr>
          <w:trHeight w:val="454" w:hRule="exact"/>
        </w:trPr>
        <w:tc>
          <w:tcPr>
            <w:tcW w:w="15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27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135,599,903.57</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397,953.47</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33,099,068.05</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1,558,284.24</w:t>
            </w:r>
          </w:p>
        </w:tc>
        <w:tc>
          <w:tcPr>
            <w:tcW w:w="19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167,538,640.85</w:t>
            </w:r>
          </w:p>
        </w:tc>
      </w:tr>
      <w:tr>
        <w:trPr>
          <w:trHeight w:val="456" w:hRule="exact"/>
        </w:trPr>
        <w:tc>
          <w:tcPr>
            <w:tcW w:w="15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27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2,368,717.75</w:t>
            </w:r>
          </w:p>
        </w:tc>
        <w:tc>
          <w:tcPr>
            <w:tcW w:w="1306" w:type="dxa"/>
            <w:tcBorders>
              <w:top w:val="single" w:sz="6" w:space="0" w:color="000000"/>
              <w:left w:val="single" w:sz="6" w:space="0" w:color="000000"/>
              <w:bottom w:val="single" w:sz="6" w:space="0" w:color="000000"/>
              <w:right w:val="single" w:sz="6" w:space="0" w:color="000000"/>
            </w:tcBorders>
          </w:tcPr>
          <w:p>
            <w:pP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408,723.73</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262,100.09</w:t>
            </w:r>
          </w:p>
        </w:tc>
        <w:tc>
          <w:tcPr>
            <w:tcW w:w="19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1"/>
              <w:jc w:val="right"/>
              <w:rPr>
                <w:rFonts w:ascii="Times New Roman" w:hAnsi="Times New Roman" w:cs="Times New Roman" w:eastAsia="Times New Roman" w:hint="default"/>
                <w:sz w:val="18"/>
                <w:szCs w:val="18"/>
              </w:rPr>
            </w:pPr>
            <w:r>
              <w:rPr>
                <w:rFonts w:ascii="Times New Roman"/>
                <w:spacing w:val="-1"/>
                <w:sz w:val="18"/>
              </w:rPr>
              <w:t>2,515,341.39</w:t>
            </w:r>
          </w:p>
        </w:tc>
      </w:tr>
      <w:tr>
        <w:trPr>
          <w:trHeight w:val="454" w:hRule="exact"/>
        </w:trPr>
        <w:tc>
          <w:tcPr>
            <w:tcW w:w="15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27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70,806,916.18</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213,900.81</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15,856,227.18</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10,557,784.27</w:t>
            </w:r>
          </w:p>
        </w:tc>
        <w:tc>
          <w:tcPr>
            <w:tcW w:w="19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76,319,259.90</w:t>
            </w:r>
          </w:p>
        </w:tc>
      </w:tr>
      <w:tr>
        <w:trPr>
          <w:trHeight w:val="456" w:hRule="exact"/>
        </w:trPr>
        <w:tc>
          <w:tcPr>
            <w:tcW w:w="15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94"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897" w:type="dxa"/>
            <w:tcBorders>
              <w:top w:val="single" w:sz="6" w:space="0" w:color="000000"/>
              <w:left w:val="single" w:sz="6" w:space="0" w:color="000000"/>
              <w:bottom w:val="single" w:sz="6" w:space="0" w:color="000000"/>
              <w:right w:val="single" w:sz="6" w:space="0" w:color="000000"/>
            </w:tcBorders>
          </w:tcPr>
          <w:p>
            <w:pPr/>
          </w:p>
        </w:tc>
        <w:tc>
          <w:tcPr>
            <w:tcW w:w="2825" w:type="dxa"/>
            <w:gridSpan w:val="2"/>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c>
          <w:tcPr>
            <w:tcW w:w="1947"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15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right="391"/>
              <w:jc w:val="right"/>
              <w:rPr>
                <w:rFonts w:ascii="宋体" w:hAnsi="宋体" w:cs="宋体" w:eastAsia="宋体" w:hint="default"/>
                <w:sz w:val="18"/>
                <w:szCs w:val="18"/>
              </w:rPr>
            </w:pPr>
            <w:r>
              <w:rPr>
                <w:rFonts w:ascii="宋体" w:hAnsi="宋体" w:cs="宋体" w:eastAsia="宋体" w:hint="default"/>
                <w:sz w:val="18"/>
                <w:szCs w:val="18"/>
              </w:rPr>
              <w:t>房屋建筑物</w:t>
            </w:r>
          </w:p>
        </w:tc>
        <w:tc>
          <w:tcPr>
            <w:tcW w:w="1897" w:type="dxa"/>
            <w:tcBorders>
              <w:top w:val="single" w:sz="6" w:space="0" w:color="000000"/>
              <w:left w:val="single" w:sz="6" w:space="0" w:color="000000"/>
              <w:bottom w:val="single" w:sz="6" w:space="0" w:color="000000"/>
              <w:right w:val="single" w:sz="6" w:space="0" w:color="000000"/>
            </w:tcBorders>
          </w:tcPr>
          <w:p>
            <w:pPr/>
          </w:p>
        </w:tc>
        <w:tc>
          <w:tcPr>
            <w:tcW w:w="2825" w:type="dxa"/>
            <w:gridSpan w:val="2"/>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c>
          <w:tcPr>
            <w:tcW w:w="1947"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15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27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97" w:type="dxa"/>
            <w:tcBorders>
              <w:top w:val="single" w:sz="6" w:space="0" w:color="000000"/>
              <w:left w:val="single" w:sz="6" w:space="0" w:color="000000"/>
              <w:bottom w:val="single" w:sz="6" w:space="0" w:color="000000"/>
              <w:right w:val="single" w:sz="6" w:space="0" w:color="000000"/>
            </w:tcBorders>
          </w:tcPr>
          <w:p>
            <w:pPr/>
          </w:p>
        </w:tc>
        <w:tc>
          <w:tcPr>
            <w:tcW w:w="2825" w:type="dxa"/>
            <w:gridSpan w:val="2"/>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c>
          <w:tcPr>
            <w:tcW w:w="1947"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15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27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97" w:type="dxa"/>
            <w:tcBorders>
              <w:top w:val="single" w:sz="6" w:space="0" w:color="000000"/>
              <w:left w:val="single" w:sz="6" w:space="0" w:color="000000"/>
              <w:bottom w:val="single" w:sz="6" w:space="0" w:color="000000"/>
              <w:right w:val="single" w:sz="6" w:space="0" w:color="000000"/>
            </w:tcBorders>
          </w:tcPr>
          <w:p>
            <w:pPr/>
          </w:p>
        </w:tc>
        <w:tc>
          <w:tcPr>
            <w:tcW w:w="2825" w:type="dxa"/>
            <w:gridSpan w:val="2"/>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c>
          <w:tcPr>
            <w:tcW w:w="1947"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15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27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897" w:type="dxa"/>
            <w:tcBorders>
              <w:top w:val="single" w:sz="6" w:space="0" w:color="000000"/>
              <w:left w:val="single" w:sz="6" w:space="0" w:color="000000"/>
              <w:bottom w:val="single" w:sz="6" w:space="0" w:color="000000"/>
              <w:right w:val="single" w:sz="6" w:space="0" w:color="000000"/>
            </w:tcBorders>
          </w:tcPr>
          <w:p>
            <w:pPr/>
          </w:p>
        </w:tc>
        <w:tc>
          <w:tcPr>
            <w:tcW w:w="2825" w:type="dxa"/>
            <w:gridSpan w:val="2"/>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c>
          <w:tcPr>
            <w:tcW w:w="1947"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15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94"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7"/>
              <w:jc w:val="right"/>
              <w:rPr>
                <w:rFonts w:ascii="Times New Roman" w:hAnsi="Times New Roman" w:cs="Times New Roman" w:eastAsia="Times New Roman" w:hint="default"/>
                <w:sz w:val="18"/>
                <w:szCs w:val="18"/>
              </w:rPr>
            </w:pPr>
            <w:r>
              <w:rPr>
                <w:rFonts w:ascii="Times New Roman"/>
                <w:b/>
                <w:spacing w:val="-1"/>
                <w:sz w:val="18"/>
              </w:rPr>
              <w:t>171,376,469.16</w:t>
            </w:r>
            <w:r>
              <w:rPr>
                <w:rFonts w:ascii="Times New Roman"/>
                <w:spacing w:val="-1"/>
                <w:sz w:val="18"/>
              </w:rPr>
            </w:r>
          </w:p>
        </w:tc>
        <w:tc>
          <w:tcPr>
            <w:tcW w:w="44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92"/>
              <w:jc w:val="right"/>
              <w:rPr>
                <w:rFonts w:ascii="Times New Roman" w:hAnsi="Times New Roman" w:cs="Times New Roman" w:eastAsia="Times New Roman" w:hint="default"/>
                <w:sz w:val="18"/>
                <w:szCs w:val="18"/>
              </w:rPr>
            </w:pPr>
            <w:r>
              <w:rPr>
                <w:rFonts w:ascii="Times New Roman"/>
                <w:b/>
                <w:spacing w:val="-1"/>
                <w:sz w:val="18"/>
              </w:rPr>
              <w:t>188,557,044.57</w:t>
            </w:r>
            <w:r>
              <w:rPr>
                <w:rFonts w:ascii="Times New Roman"/>
                <w:spacing w:val="-1"/>
                <w:sz w:val="18"/>
              </w:rPr>
            </w:r>
          </w:p>
        </w:tc>
      </w:tr>
      <w:tr>
        <w:trPr>
          <w:trHeight w:val="456" w:hRule="exact"/>
        </w:trPr>
        <w:tc>
          <w:tcPr>
            <w:tcW w:w="15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right="391"/>
              <w:jc w:val="right"/>
              <w:rPr>
                <w:rFonts w:ascii="宋体" w:hAnsi="宋体" w:cs="宋体" w:eastAsia="宋体" w:hint="default"/>
                <w:sz w:val="18"/>
                <w:szCs w:val="18"/>
              </w:rPr>
            </w:pPr>
            <w:r>
              <w:rPr>
                <w:rFonts w:ascii="宋体" w:hAnsi="宋体" w:cs="宋体" w:eastAsia="宋体" w:hint="default"/>
                <w:sz w:val="18"/>
                <w:szCs w:val="18"/>
              </w:rPr>
              <w:t>房屋建筑物</w:t>
            </w:r>
          </w:p>
        </w:tc>
        <w:tc>
          <w:tcPr>
            <w:tcW w:w="1897" w:type="dxa"/>
            <w:tcBorders>
              <w:top w:val="single" w:sz="6" w:space="0" w:color="000000"/>
              <w:left w:val="single" w:sz="6" w:space="0" w:color="000000"/>
              <w:bottom w:val="single" w:sz="6" w:space="0" w:color="000000"/>
              <w:right w:val="single" w:sz="6" w:space="0" w:color="000000"/>
            </w:tcBorders>
          </w:tcPr>
          <w:p>
            <w:pPr/>
          </w:p>
        </w:tc>
        <w:tc>
          <w:tcPr>
            <w:tcW w:w="44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44,492,544.39</w:t>
            </w:r>
          </w:p>
        </w:tc>
      </w:tr>
      <w:tr>
        <w:trPr>
          <w:trHeight w:val="454" w:hRule="exact"/>
        </w:trPr>
        <w:tc>
          <w:tcPr>
            <w:tcW w:w="15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27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119,536,594.44</w:t>
            </w:r>
          </w:p>
        </w:tc>
        <w:tc>
          <w:tcPr>
            <w:tcW w:w="44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94,516,547.10</w:t>
            </w:r>
          </w:p>
        </w:tc>
      </w:tr>
      <w:tr>
        <w:trPr>
          <w:trHeight w:val="461" w:hRule="exact"/>
        </w:trPr>
        <w:tc>
          <w:tcPr>
            <w:tcW w:w="158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27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1,427,451.95</w:t>
            </w:r>
          </w:p>
        </w:tc>
        <w:tc>
          <w:tcPr>
            <w:tcW w:w="4424"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4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1,042,370.31</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1588"/>
        <w:gridCol w:w="1897"/>
        <w:gridCol w:w="4424"/>
        <w:gridCol w:w="1947"/>
      </w:tblGrid>
      <w:tr>
        <w:trPr>
          <w:trHeight w:val="468" w:hRule="exact"/>
        </w:trPr>
        <w:tc>
          <w:tcPr>
            <w:tcW w:w="1588" w:type="dxa"/>
            <w:tcBorders>
              <w:top w:val="single" w:sz="12"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27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749" w:right="0"/>
              <w:jc w:val="left"/>
              <w:rPr>
                <w:rFonts w:ascii="Times New Roman" w:hAnsi="Times New Roman" w:cs="Times New Roman" w:eastAsia="Times New Roman" w:hint="default"/>
                <w:sz w:val="18"/>
                <w:szCs w:val="18"/>
              </w:rPr>
            </w:pPr>
            <w:r>
              <w:rPr>
                <w:rFonts w:ascii="Times New Roman"/>
                <w:sz w:val="18"/>
              </w:rPr>
              <w:t>50,412,422.77</w:t>
            </w:r>
          </w:p>
        </w:tc>
        <w:tc>
          <w:tcPr>
            <w:tcW w:w="4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8"/>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47"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91"/>
              <w:ind w:left="796" w:right="0"/>
              <w:jc w:val="left"/>
              <w:rPr>
                <w:rFonts w:ascii="Times New Roman" w:hAnsi="Times New Roman" w:cs="Times New Roman" w:eastAsia="Times New Roman" w:hint="default"/>
                <w:sz w:val="18"/>
                <w:szCs w:val="18"/>
              </w:rPr>
            </w:pPr>
            <w:r>
              <w:rPr>
                <w:rFonts w:ascii="Times New Roman"/>
                <w:sz w:val="18"/>
              </w:rPr>
              <w:t>48,505,582.77</w:t>
            </w:r>
          </w:p>
        </w:tc>
      </w:tr>
    </w:tbl>
    <w:p>
      <w:pPr>
        <w:spacing w:line="240" w:lineRule="auto" w:before="12"/>
        <w:rPr>
          <w:rFonts w:ascii="宋体" w:hAnsi="宋体" w:cs="宋体" w:eastAsia="宋体" w:hint="default"/>
          <w:sz w:val="23"/>
          <w:szCs w:val="23"/>
        </w:rPr>
      </w:pPr>
    </w:p>
    <w:p>
      <w:pPr>
        <w:pStyle w:val="BodyText"/>
        <w:spacing w:line="300" w:lineRule="auto" w:before="32"/>
        <w:ind w:left="233" w:right="239" w:firstLine="427"/>
        <w:jc w:val="left"/>
      </w:pPr>
      <w:r>
        <w:rPr/>
        <w:t>（</w:t>
      </w:r>
      <w:r>
        <w:rPr>
          <w:rFonts w:ascii="宋体" w:hAnsi="宋体" w:cs="宋体" w:eastAsia="宋体" w:hint="default"/>
        </w:rPr>
        <w:t>1</w:t>
      </w:r>
      <w:r>
        <w:rPr/>
        <w:t>） 本期增加的固定资产中，由在建工程转入的金额为 </w:t>
      </w:r>
      <w:r>
        <w:rPr>
          <w:rFonts w:ascii="宋体" w:hAnsi="宋体" w:cs="宋体" w:eastAsia="宋体" w:hint="default"/>
        </w:rPr>
        <w:t>7,355,720.45</w:t>
      </w:r>
      <w:r>
        <w:rPr>
          <w:rFonts w:ascii="宋体" w:hAnsi="宋体" w:cs="宋体" w:eastAsia="宋体" w:hint="default"/>
          <w:spacing w:val="-33"/>
        </w:rPr>
        <w:t> </w:t>
      </w:r>
      <w:r>
        <w:rPr/>
        <w:t>元。本期增加的累计折</w:t>
      </w:r>
      <w:r>
        <w:rPr>
          <w:w w:val="100"/>
        </w:rPr>
        <w:t> </w:t>
      </w:r>
      <w:r>
        <w:rPr/>
        <w:t>旧中，本期计提</w:t>
      </w:r>
      <w:r>
        <w:rPr>
          <w:spacing w:val="-57"/>
        </w:rPr>
        <w:t> </w:t>
      </w:r>
      <w:r>
        <w:rPr>
          <w:rFonts w:ascii="宋体" w:hAnsi="宋体" w:cs="宋体" w:eastAsia="宋体" w:hint="default"/>
        </w:rPr>
        <w:t>50,127,718.07</w:t>
      </w:r>
      <w:r>
        <w:rPr>
          <w:rFonts w:ascii="宋体" w:hAnsi="宋体" w:cs="宋体" w:eastAsia="宋体" w:hint="default"/>
          <w:spacing w:val="-54"/>
        </w:rPr>
        <w:t> </w:t>
      </w:r>
      <w:r>
        <w:rPr>
          <w:spacing w:val="-3"/>
        </w:rPr>
        <w:t>元。</w:t>
      </w:r>
      <w:r>
        <w:rPr/>
      </w:r>
    </w:p>
    <w:p>
      <w:pPr>
        <w:spacing w:line="240" w:lineRule="auto" w:before="2"/>
        <w:rPr>
          <w:rFonts w:ascii="宋体" w:hAnsi="宋体" w:cs="宋体" w:eastAsia="宋体" w:hint="default"/>
          <w:sz w:val="25"/>
          <w:szCs w:val="25"/>
        </w:rPr>
      </w:pPr>
    </w:p>
    <w:p>
      <w:pPr>
        <w:pStyle w:val="BodyText"/>
        <w:spacing w:line="300" w:lineRule="auto"/>
        <w:ind w:left="233" w:right="146" w:firstLine="427"/>
        <w:jc w:val="left"/>
      </w:pPr>
      <w:r>
        <w:rPr/>
        <w:t>（</w:t>
      </w:r>
      <w:r>
        <w:rPr>
          <w:rFonts w:ascii="宋体" w:hAnsi="宋体" w:cs="宋体" w:eastAsia="宋体" w:hint="default"/>
        </w:rPr>
        <w:t>2</w:t>
      </w:r>
      <w:r>
        <w:rPr/>
        <w:t>）</w:t>
      </w:r>
      <w:r>
        <w:rPr>
          <w:spacing w:val="75"/>
        </w:rPr>
        <w:t> </w:t>
      </w:r>
      <w:r>
        <w:rPr>
          <w:spacing w:val="2"/>
        </w:rPr>
        <w:t>本期增加房屋建筑物系神州信息之子公司神州数码系统集成服务有限公司西安分公司自</w:t>
      </w:r>
      <w:r>
        <w:rPr>
          <w:w w:val="100"/>
        </w:rPr>
        <w:t> </w:t>
      </w:r>
      <w:r>
        <w:rPr/>
        <w:t>西安神州数码实业有限公司购买，详见附注六（二）</w:t>
      </w:r>
      <w:r>
        <w:rPr>
          <w:rFonts w:ascii="宋体" w:hAnsi="宋体" w:cs="宋体" w:eastAsia="宋体" w:hint="default"/>
        </w:rPr>
        <w:t>6</w:t>
      </w:r>
      <w:r>
        <w:rPr>
          <w:rFonts w:ascii="宋体" w:hAnsi="宋体" w:cs="宋体" w:eastAsia="宋体" w:hint="default"/>
          <w:spacing w:val="-60"/>
        </w:rPr>
        <w:t> </w:t>
      </w:r>
      <w:r>
        <w:rPr/>
        <w:t>所述。</w:t>
      </w:r>
    </w:p>
    <w:p>
      <w:pPr>
        <w:spacing w:line="240" w:lineRule="auto" w:before="2"/>
        <w:rPr>
          <w:rFonts w:ascii="宋体" w:hAnsi="宋体" w:cs="宋体" w:eastAsia="宋体" w:hint="default"/>
          <w:sz w:val="25"/>
          <w:szCs w:val="25"/>
        </w:rPr>
      </w:pPr>
    </w:p>
    <w:p>
      <w:pPr>
        <w:pStyle w:val="BodyText"/>
        <w:spacing w:line="240" w:lineRule="auto"/>
        <w:ind w:left="658" w:right="146"/>
        <w:jc w:val="left"/>
      </w:pPr>
      <w:r>
        <w:rPr>
          <w:rFonts w:ascii="宋体" w:hAnsi="宋体" w:cs="宋体" w:eastAsia="宋体" w:hint="default"/>
        </w:rPr>
        <w:t>11.</w:t>
      </w:r>
      <w:r>
        <w:rPr>
          <w:rFonts w:ascii="宋体" w:hAnsi="宋体" w:cs="宋体" w:eastAsia="宋体" w:hint="default"/>
          <w:spacing w:val="-22"/>
        </w:rPr>
        <w:t> </w:t>
      </w:r>
      <w:r>
        <w:rPr/>
        <w:t>在建工程</w:t>
      </w:r>
    </w:p>
    <w:p>
      <w:pPr>
        <w:spacing w:line="240" w:lineRule="auto" w:before="5"/>
        <w:rPr>
          <w:rFonts w:ascii="宋体" w:hAnsi="宋体" w:cs="宋体" w:eastAsia="宋体" w:hint="default"/>
          <w:sz w:val="29"/>
          <w:szCs w:val="29"/>
        </w:rPr>
      </w:pPr>
    </w:p>
    <w:p>
      <w:pPr>
        <w:pStyle w:val="BodyText"/>
        <w:spacing w:line="240" w:lineRule="auto"/>
        <w:ind w:left="658" w:right="146"/>
        <w:jc w:val="left"/>
      </w:pPr>
      <w:r>
        <w:rPr/>
        <w:t>（</w:t>
      </w:r>
      <w:r>
        <w:rPr>
          <w:rFonts w:ascii="宋体" w:hAnsi="宋体" w:cs="宋体" w:eastAsia="宋体" w:hint="default"/>
        </w:rPr>
        <w:t>1</w:t>
      </w:r>
      <w:r>
        <w:rPr/>
        <w:t>）在建工程明细表</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524"/>
        <w:gridCol w:w="1570"/>
        <w:gridCol w:w="1207"/>
        <w:gridCol w:w="1450"/>
        <w:gridCol w:w="1450"/>
        <w:gridCol w:w="1210"/>
        <w:gridCol w:w="1445"/>
      </w:tblGrid>
      <w:tr>
        <w:trPr>
          <w:trHeight w:val="409" w:hRule="exact"/>
        </w:trPr>
        <w:tc>
          <w:tcPr>
            <w:tcW w:w="152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27"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136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4105"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7"/>
              <w:ind w:left="130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70" w:hRule="exact"/>
        </w:trPr>
        <w:tc>
          <w:tcPr>
            <w:tcW w:w="1524" w:type="dxa"/>
            <w:vMerge/>
            <w:tcBorders>
              <w:left w:val="single" w:sz="12" w:space="0" w:color="000000"/>
              <w:bottom w:val="single" w:sz="6" w:space="0" w:color="000000"/>
              <w:right w:val="single" w:sz="6" w:space="0" w:color="000000"/>
            </w:tcBorders>
            <w:shd w:val="clear" w:color="auto" w:fill="D9D9D9"/>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1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0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357" w:right="0"/>
              <w:jc w:val="left"/>
              <w:rPr>
                <w:rFonts w:ascii="宋体" w:hAnsi="宋体" w:cs="宋体" w:eastAsia="宋体" w:hint="default"/>
                <w:sz w:val="18"/>
                <w:szCs w:val="18"/>
              </w:rPr>
            </w:pPr>
            <w:r>
              <w:rPr>
                <w:rFonts w:ascii="宋体" w:hAnsi="宋体" w:cs="宋体" w:eastAsia="宋体" w:hint="default"/>
                <w:b/>
                <w:bCs/>
                <w:sz w:val="18"/>
                <w:szCs w:val="18"/>
              </w:rPr>
              <w:t>账面净额</w:t>
            </w:r>
            <w:r>
              <w:rPr>
                <w:rFonts w:ascii="宋体" w:hAnsi="宋体" w:cs="宋体" w:eastAsia="宋体" w:hint="default"/>
                <w:sz w:val="18"/>
                <w:szCs w:val="18"/>
              </w:rPr>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35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35"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4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352" w:right="0"/>
              <w:jc w:val="left"/>
              <w:rPr>
                <w:rFonts w:ascii="宋体" w:hAnsi="宋体" w:cs="宋体" w:eastAsia="宋体" w:hint="default"/>
                <w:sz w:val="18"/>
                <w:szCs w:val="18"/>
              </w:rPr>
            </w:pPr>
            <w:r>
              <w:rPr>
                <w:rFonts w:ascii="宋体" w:hAnsi="宋体" w:cs="宋体" w:eastAsia="宋体" w:hint="default"/>
                <w:b/>
                <w:bCs/>
                <w:sz w:val="18"/>
                <w:szCs w:val="18"/>
              </w:rPr>
              <w:t>账面净额</w:t>
            </w:r>
            <w:r>
              <w:rPr>
                <w:rFonts w:ascii="宋体" w:hAnsi="宋体" w:cs="宋体" w:eastAsia="宋体" w:hint="default"/>
                <w:sz w:val="18"/>
                <w:szCs w:val="18"/>
              </w:rPr>
            </w:r>
          </w:p>
        </w:tc>
      </w:tr>
      <w:tr>
        <w:trPr>
          <w:trHeight w:val="367" w:hRule="exact"/>
        </w:trPr>
        <w:tc>
          <w:tcPr>
            <w:tcW w:w="152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ATM</w:t>
            </w:r>
            <w:r>
              <w:rPr>
                <w:rFonts w:ascii="宋体" w:hAnsi="宋体" w:cs="宋体" w:eastAsia="宋体" w:hint="default"/>
                <w:spacing w:val="-4"/>
                <w:sz w:val="18"/>
                <w:szCs w:val="18"/>
              </w:rPr>
              <w:t>机安装</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1,662,109.44</w:t>
            </w:r>
          </w:p>
        </w:tc>
        <w:tc>
          <w:tcPr>
            <w:tcW w:w="1207"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391" w:right="0"/>
              <w:jc w:val="left"/>
              <w:rPr>
                <w:rFonts w:ascii="Times New Roman" w:hAnsi="Times New Roman" w:cs="Times New Roman" w:eastAsia="Times New Roman" w:hint="default"/>
                <w:sz w:val="18"/>
                <w:szCs w:val="18"/>
              </w:rPr>
            </w:pPr>
            <w:r>
              <w:rPr>
                <w:rFonts w:ascii="Times New Roman"/>
                <w:sz w:val="18"/>
              </w:rPr>
              <w:t>1,662,109.44</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388" w:right="0"/>
              <w:jc w:val="left"/>
              <w:rPr>
                <w:rFonts w:ascii="Times New Roman" w:hAnsi="Times New Roman" w:cs="Times New Roman" w:eastAsia="Times New Roman" w:hint="default"/>
                <w:sz w:val="18"/>
                <w:szCs w:val="18"/>
              </w:rPr>
            </w:pPr>
            <w:r>
              <w:rPr>
                <w:rFonts w:ascii="Times New Roman"/>
                <w:sz w:val="18"/>
              </w:rPr>
              <w:t>6,415,148.37</w:t>
            </w:r>
          </w:p>
        </w:tc>
        <w:tc>
          <w:tcPr>
            <w:tcW w:w="1210"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left="383" w:right="0"/>
              <w:jc w:val="left"/>
              <w:rPr>
                <w:rFonts w:ascii="Times New Roman" w:hAnsi="Times New Roman" w:cs="Times New Roman" w:eastAsia="Times New Roman" w:hint="default"/>
                <w:sz w:val="18"/>
                <w:szCs w:val="18"/>
              </w:rPr>
            </w:pPr>
            <w:r>
              <w:rPr>
                <w:rFonts w:ascii="Times New Roman"/>
                <w:sz w:val="18"/>
              </w:rPr>
              <w:t>6,415,148.37</w:t>
            </w:r>
          </w:p>
        </w:tc>
      </w:tr>
      <w:tr>
        <w:trPr>
          <w:trHeight w:val="377" w:hRule="exact"/>
        </w:trPr>
        <w:tc>
          <w:tcPr>
            <w:tcW w:w="1524"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8"/>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0"/>
              <w:ind w:right="96"/>
              <w:jc w:val="right"/>
              <w:rPr>
                <w:rFonts w:ascii="Times New Roman" w:hAnsi="Times New Roman" w:cs="Times New Roman" w:eastAsia="Times New Roman" w:hint="default"/>
                <w:sz w:val="18"/>
                <w:szCs w:val="18"/>
              </w:rPr>
            </w:pPr>
            <w:r>
              <w:rPr>
                <w:rFonts w:ascii="Times New Roman"/>
                <w:b/>
                <w:spacing w:val="-1"/>
                <w:sz w:val="18"/>
              </w:rPr>
              <w:t>1,662,109.44</w:t>
            </w:r>
            <w:r>
              <w:rPr>
                <w:rFonts w:ascii="Times New Roman"/>
                <w:spacing w:val="-1"/>
                <w:sz w:val="18"/>
              </w:rPr>
            </w:r>
          </w:p>
        </w:tc>
        <w:tc>
          <w:tcPr>
            <w:tcW w:w="1207" w:type="dxa"/>
            <w:tcBorders>
              <w:top w:val="single" w:sz="6" w:space="0" w:color="000000"/>
              <w:left w:val="single" w:sz="6" w:space="0" w:color="000000"/>
              <w:bottom w:val="single" w:sz="12" w:space="0" w:color="000000"/>
              <w:right w:val="single" w:sz="6" w:space="0" w:color="000000"/>
            </w:tcBorders>
          </w:tcPr>
          <w:p>
            <w:pPr/>
          </w:p>
        </w:tc>
        <w:tc>
          <w:tcPr>
            <w:tcW w:w="14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0"/>
              <w:ind w:left="391" w:right="0"/>
              <w:jc w:val="left"/>
              <w:rPr>
                <w:rFonts w:ascii="Times New Roman" w:hAnsi="Times New Roman" w:cs="Times New Roman" w:eastAsia="Times New Roman" w:hint="default"/>
                <w:sz w:val="18"/>
                <w:szCs w:val="18"/>
              </w:rPr>
            </w:pPr>
            <w:r>
              <w:rPr>
                <w:rFonts w:ascii="Times New Roman"/>
                <w:b/>
                <w:sz w:val="18"/>
              </w:rPr>
              <w:t>1,662,109.44</w:t>
            </w:r>
            <w:r>
              <w:rPr>
                <w:rFonts w:ascii="Times New Roman"/>
                <w:sz w:val="18"/>
              </w:rPr>
            </w:r>
          </w:p>
        </w:tc>
        <w:tc>
          <w:tcPr>
            <w:tcW w:w="14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0"/>
              <w:ind w:left="388" w:right="0"/>
              <w:jc w:val="left"/>
              <w:rPr>
                <w:rFonts w:ascii="Times New Roman" w:hAnsi="Times New Roman" w:cs="Times New Roman" w:eastAsia="Times New Roman" w:hint="default"/>
                <w:sz w:val="18"/>
                <w:szCs w:val="18"/>
              </w:rPr>
            </w:pPr>
            <w:r>
              <w:rPr>
                <w:rFonts w:ascii="Times New Roman"/>
                <w:b/>
                <w:sz w:val="18"/>
              </w:rPr>
              <w:t>6,415,148.37</w:t>
            </w:r>
            <w:r>
              <w:rPr>
                <w:rFonts w:ascii="Times New Roman"/>
                <w:sz w:val="18"/>
              </w:rPr>
            </w:r>
          </w:p>
        </w:tc>
        <w:tc>
          <w:tcPr>
            <w:tcW w:w="1210" w:type="dxa"/>
            <w:tcBorders>
              <w:top w:val="single" w:sz="6" w:space="0" w:color="000000"/>
              <w:left w:val="single" w:sz="6" w:space="0" w:color="000000"/>
              <w:bottom w:val="single" w:sz="12" w:space="0" w:color="000000"/>
              <w:right w:val="single" w:sz="6" w:space="0" w:color="000000"/>
            </w:tcBorders>
          </w:tcPr>
          <w:p>
            <w:pPr/>
          </w:p>
        </w:tc>
        <w:tc>
          <w:tcPr>
            <w:tcW w:w="14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0"/>
              <w:ind w:left="383" w:right="0"/>
              <w:jc w:val="left"/>
              <w:rPr>
                <w:rFonts w:ascii="Times New Roman" w:hAnsi="Times New Roman" w:cs="Times New Roman" w:eastAsia="Times New Roman" w:hint="default"/>
                <w:sz w:val="18"/>
                <w:szCs w:val="18"/>
              </w:rPr>
            </w:pPr>
            <w:r>
              <w:rPr>
                <w:rFonts w:ascii="Times New Roman"/>
                <w:b/>
                <w:sz w:val="18"/>
              </w:rPr>
              <w:t>6,415,148.37</w:t>
            </w:r>
            <w:r>
              <w:rPr>
                <w:rFonts w:ascii="Times New Roman"/>
                <w:sz w:val="18"/>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t>（</w:t>
      </w:r>
      <w:r>
        <w:rPr>
          <w:rFonts w:ascii="宋体" w:hAnsi="宋体" w:cs="宋体" w:eastAsia="宋体" w:hint="default"/>
        </w:rPr>
        <w:t>2</w:t>
      </w:r>
      <w:r>
        <w:rPr/>
        <w:t>）在建工程项目变动情况</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1563"/>
        <w:gridCol w:w="1601"/>
        <w:gridCol w:w="1923"/>
        <w:gridCol w:w="1923"/>
        <w:gridCol w:w="1286"/>
        <w:gridCol w:w="1560"/>
      </w:tblGrid>
      <w:tr>
        <w:trPr>
          <w:trHeight w:val="418" w:hRule="exact"/>
        </w:trPr>
        <w:tc>
          <w:tcPr>
            <w:tcW w:w="1563"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1601"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128"/>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14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923"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3209"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3" w:right="0"/>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60" w:type="dxa"/>
            <w:vMerge w:val="restart"/>
            <w:tcBorders>
              <w:top w:val="single" w:sz="12" w:space="0" w:color="000000"/>
              <w:left w:val="single" w:sz="6" w:space="0" w:color="000000"/>
              <w:right w:val="single" w:sz="12" w:space="0" w:color="000000"/>
            </w:tcBorders>
            <w:shd w:val="clear" w:color="auto" w:fill="D9D9D9"/>
          </w:tcPr>
          <w:p>
            <w:pPr>
              <w:pStyle w:val="TableParagraph"/>
              <w:spacing w:line="240" w:lineRule="auto" w:before="128"/>
              <w:ind w:left="1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149"/>
              <w:ind w:left="9"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68" w:hRule="exact"/>
        </w:trPr>
        <w:tc>
          <w:tcPr>
            <w:tcW w:w="1563" w:type="dxa"/>
            <w:vMerge/>
            <w:tcBorders>
              <w:left w:val="single" w:sz="12" w:space="0" w:color="000000"/>
              <w:bottom w:val="single" w:sz="6" w:space="0" w:color="000000"/>
              <w:right w:val="single" w:sz="6" w:space="0" w:color="000000"/>
            </w:tcBorders>
            <w:shd w:val="clear" w:color="auto" w:fill="D9D9D9"/>
          </w:tcPr>
          <w:p>
            <w:pPr/>
          </w:p>
        </w:tc>
        <w:tc>
          <w:tcPr>
            <w:tcW w:w="1601" w:type="dxa"/>
            <w:vMerge/>
            <w:tcBorders>
              <w:left w:val="single" w:sz="6" w:space="0" w:color="000000"/>
              <w:bottom w:val="single" w:sz="6" w:space="0" w:color="000000"/>
              <w:right w:val="single" w:sz="6" w:space="0" w:color="000000"/>
            </w:tcBorders>
            <w:shd w:val="clear" w:color="auto" w:fill="D9D9D9"/>
          </w:tcPr>
          <w:p>
            <w:pPr/>
          </w:p>
        </w:tc>
        <w:tc>
          <w:tcPr>
            <w:tcW w:w="1923" w:type="dxa"/>
            <w:vMerge/>
            <w:tcBorders>
              <w:left w:val="single" w:sz="6" w:space="0" w:color="000000"/>
              <w:bottom w:val="single" w:sz="6" w:space="0" w:color="000000"/>
              <w:right w:val="single" w:sz="6" w:space="0" w:color="000000"/>
            </w:tcBorders>
            <w:shd w:val="clear" w:color="auto" w:fill="D9D9D9"/>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12" w:right="0"/>
              <w:jc w:val="left"/>
              <w:rPr>
                <w:rFonts w:ascii="宋体" w:hAnsi="宋体" w:cs="宋体" w:eastAsia="宋体" w:hint="default"/>
                <w:sz w:val="18"/>
                <w:szCs w:val="18"/>
              </w:rPr>
            </w:pPr>
            <w:r>
              <w:rPr>
                <w:rFonts w:ascii="宋体" w:hAnsi="宋体" w:cs="宋体" w:eastAsia="宋体" w:hint="default"/>
                <w:b/>
                <w:bCs/>
                <w:sz w:val="18"/>
                <w:szCs w:val="18"/>
              </w:rPr>
              <w:t>转入固定资产</w:t>
            </w:r>
            <w:r>
              <w:rPr>
                <w:rFonts w:ascii="宋体" w:hAnsi="宋体" w:cs="宋体" w:eastAsia="宋体" w:hint="default"/>
                <w:sz w:val="18"/>
                <w:szCs w:val="18"/>
              </w:rPr>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75" w:right="0"/>
              <w:jc w:val="left"/>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sz w:val="18"/>
                <w:szCs w:val="18"/>
              </w:rPr>
            </w:r>
          </w:p>
        </w:tc>
        <w:tc>
          <w:tcPr>
            <w:tcW w:w="1560" w:type="dxa"/>
            <w:vMerge/>
            <w:tcBorders>
              <w:left w:val="single" w:sz="6" w:space="0" w:color="000000"/>
              <w:bottom w:val="single" w:sz="6" w:space="0" w:color="000000"/>
              <w:right w:val="single" w:sz="12" w:space="0" w:color="000000"/>
            </w:tcBorders>
            <w:shd w:val="clear" w:color="auto" w:fill="D9D9D9"/>
          </w:tcPr>
          <w:p>
            <w:pPr/>
          </w:p>
        </w:tc>
      </w:tr>
      <w:tr>
        <w:trPr>
          <w:trHeight w:val="370" w:hRule="exact"/>
        </w:trPr>
        <w:tc>
          <w:tcPr>
            <w:tcW w:w="156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机安装</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6,415,148.37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2,602,681.52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7,355,720.45</w:t>
            </w:r>
          </w:p>
        </w:tc>
        <w:tc>
          <w:tcPr>
            <w:tcW w:w="128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89"/>
              <w:jc w:val="right"/>
              <w:rPr>
                <w:rFonts w:ascii="Times New Roman" w:hAnsi="Times New Roman" w:cs="Times New Roman" w:eastAsia="Times New Roman" w:hint="default"/>
                <w:sz w:val="18"/>
                <w:szCs w:val="18"/>
              </w:rPr>
            </w:pPr>
            <w:r>
              <w:rPr>
                <w:rFonts w:ascii="Times New Roman"/>
                <w:spacing w:val="-1"/>
                <w:sz w:val="18"/>
              </w:rPr>
              <w:t>1,662,109.44</w:t>
            </w:r>
          </w:p>
        </w:tc>
      </w:tr>
      <w:tr>
        <w:trPr>
          <w:trHeight w:val="374" w:hRule="exact"/>
        </w:trPr>
        <w:tc>
          <w:tcPr>
            <w:tcW w:w="156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b/>
                <w:spacing w:val="-1"/>
                <w:sz w:val="18"/>
              </w:rPr>
              <w:t>6,415,148.37</w:t>
            </w:r>
            <w:r>
              <w:rPr>
                <w:rFonts w:ascii="Times New Roman"/>
                <w:spacing w:val="-1"/>
                <w:sz w:val="18"/>
              </w:rPr>
            </w:r>
          </w:p>
        </w:tc>
        <w:tc>
          <w:tcPr>
            <w:tcW w:w="19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2,602,681.52</w:t>
            </w:r>
            <w:r>
              <w:rPr>
                <w:rFonts w:ascii="Times New Roman"/>
                <w:spacing w:val="-1"/>
                <w:sz w:val="18"/>
              </w:rPr>
            </w:r>
          </w:p>
        </w:tc>
        <w:tc>
          <w:tcPr>
            <w:tcW w:w="19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7,355,720.45</w:t>
            </w:r>
            <w:r>
              <w:rPr>
                <w:rFonts w:ascii="Times New Roman"/>
                <w:spacing w:val="-1"/>
                <w:sz w:val="18"/>
              </w:rPr>
            </w:r>
          </w:p>
        </w:tc>
        <w:tc>
          <w:tcPr>
            <w:tcW w:w="1286"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89"/>
              <w:jc w:val="right"/>
              <w:rPr>
                <w:rFonts w:ascii="Times New Roman" w:hAnsi="Times New Roman" w:cs="Times New Roman" w:eastAsia="Times New Roman" w:hint="default"/>
                <w:sz w:val="18"/>
                <w:szCs w:val="18"/>
              </w:rPr>
            </w:pPr>
            <w:r>
              <w:rPr>
                <w:rFonts w:ascii="Times New Roman"/>
                <w:b/>
                <w:spacing w:val="-1"/>
                <w:sz w:val="18"/>
              </w:rPr>
              <w:t>1,662,109.44</w:t>
            </w:r>
            <w:r>
              <w:rPr>
                <w:rFonts w:ascii="Times New Roman"/>
                <w:spacing w:val="-1"/>
                <w:sz w:val="18"/>
              </w:rPr>
            </w:r>
          </w:p>
        </w:tc>
      </w:tr>
    </w:tbl>
    <w:p>
      <w:pPr>
        <w:spacing w:line="240" w:lineRule="auto" w:before="9"/>
        <w:rPr>
          <w:rFonts w:ascii="宋体" w:hAnsi="宋体" w:cs="宋体" w:eastAsia="宋体" w:hint="default"/>
          <w:sz w:val="23"/>
          <w:szCs w:val="23"/>
        </w:rPr>
      </w:pPr>
    </w:p>
    <w:p>
      <w:pPr>
        <w:pStyle w:val="BodyText"/>
        <w:spacing w:line="561" w:lineRule="auto" w:before="32"/>
        <w:ind w:left="658" w:right="5710" w:firstLine="14"/>
        <w:jc w:val="left"/>
      </w:pPr>
      <w:r>
        <w:rPr>
          <w:spacing w:val="-1"/>
        </w:rPr>
        <w:t>在建工程项目资金来源均为自有资金。</w:t>
      </w:r>
      <w:r>
        <w:rPr>
          <w:w w:val="100"/>
        </w:rPr>
        <w:t> </w:t>
      </w:r>
      <w:r>
        <w:rPr>
          <w:rFonts w:ascii="宋体" w:hAnsi="宋体" w:cs="宋体" w:eastAsia="宋体" w:hint="default"/>
        </w:rPr>
        <w:t>12.</w:t>
      </w:r>
      <w:r>
        <w:rPr>
          <w:rFonts w:ascii="宋体" w:hAnsi="宋体" w:cs="宋体" w:eastAsia="宋体" w:hint="default"/>
          <w:spacing w:val="-22"/>
        </w:rPr>
        <w:t> </w:t>
      </w:r>
      <w:r>
        <w:rPr/>
        <w:t>无形资产</w:t>
      </w:r>
    </w:p>
    <w:p>
      <w:pPr>
        <w:spacing w:line="240" w:lineRule="auto" w:before="7"/>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1784"/>
        <w:gridCol w:w="1477"/>
        <w:gridCol w:w="1265"/>
        <w:gridCol w:w="1068"/>
        <w:gridCol w:w="1285"/>
        <w:gridCol w:w="1265"/>
        <w:gridCol w:w="1714"/>
      </w:tblGrid>
      <w:tr>
        <w:trPr>
          <w:trHeight w:val="863" w:hRule="exact"/>
        </w:trPr>
        <w:tc>
          <w:tcPr>
            <w:tcW w:w="178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7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15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12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3618"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6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1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7"/>
              <w:ind w:left="1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150"/>
              <w:ind w:left="9"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54" w:hRule="exact"/>
        </w:trPr>
        <w:tc>
          <w:tcPr>
            <w:tcW w:w="17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原价</w:t>
            </w:r>
            <w:r>
              <w:rPr>
                <w:rFonts w:ascii="宋体" w:hAnsi="宋体" w:cs="宋体" w:eastAsia="宋体" w:hint="default"/>
                <w:sz w:val="18"/>
                <w:szCs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b/>
                <w:spacing w:val="-1"/>
                <w:sz w:val="18"/>
              </w:rPr>
              <w:t>45,702,878.09</w:t>
            </w:r>
            <w:r>
              <w:rPr>
                <w:rFonts w:ascii="Times New Roman"/>
                <w:spacing w:val="-1"/>
                <w:sz w:val="18"/>
              </w:rPr>
            </w:r>
          </w:p>
        </w:tc>
        <w:tc>
          <w:tcPr>
            <w:tcW w:w="36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900,340.36</w:t>
            </w:r>
            <w:r>
              <w:rPr>
                <w:rFonts w:ascii="Times New Roman"/>
                <w:spacing w:val="-1"/>
                <w:sz w:val="18"/>
              </w:rPr>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275,006.00</w:t>
            </w:r>
            <w:r>
              <w:rPr>
                <w:rFonts w:ascii="Times New Roman"/>
                <w:spacing w:val="-1"/>
                <w:sz w:val="18"/>
              </w:rPr>
            </w:r>
          </w:p>
        </w:tc>
        <w:tc>
          <w:tcPr>
            <w:tcW w:w="17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92"/>
              <w:jc w:val="right"/>
              <w:rPr>
                <w:rFonts w:ascii="Times New Roman" w:hAnsi="Times New Roman" w:cs="Times New Roman" w:eastAsia="Times New Roman" w:hint="default"/>
                <w:sz w:val="18"/>
                <w:szCs w:val="18"/>
              </w:rPr>
            </w:pPr>
            <w:r>
              <w:rPr>
                <w:rFonts w:ascii="Times New Roman"/>
                <w:b/>
                <w:spacing w:val="-1"/>
                <w:sz w:val="18"/>
              </w:rPr>
              <w:t>46,328,212.45</w:t>
            </w:r>
            <w:r>
              <w:rPr>
                <w:rFonts w:ascii="Times New Roman"/>
                <w:spacing w:val="-1"/>
                <w:sz w:val="18"/>
              </w:rPr>
            </w:r>
          </w:p>
        </w:tc>
      </w:tr>
      <w:tr>
        <w:trPr>
          <w:trHeight w:val="456" w:hRule="exact"/>
        </w:trPr>
        <w:tc>
          <w:tcPr>
            <w:tcW w:w="17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41,098,875.50</w:t>
            </w:r>
          </w:p>
        </w:tc>
        <w:tc>
          <w:tcPr>
            <w:tcW w:w="36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900,340.36</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275,006.00</w:t>
            </w:r>
          </w:p>
        </w:tc>
        <w:tc>
          <w:tcPr>
            <w:tcW w:w="17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41,724,209.86</w:t>
            </w:r>
          </w:p>
        </w:tc>
      </w:tr>
      <w:tr>
        <w:trPr>
          <w:trHeight w:val="454" w:hRule="exact"/>
        </w:trPr>
        <w:tc>
          <w:tcPr>
            <w:tcW w:w="17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4,604,002.59</w:t>
            </w:r>
          </w:p>
        </w:tc>
        <w:tc>
          <w:tcPr>
            <w:tcW w:w="3618" w:type="dxa"/>
            <w:gridSpan w:val="3"/>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4,604,002.59</w:t>
            </w:r>
          </w:p>
        </w:tc>
      </w:tr>
      <w:tr>
        <w:trPr>
          <w:trHeight w:val="456" w:hRule="exact"/>
        </w:trPr>
        <w:tc>
          <w:tcPr>
            <w:tcW w:w="17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94" w:right="0"/>
              <w:jc w:val="left"/>
              <w:rPr>
                <w:rFonts w:ascii="宋体" w:hAnsi="宋体" w:cs="宋体" w:eastAsia="宋体" w:hint="default"/>
                <w:sz w:val="18"/>
                <w:szCs w:val="18"/>
              </w:rPr>
            </w:pPr>
            <w:r>
              <w:rPr>
                <w:rFonts w:ascii="宋体" w:hAnsi="宋体" w:cs="宋体" w:eastAsia="宋体" w:hint="default"/>
                <w:b/>
                <w:bCs/>
                <w:sz w:val="18"/>
                <w:szCs w:val="18"/>
              </w:rPr>
              <w:t>累计摊销</w:t>
            </w:r>
            <w:r>
              <w:rPr>
                <w:rFonts w:ascii="宋体" w:hAnsi="宋体" w:cs="宋体" w:eastAsia="宋体" w:hint="default"/>
                <w:sz w:val="18"/>
                <w:szCs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b/>
                <w:spacing w:val="-1"/>
                <w:sz w:val="18"/>
              </w:rPr>
              <w:t>36,753,418.20</w:t>
            </w:r>
            <w:r>
              <w:rPr>
                <w:rFonts w:ascii="Times New Roman"/>
                <w:spacing w:val="-1"/>
                <w:sz w:val="18"/>
              </w:rPr>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b/>
                <w:bCs/>
                <w:sz w:val="18"/>
                <w:szCs w:val="18"/>
              </w:rPr>
              <w:t>本期摊销</w:t>
            </w:r>
            <w:r>
              <w:rPr>
                <w:rFonts w:ascii="宋体" w:hAnsi="宋体" w:cs="宋体" w:eastAsia="宋体" w:hint="default"/>
                <w:sz w:val="18"/>
                <w:szCs w:val="18"/>
              </w:rPr>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b/>
                <w:bCs/>
                <w:w w:val="95"/>
                <w:sz w:val="18"/>
                <w:szCs w:val="18"/>
              </w:rPr>
              <w:t>汇率变动</w:t>
            </w:r>
            <w:r>
              <w:rPr>
                <w:rFonts w:ascii="宋体" w:hAnsi="宋体" w:cs="宋体" w:eastAsia="宋体" w:hint="default"/>
                <w:sz w:val="18"/>
                <w:szCs w:val="18"/>
              </w:rPr>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b/>
                <w:bCs/>
                <w:sz w:val="18"/>
                <w:szCs w:val="18"/>
              </w:rPr>
              <w:t>其他增加</w:t>
            </w:r>
            <w:r>
              <w:rPr>
                <w:rFonts w:ascii="宋体" w:hAnsi="宋体" w:cs="宋体" w:eastAsia="宋体" w:hint="default"/>
                <w:sz w:val="18"/>
                <w:szCs w:val="18"/>
              </w:rPr>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b/>
                <w:spacing w:val="-1"/>
                <w:sz w:val="18"/>
              </w:rPr>
              <w:t>226,880.24</w:t>
            </w:r>
            <w:r>
              <w:rPr>
                <w:rFonts w:ascii="Times New Roman"/>
                <w:spacing w:val="-1"/>
                <w:sz w:val="18"/>
              </w:rPr>
            </w:r>
          </w:p>
        </w:tc>
        <w:tc>
          <w:tcPr>
            <w:tcW w:w="17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89"/>
              <w:jc w:val="right"/>
              <w:rPr>
                <w:rFonts w:ascii="Times New Roman" w:hAnsi="Times New Roman" w:cs="Times New Roman" w:eastAsia="Times New Roman" w:hint="default"/>
                <w:sz w:val="18"/>
                <w:szCs w:val="18"/>
              </w:rPr>
            </w:pPr>
            <w:r>
              <w:rPr>
                <w:rFonts w:ascii="Times New Roman"/>
                <w:b/>
                <w:spacing w:val="-1"/>
                <w:sz w:val="18"/>
              </w:rPr>
              <w:t>39,582,891.55</w:t>
            </w:r>
            <w:r>
              <w:rPr>
                <w:rFonts w:ascii="Times New Roman"/>
                <w:spacing w:val="-1"/>
                <w:sz w:val="18"/>
              </w:rPr>
            </w:r>
          </w:p>
        </w:tc>
      </w:tr>
      <w:tr>
        <w:trPr>
          <w:trHeight w:val="456" w:hRule="exact"/>
        </w:trPr>
        <w:tc>
          <w:tcPr>
            <w:tcW w:w="17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35,390,364.51</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2,009,547.83</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72,661.24</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53,344.00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226,880.24</w:t>
            </w:r>
          </w:p>
        </w:tc>
        <w:tc>
          <w:tcPr>
            <w:tcW w:w="17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37,299,037.34</w:t>
            </w:r>
          </w:p>
        </w:tc>
      </w:tr>
      <w:tr>
        <w:trPr>
          <w:trHeight w:val="461" w:hRule="exact"/>
        </w:trPr>
        <w:tc>
          <w:tcPr>
            <w:tcW w:w="1784"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1,363,053.69</w:t>
            </w:r>
          </w:p>
        </w:tc>
        <w:tc>
          <w:tcPr>
            <w:tcW w:w="12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920,800.52</w:t>
            </w:r>
          </w:p>
        </w:tc>
        <w:tc>
          <w:tcPr>
            <w:tcW w:w="1068" w:type="dxa"/>
            <w:tcBorders>
              <w:top w:val="single" w:sz="6" w:space="0" w:color="000000"/>
              <w:left w:val="single" w:sz="6" w:space="0" w:color="000000"/>
              <w:bottom w:val="single" w:sz="12" w:space="0" w:color="000000"/>
              <w:right w:val="single" w:sz="6" w:space="0" w:color="000000"/>
            </w:tcBorders>
          </w:tcPr>
          <w:p>
            <w:pPr/>
          </w:p>
        </w:tc>
        <w:tc>
          <w:tcPr>
            <w:tcW w:w="1285" w:type="dxa"/>
            <w:tcBorders>
              <w:top w:val="single" w:sz="6" w:space="0" w:color="000000"/>
              <w:left w:val="single" w:sz="6" w:space="0" w:color="000000"/>
              <w:bottom w:val="single" w:sz="12" w:space="0" w:color="000000"/>
              <w:right w:val="single" w:sz="6" w:space="0" w:color="000000"/>
            </w:tcBorders>
          </w:tcPr>
          <w:p>
            <w:pPr/>
          </w:p>
        </w:tc>
        <w:tc>
          <w:tcPr>
            <w:tcW w:w="1265" w:type="dxa"/>
            <w:tcBorders>
              <w:top w:val="single" w:sz="6" w:space="0" w:color="000000"/>
              <w:left w:val="single" w:sz="6" w:space="0" w:color="000000"/>
              <w:bottom w:val="single" w:sz="12" w:space="0" w:color="000000"/>
              <w:right w:val="single" w:sz="6" w:space="0" w:color="000000"/>
            </w:tcBorders>
          </w:tcPr>
          <w:p>
            <w:pPr/>
          </w:p>
        </w:tc>
        <w:tc>
          <w:tcPr>
            <w:tcW w:w="171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2,283,854.21</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1782"/>
        <w:gridCol w:w="1477"/>
        <w:gridCol w:w="3618"/>
        <w:gridCol w:w="1265"/>
        <w:gridCol w:w="1714"/>
      </w:tblGrid>
      <w:tr>
        <w:trPr>
          <w:trHeight w:val="464" w:hRule="exact"/>
        </w:trPr>
        <w:tc>
          <w:tcPr>
            <w:tcW w:w="178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477" w:type="dxa"/>
            <w:tcBorders>
              <w:top w:val="single" w:sz="12" w:space="0" w:color="000000"/>
              <w:left w:val="single" w:sz="6" w:space="0" w:color="000000"/>
              <w:bottom w:val="single" w:sz="6" w:space="0" w:color="000000"/>
              <w:right w:val="single" w:sz="6" w:space="0" w:color="000000"/>
            </w:tcBorders>
          </w:tcPr>
          <w:p>
            <w:pPr/>
          </w:p>
        </w:tc>
        <w:tc>
          <w:tcPr>
            <w:tcW w:w="3618" w:type="dxa"/>
            <w:tcBorders>
              <w:top w:val="single" w:sz="12" w:space="0" w:color="000000"/>
              <w:left w:val="single" w:sz="6" w:space="0" w:color="000000"/>
              <w:bottom w:val="single" w:sz="6" w:space="0" w:color="000000"/>
              <w:right w:val="single" w:sz="6" w:space="0" w:color="000000"/>
            </w:tcBorders>
          </w:tcPr>
          <w:p>
            <w:pPr/>
          </w:p>
        </w:tc>
        <w:tc>
          <w:tcPr>
            <w:tcW w:w="1265" w:type="dxa"/>
            <w:tcBorders>
              <w:top w:val="single" w:sz="12" w:space="0" w:color="000000"/>
              <w:left w:val="single" w:sz="6" w:space="0" w:color="000000"/>
              <w:bottom w:val="single" w:sz="6" w:space="0" w:color="000000"/>
              <w:right w:val="single" w:sz="6" w:space="0" w:color="000000"/>
            </w:tcBorders>
          </w:tcPr>
          <w:p>
            <w:pPr/>
          </w:p>
        </w:tc>
        <w:tc>
          <w:tcPr>
            <w:tcW w:w="1714" w:type="dxa"/>
            <w:tcBorders>
              <w:top w:val="single" w:sz="12" w:space="0" w:color="000000"/>
              <w:left w:val="single" w:sz="6" w:space="0" w:color="000000"/>
              <w:bottom w:val="single" w:sz="6" w:space="0" w:color="000000"/>
              <w:right w:val="single" w:sz="12" w:space="0" w:color="000000"/>
            </w:tcBorders>
          </w:tcPr>
          <w:p>
            <w:pPr/>
          </w:p>
        </w:tc>
      </w:tr>
      <w:tr>
        <w:trPr>
          <w:trHeight w:val="454" w:hRule="exact"/>
        </w:trPr>
        <w:tc>
          <w:tcPr>
            <w:tcW w:w="178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7" w:type="dxa"/>
            <w:tcBorders>
              <w:top w:val="single" w:sz="6" w:space="0" w:color="000000"/>
              <w:left w:val="single" w:sz="6" w:space="0" w:color="000000"/>
              <w:bottom w:val="single" w:sz="6" w:space="0" w:color="000000"/>
              <w:right w:val="single" w:sz="6" w:space="0" w:color="000000"/>
            </w:tcBorders>
          </w:tcPr>
          <w:p>
            <w:pPr/>
          </w:p>
        </w:tc>
        <w:tc>
          <w:tcPr>
            <w:tcW w:w="3618"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178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477" w:type="dxa"/>
            <w:tcBorders>
              <w:top w:val="single" w:sz="6" w:space="0" w:color="000000"/>
              <w:left w:val="single" w:sz="6" w:space="0" w:color="000000"/>
              <w:bottom w:val="single" w:sz="6" w:space="0" w:color="000000"/>
              <w:right w:val="single" w:sz="6" w:space="0" w:color="000000"/>
            </w:tcBorders>
          </w:tcPr>
          <w:p>
            <w:pPr/>
          </w:p>
        </w:tc>
        <w:tc>
          <w:tcPr>
            <w:tcW w:w="3618"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178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b/>
                <w:spacing w:val="-1"/>
                <w:sz w:val="18"/>
              </w:rPr>
              <w:t>8,949,459.89</w:t>
            </w:r>
            <w:r>
              <w:rPr>
                <w:rFonts w:ascii="Times New Roman"/>
                <w:spacing w:val="-1"/>
                <w:sz w:val="18"/>
              </w:rPr>
            </w:r>
          </w:p>
        </w:tc>
        <w:tc>
          <w:tcPr>
            <w:tcW w:w="3618"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b/>
                <w:spacing w:val="-1"/>
                <w:sz w:val="18"/>
              </w:rPr>
              <w:t>6,745,320.90</w:t>
            </w:r>
            <w:r>
              <w:rPr>
                <w:rFonts w:ascii="Times New Roman"/>
                <w:spacing w:val="-1"/>
                <w:sz w:val="18"/>
              </w:rPr>
            </w:r>
          </w:p>
        </w:tc>
      </w:tr>
      <w:tr>
        <w:trPr>
          <w:trHeight w:val="456" w:hRule="exact"/>
        </w:trPr>
        <w:tc>
          <w:tcPr>
            <w:tcW w:w="178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9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5,708,510.99</w:t>
            </w:r>
          </w:p>
        </w:tc>
        <w:tc>
          <w:tcPr>
            <w:tcW w:w="3618"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89"/>
              <w:jc w:val="right"/>
              <w:rPr>
                <w:rFonts w:ascii="Times New Roman" w:hAnsi="Times New Roman" w:cs="Times New Roman" w:eastAsia="Times New Roman" w:hint="default"/>
                <w:sz w:val="18"/>
                <w:szCs w:val="18"/>
              </w:rPr>
            </w:pPr>
            <w:r>
              <w:rPr>
                <w:rFonts w:ascii="Times New Roman"/>
                <w:spacing w:val="-1"/>
                <w:sz w:val="18"/>
              </w:rPr>
              <w:t>4,425,172.52</w:t>
            </w:r>
          </w:p>
        </w:tc>
      </w:tr>
      <w:tr>
        <w:trPr>
          <w:trHeight w:val="461" w:hRule="exact"/>
        </w:trPr>
        <w:tc>
          <w:tcPr>
            <w:tcW w:w="1782"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3,240,948.90</w:t>
            </w:r>
          </w:p>
        </w:tc>
        <w:tc>
          <w:tcPr>
            <w:tcW w:w="3618" w:type="dxa"/>
            <w:tcBorders>
              <w:top w:val="single" w:sz="6" w:space="0" w:color="000000"/>
              <w:left w:val="single" w:sz="6" w:space="0" w:color="000000"/>
              <w:bottom w:val="single" w:sz="12" w:space="0" w:color="000000"/>
              <w:right w:val="single" w:sz="6" w:space="0" w:color="000000"/>
            </w:tcBorders>
          </w:tcPr>
          <w:p>
            <w:pPr/>
          </w:p>
        </w:tc>
        <w:tc>
          <w:tcPr>
            <w:tcW w:w="1265" w:type="dxa"/>
            <w:tcBorders>
              <w:top w:val="single" w:sz="6" w:space="0" w:color="000000"/>
              <w:left w:val="single" w:sz="6" w:space="0" w:color="000000"/>
              <w:bottom w:val="single" w:sz="12" w:space="0" w:color="000000"/>
              <w:right w:val="single" w:sz="6" w:space="0" w:color="000000"/>
            </w:tcBorders>
          </w:tcPr>
          <w:p>
            <w:pPr/>
          </w:p>
        </w:tc>
        <w:tc>
          <w:tcPr>
            <w:tcW w:w="171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2,320,148.38</w:t>
            </w:r>
          </w:p>
        </w:tc>
      </w:tr>
    </w:tbl>
    <w:p>
      <w:pPr>
        <w:spacing w:line="240" w:lineRule="auto" w:before="9"/>
        <w:rPr>
          <w:rFonts w:ascii="宋体" w:hAnsi="宋体" w:cs="宋体" w:eastAsia="宋体" w:hint="default"/>
          <w:sz w:val="23"/>
          <w:szCs w:val="23"/>
        </w:rPr>
      </w:pPr>
    </w:p>
    <w:p>
      <w:pPr>
        <w:pStyle w:val="BodyText"/>
        <w:spacing w:line="240" w:lineRule="auto" w:before="32"/>
        <w:ind w:left="631" w:right="146"/>
        <w:jc w:val="left"/>
      </w:pPr>
      <w:r>
        <w:rPr/>
        <w:t>本期增加的累计摊销中，本期摊销</w:t>
      </w:r>
      <w:r>
        <w:rPr>
          <w:spacing w:val="-56"/>
        </w:rPr>
        <w:t> </w:t>
      </w:r>
      <w:r>
        <w:rPr>
          <w:rFonts w:ascii="宋体" w:hAnsi="宋体" w:cs="宋体" w:eastAsia="宋体" w:hint="default"/>
        </w:rPr>
        <w:t>2,930,348.35</w:t>
      </w:r>
      <w:r>
        <w:rPr>
          <w:rFonts w:ascii="宋体" w:hAnsi="宋体" w:cs="宋体" w:eastAsia="宋体" w:hint="default"/>
          <w:spacing w:val="-56"/>
        </w:rPr>
        <w:t> </w:t>
      </w:r>
      <w:r>
        <w:rPr/>
        <w:t>元。</w:t>
      </w:r>
    </w:p>
    <w:p>
      <w:pPr>
        <w:spacing w:line="240" w:lineRule="auto" w:before="8"/>
        <w:rPr>
          <w:rFonts w:ascii="宋体" w:hAnsi="宋体" w:cs="宋体" w:eastAsia="宋体" w:hint="default"/>
          <w:sz w:val="29"/>
          <w:szCs w:val="29"/>
        </w:rPr>
      </w:pPr>
    </w:p>
    <w:p>
      <w:pPr>
        <w:pStyle w:val="BodyText"/>
        <w:spacing w:line="240" w:lineRule="auto"/>
        <w:ind w:left="658" w:right="146"/>
        <w:jc w:val="left"/>
      </w:pPr>
      <w:r>
        <w:rPr>
          <w:rFonts w:ascii="宋体" w:hAnsi="宋体" w:cs="宋体" w:eastAsia="宋体" w:hint="default"/>
        </w:rPr>
        <w:t>13.</w:t>
      </w:r>
      <w:r>
        <w:rPr>
          <w:rFonts w:ascii="宋体" w:hAnsi="宋体" w:cs="宋体" w:eastAsia="宋体" w:hint="default"/>
          <w:spacing w:val="-24"/>
        </w:rPr>
        <w:t> </w:t>
      </w:r>
      <w:r>
        <w:rPr/>
        <w:t>商誉</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804"/>
        <w:gridCol w:w="1572"/>
        <w:gridCol w:w="792"/>
        <w:gridCol w:w="787"/>
        <w:gridCol w:w="1733"/>
        <w:gridCol w:w="2168"/>
      </w:tblGrid>
      <w:tr>
        <w:trPr>
          <w:trHeight w:val="767" w:hRule="exact"/>
        </w:trPr>
        <w:tc>
          <w:tcPr>
            <w:tcW w:w="280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57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79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69"/>
              <w:ind w:left="300" w:right="115" w:hanging="183"/>
              <w:jc w:val="left"/>
              <w:rPr>
                <w:rFonts w:ascii="宋体" w:hAnsi="宋体" w:cs="宋体" w:eastAsia="宋体" w:hint="default"/>
                <w:sz w:val="18"/>
                <w:szCs w:val="18"/>
              </w:rPr>
            </w:pPr>
            <w:r>
              <w:rPr>
                <w:rFonts w:ascii="宋体" w:hAnsi="宋体" w:cs="宋体" w:eastAsia="宋体" w:hint="default"/>
                <w:b/>
                <w:bCs/>
                <w:sz w:val="18"/>
                <w:szCs w:val="18"/>
              </w:rPr>
              <w:t>本期增</w:t>
            </w:r>
            <w:r>
              <w:rPr>
                <w:rFonts w:ascii="宋体" w:hAnsi="宋体" w:cs="宋体" w:eastAsia="宋体" w:hint="default"/>
                <w:b/>
                <w:bCs/>
                <w:w w:val="99"/>
                <w:sz w:val="18"/>
                <w:szCs w:val="18"/>
              </w:rPr>
              <w:t> </w:t>
            </w:r>
            <w:r>
              <w:rPr>
                <w:rFonts w:ascii="宋体" w:hAnsi="宋体" w:cs="宋体" w:eastAsia="宋体" w:hint="default"/>
                <w:b/>
                <w:bCs/>
                <w:sz w:val="18"/>
                <w:szCs w:val="18"/>
              </w:rPr>
              <w:t>加</w:t>
            </w:r>
            <w:r>
              <w:rPr>
                <w:rFonts w:ascii="宋体" w:hAnsi="宋体" w:cs="宋体" w:eastAsia="宋体" w:hint="default"/>
                <w:sz w:val="18"/>
                <w:szCs w:val="18"/>
              </w:rPr>
            </w:r>
          </w:p>
        </w:tc>
        <w:tc>
          <w:tcPr>
            <w:tcW w:w="78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69"/>
              <w:ind w:left="295" w:right="113" w:hanging="180"/>
              <w:jc w:val="left"/>
              <w:rPr>
                <w:rFonts w:ascii="宋体" w:hAnsi="宋体" w:cs="宋体" w:eastAsia="宋体" w:hint="default"/>
                <w:sz w:val="18"/>
                <w:szCs w:val="18"/>
              </w:rPr>
            </w:pPr>
            <w:r>
              <w:rPr>
                <w:rFonts w:ascii="宋体" w:hAnsi="宋体" w:cs="宋体" w:eastAsia="宋体" w:hint="default"/>
                <w:b/>
                <w:bCs/>
                <w:sz w:val="18"/>
                <w:szCs w:val="18"/>
              </w:rPr>
              <w:t>本期减</w:t>
            </w:r>
            <w:r>
              <w:rPr>
                <w:rFonts w:ascii="宋体" w:hAnsi="宋体" w:cs="宋体" w:eastAsia="宋体" w:hint="default"/>
                <w:b/>
                <w:bCs/>
                <w:w w:val="99"/>
                <w:sz w:val="18"/>
                <w:szCs w:val="18"/>
              </w:rPr>
              <w:t> </w:t>
            </w:r>
            <w:r>
              <w:rPr>
                <w:rFonts w:ascii="宋体" w:hAnsi="宋体" w:cs="宋体" w:eastAsia="宋体" w:hint="default"/>
                <w:b/>
                <w:bCs/>
                <w:sz w:val="18"/>
                <w:szCs w:val="18"/>
              </w:rPr>
              <w:t>少</w:t>
            </w:r>
            <w:r>
              <w:rPr>
                <w:rFonts w:ascii="宋体" w:hAnsi="宋体" w:cs="宋体" w:eastAsia="宋体" w:hint="default"/>
                <w:sz w:val="18"/>
                <w:szCs w:val="18"/>
              </w:rPr>
            </w:r>
          </w:p>
        </w:tc>
        <w:tc>
          <w:tcPr>
            <w:tcW w:w="173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16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0" w:lineRule="auto" w:before="101"/>
              <w:ind w:left="6" w:right="0"/>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r>
      <w:tr>
        <w:trPr>
          <w:trHeight w:val="406" w:hRule="exact"/>
        </w:trPr>
        <w:tc>
          <w:tcPr>
            <w:tcW w:w="280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神州数码金信科技股份有限公司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193,671,128.85</w:t>
            </w:r>
          </w:p>
        </w:tc>
        <w:tc>
          <w:tcPr>
            <w:tcW w:w="792" w:type="dxa"/>
            <w:tcBorders>
              <w:top w:val="single" w:sz="14" w:space="0" w:color="D9D9D9"/>
              <w:left w:val="single" w:sz="6" w:space="0" w:color="000000"/>
              <w:bottom w:val="single" w:sz="6" w:space="0" w:color="000000"/>
              <w:right w:val="single" w:sz="6" w:space="0" w:color="000000"/>
            </w:tcBorders>
          </w:tcPr>
          <w:p>
            <w:pPr/>
          </w:p>
        </w:tc>
        <w:tc>
          <w:tcPr>
            <w:tcW w:w="787" w:type="dxa"/>
            <w:tcBorders>
              <w:top w:val="single" w:sz="14" w:space="0" w:color="D9D9D9"/>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193,671,128.85</w:t>
            </w: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804"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b/>
                <w:spacing w:val="-1"/>
                <w:sz w:val="18"/>
              </w:rPr>
              <w:t>193,671,128.85</w:t>
            </w:r>
            <w:r>
              <w:rPr>
                <w:rFonts w:ascii="Times New Roman"/>
                <w:spacing w:val="-1"/>
                <w:sz w:val="18"/>
              </w:rPr>
            </w:r>
          </w:p>
        </w:tc>
        <w:tc>
          <w:tcPr>
            <w:tcW w:w="792" w:type="dxa"/>
            <w:tcBorders>
              <w:top w:val="single" w:sz="6" w:space="0" w:color="000000"/>
              <w:left w:val="single" w:sz="6" w:space="0" w:color="000000"/>
              <w:bottom w:val="single" w:sz="12" w:space="0" w:color="000000"/>
              <w:right w:val="single" w:sz="6" w:space="0" w:color="000000"/>
            </w:tcBorders>
          </w:tcPr>
          <w:p>
            <w:pPr/>
          </w:p>
        </w:tc>
        <w:tc>
          <w:tcPr>
            <w:tcW w:w="787" w:type="dxa"/>
            <w:tcBorders>
              <w:top w:val="single" w:sz="6" w:space="0" w:color="000000"/>
              <w:left w:val="single" w:sz="6" w:space="0" w:color="000000"/>
              <w:bottom w:val="single" w:sz="12" w:space="0" w:color="000000"/>
              <w:right w:val="single" w:sz="6" w:space="0" w:color="000000"/>
            </w:tcBorders>
          </w:tcPr>
          <w:p>
            <w:pPr/>
          </w:p>
        </w:tc>
        <w:tc>
          <w:tcPr>
            <w:tcW w:w="17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b/>
                <w:spacing w:val="-1"/>
                <w:sz w:val="18"/>
              </w:rPr>
              <w:t>193,671,128.85</w:t>
            </w:r>
            <w:r>
              <w:rPr>
                <w:rFonts w:ascii="Times New Roman"/>
                <w:spacing w:val="-1"/>
                <w:sz w:val="18"/>
              </w:rPr>
            </w:r>
          </w:p>
        </w:tc>
        <w:tc>
          <w:tcPr>
            <w:tcW w:w="216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before="32"/>
        <w:ind w:left="672" w:right="146"/>
        <w:jc w:val="left"/>
      </w:pPr>
      <w:r>
        <w:rPr/>
        <w:t>该商誉为神州数码融信软件有限公司于 </w:t>
      </w:r>
      <w:r>
        <w:rPr>
          <w:rFonts w:ascii="宋体" w:hAnsi="宋体" w:cs="宋体" w:eastAsia="宋体" w:hint="default"/>
        </w:rPr>
        <w:t>2010</w:t>
      </w:r>
      <w:r>
        <w:rPr>
          <w:rFonts w:ascii="宋体" w:hAnsi="宋体" w:cs="宋体" w:eastAsia="宋体" w:hint="default"/>
          <w:spacing w:val="-49"/>
        </w:rPr>
        <w:t> </w:t>
      </w:r>
      <w:r>
        <w:rPr/>
        <w:t>年非同一控制收购神州数码金信科技股份有限公司</w:t>
      </w:r>
    </w:p>
    <w:p>
      <w:pPr>
        <w:pStyle w:val="BodyText"/>
        <w:spacing w:line="240" w:lineRule="auto" w:before="72"/>
        <w:ind w:left="233" w:right="146"/>
        <w:jc w:val="left"/>
      </w:pPr>
      <w:r>
        <w:rPr/>
        <w:t>股权产生，合并对价 </w:t>
      </w:r>
      <w:r>
        <w:rPr>
          <w:rFonts w:ascii="宋体" w:hAnsi="宋体" w:cs="宋体" w:eastAsia="宋体" w:hint="default"/>
        </w:rPr>
        <w:t>308,980,000.00</w:t>
      </w:r>
      <w:r>
        <w:rPr>
          <w:rFonts w:ascii="宋体" w:hAnsi="宋体" w:cs="宋体" w:eastAsia="宋体" w:hint="default"/>
          <w:spacing w:val="-48"/>
        </w:rPr>
        <w:t> </w:t>
      </w:r>
      <w:r>
        <w:rPr/>
        <w:t>元，合并日神州数码融信软件有限公司应享有的被购买方可辨</w:t>
      </w:r>
    </w:p>
    <w:p>
      <w:pPr>
        <w:pStyle w:val="BodyText"/>
        <w:spacing w:line="240" w:lineRule="auto" w:before="70"/>
        <w:ind w:left="233" w:right="146"/>
        <w:jc w:val="left"/>
      </w:pPr>
      <w:r>
        <w:rPr/>
        <w:t>认净资产为</w:t>
      </w:r>
      <w:r>
        <w:rPr>
          <w:spacing w:val="-57"/>
        </w:rPr>
        <w:t> </w:t>
      </w:r>
      <w:r>
        <w:rPr>
          <w:rFonts w:ascii="宋体" w:hAnsi="宋体" w:cs="宋体" w:eastAsia="宋体" w:hint="default"/>
        </w:rPr>
        <w:t>115,308,871.15</w:t>
      </w:r>
      <w:r>
        <w:rPr>
          <w:rFonts w:ascii="宋体" w:hAnsi="宋体" w:cs="宋体" w:eastAsia="宋体" w:hint="default"/>
          <w:spacing w:val="-57"/>
        </w:rPr>
        <w:t> </w:t>
      </w:r>
      <w:r>
        <w:rPr/>
        <w:t>元，差额</w:t>
      </w:r>
      <w:r>
        <w:rPr>
          <w:spacing w:val="-57"/>
        </w:rPr>
        <w:t> </w:t>
      </w:r>
      <w:r>
        <w:rPr>
          <w:rFonts w:ascii="宋体" w:hAnsi="宋体" w:cs="宋体" w:eastAsia="宋体" w:hint="default"/>
        </w:rPr>
        <w:t>193,671,128.85</w:t>
      </w:r>
      <w:r>
        <w:rPr>
          <w:rFonts w:ascii="宋体" w:hAnsi="宋体" w:cs="宋体" w:eastAsia="宋体" w:hint="default"/>
          <w:spacing w:val="-57"/>
        </w:rPr>
        <w:t> </w:t>
      </w:r>
      <w:r>
        <w:rPr/>
        <w:t>元计入商誉。</w:t>
      </w:r>
    </w:p>
    <w:p>
      <w:pPr>
        <w:spacing w:line="240" w:lineRule="auto" w:before="7"/>
        <w:rPr>
          <w:rFonts w:ascii="宋体" w:hAnsi="宋体" w:cs="宋体" w:eastAsia="宋体" w:hint="default"/>
          <w:sz w:val="29"/>
          <w:szCs w:val="29"/>
        </w:rPr>
      </w:pPr>
    </w:p>
    <w:p>
      <w:pPr>
        <w:pStyle w:val="BodyText"/>
        <w:spacing w:line="240" w:lineRule="auto"/>
        <w:ind w:left="672" w:right="146"/>
        <w:jc w:val="left"/>
      </w:pP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月，神州信息之子公司神州数码系统集成服务有限公司与神州数码融信软件有限公司</w:t>
      </w:r>
    </w:p>
    <w:p>
      <w:pPr>
        <w:pStyle w:val="BodyText"/>
        <w:spacing w:line="240" w:lineRule="auto" w:before="69"/>
        <w:ind w:left="233" w:right="146"/>
        <w:jc w:val="left"/>
      </w:pPr>
      <w:r>
        <w:rPr/>
        <w:t>签订股权转让协议，以</w:t>
      </w:r>
      <w:r>
        <w:rPr>
          <w:spacing w:val="-57"/>
        </w:rPr>
        <w:t> </w:t>
      </w:r>
      <w:r>
        <w:rPr>
          <w:rFonts w:ascii="宋体" w:hAnsi="宋体" w:cs="宋体" w:eastAsia="宋体" w:hint="default"/>
        </w:rPr>
        <w:t>30,898.00</w:t>
      </w:r>
      <w:r>
        <w:rPr>
          <w:rFonts w:ascii="宋体" w:hAnsi="宋体" w:cs="宋体" w:eastAsia="宋体" w:hint="default"/>
          <w:spacing w:val="-58"/>
        </w:rPr>
        <w:t> </w:t>
      </w:r>
      <w:r>
        <w:rPr/>
        <w:t>万元的对价购买神州数码金信科技股份有限公司的全部股权。</w:t>
      </w:r>
    </w:p>
    <w:p>
      <w:pPr>
        <w:spacing w:line="240" w:lineRule="auto" w:before="7"/>
        <w:rPr>
          <w:rFonts w:ascii="宋体" w:hAnsi="宋体" w:cs="宋体" w:eastAsia="宋体" w:hint="default"/>
          <w:sz w:val="29"/>
          <w:szCs w:val="29"/>
        </w:rPr>
      </w:pPr>
    </w:p>
    <w:p>
      <w:pPr>
        <w:pStyle w:val="BodyText"/>
        <w:spacing w:line="240" w:lineRule="auto"/>
        <w:ind w:left="658" w:right="146"/>
        <w:jc w:val="left"/>
      </w:pPr>
      <w:r>
        <w:rPr>
          <w:rFonts w:ascii="宋体" w:hAnsi="宋体" w:cs="宋体" w:eastAsia="宋体" w:hint="default"/>
        </w:rPr>
        <w:t>14.</w:t>
      </w:r>
      <w:r>
        <w:rPr>
          <w:rFonts w:ascii="宋体" w:hAnsi="宋体" w:cs="宋体" w:eastAsia="宋体" w:hint="default"/>
          <w:spacing w:val="-23"/>
        </w:rPr>
        <w:t> </w:t>
      </w:r>
      <w:r>
        <w:rPr/>
        <w:t>长期待摊费用</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997"/>
        <w:gridCol w:w="2341"/>
        <w:gridCol w:w="1587"/>
        <w:gridCol w:w="1544"/>
        <w:gridCol w:w="2388"/>
      </w:tblGrid>
      <w:tr>
        <w:trPr>
          <w:trHeight w:val="414" w:hRule="exact"/>
        </w:trPr>
        <w:tc>
          <w:tcPr>
            <w:tcW w:w="199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9"/>
              <w:ind w:left="94"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4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29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58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365"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54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345" w:right="0"/>
              <w:jc w:val="left"/>
              <w:rPr>
                <w:rFonts w:ascii="宋体" w:hAnsi="宋体" w:cs="宋体" w:eastAsia="宋体" w:hint="default"/>
                <w:sz w:val="21"/>
                <w:szCs w:val="21"/>
              </w:rPr>
            </w:pPr>
            <w:r>
              <w:rPr>
                <w:rFonts w:ascii="宋体" w:hAnsi="宋体" w:cs="宋体" w:eastAsia="宋体" w:hint="default"/>
                <w:b/>
                <w:bCs/>
                <w:sz w:val="21"/>
                <w:szCs w:val="21"/>
              </w:rPr>
              <w:t>本期摊销</w:t>
            </w:r>
            <w:r>
              <w:rPr>
                <w:rFonts w:ascii="宋体" w:hAnsi="宋体" w:cs="宋体" w:eastAsia="宋体" w:hint="default"/>
                <w:sz w:val="21"/>
                <w:szCs w:val="21"/>
              </w:rPr>
            </w:r>
          </w:p>
        </w:tc>
        <w:tc>
          <w:tcPr>
            <w:tcW w:w="238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9"/>
              <w:ind w:left="32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408" w:hRule="exact"/>
        </w:trPr>
        <w:tc>
          <w:tcPr>
            <w:tcW w:w="199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left="94"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pacing w:val="-1"/>
                <w:sz w:val="21"/>
              </w:rPr>
              <w:t>2,837,756.03</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pacing w:val="-1"/>
                <w:sz w:val="21"/>
              </w:rPr>
              <w:t>3,809,308.60</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1,658,647.19</w:t>
            </w:r>
          </w:p>
        </w:tc>
        <w:tc>
          <w:tcPr>
            <w:tcW w:w="23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87"/>
              <w:jc w:val="right"/>
              <w:rPr>
                <w:rFonts w:ascii="Times New Roman" w:hAnsi="Times New Roman" w:cs="Times New Roman" w:eastAsia="Times New Roman" w:hint="default"/>
                <w:sz w:val="21"/>
                <w:szCs w:val="21"/>
              </w:rPr>
            </w:pPr>
            <w:r>
              <w:rPr>
                <w:rFonts w:ascii="Times New Roman"/>
                <w:spacing w:val="-1"/>
                <w:sz w:val="21"/>
              </w:rPr>
              <w:t>4,988,417.44</w:t>
            </w:r>
          </w:p>
        </w:tc>
      </w:tr>
      <w:tr>
        <w:trPr>
          <w:trHeight w:val="406" w:hRule="exact"/>
        </w:trPr>
        <w:tc>
          <w:tcPr>
            <w:tcW w:w="199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left="94" w:right="0"/>
              <w:jc w:val="left"/>
              <w:rPr>
                <w:rFonts w:ascii="宋体" w:hAnsi="宋体" w:cs="宋体" w:eastAsia="宋体" w:hint="default"/>
                <w:sz w:val="21"/>
                <w:szCs w:val="21"/>
              </w:rPr>
            </w:pPr>
            <w:r>
              <w:rPr>
                <w:rFonts w:ascii="宋体" w:hAnsi="宋体" w:cs="宋体" w:eastAsia="宋体" w:hint="default"/>
                <w:sz w:val="21"/>
                <w:szCs w:val="21"/>
              </w:rPr>
              <w:t>办公家具及装配</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pacing w:val="-1"/>
                <w:sz w:val="21"/>
              </w:rPr>
              <w:t>269,374.05</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pacing w:val="-2"/>
                <w:sz w:val="21"/>
              </w:rPr>
              <w:t>117,484.91</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142,121.08</w:t>
            </w:r>
          </w:p>
        </w:tc>
        <w:tc>
          <w:tcPr>
            <w:tcW w:w="23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87"/>
              <w:jc w:val="right"/>
              <w:rPr>
                <w:rFonts w:ascii="Times New Roman" w:hAnsi="Times New Roman" w:cs="Times New Roman" w:eastAsia="Times New Roman" w:hint="default"/>
                <w:sz w:val="21"/>
                <w:szCs w:val="21"/>
              </w:rPr>
            </w:pPr>
            <w:r>
              <w:rPr>
                <w:rFonts w:ascii="Times New Roman"/>
                <w:spacing w:val="-1"/>
                <w:sz w:val="21"/>
              </w:rPr>
              <w:t>244,737.88</w:t>
            </w:r>
          </w:p>
        </w:tc>
      </w:tr>
      <w:tr>
        <w:trPr>
          <w:trHeight w:val="413" w:hRule="exact"/>
        </w:trPr>
        <w:tc>
          <w:tcPr>
            <w:tcW w:w="199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29"/>
              <w:ind w:left="9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8"/>
              <w:ind w:right="93"/>
              <w:jc w:val="right"/>
              <w:rPr>
                <w:rFonts w:ascii="Times New Roman" w:hAnsi="Times New Roman" w:cs="Times New Roman" w:eastAsia="Times New Roman" w:hint="default"/>
                <w:sz w:val="21"/>
                <w:szCs w:val="21"/>
              </w:rPr>
            </w:pPr>
            <w:r>
              <w:rPr>
                <w:rFonts w:ascii="Times New Roman"/>
                <w:b/>
                <w:spacing w:val="-1"/>
                <w:sz w:val="21"/>
              </w:rPr>
              <w:t>3,107,130.08</w:t>
            </w:r>
            <w:r>
              <w:rPr>
                <w:rFonts w:ascii="Times New Roman"/>
                <w:spacing w:val="-1"/>
                <w:sz w:val="21"/>
              </w:rPr>
            </w:r>
          </w:p>
        </w:tc>
        <w:tc>
          <w:tcPr>
            <w:tcW w:w="15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8"/>
              <w:ind w:right="93"/>
              <w:jc w:val="right"/>
              <w:rPr>
                <w:rFonts w:ascii="Times New Roman" w:hAnsi="Times New Roman" w:cs="Times New Roman" w:eastAsia="Times New Roman" w:hint="default"/>
                <w:sz w:val="21"/>
                <w:szCs w:val="21"/>
              </w:rPr>
            </w:pPr>
            <w:r>
              <w:rPr>
                <w:rFonts w:ascii="Times New Roman"/>
                <w:b/>
                <w:spacing w:val="-1"/>
                <w:sz w:val="21"/>
              </w:rPr>
              <w:t>3,926,793.51</w:t>
            </w:r>
            <w:r>
              <w:rPr>
                <w:rFonts w:ascii="Times New Roman"/>
                <w:spacing w:val="-1"/>
                <w:sz w:val="21"/>
              </w:rPr>
            </w:r>
          </w:p>
        </w:tc>
        <w:tc>
          <w:tcPr>
            <w:tcW w:w="1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b/>
                <w:spacing w:val="-1"/>
                <w:sz w:val="21"/>
              </w:rPr>
              <w:t>1,800,768.27</w:t>
            </w:r>
            <w:r>
              <w:rPr>
                <w:rFonts w:ascii="Times New Roman"/>
                <w:spacing w:val="-1"/>
                <w:sz w:val="21"/>
              </w:rPr>
            </w:r>
          </w:p>
        </w:tc>
        <w:tc>
          <w:tcPr>
            <w:tcW w:w="23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8"/>
              <w:ind w:right="87"/>
              <w:jc w:val="right"/>
              <w:rPr>
                <w:rFonts w:ascii="Times New Roman" w:hAnsi="Times New Roman" w:cs="Times New Roman" w:eastAsia="Times New Roman" w:hint="default"/>
                <w:sz w:val="21"/>
                <w:szCs w:val="21"/>
              </w:rPr>
            </w:pPr>
            <w:r>
              <w:rPr>
                <w:rFonts w:ascii="Times New Roman"/>
                <w:b/>
                <w:spacing w:val="-1"/>
                <w:sz w:val="21"/>
              </w:rPr>
              <w:t>5,233,155.32</w:t>
            </w:r>
            <w:r>
              <w:rPr>
                <w:rFonts w:ascii="Times New Roman"/>
                <w:spacing w:val="-1"/>
                <w:sz w:val="21"/>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15.</w:t>
      </w:r>
      <w:r>
        <w:rPr>
          <w:rFonts w:ascii="宋体" w:hAnsi="宋体" w:cs="宋体" w:eastAsia="宋体" w:hint="default"/>
          <w:spacing w:val="-23"/>
        </w:rPr>
        <w:t> </w:t>
      </w:r>
      <w:r>
        <w:rPr/>
        <w:t>递延所得税资产</w:t>
      </w:r>
    </w:p>
    <w:p>
      <w:pPr>
        <w:spacing w:line="240" w:lineRule="auto" w:before="5"/>
        <w:rPr>
          <w:rFonts w:ascii="宋体" w:hAnsi="宋体" w:cs="宋体" w:eastAsia="宋体" w:hint="default"/>
          <w:sz w:val="29"/>
          <w:szCs w:val="29"/>
        </w:rPr>
      </w:pPr>
    </w:p>
    <w:p>
      <w:pPr>
        <w:pStyle w:val="BodyText"/>
        <w:tabs>
          <w:tab w:pos="1493" w:val="left" w:leader="none"/>
        </w:tabs>
        <w:spacing w:line="240" w:lineRule="auto"/>
        <w:ind w:left="660" w:right="146"/>
        <w:jc w:val="left"/>
      </w:pPr>
      <w:r>
        <w:rPr/>
        <w:t>（</w:t>
      </w:r>
      <w:r>
        <w:rPr>
          <w:rFonts w:ascii="宋体" w:hAnsi="宋体" w:cs="宋体" w:eastAsia="宋体" w:hint="default"/>
        </w:rPr>
        <w:t>1</w:t>
      </w:r>
      <w:r>
        <w:rPr/>
        <w:t>）</w:t>
        <w:tab/>
        <w:t>已确认递延所得税资产</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668"/>
        <w:gridCol w:w="3095"/>
        <w:gridCol w:w="3094"/>
      </w:tblGrid>
      <w:tr>
        <w:trPr>
          <w:trHeight w:val="361" w:hRule="exact"/>
        </w:trPr>
        <w:tc>
          <w:tcPr>
            <w:tcW w:w="366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2"/>
              <w:ind w:left="94"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9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2"/>
              <w:ind w:left="67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309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82"/>
              <w:ind w:left="67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74" w:hRule="exact"/>
        </w:trPr>
        <w:tc>
          <w:tcPr>
            <w:tcW w:w="366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3095" w:type="dxa"/>
            <w:tcBorders>
              <w:top w:val="single" w:sz="6" w:space="0" w:color="000000"/>
              <w:left w:val="single" w:sz="6" w:space="0" w:color="000000"/>
              <w:bottom w:val="single" w:sz="12" w:space="0" w:color="000000"/>
              <w:right w:val="single" w:sz="6" w:space="0" w:color="000000"/>
            </w:tcBorders>
          </w:tcPr>
          <w:p>
            <w:pPr/>
          </w:p>
        </w:tc>
        <w:tc>
          <w:tcPr>
            <w:tcW w:w="3094"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3667"/>
        <w:gridCol w:w="3095"/>
        <w:gridCol w:w="3094"/>
      </w:tblGrid>
      <w:tr>
        <w:trPr>
          <w:trHeight w:val="536" w:hRule="exact"/>
        </w:trPr>
        <w:tc>
          <w:tcPr>
            <w:tcW w:w="366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1"/>
              <w:ind w:left="92" w:right="0"/>
              <w:jc w:val="left"/>
              <w:rPr>
                <w:rFonts w:ascii="宋体" w:hAnsi="宋体" w:cs="宋体" w:eastAsia="宋体" w:hint="default"/>
                <w:sz w:val="21"/>
                <w:szCs w:val="21"/>
              </w:rPr>
            </w:pPr>
            <w:r>
              <w:rPr>
                <w:rFonts w:ascii="宋体" w:hAnsi="宋体" w:cs="宋体" w:eastAsia="宋体" w:hint="default"/>
                <w:sz w:val="21"/>
                <w:szCs w:val="21"/>
              </w:rPr>
              <w:t>可抵扣暂时性差异之所得税资产</w:t>
            </w:r>
          </w:p>
        </w:tc>
        <w:tc>
          <w:tcPr>
            <w:tcW w:w="30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pacing w:val="-1"/>
                <w:sz w:val="21"/>
              </w:rPr>
              <w:t>45,973,101.96</w:t>
            </w:r>
          </w:p>
        </w:tc>
        <w:tc>
          <w:tcPr>
            <w:tcW w:w="309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30"/>
              <w:ind w:right="89"/>
              <w:jc w:val="right"/>
              <w:rPr>
                <w:rFonts w:ascii="Times New Roman" w:hAnsi="Times New Roman" w:cs="Times New Roman" w:eastAsia="Times New Roman" w:hint="default"/>
                <w:sz w:val="21"/>
                <w:szCs w:val="21"/>
              </w:rPr>
            </w:pPr>
            <w:r>
              <w:rPr>
                <w:rFonts w:ascii="Times New Roman"/>
                <w:spacing w:val="-1"/>
                <w:sz w:val="21"/>
              </w:rPr>
              <w:t>22,475,202.07</w:t>
            </w:r>
          </w:p>
        </w:tc>
      </w:tr>
      <w:tr>
        <w:trPr>
          <w:trHeight w:val="374" w:hRule="exact"/>
        </w:trPr>
        <w:tc>
          <w:tcPr>
            <w:tcW w:w="366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81"/>
              <w:ind w:left="9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b/>
                <w:spacing w:val="-1"/>
                <w:sz w:val="21"/>
              </w:rPr>
              <w:t>45,973,101.96</w:t>
            </w:r>
            <w:r>
              <w:rPr>
                <w:rFonts w:ascii="Times New Roman"/>
                <w:spacing w:val="-1"/>
                <w:sz w:val="21"/>
              </w:rPr>
            </w:r>
          </w:p>
        </w:tc>
        <w:tc>
          <w:tcPr>
            <w:tcW w:w="30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0"/>
              <w:ind w:right="89"/>
              <w:jc w:val="right"/>
              <w:rPr>
                <w:rFonts w:ascii="Times New Roman" w:hAnsi="Times New Roman" w:cs="Times New Roman" w:eastAsia="Times New Roman" w:hint="default"/>
                <w:sz w:val="21"/>
                <w:szCs w:val="21"/>
              </w:rPr>
            </w:pPr>
            <w:r>
              <w:rPr>
                <w:rFonts w:ascii="Times New Roman"/>
                <w:b/>
                <w:spacing w:val="-1"/>
                <w:sz w:val="21"/>
              </w:rPr>
              <w:t>22,475,202.07</w:t>
            </w:r>
            <w:r>
              <w:rPr>
                <w:rFonts w:ascii="Times New Roman"/>
                <w:spacing w:val="-1"/>
                <w:sz w:val="21"/>
              </w:rPr>
            </w:r>
          </w:p>
        </w:tc>
      </w:tr>
    </w:tbl>
    <w:p>
      <w:pPr>
        <w:spacing w:line="240" w:lineRule="auto" w:before="13"/>
        <w:rPr>
          <w:rFonts w:ascii="宋体" w:hAnsi="宋体" w:cs="宋体" w:eastAsia="宋体" w:hint="default"/>
          <w:sz w:val="11"/>
          <w:szCs w:val="11"/>
        </w:rPr>
      </w:pPr>
    </w:p>
    <w:p>
      <w:pPr>
        <w:pStyle w:val="BodyText"/>
        <w:tabs>
          <w:tab w:pos="1493" w:val="left" w:leader="none"/>
        </w:tabs>
        <w:spacing w:line="240" w:lineRule="auto" w:before="32"/>
        <w:ind w:left="658" w:right="146"/>
        <w:jc w:val="left"/>
      </w:pPr>
      <w:r>
        <w:rPr/>
        <w:t>（</w:t>
      </w:r>
      <w:r>
        <w:rPr>
          <w:rFonts w:ascii="宋体" w:hAnsi="宋体" w:cs="宋体" w:eastAsia="宋体" w:hint="default"/>
        </w:rPr>
        <w:t>2</w:t>
      </w:r>
      <w:r>
        <w:rPr/>
        <w:t>）</w:t>
        <w:tab/>
        <w:t>可抵扣差异项目明细</w:t>
      </w:r>
    </w:p>
    <w:p>
      <w:pPr>
        <w:spacing w:line="240" w:lineRule="auto" w:before="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3603"/>
        <w:gridCol w:w="3126"/>
        <w:gridCol w:w="3128"/>
      </w:tblGrid>
      <w:tr>
        <w:trPr>
          <w:trHeight w:val="463" w:hRule="exact"/>
        </w:trPr>
        <w:tc>
          <w:tcPr>
            <w:tcW w:w="360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2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1"/>
              <w:ind w:left="68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312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81"/>
              <w:ind w:left="69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454" w:hRule="exact"/>
        </w:trPr>
        <w:tc>
          <w:tcPr>
            <w:tcW w:w="360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3126" w:type="dxa"/>
            <w:tcBorders>
              <w:top w:val="single" w:sz="6" w:space="0" w:color="000000"/>
              <w:left w:val="single" w:sz="6" w:space="0" w:color="000000"/>
              <w:bottom w:val="single" w:sz="6" w:space="0" w:color="000000"/>
              <w:right w:val="single" w:sz="6" w:space="0" w:color="000000"/>
            </w:tcBorders>
          </w:tcPr>
          <w:p>
            <w:pPr/>
          </w:p>
        </w:tc>
        <w:tc>
          <w:tcPr>
            <w:tcW w:w="3128"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60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30"/>
              <w:ind w:left="94"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270,130,626.43</w:t>
            </w:r>
          </w:p>
        </w:tc>
        <w:tc>
          <w:tcPr>
            <w:tcW w:w="31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87"/>
              <w:jc w:val="right"/>
              <w:rPr>
                <w:rFonts w:ascii="Times New Roman" w:hAnsi="Times New Roman" w:cs="Times New Roman" w:eastAsia="Times New Roman" w:hint="default"/>
                <w:sz w:val="21"/>
                <w:szCs w:val="21"/>
              </w:rPr>
            </w:pPr>
            <w:r>
              <w:rPr>
                <w:rFonts w:ascii="Times New Roman"/>
                <w:spacing w:val="-1"/>
                <w:sz w:val="21"/>
              </w:rPr>
              <w:t>127,890,100.41</w:t>
            </w:r>
          </w:p>
        </w:tc>
      </w:tr>
      <w:tr>
        <w:trPr>
          <w:trHeight w:val="406" w:hRule="exact"/>
        </w:trPr>
        <w:tc>
          <w:tcPr>
            <w:tcW w:w="360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left="94"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37,451,186.40</w:t>
            </w:r>
          </w:p>
        </w:tc>
        <w:tc>
          <w:tcPr>
            <w:tcW w:w="31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87"/>
              <w:jc w:val="right"/>
              <w:rPr>
                <w:rFonts w:ascii="Times New Roman" w:hAnsi="Times New Roman" w:cs="Times New Roman" w:eastAsia="Times New Roman" w:hint="default"/>
                <w:sz w:val="21"/>
                <w:szCs w:val="21"/>
              </w:rPr>
            </w:pPr>
            <w:r>
              <w:rPr>
                <w:rFonts w:ascii="Times New Roman"/>
                <w:spacing w:val="-1"/>
                <w:sz w:val="21"/>
              </w:rPr>
              <w:t>21,131,141.37</w:t>
            </w:r>
          </w:p>
        </w:tc>
      </w:tr>
      <w:tr>
        <w:trPr>
          <w:trHeight w:val="409" w:hRule="exact"/>
        </w:trPr>
        <w:tc>
          <w:tcPr>
            <w:tcW w:w="360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30"/>
              <w:ind w:left="94" w:right="0"/>
              <w:jc w:val="left"/>
              <w:rPr>
                <w:rFonts w:ascii="宋体" w:hAnsi="宋体" w:cs="宋体" w:eastAsia="宋体" w:hint="default"/>
                <w:sz w:val="21"/>
                <w:szCs w:val="21"/>
              </w:rPr>
            </w:pPr>
            <w:r>
              <w:rPr>
                <w:rFonts w:ascii="宋体" w:hAnsi="宋体" w:cs="宋体" w:eastAsia="宋体" w:hint="default"/>
                <w:sz w:val="21"/>
                <w:szCs w:val="21"/>
              </w:rPr>
              <w:t>内部未实现利润</w:t>
            </w:r>
          </w:p>
        </w:tc>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392,624.60</w:t>
            </w:r>
          </w:p>
        </w:tc>
        <w:tc>
          <w:tcPr>
            <w:tcW w:w="312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60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b/>
                <w:spacing w:val="-1"/>
                <w:sz w:val="21"/>
              </w:rPr>
              <w:t>307,974,437.43</w:t>
            </w:r>
            <w:r>
              <w:rPr>
                <w:rFonts w:ascii="Times New Roman"/>
                <w:spacing w:val="-1"/>
                <w:sz w:val="21"/>
              </w:rPr>
            </w:r>
          </w:p>
        </w:tc>
        <w:tc>
          <w:tcPr>
            <w:tcW w:w="31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0"/>
              <w:ind w:right="87"/>
              <w:jc w:val="right"/>
              <w:rPr>
                <w:rFonts w:ascii="Times New Roman" w:hAnsi="Times New Roman" w:cs="Times New Roman" w:eastAsia="Times New Roman" w:hint="default"/>
                <w:sz w:val="21"/>
                <w:szCs w:val="21"/>
              </w:rPr>
            </w:pPr>
            <w:r>
              <w:rPr>
                <w:rFonts w:ascii="Times New Roman"/>
                <w:b/>
                <w:spacing w:val="-1"/>
                <w:sz w:val="21"/>
              </w:rPr>
              <w:t>149,021,241.78</w:t>
            </w:r>
            <w:r>
              <w:rPr>
                <w:rFonts w:ascii="Times New Roman"/>
                <w:spacing w:val="-1"/>
                <w:sz w:val="21"/>
              </w:rPr>
            </w:r>
          </w:p>
        </w:tc>
      </w:tr>
      <w:tr>
        <w:trPr>
          <w:trHeight w:val="461" w:hRule="exact"/>
        </w:trPr>
        <w:tc>
          <w:tcPr>
            <w:tcW w:w="360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sz w:val="21"/>
                <w:szCs w:val="21"/>
              </w:rPr>
              <w:t>税率</w:t>
            </w:r>
          </w:p>
        </w:tc>
        <w:tc>
          <w:tcPr>
            <w:tcW w:w="3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15%</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25%</w:t>
            </w:r>
          </w:p>
        </w:tc>
        <w:tc>
          <w:tcPr>
            <w:tcW w:w="312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1"/>
              <w:ind w:right="8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15%</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25%</w:t>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16.</w:t>
      </w:r>
      <w:r>
        <w:rPr>
          <w:rFonts w:ascii="宋体" w:hAnsi="宋体" w:cs="宋体" w:eastAsia="宋体" w:hint="default"/>
          <w:spacing w:val="-24"/>
        </w:rPr>
        <w:t> </w:t>
      </w:r>
      <w:r>
        <w:rPr/>
        <w:t>资产减值准备明细表</w:t>
      </w:r>
    </w:p>
    <w:p>
      <w:pPr>
        <w:spacing w:line="240" w:lineRule="auto" w:before="1"/>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2127"/>
        <w:gridCol w:w="1369"/>
        <w:gridCol w:w="1371"/>
        <w:gridCol w:w="1135"/>
        <w:gridCol w:w="1157"/>
        <w:gridCol w:w="1368"/>
        <w:gridCol w:w="1330"/>
      </w:tblGrid>
      <w:tr>
        <w:trPr>
          <w:trHeight w:val="389" w:hRule="exact"/>
        </w:trPr>
        <w:tc>
          <w:tcPr>
            <w:tcW w:w="2127"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94" w:right="0"/>
              <w:jc w:val="left"/>
              <w:rPr>
                <w:rFonts w:ascii="黑体" w:hAnsi="黑体" w:cs="黑体" w:eastAsia="黑体" w:hint="default"/>
                <w:sz w:val="16"/>
                <w:szCs w:val="16"/>
              </w:rPr>
            </w:pPr>
            <w:r>
              <w:rPr>
                <w:rFonts w:ascii="黑体" w:hAnsi="黑体" w:cs="黑体" w:eastAsia="黑体" w:hint="default"/>
                <w:b/>
                <w:bCs/>
                <w:sz w:val="16"/>
                <w:szCs w:val="16"/>
              </w:rPr>
              <w:t>项目</w:t>
            </w:r>
            <w:r>
              <w:rPr>
                <w:rFonts w:ascii="黑体" w:hAnsi="黑体" w:cs="黑体" w:eastAsia="黑体" w:hint="default"/>
                <w:sz w:val="16"/>
                <w:szCs w:val="16"/>
              </w:rPr>
            </w:r>
          </w:p>
        </w:tc>
        <w:tc>
          <w:tcPr>
            <w:tcW w:w="1369"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106"/>
              <w:ind w:right="1"/>
              <w:jc w:val="center"/>
              <w:rPr>
                <w:rFonts w:ascii="宋体" w:hAnsi="宋体" w:cs="宋体" w:eastAsia="宋体" w:hint="default"/>
                <w:sz w:val="16"/>
                <w:szCs w:val="16"/>
              </w:rPr>
            </w:pPr>
            <w:r>
              <w:rPr>
                <w:rFonts w:ascii="Times New Roman" w:hAnsi="Times New Roman" w:cs="Times New Roman" w:eastAsia="Times New Roman" w:hint="default"/>
                <w:b/>
                <w:bCs/>
                <w:sz w:val="16"/>
                <w:szCs w:val="16"/>
              </w:rPr>
              <w:t>2012</w:t>
            </w:r>
            <w:r>
              <w:rPr>
                <w:rFonts w:ascii="Times New Roman" w:hAnsi="Times New Roman" w:cs="Times New Roman" w:eastAsia="Times New Roman" w:hint="default"/>
                <w:b/>
                <w:bCs/>
                <w:spacing w:val="-4"/>
                <w:sz w:val="16"/>
                <w:szCs w:val="16"/>
              </w:rPr>
              <w:t> </w:t>
            </w:r>
            <w:r>
              <w:rPr>
                <w:rFonts w:ascii="宋体" w:hAnsi="宋体" w:cs="宋体" w:eastAsia="宋体" w:hint="default"/>
                <w:b/>
                <w:bCs/>
                <w:sz w:val="16"/>
                <w:szCs w:val="16"/>
              </w:rPr>
              <w:t>年</w:t>
            </w:r>
            <w:r>
              <w:rPr>
                <w:rFonts w:ascii="宋体" w:hAnsi="宋体" w:cs="宋体" w:eastAsia="宋体" w:hint="default"/>
                <w:sz w:val="16"/>
                <w:szCs w:val="16"/>
              </w:rPr>
            </w:r>
          </w:p>
          <w:p>
            <w:pPr>
              <w:pStyle w:val="TableParagraph"/>
              <w:spacing w:line="240" w:lineRule="auto" w:before="117"/>
              <w:ind w:right="1"/>
              <w:jc w:val="center"/>
              <w:rPr>
                <w:rFonts w:ascii="宋体" w:hAnsi="宋体" w:cs="宋体" w:eastAsia="宋体" w:hint="default"/>
                <w:sz w:val="16"/>
                <w:szCs w:val="16"/>
              </w:rPr>
            </w:pPr>
            <w:r>
              <w:rPr>
                <w:rFonts w:ascii="Times New Roman" w:hAnsi="Times New Roman" w:cs="Times New Roman" w:eastAsia="Times New Roman" w:hint="default"/>
                <w:b/>
                <w:bCs/>
                <w:sz w:val="16"/>
                <w:szCs w:val="16"/>
              </w:rPr>
              <w:t>12</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月</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31</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c>
          <w:tcPr>
            <w:tcW w:w="2506"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7"/>
              <w:ind w:right="0"/>
              <w:jc w:val="center"/>
              <w:rPr>
                <w:rFonts w:ascii="黑体" w:hAnsi="黑体" w:cs="黑体" w:eastAsia="黑体" w:hint="default"/>
                <w:sz w:val="16"/>
                <w:szCs w:val="16"/>
              </w:rPr>
            </w:pPr>
            <w:r>
              <w:rPr>
                <w:rFonts w:ascii="黑体" w:hAnsi="黑体" w:cs="黑体" w:eastAsia="黑体" w:hint="default"/>
                <w:b/>
                <w:bCs/>
                <w:sz w:val="16"/>
                <w:szCs w:val="16"/>
              </w:rPr>
              <w:t>本期增加</w:t>
            </w:r>
            <w:r>
              <w:rPr>
                <w:rFonts w:ascii="黑体" w:hAnsi="黑体" w:cs="黑体" w:eastAsia="黑体" w:hint="default"/>
                <w:sz w:val="16"/>
                <w:szCs w:val="16"/>
              </w:rPr>
            </w:r>
          </w:p>
        </w:tc>
        <w:tc>
          <w:tcPr>
            <w:tcW w:w="2525"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7"/>
              <w:ind w:right="0"/>
              <w:jc w:val="center"/>
              <w:rPr>
                <w:rFonts w:ascii="黑体" w:hAnsi="黑体" w:cs="黑体" w:eastAsia="黑体" w:hint="default"/>
                <w:sz w:val="16"/>
                <w:szCs w:val="16"/>
              </w:rPr>
            </w:pPr>
            <w:r>
              <w:rPr>
                <w:rFonts w:ascii="黑体" w:hAnsi="黑体" w:cs="黑体" w:eastAsia="黑体" w:hint="default"/>
                <w:b/>
                <w:bCs/>
                <w:sz w:val="16"/>
                <w:szCs w:val="16"/>
              </w:rPr>
              <w:t>本期减少</w:t>
            </w:r>
            <w:r>
              <w:rPr>
                <w:rFonts w:ascii="黑体" w:hAnsi="黑体" w:cs="黑体" w:eastAsia="黑体" w:hint="default"/>
                <w:sz w:val="16"/>
                <w:szCs w:val="16"/>
              </w:rPr>
            </w:r>
          </w:p>
        </w:tc>
        <w:tc>
          <w:tcPr>
            <w:tcW w:w="1330" w:type="dxa"/>
            <w:vMerge w:val="restart"/>
            <w:tcBorders>
              <w:top w:val="single" w:sz="12" w:space="0" w:color="000000"/>
              <w:left w:val="single" w:sz="6" w:space="0" w:color="000000"/>
              <w:right w:val="single" w:sz="12" w:space="0" w:color="000000"/>
            </w:tcBorders>
            <w:shd w:val="clear" w:color="auto" w:fill="D9D9D9"/>
          </w:tcPr>
          <w:p>
            <w:pPr>
              <w:pStyle w:val="TableParagraph"/>
              <w:spacing w:line="240" w:lineRule="auto" w:before="106"/>
              <w:ind w:left="5" w:right="0"/>
              <w:jc w:val="center"/>
              <w:rPr>
                <w:rFonts w:ascii="宋体" w:hAnsi="宋体" w:cs="宋体" w:eastAsia="宋体" w:hint="default"/>
                <w:sz w:val="16"/>
                <w:szCs w:val="16"/>
              </w:rPr>
            </w:pPr>
            <w:r>
              <w:rPr>
                <w:rFonts w:ascii="Times New Roman" w:hAnsi="Times New Roman" w:cs="Times New Roman" w:eastAsia="Times New Roman" w:hint="default"/>
                <w:b/>
                <w:bCs/>
                <w:sz w:val="16"/>
                <w:szCs w:val="16"/>
              </w:rPr>
              <w:t>2013</w:t>
            </w:r>
            <w:r>
              <w:rPr>
                <w:rFonts w:ascii="Times New Roman" w:hAnsi="Times New Roman" w:cs="Times New Roman" w:eastAsia="Times New Roman" w:hint="default"/>
                <w:b/>
                <w:bCs/>
                <w:spacing w:val="-4"/>
                <w:sz w:val="16"/>
                <w:szCs w:val="16"/>
              </w:rPr>
              <w:t> </w:t>
            </w:r>
            <w:r>
              <w:rPr>
                <w:rFonts w:ascii="宋体" w:hAnsi="宋体" w:cs="宋体" w:eastAsia="宋体" w:hint="default"/>
                <w:b/>
                <w:bCs/>
                <w:sz w:val="16"/>
                <w:szCs w:val="16"/>
              </w:rPr>
              <w:t>年</w:t>
            </w:r>
            <w:r>
              <w:rPr>
                <w:rFonts w:ascii="宋体" w:hAnsi="宋体" w:cs="宋体" w:eastAsia="宋体" w:hint="default"/>
                <w:sz w:val="16"/>
                <w:szCs w:val="16"/>
              </w:rPr>
            </w:r>
          </w:p>
          <w:p>
            <w:pPr>
              <w:pStyle w:val="TableParagraph"/>
              <w:spacing w:line="240" w:lineRule="auto" w:before="117"/>
              <w:ind w:left="4" w:right="0"/>
              <w:jc w:val="center"/>
              <w:rPr>
                <w:rFonts w:ascii="宋体" w:hAnsi="宋体" w:cs="宋体" w:eastAsia="宋体" w:hint="default"/>
                <w:sz w:val="16"/>
                <w:szCs w:val="16"/>
              </w:rPr>
            </w:pPr>
            <w:r>
              <w:rPr>
                <w:rFonts w:ascii="Times New Roman" w:hAnsi="Times New Roman" w:cs="Times New Roman" w:eastAsia="Times New Roman" w:hint="default"/>
                <w:b/>
                <w:bCs/>
                <w:sz w:val="16"/>
                <w:szCs w:val="16"/>
              </w:rPr>
              <w:t>12</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月</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31</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r>
      <w:tr>
        <w:trPr>
          <w:trHeight w:val="394" w:hRule="exact"/>
        </w:trPr>
        <w:tc>
          <w:tcPr>
            <w:tcW w:w="2127" w:type="dxa"/>
            <w:vMerge/>
            <w:tcBorders>
              <w:left w:val="single" w:sz="12" w:space="0" w:color="000000"/>
              <w:bottom w:val="single" w:sz="6" w:space="0" w:color="000000"/>
              <w:right w:val="single" w:sz="6" w:space="0" w:color="000000"/>
            </w:tcBorders>
            <w:shd w:val="clear" w:color="auto" w:fill="D9D9D9"/>
          </w:tcPr>
          <w:p>
            <w:pPr/>
          </w:p>
        </w:tc>
        <w:tc>
          <w:tcPr>
            <w:tcW w:w="1369" w:type="dxa"/>
            <w:vMerge/>
            <w:tcBorders>
              <w:left w:val="single" w:sz="6" w:space="0" w:color="000000"/>
              <w:bottom w:val="single" w:sz="6" w:space="0" w:color="000000"/>
              <w:right w:val="single" w:sz="6" w:space="0" w:color="000000"/>
            </w:tcBorders>
            <w:shd w:val="clear" w:color="auto" w:fill="D9D9D9"/>
          </w:tcPr>
          <w:p>
            <w:pPr/>
          </w:p>
        </w:tc>
        <w:tc>
          <w:tcPr>
            <w:tcW w:w="13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1"/>
              <w:ind w:left="355" w:right="0"/>
              <w:jc w:val="left"/>
              <w:rPr>
                <w:rFonts w:ascii="黑体" w:hAnsi="黑体" w:cs="黑体" w:eastAsia="黑体" w:hint="default"/>
                <w:sz w:val="16"/>
                <w:szCs w:val="16"/>
              </w:rPr>
            </w:pPr>
            <w:r>
              <w:rPr>
                <w:rFonts w:ascii="黑体" w:hAnsi="黑体" w:cs="黑体" w:eastAsia="黑体" w:hint="default"/>
                <w:b/>
                <w:bCs/>
                <w:sz w:val="16"/>
                <w:szCs w:val="16"/>
              </w:rPr>
              <w:t>本期计提</w:t>
            </w:r>
            <w:r>
              <w:rPr>
                <w:rFonts w:ascii="黑体" w:hAnsi="黑体" w:cs="黑体" w:eastAsia="黑体" w:hint="default"/>
                <w:sz w:val="16"/>
                <w:szCs w:val="16"/>
              </w:rPr>
            </w:r>
          </w:p>
        </w:tc>
        <w:tc>
          <w:tcPr>
            <w:tcW w:w="11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1"/>
              <w:ind w:left="2" w:right="0"/>
              <w:jc w:val="center"/>
              <w:rPr>
                <w:rFonts w:ascii="黑体" w:hAnsi="黑体" w:cs="黑体" w:eastAsia="黑体" w:hint="default"/>
                <w:sz w:val="16"/>
                <w:szCs w:val="16"/>
              </w:rPr>
            </w:pPr>
            <w:r>
              <w:rPr>
                <w:rFonts w:ascii="黑体" w:hAnsi="黑体" w:cs="黑体" w:eastAsia="黑体" w:hint="default"/>
                <w:b/>
                <w:bCs/>
                <w:sz w:val="16"/>
                <w:szCs w:val="16"/>
              </w:rPr>
              <w:t>其他增加</w:t>
            </w:r>
            <w:r>
              <w:rPr>
                <w:rFonts w:ascii="黑体" w:hAnsi="黑体" w:cs="黑体" w:eastAsia="黑体" w:hint="default"/>
                <w:sz w:val="16"/>
                <w:szCs w:val="16"/>
              </w:rPr>
            </w:r>
          </w:p>
        </w:tc>
        <w:tc>
          <w:tcPr>
            <w:tcW w:w="11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1"/>
              <w:ind w:left="249" w:right="0"/>
              <w:jc w:val="left"/>
              <w:rPr>
                <w:rFonts w:ascii="黑体" w:hAnsi="黑体" w:cs="黑体" w:eastAsia="黑体" w:hint="default"/>
                <w:sz w:val="16"/>
                <w:szCs w:val="16"/>
              </w:rPr>
            </w:pPr>
            <w:r>
              <w:rPr>
                <w:rFonts w:ascii="黑体" w:hAnsi="黑体" w:cs="黑体" w:eastAsia="黑体" w:hint="default"/>
                <w:b/>
                <w:bCs/>
                <w:sz w:val="16"/>
                <w:szCs w:val="16"/>
              </w:rPr>
              <w:t>本期转回</w:t>
            </w:r>
            <w:r>
              <w:rPr>
                <w:rFonts w:ascii="黑体" w:hAnsi="黑体" w:cs="黑体" w:eastAsia="黑体" w:hint="default"/>
                <w:sz w:val="16"/>
                <w:szCs w:val="16"/>
              </w:rPr>
            </w:r>
          </w:p>
        </w:tc>
        <w:tc>
          <w:tcPr>
            <w:tcW w:w="13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1"/>
              <w:ind w:left="355" w:right="0"/>
              <w:jc w:val="left"/>
              <w:rPr>
                <w:rFonts w:ascii="黑体" w:hAnsi="黑体" w:cs="黑体" w:eastAsia="黑体" w:hint="default"/>
                <w:sz w:val="16"/>
                <w:szCs w:val="16"/>
              </w:rPr>
            </w:pPr>
            <w:r>
              <w:rPr>
                <w:rFonts w:ascii="黑体" w:hAnsi="黑体" w:cs="黑体" w:eastAsia="黑体" w:hint="default"/>
                <w:b/>
                <w:bCs/>
                <w:sz w:val="16"/>
                <w:szCs w:val="16"/>
              </w:rPr>
              <w:t>其他转出</w:t>
            </w:r>
            <w:r>
              <w:rPr>
                <w:rFonts w:ascii="黑体" w:hAnsi="黑体" w:cs="黑体" w:eastAsia="黑体" w:hint="default"/>
                <w:sz w:val="16"/>
                <w:szCs w:val="16"/>
              </w:rPr>
            </w:r>
          </w:p>
        </w:tc>
        <w:tc>
          <w:tcPr>
            <w:tcW w:w="1330" w:type="dxa"/>
            <w:vMerge/>
            <w:tcBorders>
              <w:left w:val="single" w:sz="6" w:space="0" w:color="000000"/>
              <w:bottom w:val="single" w:sz="6" w:space="0" w:color="000000"/>
              <w:right w:val="single" w:sz="12" w:space="0" w:color="000000"/>
            </w:tcBorders>
            <w:shd w:val="clear" w:color="auto" w:fill="D9D9D9"/>
          </w:tcPr>
          <w:p>
            <w:pPr/>
          </w:p>
        </w:tc>
      </w:tr>
      <w:tr>
        <w:trPr>
          <w:trHeight w:val="720" w:hRule="exact"/>
        </w:trPr>
        <w:tc>
          <w:tcPr>
            <w:tcW w:w="21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39"/>
              <w:ind w:left="94"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369" w:type="dxa"/>
            <w:tcBorders>
              <w:top w:val="single" w:sz="11" w:space="0" w:color="D9D9D9"/>
              <w:left w:val="single" w:sz="6" w:space="0" w:color="000000"/>
              <w:bottom w:val="single" w:sz="6" w:space="0" w:color="000000"/>
              <w:right w:val="single" w:sz="6" w:space="0" w:color="000000"/>
            </w:tcBorders>
          </w:tcPr>
          <w:p>
            <w:pPr>
              <w:pStyle w:val="TableParagraph"/>
              <w:spacing w:line="240" w:lineRule="auto" w:before="96"/>
              <w:ind w:right="98"/>
              <w:jc w:val="right"/>
              <w:rPr>
                <w:rFonts w:ascii="Times New Roman" w:hAnsi="Times New Roman" w:cs="Times New Roman" w:eastAsia="Times New Roman" w:hint="default"/>
                <w:sz w:val="16"/>
                <w:szCs w:val="16"/>
              </w:rPr>
            </w:pPr>
            <w:r>
              <w:rPr>
                <w:rFonts w:ascii="Times New Roman"/>
                <w:spacing w:val="-1"/>
                <w:sz w:val="16"/>
              </w:rPr>
              <w:t>190,251,736.10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2"/>
                <w:sz w:val="16"/>
              </w:rPr>
              <w:t>115,796,303.98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45,843,184.56</w:t>
            </w:r>
          </w:p>
        </w:tc>
        <w:tc>
          <w:tcPr>
            <w:tcW w:w="115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2,173,412.16</w:t>
            </w:r>
          </w:p>
        </w:tc>
        <w:tc>
          <w:tcPr>
            <w:tcW w:w="1330" w:type="dxa"/>
            <w:tcBorders>
              <w:top w:val="single" w:sz="11" w:space="0" w:color="D9D9D9"/>
              <w:left w:val="single" w:sz="6" w:space="0" w:color="000000"/>
              <w:bottom w:val="single" w:sz="6" w:space="0" w:color="000000"/>
              <w:right w:val="single" w:sz="12" w:space="0" w:color="000000"/>
            </w:tcBorders>
          </w:tcPr>
          <w:p>
            <w:pPr>
              <w:pStyle w:val="TableParagraph"/>
              <w:spacing w:line="240" w:lineRule="auto" w:before="96"/>
              <w:ind w:right="91"/>
              <w:jc w:val="right"/>
              <w:rPr>
                <w:rFonts w:ascii="Times New Roman" w:hAnsi="Times New Roman" w:cs="Times New Roman" w:eastAsia="Times New Roman" w:hint="default"/>
                <w:sz w:val="16"/>
                <w:szCs w:val="16"/>
              </w:rPr>
            </w:pPr>
            <w:r>
              <w:rPr>
                <w:rFonts w:ascii="Times New Roman"/>
                <w:spacing w:val="-1"/>
                <w:sz w:val="16"/>
              </w:rPr>
              <w:t>349,717,812.48</w:t>
            </w:r>
          </w:p>
        </w:tc>
      </w:tr>
      <w:tr>
        <w:trPr>
          <w:trHeight w:val="454" w:hRule="exact"/>
        </w:trPr>
        <w:tc>
          <w:tcPr>
            <w:tcW w:w="21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40"/>
              <w:ind w:left="94" w:right="0"/>
              <w:jc w:val="left"/>
              <w:rPr>
                <w:rFonts w:ascii="宋体" w:hAnsi="宋体" w:cs="宋体" w:eastAsia="宋体" w:hint="default"/>
                <w:sz w:val="16"/>
                <w:szCs w:val="16"/>
              </w:rPr>
            </w:pPr>
            <w:r>
              <w:rPr>
                <w:rFonts w:ascii="宋体" w:hAnsi="宋体" w:cs="宋体" w:eastAsia="宋体" w:hint="default"/>
                <w:sz w:val="16"/>
                <w:szCs w:val="16"/>
              </w:rPr>
              <w:t>存货跌价准备</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Times New Roman" w:hAnsi="Times New Roman" w:cs="Times New Roman" w:eastAsia="Times New Roman" w:hint="default"/>
                <w:sz w:val="16"/>
                <w:szCs w:val="16"/>
              </w:rPr>
            </w:pPr>
            <w:r>
              <w:rPr>
                <w:rFonts w:ascii="Times New Roman"/>
                <w:spacing w:val="-2"/>
                <w:sz w:val="16"/>
              </w:rPr>
              <w:t>22,486,079.85</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Times New Roman" w:hAnsi="Times New Roman" w:cs="Times New Roman" w:eastAsia="Times New Roman" w:hint="default"/>
                <w:sz w:val="16"/>
                <w:szCs w:val="16"/>
              </w:rPr>
            </w:pPr>
            <w:r>
              <w:rPr>
                <w:rFonts w:ascii="Times New Roman"/>
                <w:spacing w:val="-2"/>
                <w:sz w:val="16"/>
              </w:rPr>
              <w:t>22,943,230.75</w:t>
            </w:r>
          </w:p>
        </w:tc>
        <w:tc>
          <w:tcPr>
            <w:tcW w:w="1135"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Times New Roman" w:hAnsi="Times New Roman" w:cs="Times New Roman" w:eastAsia="Times New Roman" w:hint="default"/>
                <w:sz w:val="16"/>
                <w:szCs w:val="16"/>
              </w:rPr>
            </w:pPr>
            <w:r>
              <w:rPr>
                <w:rFonts w:ascii="Times New Roman"/>
                <w:spacing w:val="-1"/>
                <w:sz w:val="16"/>
              </w:rPr>
              <w:t>6,864,109.25</w:t>
            </w:r>
          </w:p>
        </w:tc>
        <w:tc>
          <w:tcPr>
            <w:tcW w:w="13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91"/>
              <w:jc w:val="right"/>
              <w:rPr>
                <w:rFonts w:ascii="Times New Roman" w:hAnsi="Times New Roman" w:cs="Times New Roman" w:eastAsia="Times New Roman" w:hint="default"/>
                <w:sz w:val="16"/>
                <w:szCs w:val="16"/>
              </w:rPr>
            </w:pPr>
            <w:r>
              <w:rPr>
                <w:rFonts w:ascii="Times New Roman"/>
                <w:spacing w:val="-2"/>
                <w:sz w:val="16"/>
              </w:rPr>
              <w:t>38,565,201.35</w:t>
            </w:r>
          </w:p>
        </w:tc>
      </w:tr>
      <w:tr>
        <w:trPr>
          <w:trHeight w:val="456" w:hRule="exact"/>
        </w:trPr>
        <w:tc>
          <w:tcPr>
            <w:tcW w:w="21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42"/>
              <w:ind w:left="94" w:right="0"/>
              <w:jc w:val="left"/>
              <w:rPr>
                <w:rFonts w:ascii="宋体" w:hAnsi="宋体" w:cs="宋体" w:eastAsia="宋体" w:hint="default"/>
                <w:sz w:val="16"/>
                <w:szCs w:val="16"/>
              </w:rPr>
            </w:pPr>
            <w:r>
              <w:rPr>
                <w:rFonts w:ascii="宋体" w:hAnsi="宋体" w:cs="宋体" w:eastAsia="宋体" w:hint="default"/>
                <w:sz w:val="16"/>
                <w:szCs w:val="16"/>
              </w:rPr>
              <w:t>长期股权投资减值准备</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spacing w:val="-1"/>
                <w:sz w:val="16"/>
              </w:rPr>
              <w:t>120,044,381.34</w:t>
            </w:r>
          </w:p>
        </w:tc>
        <w:tc>
          <w:tcPr>
            <w:tcW w:w="137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spacing w:val="-1"/>
                <w:sz w:val="16"/>
              </w:rPr>
              <w:t>120,044,381.34</w:t>
            </w:r>
          </w:p>
        </w:tc>
        <w:tc>
          <w:tcPr>
            <w:tcW w:w="1330"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212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39"/>
              <w:ind w:left="94" w:right="0"/>
              <w:jc w:val="left"/>
              <w:rPr>
                <w:rFonts w:ascii="黑体" w:hAnsi="黑体" w:cs="黑体" w:eastAsia="黑体" w:hint="default"/>
                <w:sz w:val="16"/>
                <w:szCs w:val="16"/>
              </w:rPr>
            </w:pPr>
            <w:r>
              <w:rPr>
                <w:rFonts w:ascii="黑体" w:hAnsi="黑体" w:cs="黑体" w:eastAsia="黑体" w:hint="default"/>
                <w:b/>
                <w:bCs/>
                <w:sz w:val="16"/>
                <w:szCs w:val="16"/>
              </w:rPr>
              <w:t>合计</w:t>
            </w:r>
            <w:r>
              <w:rPr>
                <w:rFonts w:ascii="黑体" w:hAnsi="黑体" w:cs="黑体" w:eastAsia="黑体" w:hint="default"/>
                <w:sz w:val="16"/>
                <w:szCs w:val="16"/>
              </w:rPr>
            </w: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b/>
                <w:spacing w:val="-1"/>
                <w:sz w:val="16"/>
              </w:rPr>
              <w:t>332,782,197.29</w:t>
            </w:r>
            <w:r>
              <w:rPr>
                <w:rFonts w:ascii="Times New Roman"/>
                <w:spacing w:val="-1"/>
                <w:sz w:val="16"/>
              </w:rPr>
            </w:r>
          </w:p>
        </w:tc>
        <w:tc>
          <w:tcPr>
            <w:tcW w:w="1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b/>
                <w:spacing w:val="-1"/>
                <w:sz w:val="16"/>
              </w:rPr>
              <w:t>138,739,534.73</w:t>
            </w:r>
            <w:r>
              <w:rPr>
                <w:rFonts w:ascii="Times New Roman"/>
                <w:spacing w:val="-1"/>
                <w:sz w:val="16"/>
              </w:rPr>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6"/>
                <w:szCs w:val="16"/>
              </w:rPr>
            </w:pPr>
            <w:r>
              <w:rPr>
                <w:rFonts w:ascii="Times New Roman"/>
                <w:b/>
                <w:sz w:val="16"/>
              </w:rPr>
              <w:t>45,843,184.56</w:t>
            </w:r>
            <w:r>
              <w:rPr>
                <w:rFonts w:ascii="Times New Roman"/>
                <w:sz w:val="16"/>
              </w:rPr>
            </w:r>
          </w:p>
        </w:tc>
        <w:tc>
          <w:tcPr>
            <w:tcW w:w="1157" w:type="dxa"/>
            <w:tcBorders>
              <w:top w:val="single" w:sz="6" w:space="0" w:color="000000"/>
              <w:left w:val="single" w:sz="6" w:space="0" w:color="000000"/>
              <w:bottom w:val="single" w:sz="12" w:space="0" w:color="000000"/>
              <w:right w:val="single" w:sz="6" w:space="0" w:color="000000"/>
            </w:tcBorders>
          </w:tcPr>
          <w:p>
            <w:pP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b/>
                <w:spacing w:val="-1"/>
                <w:sz w:val="16"/>
              </w:rPr>
              <w:t>129,081,902.75</w:t>
            </w:r>
            <w:r>
              <w:rPr>
                <w:rFonts w:ascii="Times New Roman"/>
                <w:spacing w:val="-1"/>
                <w:sz w:val="16"/>
              </w:rPr>
            </w:r>
          </w:p>
        </w:tc>
        <w:tc>
          <w:tcPr>
            <w:tcW w:w="133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5"/>
              <w:ind w:right="91"/>
              <w:jc w:val="right"/>
              <w:rPr>
                <w:rFonts w:ascii="Times New Roman" w:hAnsi="Times New Roman" w:cs="Times New Roman" w:eastAsia="Times New Roman" w:hint="default"/>
                <w:sz w:val="16"/>
                <w:szCs w:val="16"/>
              </w:rPr>
            </w:pPr>
            <w:r>
              <w:rPr>
                <w:rFonts w:ascii="Times New Roman"/>
                <w:b/>
                <w:spacing w:val="-1"/>
                <w:sz w:val="16"/>
              </w:rPr>
              <w:t>388,283,013.83</w:t>
            </w:r>
            <w:r>
              <w:rPr>
                <w:rFonts w:ascii="Times New Roman"/>
                <w:spacing w:val="-1"/>
                <w:sz w:val="16"/>
              </w:rPr>
            </w:r>
          </w:p>
        </w:tc>
      </w:tr>
    </w:tbl>
    <w:p>
      <w:pPr>
        <w:spacing w:line="240" w:lineRule="auto" w:before="9"/>
        <w:rPr>
          <w:rFonts w:ascii="宋体" w:hAnsi="宋体" w:cs="宋体" w:eastAsia="宋体" w:hint="default"/>
          <w:sz w:val="23"/>
          <w:szCs w:val="23"/>
        </w:rPr>
      </w:pPr>
    </w:p>
    <w:p>
      <w:pPr>
        <w:pStyle w:val="BodyText"/>
        <w:spacing w:line="561" w:lineRule="auto" w:before="32"/>
        <w:ind w:left="672" w:right="146"/>
        <w:jc w:val="left"/>
      </w:pPr>
      <w:r>
        <w:rPr>
          <w:spacing w:val="-2"/>
        </w:rPr>
        <w:t>坏账准备本期其他增加系吸收合并完成后太光电信应收款项对应坏账准备转入。</w:t>
      </w:r>
      <w:r>
        <w:rPr>
          <w:spacing w:val="-48"/>
        </w:rPr>
        <w:t> </w:t>
      </w:r>
      <w:r>
        <w:rPr>
          <w:spacing w:val="-48"/>
        </w:rPr>
      </w:r>
      <w:r>
        <w:rPr>
          <w:spacing w:val="-2"/>
        </w:rPr>
        <w:t>坏账准备其他转出主要为已计提坏账准备的应收账款本期予以核销导致的减少。</w:t>
      </w:r>
    </w:p>
    <w:p>
      <w:pPr>
        <w:pStyle w:val="BodyText"/>
        <w:spacing w:line="300" w:lineRule="auto" w:before="89"/>
        <w:ind w:left="233" w:right="246" w:firstLine="439"/>
        <w:jc w:val="both"/>
      </w:pPr>
      <w:r>
        <w:rPr>
          <w:rFonts w:ascii="宋体" w:hAnsi="宋体" w:cs="宋体" w:eastAsia="宋体" w:hint="default"/>
        </w:rPr>
        <w:t>2012</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8"/>
        </w:rPr>
        <w:t> </w:t>
      </w:r>
      <w:r>
        <w:rPr/>
        <w:t>日，神州信息之子公司</w:t>
      </w:r>
      <w:r>
        <w:rPr>
          <w:spacing w:val="-57"/>
        </w:rPr>
        <w:t> </w:t>
      </w:r>
      <w:r>
        <w:rPr>
          <w:rFonts w:ascii="宋体" w:hAnsi="宋体" w:cs="宋体" w:eastAsia="宋体" w:hint="default"/>
        </w:rPr>
        <w:t>Digital</w:t>
      </w:r>
      <w:r>
        <w:rPr>
          <w:rFonts w:ascii="宋体" w:hAnsi="宋体" w:cs="宋体" w:eastAsia="宋体" w:hint="default"/>
          <w:spacing w:val="-16"/>
        </w:rPr>
        <w:t> </w:t>
      </w:r>
      <w:r>
        <w:rPr>
          <w:rFonts w:ascii="宋体" w:hAnsi="宋体" w:cs="宋体" w:eastAsia="宋体" w:hint="default"/>
        </w:rPr>
        <w:t>China</w:t>
      </w:r>
      <w:r>
        <w:rPr>
          <w:rFonts w:ascii="宋体" w:hAnsi="宋体" w:cs="宋体" w:eastAsia="宋体" w:hint="default"/>
          <w:spacing w:val="-13"/>
        </w:rPr>
        <w:t> </w:t>
      </w:r>
      <w:r>
        <w:rPr>
          <w:rFonts w:ascii="宋体" w:hAnsi="宋体" w:cs="宋体" w:eastAsia="宋体" w:hint="default"/>
        </w:rPr>
        <w:t>Software</w:t>
      </w:r>
      <w:r>
        <w:rPr/>
        <w:t>（</w:t>
      </w:r>
      <w:r>
        <w:rPr>
          <w:rFonts w:ascii="宋体" w:hAnsi="宋体" w:cs="宋体" w:eastAsia="宋体" w:hint="default"/>
        </w:rPr>
        <w:t>BVI</w:t>
      </w:r>
      <w:r>
        <w:rPr/>
        <w:t>）</w:t>
      </w:r>
      <w:r>
        <w:rPr>
          <w:rFonts w:ascii="宋体" w:hAnsi="宋体" w:cs="宋体" w:eastAsia="宋体" w:hint="default"/>
        </w:rPr>
        <w:t>Limited</w:t>
      </w:r>
      <w:r>
        <w:rPr>
          <w:rFonts w:ascii="宋体" w:hAnsi="宋体" w:cs="宋体" w:eastAsia="宋体" w:hint="default"/>
          <w:spacing w:val="-58"/>
        </w:rPr>
        <w:t> </w:t>
      </w:r>
      <w:r>
        <w:rPr/>
        <w:t>对</w:t>
      </w:r>
      <w:r>
        <w:rPr>
          <w:spacing w:val="-55"/>
        </w:rPr>
        <w:t> </w:t>
      </w:r>
      <w:r>
        <w:rPr>
          <w:rFonts w:ascii="宋体" w:hAnsi="宋体" w:cs="宋体" w:eastAsia="宋体" w:hint="default"/>
        </w:rPr>
        <w:t>SJI</w:t>
      </w:r>
      <w:r>
        <w:rPr>
          <w:rFonts w:ascii="宋体" w:hAnsi="宋体" w:cs="宋体" w:eastAsia="宋体" w:hint="default"/>
          <w:spacing w:val="-13"/>
        </w:rPr>
        <w:t> </w:t>
      </w:r>
      <w:r>
        <w:rPr>
          <w:rFonts w:ascii="宋体" w:hAnsi="宋体" w:cs="宋体" w:eastAsia="宋体" w:hint="default"/>
        </w:rPr>
        <w:t>INC.</w:t>
      </w:r>
      <w:r>
        <w:rPr/>
        <w:t>投</w:t>
      </w:r>
      <w:r>
        <w:rPr>
          <w:w w:val="100"/>
        </w:rPr>
        <w:t> </w:t>
      </w:r>
      <w:r>
        <w:rPr/>
        <w:t>资计提减值准备</w:t>
      </w:r>
      <w:r>
        <w:rPr>
          <w:spacing w:val="-40"/>
        </w:rPr>
        <w:t> </w:t>
      </w:r>
      <w:r>
        <w:rPr>
          <w:rFonts w:ascii="宋体" w:hAnsi="宋体" w:cs="宋体" w:eastAsia="宋体" w:hint="default"/>
        </w:rPr>
        <w:t>120,044,381.34</w:t>
      </w:r>
      <w:r>
        <w:rPr>
          <w:rFonts w:ascii="宋体" w:hAnsi="宋体" w:cs="宋体" w:eastAsia="宋体" w:hint="default"/>
          <w:spacing w:val="-39"/>
        </w:rPr>
        <w:t> </w:t>
      </w:r>
      <w:r>
        <w:rPr/>
        <w:t>元，其中包含因外币报表折算产生的差额</w:t>
      </w:r>
      <w:r>
        <w:rPr>
          <w:spacing w:val="-38"/>
        </w:rPr>
        <w:t> </w:t>
      </w:r>
      <w:r>
        <w:rPr>
          <w:rFonts w:ascii="宋体" w:hAnsi="宋体" w:cs="宋体" w:eastAsia="宋体" w:hint="default"/>
        </w:rPr>
        <w:t>17,611,684.43</w:t>
      </w:r>
      <w:r>
        <w:rPr>
          <w:rFonts w:ascii="宋体" w:hAnsi="宋体" w:cs="宋体" w:eastAsia="宋体" w:hint="default"/>
          <w:spacing w:val="-42"/>
        </w:rPr>
        <w:t> </w:t>
      </w:r>
      <w:r>
        <w:rPr/>
        <w:t>元。</w:t>
      </w:r>
      <w:r>
        <w:rPr>
          <w:rFonts w:ascii="宋体" w:hAnsi="宋体" w:cs="宋体" w:eastAsia="宋体" w:hint="default"/>
        </w:rPr>
        <w:t>2013</w:t>
      </w:r>
      <w:r>
        <w:rPr>
          <w:rFonts w:ascii="宋体" w:hAnsi="宋体" w:cs="宋体" w:eastAsia="宋体" w:hint="default"/>
          <w:w w:val="100"/>
        </w:rPr>
        <w:t> </w:t>
      </w:r>
      <w:r>
        <w:rPr/>
        <w:t>年</w:t>
      </w:r>
      <w:r>
        <w:rPr>
          <w:spacing w:val="-38"/>
        </w:rPr>
        <w:t> </w:t>
      </w:r>
      <w:r>
        <w:rPr>
          <w:rFonts w:ascii="宋体" w:hAnsi="宋体" w:cs="宋体" w:eastAsia="宋体" w:hint="default"/>
        </w:rPr>
        <w:t>1</w:t>
      </w:r>
      <w:r>
        <w:rPr>
          <w:rFonts w:ascii="宋体" w:hAnsi="宋体" w:cs="宋体" w:eastAsia="宋体" w:hint="default"/>
          <w:spacing w:val="-38"/>
        </w:rPr>
        <w:t> </w:t>
      </w:r>
      <w:r>
        <w:rPr/>
        <w:t>月，</w:t>
      </w:r>
      <w:r>
        <w:rPr>
          <w:rFonts w:ascii="宋体" w:hAnsi="宋体" w:cs="宋体" w:eastAsia="宋体" w:hint="default"/>
        </w:rPr>
        <w:t>Digital</w:t>
      </w:r>
      <w:r>
        <w:rPr>
          <w:rFonts w:ascii="宋体" w:hAnsi="宋体" w:cs="宋体" w:eastAsia="宋体" w:hint="default"/>
          <w:spacing w:val="-2"/>
        </w:rPr>
        <w:t> </w:t>
      </w:r>
      <w:r>
        <w:rPr>
          <w:rFonts w:ascii="宋体" w:hAnsi="宋体" w:cs="宋体" w:eastAsia="宋体" w:hint="default"/>
        </w:rPr>
        <w:t>China</w:t>
      </w:r>
      <w:r>
        <w:rPr>
          <w:rFonts w:ascii="宋体" w:hAnsi="宋体" w:cs="宋体" w:eastAsia="宋体" w:hint="default"/>
          <w:spacing w:val="-2"/>
        </w:rPr>
        <w:t> </w:t>
      </w:r>
      <w:r>
        <w:rPr>
          <w:rFonts w:ascii="宋体" w:hAnsi="宋体" w:cs="宋体" w:eastAsia="宋体" w:hint="default"/>
        </w:rPr>
        <w:t>Software</w:t>
      </w:r>
      <w:r>
        <w:rPr/>
        <w:t>（</w:t>
      </w:r>
      <w:r>
        <w:rPr>
          <w:rFonts w:ascii="宋体" w:hAnsi="宋体" w:cs="宋体" w:eastAsia="宋体" w:hint="default"/>
        </w:rPr>
        <w:t>BVI</w:t>
      </w:r>
      <w:r>
        <w:rPr/>
        <w:t>）</w:t>
      </w:r>
      <w:r>
        <w:rPr>
          <w:rFonts w:ascii="宋体" w:hAnsi="宋体" w:cs="宋体" w:eastAsia="宋体" w:hint="default"/>
        </w:rPr>
        <w:t>Limited</w:t>
      </w:r>
      <w:r>
        <w:rPr>
          <w:rFonts w:ascii="宋体" w:hAnsi="宋体" w:cs="宋体" w:eastAsia="宋体" w:hint="default"/>
          <w:spacing w:val="-38"/>
        </w:rPr>
        <w:t> </w:t>
      </w:r>
      <w:r>
        <w:rPr/>
        <w:t>将对</w:t>
      </w:r>
      <w:r>
        <w:rPr>
          <w:spacing w:val="-38"/>
        </w:rPr>
        <w:t> </w:t>
      </w:r>
      <w:r>
        <w:rPr>
          <w:rFonts w:ascii="宋体" w:hAnsi="宋体" w:cs="宋体" w:eastAsia="宋体" w:hint="default"/>
        </w:rPr>
        <w:t>SJI</w:t>
      </w:r>
      <w:r>
        <w:rPr>
          <w:rFonts w:ascii="宋体" w:hAnsi="宋体" w:cs="宋体" w:eastAsia="宋体" w:hint="default"/>
          <w:spacing w:val="-2"/>
        </w:rPr>
        <w:t> </w:t>
      </w:r>
      <w:r>
        <w:rPr>
          <w:rFonts w:ascii="宋体" w:hAnsi="宋体" w:cs="宋体" w:eastAsia="宋体" w:hint="default"/>
        </w:rPr>
        <w:t>INC.</w:t>
      </w:r>
      <w:r>
        <w:rPr/>
        <w:t>的投资转为可供出售金融资产，详</w:t>
      </w:r>
      <w:r>
        <w:rPr>
          <w:w w:val="100"/>
        </w:rPr>
        <w:t> </w:t>
      </w:r>
      <w:r>
        <w:rPr/>
        <w:t>见本附注五、</w:t>
      </w:r>
      <w:r>
        <w:rPr>
          <w:rFonts w:ascii="宋体" w:hAnsi="宋体" w:cs="宋体" w:eastAsia="宋体" w:hint="default"/>
        </w:rPr>
        <w:t>9</w:t>
      </w:r>
      <w:r>
        <w:rPr>
          <w:rFonts w:ascii="宋体" w:hAnsi="宋体" w:cs="宋体" w:eastAsia="宋体" w:hint="default"/>
          <w:spacing w:val="-55"/>
        </w:rPr>
        <w:t> </w:t>
      </w:r>
      <w:r>
        <w:rPr/>
        <w:t>所述。</w:t>
      </w:r>
    </w:p>
    <w:p>
      <w:pPr>
        <w:spacing w:line="240" w:lineRule="auto" w:before="4"/>
        <w:rPr>
          <w:rFonts w:ascii="宋体" w:hAnsi="宋体" w:cs="宋体" w:eastAsia="宋体" w:hint="default"/>
          <w:sz w:val="25"/>
          <w:szCs w:val="25"/>
        </w:rPr>
      </w:pPr>
    </w:p>
    <w:p>
      <w:pPr>
        <w:pStyle w:val="BodyText"/>
        <w:spacing w:line="240" w:lineRule="auto"/>
        <w:ind w:left="658" w:right="146"/>
        <w:jc w:val="left"/>
      </w:pPr>
      <w:r>
        <w:rPr>
          <w:rFonts w:ascii="宋体" w:hAnsi="宋体" w:cs="宋体" w:eastAsia="宋体" w:hint="default"/>
        </w:rPr>
        <w:t>17.</w:t>
      </w:r>
      <w:r>
        <w:rPr>
          <w:rFonts w:ascii="宋体" w:hAnsi="宋体" w:cs="宋体" w:eastAsia="宋体" w:hint="default"/>
          <w:spacing w:val="-22"/>
        </w:rPr>
        <w:t> </w:t>
      </w:r>
      <w:r>
        <w:rPr/>
        <w:t>短期借款</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3085"/>
        <w:gridCol w:w="3389"/>
        <w:gridCol w:w="3383"/>
      </w:tblGrid>
      <w:tr>
        <w:trPr>
          <w:trHeight w:val="463" w:hRule="exact"/>
        </w:trPr>
        <w:tc>
          <w:tcPr>
            <w:tcW w:w="308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借款类别</w:t>
            </w:r>
            <w:r>
              <w:rPr>
                <w:rFonts w:ascii="宋体" w:hAnsi="宋体" w:cs="宋体" w:eastAsia="宋体" w:hint="default"/>
                <w:sz w:val="22"/>
                <w:szCs w:val="22"/>
              </w:rPr>
            </w:r>
          </w:p>
        </w:tc>
        <w:tc>
          <w:tcPr>
            <w:tcW w:w="338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779"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3"/>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338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77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61" w:hRule="exact"/>
        </w:trPr>
        <w:tc>
          <w:tcPr>
            <w:tcW w:w="308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33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left="1735" w:right="0"/>
              <w:jc w:val="left"/>
              <w:rPr>
                <w:rFonts w:ascii="Times New Roman" w:hAnsi="Times New Roman" w:cs="Times New Roman" w:eastAsia="Times New Roman" w:hint="default"/>
                <w:sz w:val="22"/>
                <w:szCs w:val="22"/>
              </w:rPr>
            </w:pPr>
            <w:r>
              <w:rPr>
                <w:rFonts w:ascii="Times New Roman"/>
                <w:sz w:val="22"/>
              </w:rPr>
              <w:t>1,082,934,013.08</w:t>
            </w:r>
          </w:p>
        </w:tc>
        <w:tc>
          <w:tcPr>
            <w:tcW w:w="33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1"/>
              <w:ind w:left="1891" w:right="0"/>
              <w:jc w:val="left"/>
              <w:rPr>
                <w:rFonts w:ascii="Times New Roman" w:hAnsi="Times New Roman" w:cs="Times New Roman" w:eastAsia="Times New Roman" w:hint="default"/>
                <w:sz w:val="22"/>
                <w:szCs w:val="22"/>
              </w:rPr>
            </w:pPr>
            <w:r>
              <w:rPr>
                <w:rFonts w:ascii="Times New Roman"/>
                <w:sz w:val="22"/>
              </w:rPr>
              <w:t>650,401,774.25</w:t>
            </w:r>
          </w:p>
        </w:tc>
      </w:tr>
    </w:tbl>
    <w:p>
      <w:pPr>
        <w:spacing w:after="0" w:line="240" w:lineRule="auto"/>
        <w:jc w:val="left"/>
        <w:rPr>
          <w:rFonts w:ascii="Times New Roman" w:hAnsi="Times New Roman" w:cs="Times New Roman" w:eastAsia="Times New Roman" w:hint="default"/>
          <w:sz w:val="22"/>
          <w:szCs w:val="22"/>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3084"/>
        <w:gridCol w:w="3389"/>
        <w:gridCol w:w="3383"/>
      </w:tblGrid>
      <w:tr>
        <w:trPr>
          <w:trHeight w:val="464" w:hRule="exact"/>
        </w:trPr>
        <w:tc>
          <w:tcPr>
            <w:tcW w:w="308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2"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33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141,457,956.39</w:t>
            </w:r>
          </w:p>
        </w:tc>
        <w:tc>
          <w:tcPr>
            <w:tcW w:w="3383" w:type="dxa"/>
            <w:tcBorders>
              <w:top w:val="single" w:sz="12" w:space="0" w:color="000000"/>
              <w:left w:val="single" w:sz="6" w:space="0" w:color="000000"/>
              <w:bottom w:val="single" w:sz="6" w:space="0" w:color="000000"/>
              <w:right w:val="single" w:sz="12" w:space="0" w:color="000000"/>
            </w:tcBorders>
          </w:tcPr>
          <w:p>
            <w:pPr/>
          </w:p>
        </w:tc>
      </w:tr>
      <w:tr>
        <w:trPr>
          <w:trHeight w:val="461" w:hRule="exact"/>
        </w:trPr>
        <w:tc>
          <w:tcPr>
            <w:tcW w:w="3084"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3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4"/>
              <w:jc w:val="right"/>
              <w:rPr>
                <w:rFonts w:ascii="Times New Roman" w:hAnsi="Times New Roman" w:cs="Times New Roman" w:eastAsia="Times New Roman" w:hint="default"/>
                <w:sz w:val="22"/>
                <w:szCs w:val="22"/>
              </w:rPr>
            </w:pPr>
            <w:r>
              <w:rPr>
                <w:rFonts w:ascii="Times New Roman"/>
                <w:b/>
                <w:spacing w:val="-1"/>
                <w:sz w:val="22"/>
              </w:rPr>
              <w:t>1,224,391,969.47</w:t>
            </w:r>
            <w:r>
              <w:rPr>
                <w:rFonts w:ascii="Times New Roman"/>
                <w:spacing w:val="-1"/>
                <w:sz w:val="22"/>
              </w:rPr>
            </w:r>
          </w:p>
        </w:tc>
        <w:tc>
          <w:tcPr>
            <w:tcW w:w="33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1"/>
              <w:ind w:left="1891" w:right="0"/>
              <w:jc w:val="left"/>
              <w:rPr>
                <w:rFonts w:ascii="Times New Roman" w:hAnsi="Times New Roman" w:cs="Times New Roman" w:eastAsia="Times New Roman" w:hint="default"/>
                <w:sz w:val="22"/>
                <w:szCs w:val="22"/>
              </w:rPr>
            </w:pPr>
            <w:r>
              <w:rPr>
                <w:rFonts w:ascii="Times New Roman"/>
                <w:b/>
                <w:sz w:val="22"/>
              </w:rPr>
              <w:t>650,401,774.25</w:t>
            </w:r>
            <w:r>
              <w:rPr>
                <w:rFonts w:ascii="Times New Roman"/>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18.</w:t>
      </w:r>
      <w:r>
        <w:rPr>
          <w:rFonts w:ascii="宋体" w:hAnsi="宋体" w:cs="宋体" w:eastAsia="宋体" w:hint="default"/>
          <w:spacing w:val="-22"/>
        </w:rPr>
        <w:t> </w:t>
      </w:r>
      <w:r>
        <w:rPr/>
        <w:t>应付票据</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3603"/>
        <w:gridCol w:w="3126"/>
        <w:gridCol w:w="3128"/>
      </w:tblGrid>
      <w:tr>
        <w:trPr>
          <w:trHeight w:val="432" w:hRule="exact"/>
        </w:trPr>
        <w:tc>
          <w:tcPr>
            <w:tcW w:w="360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312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64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312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647"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370" w:hRule="exact"/>
        </w:trPr>
        <w:tc>
          <w:tcPr>
            <w:tcW w:w="360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283,209,381.00</w:t>
            </w:r>
          </w:p>
        </w:tc>
        <w:tc>
          <w:tcPr>
            <w:tcW w:w="31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spacing w:val="-1"/>
                <w:sz w:val="22"/>
              </w:rPr>
              <w:t>341,838,206.85</w:t>
            </w:r>
          </w:p>
        </w:tc>
      </w:tr>
      <w:tr>
        <w:trPr>
          <w:trHeight w:val="370" w:hRule="exact"/>
        </w:trPr>
        <w:tc>
          <w:tcPr>
            <w:tcW w:w="360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商业承兑汇票</w:t>
            </w:r>
          </w:p>
        </w:tc>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79,972,865.34</w:t>
            </w:r>
          </w:p>
        </w:tc>
        <w:tc>
          <w:tcPr>
            <w:tcW w:w="31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spacing w:val="-1"/>
                <w:sz w:val="22"/>
              </w:rPr>
              <w:t>88,168,687.84</w:t>
            </w:r>
          </w:p>
        </w:tc>
      </w:tr>
      <w:tr>
        <w:trPr>
          <w:trHeight w:val="374" w:hRule="exact"/>
        </w:trPr>
        <w:tc>
          <w:tcPr>
            <w:tcW w:w="360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7"/>
              <w:jc w:val="right"/>
              <w:rPr>
                <w:rFonts w:ascii="Times New Roman" w:hAnsi="Times New Roman" w:cs="Times New Roman" w:eastAsia="Times New Roman" w:hint="default"/>
                <w:sz w:val="22"/>
                <w:szCs w:val="22"/>
              </w:rPr>
            </w:pPr>
            <w:r>
              <w:rPr>
                <w:rFonts w:ascii="Times New Roman"/>
                <w:b/>
                <w:spacing w:val="-1"/>
                <w:sz w:val="22"/>
              </w:rPr>
              <w:t>363,182,246.34</w:t>
            </w:r>
            <w:r>
              <w:rPr>
                <w:rFonts w:ascii="Times New Roman"/>
                <w:spacing w:val="-1"/>
                <w:sz w:val="22"/>
              </w:rPr>
            </w:r>
          </w:p>
        </w:tc>
        <w:tc>
          <w:tcPr>
            <w:tcW w:w="312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b/>
                <w:spacing w:val="-1"/>
                <w:sz w:val="22"/>
              </w:rPr>
              <w:t>430,006,894.69</w:t>
            </w:r>
            <w:r>
              <w:rPr>
                <w:rFonts w:ascii="Times New Roman"/>
                <w:spacing w:val="-1"/>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19.</w:t>
      </w:r>
      <w:r>
        <w:rPr>
          <w:rFonts w:ascii="宋体" w:hAnsi="宋体" w:cs="宋体" w:eastAsia="宋体" w:hint="default"/>
          <w:spacing w:val="-22"/>
        </w:rPr>
        <w:t> </w:t>
      </w:r>
      <w:r>
        <w:rPr/>
        <w:t>应付账款</w:t>
      </w:r>
    </w:p>
    <w:p>
      <w:pPr>
        <w:spacing w:line="240" w:lineRule="auto" w:before="5"/>
        <w:rPr>
          <w:rFonts w:ascii="宋体" w:hAnsi="宋体" w:cs="宋体" w:eastAsia="宋体" w:hint="default"/>
          <w:sz w:val="29"/>
          <w:szCs w:val="29"/>
        </w:rPr>
      </w:pPr>
    </w:p>
    <w:p>
      <w:pPr>
        <w:pStyle w:val="BodyText"/>
        <w:spacing w:line="240" w:lineRule="auto"/>
        <w:ind w:left="658" w:right="146"/>
        <w:jc w:val="left"/>
      </w:pPr>
      <w:r>
        <w:rPr/>
        <w:t>（</w:t>
      </w:r>
      <w:r>
        <w:rPr>
          <w:rFonts w:ascii="宋体" w:hAnsi="宋体" w:cs="宋体" w:eastAsia="宋体" w:hint="default"/>
        </w:rPr>
        <w:t>1</w:t>
      </w:r>
      <w:r>
        <w:rPr/>
        <w:t>）应付账款</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3620"/>
        <w:gridCol w:w="3119"/>
        <w:gridCol w:w="3118"/>
      </w:tblGrid>
      <w:tr>
        <w:trPr>
          <w:trHeight w:val="463" w:hRule="exact"/>
        </w:trPr>
        <w:tc>
          <w:tcPr>
            <w:tcW w:w="362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11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64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311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640"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54" w:hRule="exact"/>
        </w:trPr>
        <w:tc>
          <w:tcPr>
            <w:tcW w:w="362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Times New Roman" w:hAnsi="Times New Roman" w:cs="Times New Roman" w:eastAsia="Times New Roman" w:hint="default"/>
                <w:sz w:val="22"/>
                <w:szCs w:val="22"/>
              </w:rPr>
            </w:pPr>
            <w:r>
              <w:rPr>
                <w:rFonts w:ascii="Times New Roman"/>
                <w:b/>
                <w:spacing w:val="-1"/>
                <w:sz w:val="22"/>
              </w:rPr>
              <w:t>1,680,747,127.23</w:t>
            </w:r>
            <w:r>
              <w:rPr>
                <w:rFonts w:ascii="Times New Roman"/>
                <w:spacing w:val="-1"/>
                <w:sz w:val="22"/>
              </w:rPr>
            </w:r>
          </w:p>
        </w:tc>
        <w:tc>
          <w:tcPr>
            <w:tcW w:w="31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3"/>
              <w:ind w:right="89"/>
              <w:jc w:val="right"/>
              <w:rPr>
                <w:rFonts w:ascii="Times New Roman" w:hAnsi="Times New Roman" w:cs="Times New Roman" w:eastAsia="Times New Roman" w:hint="default"/>
                <w:sz w:val="22"/>
                <w:szCs w:val="22"/>
              </w:rPr>
            </w:pPr>
            <w:r>
              <w:rPr>
                <w:rFonts w:ascii="Times New Roman"/>
                <w:b/>
                <w:spacing w:val="-1"/>
                <w:sz w:val="22"/>
              </w:rPr>
              <w:t>1,493,828,340.60</w:t>
            </w:r>
            <w:r>
              <w:rPr>
                <w:rFonts w:ascii="Times New Roman"/>
                <w:spacing w:val="-1"/>
                <w:sz w:val="22"/>
              </w:rPr>
            </w:r>
          </w:p>
        </w:tc>
      </w:tr>
      <w:tr>
        <w:trPr>
          <w:trHeight w:val="461" w:hRule="exact"/>
        </w:trPr>
        <w:tc>
          <w:tcPr>
            <w:tcW w:w="362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年以上</w:t>
            </w:r>
          </w:p>
        </w:tc>
        <w:tc>
          <w:tcPr>
            <w:tcW w:w="31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2"/>
                <w:szCs w:val="22"/>
              </w:rPr>
            </w:pPr>
            <w:r>
              <w:rPr>
                <w:rFonts w:ascii="Times New Roman"/>
                <w:spacing w:val="-1"/>
                <w:sz w:val="22"/>
              </w:rPr>
              <w:t>399,320,425.81</w:t>
            </w:r>
          </w:p>
        </w:tc>
        <w:tc>
          <w:tcPr>
            <w:tcW w:w="31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169,133,133.30</w:t>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t>（</w:t>
      </w:r>
      <w:r>
        <w:rPr>
          <w:rFonts w:ascii="宋体" w:hAnsi="宋体" w:cs="宋体" w:eastAsia="宋体" w:hint="default"/>
        </w:rPr>
        <w:t>2</w:t>
      </w:r>
      <w:r>
        <w:rPr/>
        <w:t>）</w:t>
      </w:r>
      <w:r>
        <w:rPr>
          <w:rFonts w:ascii="宋体" w:hAnsi="宋体" w:cs="宋体" w:eastAsia="宋体" w:hint="default"/>
        </w:rPr>
        <w:t>2013</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9"/>
        </w:rPr>
        <w:t> </w:t>
      </w:r>
      <w:r>
        <w:rPr/>
        <w:t>月</w:t>
      </w:r>
      <w:r>
        <w:rPr>
          <w:spacing w:val="-56"/>
        </w:rPr>
        <w:t> </w:t>
      </w:r>
      <w:r>
        <w:rPr>
          <w:rFonts w:ascii="宋体" w:hAnsi="宋体" w:cs="宋体" w:eastAsia="宋体" w:hint="default"/>
        </w:rPr>
        <w:t>31</w:t>
      </w:r>
      <w:r>
        <w:rPr>
          <w:rFonts w:ascii="宋体" w:hAnsi="宋体" w:cs="宋体" w:eastAsia="宋体" w:hint="default"/>
          <w:spacing w:val="-59"/>
        </w:rPr>
        <w:t> </w:t>
      </w:r>
      <w:r>
        <w:rPr/>
        <w:t>日应付账款金额前五名单位情况</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383"/>
        <w:gridCol w:w="1889"/>
        <w:gridCol w:w="1632"/>
        <w:gridCol w:w="2468"/>
        <w:gridCol w:w="2484"/>
      </w:tblGrid>
      <w:tr>
        <w:trPr>
          <w:trHeight w:val="414" w:hRule="exact"/>
        </w:trPr>
        <w:tc>
          <w:tcPr>
            <w:tcW w:w="138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8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63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46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48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0"/>
              <w:ind w:left="45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占应付账款比例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08" w:hRule="exact"/>
        </w:trPr>
        <w:tc>
          <w:tcPr>
            <w:tcW w:w="138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168,529,310.21</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10.03</w:t>
            </w:r>
          </w:p>
        </w:tc>
      </w:tr>
      <w:tr>
        <w:trPr>
          <w:trHeight w:val="406" w:hRule="exact"/>
        </w:trPr>
        <w:tc>
          <w:tcPr>
            <w:tcW w:w="138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60,312,593.66</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1-3 </w:t>
            </w:r>
            <w:r>
              <w:rPr>
                <w:rFonts w:ascii="宋体" w:hAnsi="宋体" w:cs="宋体" w:eastAsia="宋体" w:hint="default"/>
                <w:sz w:val="18"/>
                <w:szCs w:val="18"/>
              </w:rPr>
              <w:t>年以上</w:t>
            </w:r>
          </w:p>
        </w:tc>
        <w:tc>
          <w:tcPr>
            <w:tcW w:w="24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3.59</w:t>
            </w:r>
          </w:p>
        </w:tc>
      </w:tr>
      <w:tr>
        <w:trPr>
          <w:trHeight w:val="408" w:hRule="exact"/>
        </w:trPr>
        <w:tc>
          <w:tcPr>
            <w:tcW w:w="138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50,525,000.00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3.01</w:t>
            </w:r>
          </w:p>
        </w:tc>
      </w:tr>
      <w:tr>
        <w:trPr>
          <w:trHeight w:val="406" w:hRule="exact"/>
        </w:trPr>
        <w:tc>
          <w:tcPr>
            <w:tcW w:w="138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37,830,863.25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z w:val="18"/>
              </w:rPr>
              <w:t>2.25</w:t>
            </w:r>
          </w:p>
        </w:tc>
      </w:tr>
      <w:tr>
        <w:trPr>
          <w:trHeight w:val="408" w:hRule="exact"/>
        </w:trPr>
        <w:tc>
          <w:tcPr>
            <w:tcW w:w="138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34,183,576.00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24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w w:val="95"/>
                <w:sz w:val="18"/>
              </w:rPr>
              <w:t>2.03</w:t>
            </w:r>
          </w:p>
        </w:tc>
      </w:tr>
      <w:tr>
        <w:trPr>
          <w:trHeight w:val="413" w:hRule="exact"/>
        </w:trPr>
        <w:tc>
          <w:tcPr>
            <w:tcW w:w="138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89" w:type="dxa"/>
            <w:tcBorders>
              <w:top w:val="single" w:sz="6" w:space="0" w:color="000000"/>
              <w:left w:val="single" w:sz="6" w:space="0" w:color="000000"/>
              <w:bottom w:val="single" w:sz="12" w:space="0" w:color="000000"/>
              <w:right w:val="single" w:sz="6" w:space="0" w:color="000000"/>
            </w:tcBorders>
          </w:tcPr>
          <w:p>
            <w:pPr/>
          </w:p>
        </w:tc>
        <w:tc>
          <w:tcPr>
            <w:tcW w:w="16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b/>
                <w:spacing w:val="-1"/>
                <w:sz w:val="18"/>
              </w:rPr>
              <w:t>351,381,343.12</w:t>
            </w:r>
            <w:r>
              <w:rPr>
                <w:rFonts w:ascii="Times New Roman"/>
                <w:spacing w:val="-1"/>
                <w:sz w:val="18"/>
              </w:rPr>
            </w:r>
          </w:p>
        </w:tc>
        <w:tc>
          <w:tcPr>
            <w:tcW w:w="2468" w:type="dxa"/>
            <w:tcBorders>
              <w:top w:val="single" w:sz="6" w:space="0" w:color="000000"/>
              <w:left w:val="single" w:sz="6" w:space="0" w:color="000000"/>
              <w:bottom w:val="single" w:sz="12" w:space="0" w:color="000000"/>
              <w:right w:val="single" w:sz="6" w:space="0" w:color="000000"/>
            </w:tcBorders>
          </w:tcPr>
          <w:p>
            <w:pPr/>
          </w:p>
        </w:tc>
        <w:tc>
          <w:tcPr>
            <w:tcW w:w="248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6"/>
              <w:ind w:right="86"/>
              <w:jc w:val="right"/>
              <w:rPr>
                <w:rFonts w:ascii="Times New Roman" w:hAnsi="Times New Roman" w:cs="Times New Roman" w:eastAsia="Times New Roman" w:hint="default"/>
                <w:sz w:val="18"/>
                <w:szCs w:val="18"/>
              </w:rPr>
            </w:pPr>
            <w:r>
              <w:rPr>
                <w:rFonts w:ascii="Times New Roman"/>
                <w:b/>
                <w:sz w:val="18"/>
              </w:rPr>
              <w:t>20.91</w:t>
            </w:r>
            <w:r>
              <w:rPr>
                <w:rFonts w:ascii="Times New Roman"/>
                <w:sz w:val="18"/>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t>（</w:t>
      </w:r>
      <w:r>
        <w:rPr>
          <w:rFonts w:ascii="宋体" w:hAnsi="宋体" w:cs="宋体" w:eastAsia="宋体" w:hint="default"/>
        </w:rPr>
        <w:t>3</w:t>
      </w:r>
      <w:r>
        <w:rPr/>
        <w:t>）</w:t>
      </w: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8"/>
        </w:rPr>
        <w:t> </w:t>
      </w:r>
      <w:r>
        <w:rPr/>
        <w:t>日账龄超过</w:t>
      </w:r>
      <w:r>
        <w:rPr>
          <w:spacing w:val="-58"/>
        </w:rPr>
        <w:t> </w:t>
      </w:r>
      <w:r>
        <w:rPr>
          <w:rFonts w:ascii="宋体" w:hAnsi="宋体" w:cs="宋体" w:eastAsia="宋体" w:hint="default"/>
        </w:rPr>
        <w:t>1</w:t>
      </w:r>
      <w:r>
        <w:rPr>
          <w:rFonts w:ascii="宋体" w:hAnsi="宋体" w:cs="宋体" w:eastAsia="宋体" w:hint="default"/>
          <w:spacing w:val="-55"/>
        </w:rPr>
        <w:t> </w:t>
      </w:r>
      <w:r>
        <w:rPr/>
        <w:t>年的大额应付款如下：</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388"/>
        <w:gridCol w:w="1731"/>
        <w:gridCol w:w="1733"/>
        <w:gridCol w:w="1416"/>
        <w:gridCol w:w="1263"/>
        <w:gridCol w:w="2326"/>
      </w:tblGrid>
      <w:tr>
        <w:trPr>
          <w:trHeight w:val="726" w:hRule="exact"/>
        </w:trPr>
        <w:tc>
          <w:tcPr>
            <w:tcW w:w="138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3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73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67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1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26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right="260"/>
              <w:jc w:val="right"/>
              <w:rPr>
                <w:rFonts w:ascii="宋体" w:hAnsi="宋体" w:cs="宋体" w:eastAsia="宋体" w:hint="default"/>
                <w:sz w:val="18"/>
                <w:szCs w:val="18"/>
              </w:rPr>
            </w:pPr>
            <w:r>
              <w:rPr>
                <w:rFonts w:ascii="宋体" w:hAnsi="宋体" w:cs="宋体" w:eastAsia="宋体" w:hint="default"/>
                <w:b/>
                <w:bCs/>
                <w:w w:val="95"/>
                <w:sz w:val="18"/>
                <w:szCs w:val="18"/>
              </w:rPr>
              <w:t>未付原因</w:t>
            </w:r>
            <w:r>
              <w:rPr>
                <w:rFonts w:ascii="宋体" w:hAnsi="宋体" w:cs="宋体" w:eastAsia="宋体" w:hint="default"/>
                <w:sz w:val="18"/>
                <w:szCs w:val="18"/>
              </w:rPr>
            </w:r>
          </w:p>
        </w:tc>
        <w:tc>
          <w:tcPr>
            <w:tcW w:w="232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14" w:lineRule="auto" w:before="50"/>
              <w:ind w:left="611" w:right="155" w:hanging="452"/>
              <w:jc w:val="left"/>
              <w:rPr>
                <w:rFonts w:ascii="宋体" w:hAnsi="宋体" w:cs="宋体" w:eastAsia="宋体" w:hint="default"/>
                <w:sz w:val="18"/>
                <w:szCs w:val="18"/>
              </w:rPr>
            </w:pPr>
            <w:r>
              <w:rPr>
                <w:rFonts w:ascii="宋体" w:hAnsi="宋体" w:cs="宋体" w:eastAsia="宋体" w:hint="default"/>
                <w:b/>
                <w:bCs/>
                <w:sz w:val="18"/>
                <w:szCs w:val="18"/>
              </w:rPr>
              <w:t>在资产负债表日后事项中</w:t>
            </w:r>
            <w:r>
              <w:rPr>
                <w:rFonts w:ascii="宋体" w:hAnsi="宋体" w:cs="宋体" w:eastAsia="宋体" w:hint="default"/>
                <w:b/>
                <w:bCs/>
                <w:w w:val="99"/>
                <w:sz w:val="18"/>
                <w:szCs w:val="18"/>
              </w:rPr>
              <w:t> </w:t>
            </w:r>
            <w:r>
              <w:rPr>
                <w:rFonts w:ascii="宋体" w:hAnsi="宋体" w:cs="宋体" w:eastAsia="宋体" w:hint="default"/>
                <w:b/>
                <w:bCs/>
                <w:sz w:val="18"/>
                <w:szCs w:val="18"/>
              </w:rPr>
              <w:t>说明是否偿还</w:t>
            </w:r>
            <w:r>
              <w:rPr>
                <w:rFonts w:ascii="宋体" w:hAnsi="宋体" w:cs="宋体" w:eastAsia="宋体" w:hint="default"/>
                <w:sz w:val="18"/>
                <w:szCs w:val="18"/>
              </w:rPr>
            </w:r>
          </w:p>
        </w:tc>
      </w:tr>
      <w:tr>
        <w:trPr>
          <w:trHeight w:val="408" w:hRule="exact"/>
        </w:trPr>
        <w:tc>
          <w:tcPr>
            <w:tcW w:w="138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sz w:val="18"/>
              </w:rPr>
              <w:t>7,240,770.64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62"/>
              <w:jc w:val="right"/>
              <w:rPr>
                <w:rFonts w:ascii="宋体" w:hAnsi="宋体" w:cs="宋体" w:eastAsia="宋体" w:hint="default"/>
                <w:sz w:val="18"/>
                <w:szCs w:val="18"/>
              </w:rPr>
            </w:pPr>
            <w:r>
              <w:rPr>
                <w:rFonts w:ascii="宋体" w:hAnsi="宋体" w:cs="宋体" w:eastAsia="宋体" w:hint="default"/>
                <w:sz w:val="18"/>
                <w:szCs w:val="18"/>
              </w:rPr>
              <w:t>尚未结算</w:t>
            </w:r>
          </w:p>
        </w:tc>
        <w:tc>
          <w:tcPr>
            <w:tcW w:w="23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8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sz w:val="18"/>
              </w:rPr>
              <w:t>7,101,342.00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62"/>
              <w:jc w:val="right"/>
              <w:rPr>
                <w:rFonts w:ascii="宋体" w:hAnsi="宋体" w:cs="宋体" w:eastAsia="宋体" w:hint="default"/>
                <w:sz w:val="18"/>
                <w:szCs w:val="18"/>
              </w:rPr>
            </w:pPr>
            <w:r>
              <w:rPr>
                <w:rFonts w:ascii="宋体" w:hAnsi="宋体" w:cs="宋体" w:eastAsia="宋体" w:hint="default"/>
                <w:sz w:val="18"/>
                <w:szCs w:val="18"/>
              </w:rPr>
              <w:t>尚未结算</w:t>
            </w:r>
          </w:p>
        </w:tc>
        <w:tc>
          <w:tcPr>
            <w:tcW w:w="23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38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sz w:val="18"/>
              </w:rPr>
              <w:t>5,473,350.00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62"/>
              <w:jc w:val="right"/>
              <w:rPr>
                <w:rFonts w:ascii="宋体" w:hAnsi="宋体" w:cs="宋体" w:eastAsia="宋体" w:hint="default"/>
                <w:sz w:val="18"/>
                <w:szCs w:val="18"/>
              </w:rPr>
            </w:pPr>
            <w:r>
              <w:rPr>
                <w:rFonts w:ascii="宋体" w:hAnsi="宋体" w:cs="宋体" w:eastAsia="宋体" w:hint="default"/>
                <w:sz w:val="18"/>
                <w:szCs w:val="18"/>
              </w:rPr>
              <w:t>尚未结算</w:t>
            </w:r>
          </w:p>
        </w:tc>
        <w:tc>
          <w:tcPr>
            <w:tcW w:w="23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38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7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sz w:val="18"/>
              </w:rPr>
              <w:t>5,290,613.00</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262"/>
              <w:jc w:val="right"/>
              <w:rPr>
                <w:rFonts w:ascii="宋体" w:hAnsi="宋体" w:cs="宋体" w:eastAsia="宋体" w:hint="default"/>
                <w:sz w:val="18"/>
                <w:szCs w:val="18"/>
              </w:rPr>
            </w:pPr>
            <w:r>
              <w:rPr>
                <w:rFonts w:ascii="宋体" w:hAnsi="宋体" w:cs="宋体" w:eastAsia="宋体" w:hint="default"/>
                <w:sz w:val="18"/>
                <w:szCs w:val="18"/>
              </w:rPr>
              <w:t>尚未结算</w:t>
            </w:r>
          </w:p>
        </w:tc>
        <w:tc>
          <w:tcPr>
            <w:tcW w:w="23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1386"/>
        <w:gridCol w:w="1731"/>
        <w:gridCol w:w="1733"/>
        <w:gridCol w:w="1416"/>
        <w:gridCol w:w="1263"/>
        <w:gridCol w:w="2326"/>
      </w:tblGrid>
      <w:tr>
        <w:trPr>
          <w:trHeight w:val="416" w:hRule="exact"/>
        </w:trPr>
        <w:tc>
          <w:tcPr>
            <w:tcW w:w="138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7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4,893,285.16</w:t>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尚未结算</w:t>
            </w:r>
          </w:p>
        </w:tc>
        <w:tc>
          <w:tcPr>
            <w:tcW w:w="232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386"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1" w:type="dxa"/>
            <w:tcBorders>
              <w:top w:val="single" w:sz="6" w:space="0" w:color="000000"/>
              <w:left w:val="single" w:sz="6" w:space="0" w:color="000000"/>
              <w:bottom w:val="single" w:sz="12" w:space="0" w:color="000000"/>
              <w:right w:val="single" w:sz="6" w:space="0" w:color="000000"/>
            </w:tcBorders>
          </w:tcPr>
          <w:p>
            <w:pPr/>
          </w:p>
        </w:tc>
        <w:tc>
          <w:tcPr>
            <w:tcW w:w="17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29,999,360.80</w:t>
            </w:r>
            <w:r>
              <w:rPr>
                <w:rFonts w:ascii="Times New Roman"/>
                <w:spacing w:val="-1"/>
                <w:sz w:val="18"/>
              </w:rPr>
            </w:r>
          </w:p>
        </w:tc>
        <w:tc>
          <w:tcPr>
            <w:tcW w:w="1416" w:type="dxa"/>
            <w:tcBorders>
              <w:top w:val="single" w:sz="6" w:space="0" w:color="000000"/>
              <w:left w:val="single" w:sz="6" w:space="0" w:color="000000"/>
              <w:bottom w:val="single" w:sz="12" w:space="0" w:color="000000"/>
              <w:right w:val="single" w:sz="6" w:space="0" w:color="000000"/>
            </w:tcBorders>
          </w:tcPr>
          <w:p>
            <w:pPr/>
          </w:p>
        </w:tc>
        <w:tc>
          <w:tcPr>
            <w:tcW w:w="1263" w:type="dxa"/>
            <w:tcBorders>
              <w:top w:val="single" w:sz="6" w:space="0" w:color="000000"/>
              <w:left w:val="single" w:sz="6" w:space="0" w:color="000000"/>
              <w:bottom w:val="single" w:sz="12" w:space="0" w:color="000000"/>
              <w:right w:val="single" w:sz="6" w:space="0" w:color="000000"/>
            </w:tcBorders>
          </w:tcPr>
          <w:p>
            <w:pPr/>
          </w:p>
        </w:tc>
        <w:tc>
          <w:tcPr>
            <w:tcW w:w="232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t>（</w:t>
      </w:r>
      <w:r>
        <w:rPr>
          <w:rFonts w:ascii="宋体" w:hAnsi="宋体" w:cs="宋体" w:eastAsia="宋体" w:hint="default"/>
        </w:rPr>
        <w:t>4</w:t>
      </w:r>
      <w:r>
        <w:rPr/>
        <w:t>）</w:t>
      </w: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8"/>
        </w:rPr>
        <w:t> </w:t>
      </w:r>
      <w:r>
        <w:rPr/>
        <w:t>日应付账款中不含持有本公司</w:t>
      </w:r>
      <w:r>
        <w:rPr>
          <w:spacing w:val="-55"/>
        </w:rPr>
        <w:t> </w:t>
      </w:r>
      <w:r>
        <w:rPr>
          <w:rFonts w:ascii="宋体" w:hAnsi="宋体" w:cs="宋体" w:eastAsia="宋体" w:hint="default"/>
        </w:rPr>
        <w:t>5%</w:t>
      </w:r>
      <w:r>
        <w:rPr/>
        <w:t>（含</w:t>
      </w:r>
      <w:r>
        <w:rPr>
          <w:spacing w:val="-58"/>
        </w:rPr>
        <w:t> </w:t>
      </w:r>
      <w:r>
        <w:rPr>
          <w:rFonts w:ascii="宋体" w:hAnsi="宋体" w:cs="宋体" w:eastAsia="宋体" w:hint="default"/>
        </w:rPr>
        <w:t>5%</w:t>
      </w:r>
      <w:r>
        <w:rPr/>
        <w:t>）以上股权的股东单位的款项。</w:t>
      </w:r>
    </w:p>
    <w:p>
      <w:pPr>
        <w:spacing w:line="240" w:lineRule="auto" w:before="5"/>
        <w:rPr>
          <w:rFonts w:ascii="宋体" w:hAnsi="宋体" w:cs="宋体" w:eastAsia="宋体" w:hint="default"/>
          <w:sz w:val="29"/>
          <w:szCs w:val="29"/>
        </w:rPr>
      </w:pPr>
    </w:p>
    <w:p>
      <w:pPr>
        <w:pStyle w:val="BodyText"/>
        <w:spacing w:line="240" w:lineRule="auto"/>
        <w:ind w:left="658" w:right="146"/>
        <w:jc w:val="left"/>
      </w:pPr>
      <w:r>
        <w:rPr/>
        <w:t>（</w:t>
      </w:r>
      <w:r>
        <w:rPr>
          <w:rFonts w:ascii="宋体" w:hAnsi="宋体" w:cs="宋体" w:eastAsia="宋体" w:hint="default"/>
        </w:rPr>
        <w:t>5</w:t>
      </w:r>
      <w:r>
        <w:rPr/>
        <w:t>）应付账款中外币余额</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740"/>
        <w:gridCol w:w="1693"/>
        <w:gridCol w:w="1133"/>
        <w:gridCol w:w="1716"/>
        <w:gridCol w:w="1693"/>
        <w:gridCol w:w="1188"/>
        <w:gridCol w:w="1695"/>
      </w:tblGrid>
      <w:tr>
        <w:trPr>
          <w:trHeight w:val="479" w:hRule="exact"/>
        </w:trPr>
        <w:tc>
          <w:tcPr>
            <w:tcW w:w="740" w:type="dxa"/>
            <w:vMerge w:val="restart"/>
            <w:tcBorders>
              <w:top w:val="single" w:sz="12" w:space="0" w:color="000000"/>
              <w:left w:val="single" w:sz="12" w:space="0" w:color="000000"/>
              <w:right w:val="single" w:sz="6" w:space="0" w:color="000000"/>
            </w:tcBorders>
            <w:shd w:val="clear" w:color="auto" w:fill="D9D9D9"/>
          </w:tcPr>
          <w:p>
            <w:pPr>
              <w:pStyle w:val="TableParagraph"/>
              <w:spacing w:line="367" w:lineRule="auto" w:before="116"/>
              <w:ind w:left="94" w:right="98"/>
              <w:jc w:val="left"/>
              <w:rPr>
                <w:rFonts w:ascii="宋体" w:hAnsi="宋体" w:cs="宋体" w:eastAsia="宋体" w:hint="default"/>
                <w:sz w:val="18"/>
                <w:szCs w:val="18"/>
              </w:rPr>
            </w:pPr>
            <w:r>
              <w:rPr>
                <w:rFonts w:ascii="宋体" w:hAnsi="宋体" w:cs="宋体" w:eastAsia="宋体" w:hint="default"/>
                <w:b/>
                <w:bCs/>
                <w:sz w:val="18"/>
                <w:szCs w:val="18"/>
              </w:rPr>
              <w:t>外</w:t>
            </w:r>
            <w:r>
              <w:rPr>
                <w:rFonts w:ascii="宋体" w:hAnsi="宋体" w:cs="宋体" w:eastAsia="宋体" w:hint="default"/>
                <w:b/>
                <w:bCs/>
                <w:spacing w:val="70"/>
                <w:sz w:val="18"/>
                <w:szCs w:val="18"/>
              </w:rPr>
              <w:t> </w:t>
            </w:r>
            <w:r>
              <w:rPr>
                <w:rFonts w:ascii="宋体" w:hAnsi="宋体" w:cs="宋体" w:eastAsia="宋体" w:hint="default"/>
                <w:b/>
                <w:bCs/>
                <w:sz w:val="18"/>
                <w:szCs w:val="18"/>
              </w:rPr>
              <w:t>币</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4542"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4575"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1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512" w:hRule="exact"/>
        </w:trPr>
        <w:tc>
          <w:tcPr>
            <w:tcW w:w="740" w:type="dxa"/>
            <w:vMerge/>
            <w:tcBorders>
              <w:left w:val="single" w:sz="12" w:space="0" w:color="000000"/>
              <w:bottom w:val="single" w:sz="6" w:space="0" w:color="000000"/>
              <w:right w:val="single" w:sz="6" w:space="0" w:color="000000"/>
            </w:tcBorders>
            <w:shd w:val="clear" w:color="auto" w:fill="D9D9D9"/>
          </w:tcPr>
          <w:p>
            <w:pPr/>
          </w:p>
        </w:tc>
        <w:tc>
          <w:tcPr>
            <w:tcW w:w="1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1"/>
              <w:ind w:left="1"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1"/>
              <w:ind w:left="199"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7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1"/>
              <w:ind w:left="40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1"/>
              <w:ind w:left="6"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1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1"/>
              <w:ind w:left="225"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695"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31"/>
              <w:ind w:left="388"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423" w:hRule="exact"/>
        </w:trPr>
        <w:tc>
          <w:tcPr>
            <w:tcW w:w="7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9"/>
              <w:ind w:left="9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32,668,578.81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5"/>
              <w:jc w:val="right"/>
              <w:rPr>
                <w:rFonts w:ascii="Times New Roman" w:hAnsi="Times New Roman" w:cs="Times New Roman" w:eastAsia="Times New Roman" w:hint="default"/>
                <w:sz w:val="18"/>
                <w:szCs w:val="18"/>
              </w:rPr>
            </w:pPr>
            <w:r>
              <w:rPr>
                <w:rFonts w:ascii="Times New Roman"/>
                <w:spacing w:val="-1"/>
                <w:sz w:val="18"/>
              </w:rPr>
              <w:t>6.15980</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Times New Roman" w:hAnsi="Times New Roman" w:cs="Times New Roman" w:eastAsia="Times New Roman" w:hint="default"/>
                <w:sz w:val="18"/>
                <w:szCs w:val="18"/>
              </w:rPr>
            </w:pPr>
            <w:r>
              <w:rPr>
                <w:rFonts w:ascii="Times New Roman"/>
                <w:spacing w:val="-1"/>
                <w:sz w:val="18"/>
              </w:rPr>
              <w:t>201,231,911.75</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Times New Roman" w:hAnsi="Times New Roman" w:cs="Times New Roman" w:eastAsia="Times New Roman" w:hint="default"/>
                <w:sz w:val="18"/>
                <w:szCs w:val="18"/>
              </w:rPr>
            </w:pPr>
            <w:r>
              <w:rPr>
                <w:rFonts w:ascii="Times New Roman"/>
                <w:spacing w:val="-1"/>
                <w:sz w:val="18"/>
              </w:rPr>
              <w:t>25,488,156.05</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5"/>
              <w:jc w:val="right"/>
              <w:rPr>
                <w:rFonts w:ascii="Times New Roman" w:hAnsi="Times New Roman" w:cs="Times New Roman" w:eastAsia="Times New Roman" w:hint="default"/>
                <w:sz w:val="18"/>
                <w:szCs w:val="18"/>
              </w:rPr>
            </w:pPr>
            <w:r>
              <w:rPr>
                <w:rFonts w:ascii="Times New Roman"/>
                <w:spacing w:val="-1"/>
                <w:sz w:val="18"/>
              </w:rPr>
              <w:t>6.27980</w:t>
            </w:r>
          </w:p>
        </w:tc>
        <w:tc>
          <w:tcPr>
            <w:tcW w:w="16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4"/>
              <w:ind w:right="92"/>
              <w:jc w:val="right"/>
              <w:rPr>
                <w:rFonts w:ascii="Times New Roman" w:hAnsi="Times New Roman" w:cs="Times New Roman" w:eastAsia="Times New Roman" w:hint="default"/>
                <w:sz w:val="18"/>
                <w:szCs w:val="18"/>
              </w:rPr>
            </w:pPr>
            <w:r>
              <w:rPr>
                <w:rFonts w:ascii="Times New Roman"/>
                <w:spacing w:val="-1"/>
                <w:sz w:val="18"/>
              </w:rPr>
              <w:t>160,060,522.36</w:t>
            </w:r>
          </w:p>
        </w:tc>
      </w:tr>
      <w:tr>
        <w:trPr>
          <w:trHeight w:val="427" w:hRule="exact"/>
        </w:trPr>
        <w:tc>
          <w:tcPr>
            <w:tcW w:w="7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11,307,100.50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0.79481</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8,986,996.55</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694,862.15</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0.81030</w:t>
            </w:r>
          </w:p>
        </w:tc>
        <w:tc>
          <w:tcPr>
            <w:tcW w:w="16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563,046.80</w:t>
            </w:r>
          </w:p>
        </w:tc>
      </w:tr>
      <w:tr>
        <w:trPr>
          <w:trHeight w:val="422" w:hRule="exact"/>
        </w:trPr>
        <w:tc>
          <w:tcPr>
            <w:tcW w:w="74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99"/>
              <w:jc w:val="right"/>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96"/>
              <w:jc w:val="right"/>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7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210,218,908.30</w:t>
            </w:r>
            <w:r>
              <w:rPr>
                <w:rFonts w:ascii="Times New Roman"/>
                <w:spacing w:val="-1"/>
                <w:sz w:val="18"/>
              </w:rPr>
            </w:r>
          </w:p>
        </w:tc>
        <w:tc>
          <w:tcPr>
            <w:tcW w:w="1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96"/>
              <w:jc w:val="right"/>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1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96"/>
              <w:jc w:val="right"/>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6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6"/>
              <w:ind w:right="92"/>
              <w:jc w:val="right"/>
              <w:rPr>
                <w:rFonts w:ascii="Times New Roman" w:hAnsi="Times New Roman" w:cs="Times New Roman" w:eastAsia="Times New Roman" w:hint="default"/>
                <w:sz w:val="18"/>
                <w:szCs w:val="18"/>
              </w:rPr>
            </w:pPr>
            <w:r>
              <w:rPr>
                <w:rFonts w:ascii="Times New Roman"/>
                <w:b/>
                <w:spacing w:val="-1"/>
                <w:sz w:val="18"/>
              </w:rPr>
              <w:t>160,623,569.16</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left="658" w:right="146"/>
        <w:jc w:val="left"/>
      </w:pPr>
      <w:r>
        <w:rPr>
          <w:rFonts w:ascii="宋体" w:hAnsi="宋体" w:cs="宋体" w:eastAsia="宋体" w:hint="default"/>
        </w:rPr>
        <w:t>20.</w:t>
      </w:r>
      <w:r>
        <w:rPr>
          <w:rFonts w:ascii="宋体" w:hAnsi="宋体" w:cs="宋体" w:eastAsia="宋体" w:hint="default"/>
          <w:spacing w:val="-22"/>
        </w:rPr>
        <w:t> </w:t>
      </w:r>
      <w:r>
        <w:rPr/>
        <w:t>预收款项</w:t>
      </w:r>
    </w:p>
    <w:p>
      <w:pPr>
        <w:spacing w:line="240" w:lineRule="auto" w:before="5"/>
        <w:rPr>
          <w:rFonts w:ascii="宋体" w:hAnsi="宋体" w:cs="宋体" w:eastAsia="宋体" w:hint="default"/>
          <w:sz w:val="29"/>
          <w:szCs w:val="29"/>
        </w:rPr>
      </w:pPr>
    </w:p>
    <w:p>
      <w:pPr>
        <w:pStyle w:val="BodyText"/>
        <w:spacing w:line="240" w:lineRule="auto"/>
        <w:ind w:left="660" w:right="146"/>
        <w:jc w:val="left"/>
      </w:pPr>
      <w:r>
        <w:rPr/>
        <w:t>（</w:t>
      </w:r>
      <w:r>
        <w:rPr>
          <w:rFonts w:ascii="宋体" w:hAnsi="宋体" w:cs="宋体" w:eastAsia="宋体" w:hint="default"/>
        </w:rPr>
        <w:t>1</w:t>
      </w:r>
      <w:r>
        <w:rPr/>
        <w:t>）</w:t>
      </w:r>
      <w:r>
        <w:rPr>
          <w:spacing w:val="-84"/>
        </w:rPr>
        <w:t> </w:t>
      </w:r>
      <w:r>
        <w:rPr/>
        <w:t>预收款项</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553"/>
        <w:gridCol w:w="3155"/>
        <w:gridCol w:w="3149"/>
      </w:tblGrid>
      <w:tr>
        <w:trPr>
          <w:trHeight w:val="361" w:hRule="exact"/>
        </w:trPr>
        <w:tc>
          <w:tcPr>
            <w:tcW w:w="355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15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0"/>
              <w:ind w:left="662"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314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0"/>
              <w:ind w:left="657"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370" w:hRule="exact"/>
        </w:trPr>
        <w:tc>
          <w:tcPr>
            <w:tcW w:w="355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4"/>
              <w:jc w:val="right"/>
              <w:rPr>
                <w:rFonts w:ascii="Times New Roman" w:hAnsi="Times New Roman" w:cs="Times New Roman" w:eastAsia="Times New Roman" w:hint="default"/>
                <w:sz w:val="22"/>
                <w:szCs w:val="22"/>
              </w:rPr>
            </w:pPr>
            <w:r>
              <w:rPr>
                <w:rFonts w:ascii="Times New Roman"/>
                <w:b/>
                <w:spacing w:val="-2"/>
                <w:sz w:val="22"/>
              </w:rPr>
              <w:t>414,827,160.11</w:t>
            </w:r>
            <w:r>
              <w:rPr>
                <w:rFonts w:ascii="Times New Roman"/>
                <w:spacing w:val="-2"/>
                <w:sz w:val="22"/>
              </w:rPr>
            </w:r>
          </w:p>
        </w:tc>
        <w:tc>
          <w:tcPr>
            <w:tcW w:w="3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9"/>
              <w:jc w:val="right"/>
              <w:rPr>
                <w:rFonts w:ascii="Times New Roman" w:hAnsi="Times New Roman" w:cs="Times New Roman" w:eastAsia="Times New Roman" w:hint="default"/>
                <w:sz w:val="22"/>
                <w:szCs w:val="22"/>
              </w:rPr>
            </w:pPr>
            <w:r>
              <w:rPr>
                <w:rFonts w:ascii="Times New Roman"/>
                <w:b/>
                <w:spacing w:val="-1"/>
                <w:sz w:val="22"/>
              </w:rPr>
              <w:t>733,487,946.87</w:t>
            </w:r>
            <w:r>
              <w:rPr>
                <w:rFonts w:ascii="Times New Roman"/>
                <w:spacing w:val="-1"/>
                <w:sz w:val="22"/>
              </w:rPr>
            </w:r>
          </w:p>
        </w:tc>
      </w:tr>
      <w:tr>
        <w:trPr>
          <w:trHeight w:val="374" w:hRule="exact"/>
        </w:trPr>
        <w:tc>
          <w:tcPr>
            <w:tcW w:w="355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31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30,207,912.83</w:t>
            </w:r>
          </w:p>
        </w:tc>
        <w:tc>
          <w:tcPr>
            <w:tcW w:w="31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1"/>
              <w:ind w:right="89"/>
              <w:jc w:val="right"/>
              <w:rPr>
                <w:rFonts w:ascii="Times New Roman" w:hAnsi="Times New Roman" w:cs="Times New Roman" w:eastAsia="Times New Roman" w:hint="default"/>
                <w:sz w:val="22"/>
                <w:szCs w:val="22"/>
              </w:rPr>
            </w:pPr>
            <w:r>
              <w:rPr>
                <w:rFonts w:ascii="Times New Roman"/>
                <w:spacing w:val="-1"/>
                <w:sz w:val="22"/>
              </w:rPr>
              <w:t>14,295,026.32</w:t>
            </w:r>
          </w:p>
        </w:tc>
      </w:tr>
    </w:tbl>
    <w:p>
      <w:pPr>
        <w:spacing w:line="240" w:lineRule="auto" w:before="13"/>
        <w:rPr>
          <w:rFonts w:ascii="宋体" w:hAnsi="宋体" w:cs="宋体" w:eastAsia="宋体" w:hint="default"/>
          <w:sz w:val="11"/>
          <w:szCs w:val="11"/>
        </w:rPr>
      </w:pPr>
    </w:p>
    <w:p>
      <w:pPr>
        <w:pStyle w:val="BodyText"/>
        <w:spacing w:line="240" w:lineRule="auto" w:before="32"/>
        <w:ind w:left="658" w:right="146"/>
        <w:jc w:val="left"/>
      </w:pPr>
      <w:r>
        <w:rPr/>
        <w:t>（</w:t>
      </w:r>
      <w:r>
        <w:rPr>
          <w:rFonts w:ascii="宋体" w:hAnsi="宋体" w:cs="宋体" w:eastAsia="宋体" w:hint="default"/>
        </w:rPr>
        <w:t>2</w:t>
      </w:r>
      <w:r>
        <w:rPr/>
        <w:t>）</w:t>
      </w:r>
      <w:r>
        <w:rPr>
          <w:spacing w:val="-87"/>
        </w:rPr>
        <w:t> </w:t>
      </w: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8"/>
        </w:rPr>
        <w:t> </w:t>
      </w:r>
      <w:r>
        <w:rPr/>
        <w:t>日账龄超过</w:t>
      </w:r>
      <w:r>
        <w:rPr>
          <w:spacing w:val="-55"/>
        </w:rPr>
        <w:t> </w:t>
      </w:r>
      <w:r>
        <w:rPr>
          <w:rFonts w:ascii="宋体" w:hAnsi="宋体" w:cs="宋体" w:eastAsia="宋体" w:hint="default"/>
        </w:rPr>
        <w:t>1</w:t>
      </w:r>
      <w:r>
        <w:rPr>
          <w:rFonts w:ascii="宋体" w:hAnsi="宋体" w:cs="宋体" w:eastAsia="宋体" w:hint="default"/>
          <w:spacing w:val="-55"/>
        </w:rPr>
        <w:t> </w:t>
      </w:r>
      <w:r>
        <w:rPr/>
        <w:t>年的大额预收款项如下：</w:t>
      </w:r>
    </w:p>
    <w:p>
      <w:pPr>
        <w:spacing w:line="240" w:lineRule="auto" w:before="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136"/>
        <w:gridCol w:w="2074"/>
        <w:gridCol w:w="2555"/>
        <w:gridCol w:w="1116"/>
        <w:gridCol w:w="1976"/>
      </w:tblGrid>
      <w:tr>
        <w:trPr>
          <w:trHeight w:val="463" w:hRule="exact"/>
        </w:trPr>
        <w:tc>
          <w:tcPr>
            <w:tcW w:w="213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07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5"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55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11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right="365"/>
              <w:jc w:val="right"/>
              <w:rPr>
                <w:rFonts w:ascii="宋体" w:hAnsi="宋体" w:cs="宋体" w:eastAsia="宋体" w:hint="default"/>
                <w:sz w:val="18"/>
                <w:szCs w:val="18"/>
              </w:rPr>
            </w:pPr>
            <w:r>
              <w:rPr>
                <w:rFonts w:ascii="宋体" w:hAnsi="宋体" w:cs="宋体" w:eastAsia="宋体" w:hint="default"/>
                <w:b/>
                <w:bCs/>
                <w:sz w:val="18"/>
                <w:szCs w:val="18"/>
              </w:rPr>
              <w:t>内容</w:t>
            </w:r>
            <w:r>
              <w:rPr>
                <w:rFonts w:ascii="宋体" w:hAnsi="宋体" w:cs="宋体" w:eastAsia="宋体" w:hint="default"/>
                <w:sz w:val="18"/>
                <w:szCs w:val="18"/>
              </w:rPr>
            </w:r>
          </w:p>
        </w:tc>
        <w:tc>
          <w:tcPr>
            <w:tcW w:w="197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3" w:right="0"/>
              <w:jc w:val="center"/>
              <w:rPr>
                <w:rFonts w:ascii="宋体" w:hAnsi="宋体" w:cs="宋体" w:eastAsia="宋体" w:hint="default"/>
                <w:sz w:val="18"/>
                <w:szCs w:val="18"/>
              </w:rPr>
            </w:pPr>
            <w:r>
              <w:rPr>
                <w:rFonts w:ascii="宋体" w:hAnsi="宋体" w:cs="宋体" w:eastAsia="宋体" w:hint="default"/>
                <w:b/>
                <w:bCs/>
                <w:sz w:val="18"/>
                <w:szCs w:val="18"/>
              </w:rPr>
              <w:t>未结转的原因</w:t>
            </w:r>
            <w:r>
              <w:rPr>
                <w:rFonts w:ascii="宋体" w:hAnsi="宋体" w:cs="宋体" w:eastAsia="宋体" w:hint="default"/>
                <w:sz w:val="18"/>
                <w:szCs w:val="18"/>
              </w:rPr>
            </w:r>
          </w:p>
        </w:tc>
      </w:tr>
      <w:tr>
        <w:trPr>
          <w:trHeight w:val="454" w:hRule="exact"/>
        </w:trPr>
        <w:tc>
          <w:tcPr>
            <w:tcW w:w="213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2"/>
                <w:sz w:val="18"/>
              </w:rPr>
              <w:t>5,555,111.63</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71"/>
              <w:jc w:val="right"/>
              <w:rPr>
                <w:rFonts w:ascii="宋体" w:hAnsi="宋体" w:cs="宋体" w:eastAsia="宋体" w:hint="default"/>
                <w:sz w:val="18"/>
                <w:szCs w:val="18"/>
              </w:rPr>
            </w:pPr>
            <w:r>
              <w:rPr>
                <w:rFonts w:ascii="宋体" w:hAnsi="宋体" w:cs="宋体" w:eastAsia="宋体" w:hint="default"/>
                <w:sz w:val="18"/>
                <w:szCs w:val="18"/>
              </w:rPr>
              <w:t>货款</w:t>
            </w:r>
          </w:p>
        </w:tc>
        <w:tc>
          <w:tcPr>
            <w:tcW w:w="19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项目尚未结束</w:t>
            </w:r>
          </w:p>
        </w:tc>
      </w:tr>
      <w:tr>
        <w:trPr>
          <w:trHeight w:val="456" w:hRule="exact"/>
        </w:trPr>
        <w:tc>
          <w:tcPr>
            <w:tcW w:w="213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4,730,662.22</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71"/>
              <w:jc w:val="right"/>
              <w:rPr>
                <w:rFonts w:ascii="宋体" w:hAnsi="宋体" w:cs="宋体" w:eastAsia="宋体" w:hint="default"/>
                <w:sz w:val="18"/>
                <w:szCs w:val="18"/>
              </w:rPr>
            </w:pPr>
            <w:r>
              <w:rPr>
                <w:rFonts w:ascii="宋体" w:hAnsi="宋体" w:cs="宋体" w:eastAsia="宋体" w:hint="default"/>
                <w:sz w:val="18"/>
                <w:szCs w:val="18"/>
              </w:rPr>
              <w:t>货款</w:t>
            </w:r>
          </w:p>
        </w:tc>
        <w:tc>
          <w:tcPr>
            <w:tcW w:w="19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项目尚未结束</w:t>
            </w:r>
          </w:p>
        </w:tc>
      </w:tr>
      <w:tr>
        <w:trPr>
          <w:trHeight w:val="454" w:hRule="exact"/>
        </w:trPr>
        <w:tc>
          <w:tcPr>
            <w:tcW w:w="213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4,243,781.47</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371"/>
              <w:jc w:val="right"/>
              <w:rPr>
                <w:rFonts w:ascii="宋体" w:hAnsi="宋体" w:cs="宋体" w:eastAsia="宋体" w:hint="default"/>
                <w:sz w:val="18"/>
                <w:szCs w:val="18"/>
              </w:rPr>
            </w:pPr>
            <w:r>
              <w:rPr>
                <w:rFonts w:ascii="宋体" w:hAnsi="宋体" w:cs="宋体" w:eastAsia="宋体" w:hint="default"/>
                <w:sz w:val="18"/>
                <w:szCs w:val="18"/>
              </w:rPr>
              <w:t>货款</w:t>
            </w:r>
          </w:p>
        </w:tc>
        <w:tc>
          <w:tcPr>
            <w:tcW w:w="19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项目尚未结束</w:t>
            </w:r>
          </w:p>
        </w:tc>
      </w:tr>
      <w:tr>
        <w:trPr>
          <w:trHeight w:val="457" w:hRule="exact"/>
        </w:trPr>
        <w:tc>
          <w:tcPr>
            <w:tcW w:w="213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2,065,000.00</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71"/>
              <w:jc w:val="right"/>
              <w:rPr>
                <w:rFonts w:ascii="宋体" w:hAnsi="宋体" w:cs="宋体" w:eastAsia="宋体" w:hint="default"/>
                <w:sz w:val="18"/>
                <w:szCs w:val="18"/>
              </w:rPr>
            </w:pPr>
            <w:r>
              <w:rPr>
                <w:rFonts w:ascii="宋体" w:hAnsi="宋体" w:cs="宋体" w:eastAsia="宋体" w:hint="default"/>
                <w:sz w:val="18"/>
                <w:szCs w:val="18"/>
              </w:rPr>
              <w:t>货款</w:t>
            </w:r>
          </w:p>
        </w:tc>
        <w:tc>
          <w:tcPr>
            <w:tcW w:w="19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项目尚未结束</w:t>
            </w:r>
          </w:p>
        </w:tc>
      </w:tr>
      <w:tr>
        <w:trPr>
          <w:trHeight w:val="456" w:hRule="exact"/>
        </w:trPr>
        <w:tc>
          <w:tcPr>
            <w:tcW w:w="213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925,032.74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71"/>
              <w:jc w:val="right"/>
              <w:rPr>
                <w:rFonts w:ascii="宋体" w:hAnsi="宋体" w:cs="宋体" w:eastAsia="宋体" w:hint="default"/>
                <w:sz w:val="18"/>
                <w:szCs w:val="18"/>
              </w:rPr>
            </w:pPr>
            <w:r>
              <w:rPr>
                <w:rFonts w:ascii="宋体" w:hAnsi="宋体" w:cs="宋体" w:eastAsia="宋体" w:hint="default"/>
                <w:sz w:val="18"/>
                <w:szCs w:val="18"/>
              </w:rPr>
              <w:t>货款</w:t>
            </w:r>
          </w:p>
        </w:tc>
        <w:tc>
          <w:tcPr>
            <w:tcW w:w="19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项目尚未结束</w:t>
            </w:r>
          </w:p>
        </w:tc>
      </w:tr>
      <w:tr>
        <w:trPr>
          <w:trHeight w:val="461" w:hRule="exact"/>
        </w:trPr>
        <w:tc>
          <w:tcPr>
            <w:tcW w:w="2136"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17,519,588.06</w:t>
            </w:r>
            <w:r>
              <w:rPr>
                <w:rFonts w:ascii="Times New Roman"/>
                <w:spacing w:val="-1"/>
                <w:sz w:val="18"/>
              </w:rPr>
            </w:r>
          </w:p>
        </w:tc>
        <w:tc>
          <w:tcPr>
            <w:tcW w:w="2555" w:type="dxa"/>
            <w:tcBorders>
              <w:top w:val="single" w:sz="6" w:space="0" w:color="000000"/>
              <w:left w:val="single" w:sz="6" w:space="0" w:color="000000"/>
              <w:bottom w:val="single" w:sz="12" w:space="0" w:color="000000"/>
              <w:right w:val="single" w:sz="6" w:space="0" w:color="000000"/>
            </w:tcBorders>
          </w:tcPr>
          <w:p>
            <w:pPr/>
          </w:p>
        </w:tc>
        <w:tc>
          <w:tcPr>
            <w:tcW w:w="1116" w:type="dxa"/>
            <w:tcBorders>
              <w:top w:val="single" w:sz="6" w:space="0" w:color="000000"/>
              <w:left w:val="single" w:sz="6" w:space="0" w:color="000000"/>
              <w:bottom w:val="single" w:sz="12" w:space="0" w:color="000000"/>
              <w:right w:val="single" w:sz="6" w:space="0" w:color="000000"/>
            </w:tcBorders>
          </w:tcPr>
          <w:p>
            <w:pPr/>
          </w:p>
        </w:tc>
        <w:tc>
          <w:tcPr>
            <w:tcW w:w="197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t>（</w:t>
      </w:r>
      <w:r>
        <w:rPr>
          <w:rFonts w:ascii="宋体" w:hAnsi="宋体" w:cs="宋体" w:eastAsia="宋体" w:hint="default"/>
        </w:rPr>
        <w:t>3</w:t>
      </w:r>
      <w:r>
        <w:rPr/>
        <w:t>）</w:t>
      </w:r>
      <w:r>
        <w:rPr>
          <w:spacing w:val="-87"/>
        </w:rPr>
        <w:t> </w:t>
      </w: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8"/>
        </w:rPr>
        <w:t> </w:t>
      </w:r>
      <w:r>
        <w:rPr/>
        <w:t>日预收款项中不含持本公司</w:t>
      </w:r>
      <w:r>
        <w:rPr>
          <w:spacing w:val="-55"/>
        </w:rPr>
        <w:t> </w:t>
      </w:r>
      <w:r>
        <w:rPr>
          <w:rFonts w:ascii="宋体" w:hAnsi="宋体" w:cs="宋体" w:eastAsia="宋体" w:hint="default"/>
        </w:rPr>
        <w:t>5%</w:t>
      </w:r>
      <w:r>
        <w:rPr/>
        <w:t>（含</w:t>
      </w:r>
      <w:r>
        <w:rPr>
          <w:spacing w:val="-55"/>
        </w:rPr>
        <w:t> </w:t>
      </w:r>
      <w:r>
        <w:rPr>
          <w:rFonts w:ascii="宋体" w:hAnsi="宋体" w:cs="宋体" w:eastAsia="宋体" w:hint="default"/>
        </w:rPr>
        <w:t>5%</w:t>
      </w:r>
      <w:r>
        <w:rPr/>
        <w:t>）以上股权的股东单位款项。</w:t>
      </w:r>
    </w:p>
    <w:p>
      <w:pPr>
        <w:spacing w:line="240" w:lineRule="auto" w:before="5"/>
        <w:rPr>
          <w:rFonts w:ascii="宋体" w:hAnsi="宋体" w:cs="宋体" w:eastAsia="宋体" w:hint="default"/>
          <w:sz w:val="29"/>
          <w:szCs w:val="29"/>
        </w:rPr>
      </w:pPr>
    </w:p>
    <w:p>
      <w:pPr>
        <w:pStyle w:val="BodyText"/>
        <w:spacing w:line="240" w:lineRule="auto"/>
        <w:ind w:left="658" w:right="146"/>
        <w:jc w:val="left"/>
      </w:pPr>
      <w:r>
        <w:rPr/>
        <w:t>（</w:t>
      </w:r>
      <w:r>
        <w:rPr>
          <w:rFonts w:ascii="宋体" w:hAnsi="宋体" w:cs="宋体" w:eastAsia="宋体" w:hint="default"/>
        </w:rPr>
        <w:t>4</w:t>
      </w:r>
      <w:r>
        <w:rPr/>
        <w:t>）</w:t>
      </w:r>
      <w:r>
        <w:rPr>
          <w:spacing w:val="-84"/>
        </w:rPr>
        <w:t> </w:t>
      </w:r>
      <w:r>
        <w:rPr/>
        <w:t>预收款项中外币余额</w:t>
      </w:r>
    </w:p>
    <w:p>
      <w:pPr>
        <w:spacing w:line="240" w:lineRule="auto" w:before="13"/>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741"/>
        <w:gridCol w:w="4671"/>
        <w:gridCol w:w="4443"/>
      </w:tblGrid>
      <w:tr>
        <w:trPr>
          <w:trHeight w:val="338" w:hRule="exact"/>
        </w:trPr>
        <w:tc>
          <w:tcPr>
            <w:tcW w:w="741" w:type="dxa"/>
            <w:tcBorders>
              <w:top w:val="single" w:sz="12"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b/>
                <w:bCs/>
                <w:sz w:val="18"/>
                <w:szCs w:val="18"/>
              </w:rPr>
              <w:t>外</w:t>
            </w:r>
            <w:r>
              <w:rPr>
                <w:rFonts w:ascii="宋体" w:hAnsi="宋体" w:cs="宋体" w:eastAsia="宋体" w:hint="default"/>
                <w:b/>
                <w:bCs/>
                <w:spacing w:val="73"/>
                <w:sz w:val="18"/>
                <w:szCs w:val="18"/>
              </w:rPr>
              <w:t> </w:t>
            </w:r>
            <w:r>
              <w:rPr>
                <w:rFonts w:ascii="宋体" w:hAnsi="宋体" w:cs="宋体" w:eastAsia="宋体" w:hint="default"/>
                <w:b/>
                <w:bCs/>
                <w:sz w:val="18"/>
                <w:szCs w:val="18"/>
              </w:rPr>
              <w:t>币</w:t>
            </w:r>
            <w:r>
              <w:rPr>
                <w:rFonts w:ascii="宋体" w:hAnsi="宋体" w:cs="宋体" w:eastAsia="宋体" w:hint="default"/>
                <w:sz w:val="18"/>
                <w:szCs w:val="18"/>
              </w:rPr>
            </w:r>
          </w:p>
        </w:tc>
        <w:tc>
          <w:tcPr>
            <w:tcW w:w="4671"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4443" w:type="dxa"/>
            <w:tcBorders>
              <w:top w:val="single" w:sz="12" w:space="0" w:color="000000"/>
              <w:left w:val="single" w:sz="6" w:space="0" w:color="000000"/>
              <w:bottom w:val="single" w:sz="12" w:space="0" w:color="000000"/>
              <w:right w:val="single" w:sz="12" w:space="0" w:color="000000"/>
            </w:tcBorders>
            <w:shd w:val="clear" w:color="auto" w:fill="D9D9D9"/>
          </w:tcPr>
          <w:p>
            <w:pPr>
              <w:pStyle w:val="TableParagraph"/>
              <w:spacing w:line="240" w:lineRule="auto" w:before="49"/>
              <w:ind w:left="147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742"/>
        <w:gridCol w:w="1690"/>
        <w:gridCol w:w="1198"/>
        <w:gridCol w:w="1784"/>
        <w:gridCol w:w="1561"/>
        <w:gridCol w:w="1190"/>
        <w:gridCol w:w="1692"/>
      </w:tblGrid>
      <w:tr>
        <w:trPr>
          <w:trHeight w:val="348" w:hRule="exact"/>
        </w:trPr>
        <w:tc>
          <w:tcPr>
            <w:tcW w:w="74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4" w:right="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69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19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78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56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19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69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38" w:hRule="exact"/>
        </w:trPr>
        <w:tc>
          <w:tcPr>
            <w:tcW w:w="74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769,536.50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6.15980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4,740,190.93</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778,084.50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6.27980</w:t>
            </w:r>
          </w:p>
        </w:tc>
        <w:tc>
          <w:tcPr>
            <w:tcW w:w="16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4,886,215.04</w:t>
            </w:r>
          </w:p>
        </w:tc>
      </w:tr>
      <w:tr>
        <w:trPr>
          <w:trHeight w:val="341" w:hRule="exact"/>
        </w:trPr>
        <w:tc>
          <w:tcPr>
            <w:tcW w:w="74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86,081.77</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0.79481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68,418.65</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86,081.77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pacing w:val="-1"/>
                <w:sz w:val="18"/>
              </w:rPr>
              <w:t>0.81030</w:t>
            </w:r>
          </w:p>
        </w:tc>
        <w:tc>
          <w:tcPr>
            <w:tcW w:w="16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pacing w:val="-1"/>
                <w:sz w:val="18"/>
              </w:rPr>
              <w:t>69,752.06</w:t>
            </w:r>
          </w:p>
        </w:tc>
      </w:tr>
      <w:tr>
        <w:trPr>
          <w:trHeight w:val="346" w:hRule="exact"/>
        </w:trPr>
        <w:tc>
          <w:tcPr>
            <w:tcW w:w="742"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left="1" w:right="0"/>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1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7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b/>
                <w:spacing w:val="-1"/>
                <w:sz w:val="18"/>
              </w:rPr>
              <w:t>4,808,609.58</w:t>
            </w:r>
            <w:r>
              <w:rPr>
                <w:rFonts w:ascii="Times New Roman"/>
                <w:spacing w:val="-1"/>
                <w:sz w:val="18"/>
              </w:rPr>
            </w:r>
          </w:p>
        </w:tc>
        <w:tc>
          <w:tcPr>
            <w:tcW w:w="1561" w:type="dxa"/>
            <w:tcBorders>
              <w:top w:val="single" w:sz="6" w:space="0" w:color="000000"/>
              <w:left w:val="single" w:sz="6" w:space="0" w:color="000000"/>
              <w:bottom w:val="single" w:sz="12" w:space="0" w:color="000000"/>
              <w:right w:val="single" w:sz="6" w:space="0" w:color="000000"/>
            </w:tcBorders>
          </w:tcPr>
          <w:p>
            <w:pPr/>
          </w:p>
        </w:tc>
        <w:tc>
          <w:tcPr>
            <w:tcW w:w="1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6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b/>
                <w:spacing w:val="-1"/>
                <w:sz w:val="18"/>
              </w:rPr>
              <w:t>4,955,967.10</w:t>
            </w:r>
            <w:r>
              <w:rPr>
                <w:rFonts w:ascii="Times New Roman"/>
                <w:spacing w:val="-1"/>
                <w:sz w:val="18"/>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21.</w:t>
      </w:r>
      <w:r>
        <w:rPr>
          <w:rFonts w:ascii="宋体" w:hAnsi="宋体" w:cs="宋体" w:eastAsia="宋体" w:hint="default"/>
          <w:spacing w:val="-23"/>
        </w:rPr>
        <w:t> </w:t>
      </w:r>
      <w:r>
        <w:rPr/>
        <w:t>应付职工薪酬</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738"/>
        <w:gridCol w:w="1491"/>
        <w:gridCol w:w="1489"/>
        <w:gridCol w:w="1488"/>
        <w:gridCol w:w="1652"/>
      </w:tblGrid>
      <w:tr>
        <w:trPr>
          <w:trHeight w:val="361" w:hRule="exact"/>
        </w:trPr>
        <w:tc>
          <w:tcPr>
            <w:tcW w:w="373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right="107"/>
              <w:jc w:val="right"/>
              <w:rPr>
                <w:rFonts w:ascii="宋体" w:hAnsi="宋体" w:cs="宋体" w:eastAsia="宋体" w:hint="default"/>
                <w:sz w:val="18"/>
                <w:szCs w:val="18"/>
              </w:rPr>
            </w:pPr>
            <w:r>
              <w:rPr>
                <w:rFonts w:ascii="Times New Roman" w:hAnsi="Times New Roman" w:cs="Times New Roman" w:eastAsia="Times New Roman" w:hint="default"/>
                <w:b/>
                <w:bCs/>
                <w:spacing w:val="-1"/>
                <w:sz w:val="18"/>
                <w:szCs w:val="18"/>
              </w:rPr>
              <w:t>2012</w:t>
            </w:r>
            <w:r>
              <w:rPr>
                <w:rFonts w:ascii="宋体" w:hAnsi="宋体" w:cs="宋体" w:eastAsia="宋体" w:hint="default"/>
                <w:b/>
                <w:bCs/>
                <w:spacing w:val="-1"/>
                <w:sz w:val="18"/>
                <w:szCs w:val="18"/>
              </w:rPr>
              <w:t>年</w:t>
            </w:r>
            <w:r>
              <w:rPr>
                <w:rFonts w:ascii="Times New Roman" w:hAnsi="Times New Roman" w:cs="Times New Roman" w:eastAsia="Times New Roman" w:hint="default"/>
                <w:b/>
                <w:bCs/>
                <w:spacing w:val="-1"/>
                <w:sz w:val="18"/>
                <w:szCs w:val="18"/>
              </w:rPr>
              <w:t>12</w:t>
            </w:r>
            <w:r>
              <w:rPr>
                <w:rFonts w:ascii="宋体" w:hAnsi="宋体" w:cs="宋体" w:eastAsia="宋体" w:hint="default"/>
                <w:b/>
                <w:bCs/>
                <w:spacing w:val="-1"/>
                <w:sz w:val="18"/>
                <w:szCs w:val="18"/>
              </w:rPr>
              <w:t>月</w:t>
            </w:r>
            <w:r>
              <w:rPr>
                <w:rFonts w:ascii="Times New Roman" w:hAnsi="Times New Roman" w:cs="Times New Roman" w:eastAsia="Times New Roman" w:hint="default"/>
                <w:b/>
                <w:bCs/>
                <w:spacing w:val="-1"/>
                <w:sz w:val="18"/>
                <w:szCs w:val="18"/>
              </w:rPr>
              <w:t>31</w:t>
            </w:r>
            <w:r>
              <w:rPr>
                <w:rFonts w:ascii="宋体" w:hAnsi="宋体" w:cs="宋体" w:eastAsia="宋体" w:hint="default"/>
                <w:b/>
                <w:bCs/>
                <w:spacing w:val="-1"/>
                <w:sz w:val="18"/>
                <w:szCs w:val="18"/>
              </w:rPr>
              <w:t>日</w:t>
            </w:r>
            <w:r>
              <w:rPr>
                <w:rFonts w:ascii="宋体" w:hAnsi="宋体" w:cs="宋体" w:eastAsia="宋体" w:hint="default"/>
                <w:spacing w:val="-1"/>
                <w:sz w:val="18"/>
                <w:szCs w:val="18"/>
              </w:rPr>
            </w:r>
          </w:p>
        </w:tc>
        <w:tc>
          <w:tcPr>
            <w:tcW w:w="148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37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8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37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5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7"/>
              <w:ind w:left="18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70" w:hRule="exact"/>
        </w:trPr>
        <w:tc>
          <w:tcPr>
            <w:tcW w:w="37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183,244,442.91</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609,580,213.10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582,383,688.36</w:t>
            </w:r>
          </w:p>
        </w:tc>
        <w:tc>
          <w:tcPr>
            <w:tcW w:w="1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210,440,967.65</w:t>
            </w:r>
          </w:p>
        </w:tc>
      </w:tr>
      <w:tr>
        <w:trPr>
          <w:trHeight w:val="368" w:hRule="exact"/>
        </w:trPr>
        <w:tc>
          <w:tcPr>
            <w:tcW w:w="37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491"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13,143,877.38</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13,143,877.38</w:t>
            </w:r>
          </w:p>
        </w:tc>
        <w:tc>
          <w:tcPr>
            <w:tcW w:w="1652" w:type="dxa"/>
            <w:tcBorders>
              <w:top w:val="single" w:sz="6" w:space="0" w:color="000000"/>
              <w:left w:val="single" w:sz="6" w:space="0" w:color="000000"/>
              <w:bottom w:val="single" w:sz="6" w:space="0" w:color="000000"/>
              <w:right w:val="single" w:sz="12" w:space="0" w:color="000000"/>
            </w:tcBorders>
          </w:tcPr>
          <w:p>
            <w:pPr/>
          </w:p>
        </w:tc>
      </w:tr>
      <w:tr>
        <w:trPr>
          <w:trHeight w:val="369" w:hRule="exact"/>
        </w:trPr>
        <w:tc>
          <w:tcPr>
            <w:tcW w:w="37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94"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6,944,895.08</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117,729,664.34</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117,235,078.84</w:t>
            </w:r>
          </w:p>
        </w:tc>
        <w:tc>
          <w:tcPr>
            <w:tcW w:w="1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1"/>
              <w:jc w:val="right"/>
              <w:rPr>
                <w:rFonts w:ascii="Times New Roman" w:hAnsi="Times New Roman" w:cs="Times New Roman" w:eastAsia="Times New Roman" w:hint="default"/>
                <w:sz w:val="18"/>
                <w:szCs w:val="18"/>
              </w:rPr>
            </w:pPr>
            <w:r>
              <w:rPr>
                <w:rFonts w:ascii="Times New Roman"/>
                <w:spacing w:val="-1"/>
                <w:sz w:val="18"/>
              </w:rPr>
              <w:t>7,439,480.58</w:t>
            </w:r>
          </w:p>
        </w:tc>
      </w:tr>
      <w:tr>
        <w:trPr>
          <w:trHeight w:val="370" w:hRule="exact"/>
        </w:trPr>
        <w:tc>
          <w:tcPr>
            <w:tcW w:w="37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1,992,354.72</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35,691,544.55</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35,551,863.12</w:t>
            </w:r>
          </w:p>
        </w:tc>
        <w:tc>
          <w:tcPr>
            <w:tcW w:w="1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2,132,036.15</w:t>
            </w:r>
          </w:p>
        </w:tc>
      </w:tr>
      <w:tr>
        <w:trPr>
          <w:trHeight w:val="370" w:hRule="exact"/>
        </w:trPr>
        <w:tc>
          <w:tcPr>
            <w:tcW w:w="37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63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4,504,109.98</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72,485,429.05</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72,139,912.37</w:t>
            </w:r>
          </w:p>
        </w:tc>
        <w:tc>
          <w:tcPr>
            <w:tcW w:w="1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4,849,626.66</w:t>
            </w:r>
          </w:p>
        </w:tc>
      </w:tr>
      <w:tr>
        <w:trPr>
          <w:trHeight w:val="368" w:hRule="exact"/>
        </w:trPr>
        <w:tc>
          <w:tcPr>
            <w:tcW w:w="37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63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200,135.56</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4,582,926.97</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4,577,103.23</w:t>
            </w:r>
          </w:p>
        </w:tc>
        <w:tc>
          <w:tcPr>
            <w:tcW w:w="1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205,959.30</w:t>
            </w:r>
          </w:p>
        </w:tc>
      </w:tr>
      <w:tr>
        <w:trPr>
          <w:trHeight w:val="368" w:hRule="exact"/>
        </w:trPr>
        <w:tc>
          <w:tcPr>
            <w:tcW w:w="37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63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113,194.41</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2,225,987.62</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2,225,860.35</w:t>
            </w:r>
          </w:p>
        </w:tc>
        <w:tc>
          <w:tcPr>
            <w:tcW w:w="1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1"/>
              <w:jc w:val="right"/>
              <w:rPr>
                <w:rFonts w:ascii="Times New Roman" w:hAnsi="Times New Roman" w:cs="Times New Roman" w:eastAsia="Times New Roman" w:hint="default"/>
                <w:sz w:val="18"/>
                <w:szCs w:val="18"/>
              </w:rPr>
            </w:pPr>
            <w:r>
              <w:rPr>
                <w:rFonts w:ascii="Times New Roman"/>
                <w:spacing w:val="-1"/>
                <w:sz w:val="18"/>
              </w:rPr>
              <w:t>113,321.68</w:t>
            </w:r>
          </w:p>
        </w:tc>
      </w:tr>
      <w:tr>
        <w:trPr>
          <w:trHeight w:val="370" w:hRule="exact"/>
        </w:trPr>
        <w:tc>
          <w:tcPr>
            <w:tcW w:w="37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63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135,100.41</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2,743,776.15</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2,740,339.77</w:t>
            </w:r>
          </w:p>
        </w:tc>
        <w:tc>
          <w:tcPr>
            <w:tcW w:w="1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138,536.79</w:t>
            </w:r>
          </w:p>
        </w:tc>
      </w:tr>
      <w:tr>
        <w:trPr>
          <w:trHeight w:val="370" w:hRule="exact"/>
        </w:trPr>
        <w:tc>
          <w:tcPr>
            <w:tcW w:w="37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-176,152.75</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44,873,567.19</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44,501,587.43</w:t>
            </w:r>
          </w:p>
        </w:tc>
        <w:tc>
          <w:tcPr>
            <w:tcW w:w="1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195,827.01</w:t>
            </w:r>
          </w:p>
        </w:tc>
      </w:tr>
      <w:tr>
        <w:trPr>
          <w:trHeight w:val="368" w:hRule="exact"/>
        </w:trPr>
        <w:tc>
          <w:tcPr>
            <w:tcW w:w="37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1,039,236.22</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21,329,928.20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7,935,099.76</w:t>
            </w:r>
          </w:p>
        </w:tc>
        <w:tc>
          <w:tcPr>
            <w:tcW w:w="1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14,434,064.66</w:t>
            </w:r>
          </w:p>
        </w:tc>
      </w:tr>
      <w:tr>
        <w:trPr>
          <w:trHeight w:val="368" w:hRule="exact"/>
        </w:trPr>
        <w:tc>
          <w:tcPr>
            <w:tcW w:w="37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sz w:val="18"/>
                <w:szCs w:val="18"/>
              </w:rPr>
              <w:t>因解除劳动关系给予的补偿</w:t>
            </w:r>
          </w:p>
        </w:tc>
        <w:tc>
          <w:tcPr>
            <w:tcW w:w="1491"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1,965,613.50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1,988,354.59</w:t>
            </w:r>
          </w:p>
        </w:tc>
        <w:tc>
          <w:tcPr>
            <w:tcW w:w="1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1"/>
              <w:jc w:val="right"/>
              <w:rPr>
                <w:rFonts w:ascii="Times New Roman" w:hAnsi="Times New Roman" w:cs="Times New Roman" w:eastAsia="Times New Roman" w:hint="default"/>
                <w:sz w:val="18"/>
                <w:szCs w:val="18"/>
              </w:rPr>
            </w:pPr>
            <w:r>
              <w:rPr>
                <w:rFonts w:ascii="Times New Roman"/>
                <w:spacing w:val="-1"/>
                <w:sz w:val="18"/>
              </w:rPr>
              <w:t>-22,741.09</w:t>
            </w:r>
          </w:p>
        </w:tc>
      </w:tr>
      <w:tr>
        <w:trPr>
          <w:trHeight w:val="374" w:hRule="exact"/>
        </w:trPr>
        <w:tc>
          <w:tcPr>
            <w:tcW w:w="373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b/>
                <w:spacing w:val="-1"/>
                <w:sz w:val="18"/>
              </w:rPr>
              <w:t>191,052,421.46</w:t>
            </w:r>
            <w:r>
              <w:rPr>
                <w:rFonts w:ascii="Times New Roman"/>
                <w:spacing w:val="-1"/>
                <w:sz w:val="18"/>
              </w:rPr>
            </w:r>
          </w:p>
        </w:tc>
        <w:tc>
          <w:tcPr>
            <w:tcW w:w="14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b/>
                <w:spacing w:val="-1"/>
                <w:sz w:val="18"/>
              </w:rPr>
              <w:t>808,622,863.71</w:t>
            </w:r>
            <w:r>
              <w:rPr>
                <w:rFonts w:ascii="Times New Roman"/>
                <w:spacing w:val="-1"/>
                <w:sz w:val="18"/>
              </w:rPr>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767,187,686.36</w:t>
            </w:r>
            <w:r>
              <w:rPr>
                <w:rFonts w:ascii="Times New Roman"/>
                <w:spacing w:val="-1"/>
                <w:sz w:val="18"/>
              </w:rPr>
            </w:r>
          </w:p>
        </w:tc>
        <w:tc>
          <w:tcPr>
            <w:tcW w:w="165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6"/>
              <w:ind w:right="92"/>
              <w:jc w:val="right"/>
              <w:rPr>
                <w:rFonts w:ascii="Times New Roman" w:hAnsi="Times New Roman" w:cs="Times New Roman" w:eastAsia="Times New Roman" w:hint="default"/>
                <w:sz w:val="18"/>
                <w:szCs w:val="18"/>
              </w:rPr>
            </w:pPr>
            <w:r>
              <w:rPr>
                <w:rFonts w:ascii="Times New Roman"/>
                <w:b/>
                <w:spacing w:val="-1"/>
                <w:sz w:val="18"/>
              </w:rPr>
              <w:t>232,487,598.81</w:t>
            </w:r>
            <w:r>
              <w:rPr>
                <w:rFonts w:ascii="Times New Roman"/>
                <w:spacing w:val="-1"/>
                <w:sz w:val="18"/>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22.</w:t>
      </w:r>
      <w:r>
        <w:rPr>
          <w:rFonts w:ascii="宋体" w:hAnsi="宋体" w:cs="宋体" w:eastAsia="宋体" w:hint="default"/>
          <w:spacing w:val="-22"/>
        </w:rPr>
        <w:t> </w:t>
      </w:r>
      <w:r>
        <w:rPr/>
        <w:t>应交税费</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747"/>
        <w:gridCol w:w="3557"/>
        <w:gridCol w:w="3553"/>
      </w:tblGrid>
      <w:tr>
        <w:trPr>
          <w:trHeight w:val="462" w:hRule="exact"/>
        </w:trPr>
        <w:tc>
          <w:tcPr>
            <w:tcW w:w="274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2"/>
              <w:ind w:left="94"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55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2"/>
              <w:ind w:left="90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355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82"/>
              <w:ind w:left="90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456" w:hRule="exact"/>
        </w:trPr>
        <w:tc>
          <w:tcPr>
            <w:tcW w:w="274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3"/>
              <w:ind w:left="9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pacing w:val="-1"/>
                <w:sz w:val="21"/>
              </w:rPr>
              <w:t>65,635,230.02</w:t>
            </w:r>
          </w:p>
        </w:tc>
        <w:tc>
          <w:tcPr>
            <w:tcW w:w="35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87"/>
              <w:jc w:val="right"/>
              <w:rPr>
                <w:rFonts w:ascii="Times New Roman" w:hAnsi="Times New Roman" w:cs="Times New Roman" w:eastAsia="Times New Roman" w:hint="default"/>
                <w:sz w:val="21"/>
                <w:szCs w:val="21"/>
              </w:rPr>
            </w:pPr>
            <w:r>
              <w:rPr>
                <w:rFonts w:ascii="Times New Roman"/>
                <w:spacing w:val="-2"/>
                <w:sz w:val="21"/>
              </w:rPr>
              <w:t>53,565,511.18</w:t>
            </w:r>
          </w:p>
        </w:tc>
      </w:tr>
      <w:tr>
        <w:trPr>
          <w:trHeight w:val="454" w:hRule="exact"/>
        </w:trPr>
        <w:tc>
          <w:tcPr>
            <w:tcW w:w="274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pacing w:val="-1"/>
                <w:sz w:val="21"/>
              </w:rPr>
              <w:t>1,315,681.05</w:t>
            </w:r>
          </w:p>
        </w:tc>
        <w:tc>
          <w:tcPr>
            <w:tcW w:w="35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86"/>
              <w:jc w:val="right"/>
              <w:rPr>
                <w:rFonts w:ascii="Times New Roman" w:hAnsi="Times New Roman" w:cs="Times New Roman" w:eastAsia="Times New Roman" w:hint="default"/>
                <w:sz w:val="21"/>
                <w:szCs w:val="21"/>
              </w:rPr>
            </w:pPr>
            <w:r>
              <w:rPr>
                <w:rFonts w:ascii="Times New Roman"/>
                <w:spacing w:val="-1"/>
                <w:sz w:val="21"/>
              </w:rPr>
              <w:t>48,396.65</w:t>
            </w:r>
          </w:p>
        </w:tc>
      </w:tr>
      <w:tr>
        <w:trPr>
          <w:trHeight w:val="456" w:hRule="exact"/>
        </w:trPr>
        <w:tc>
          <w:tcPr>
            <w:tcW w:w="274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3"/>
              <w:ind w:left="9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pacing w:val="-1"/>
                <w:sz w:val="21"/>
              </w:rPr>
              <w:t>36,449,819.81</w:t>
            </w:r>
          </w:p>
        </w:tc>
        <w:tc>
          <w:tcPr>
            <w:tcW w:w="35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87"/>
              <w:jc w:val="right"/>
              <w:rPr>
                <w:rFonts w:ascii="Times New Roman" w:hAnsi="Times New Roman" w:cs="Times New Roman" w:eastAsia="Times New Roman" w:hint="default"/>
                <w:sz w:val="21"/>
                <w:szCs w:val="21"/>
              </w:rPr>
            </w:pPr>
            <w:r>
              <w:rPr>
                <w:rFonts w:ascii="Times New Roman"/>
                <w:spacing w:val="-2"/>
                <w:sz w:val="21"/>
              </w:rPr>
              <w:t>48,834,737.11</w:t>
            </w:r>
          </w:p>
        </w:tc>
      </w:tr>
      <w:tr>
        <w:trPr>
          <w:trHeight w:val="456" w:hRule="exact"/>
        </w:trPr>
        <w:tc>
          <w:tcPr>
            <w:tcW w:w="274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pacing w:val="-1"/>
                <w:sz w:val="21"/>
              </w:rPr>
              <w:t>2,826,236.42</w:t>
            </w:r>
          </w:p>
        </w:tc>
        <w:tc>
          <w:tcPr>
            <w:tcW w:w="35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87"/>
              <w:jc w:val="right"/>
              <w:rPr>
                <w:rFonts w:ascii="Times New Roman" w:hAnsi="Times New Roman" w:cs="Times New Roman" w:eastAsia="Times New Roman" w:hint="default"/>
                <w:sz w:val="21"/>
                <w:szCs w:val="21"/>
              </w:rPr>
            </w:pPr>
            <w:r>
              <w:rPr>
                <w:rFonts w:ascii="Times New Roman"/>
                <w:spacing w:val="-1"/>
                <w:sz w:val="21"/>
              </w:rPr>
              <w:t>2,473,664.43</w:t>
            </w:r>
          </w:p>
        </w:tc>
      </w:tr>
      <w:tr>
        <w:trPr>
          <w:trHeight w:val="454" w:hRule="exact"/>
        </w:trPr>
        <w:tc>
          <w:tcPr>
            <w:tcW w:w="274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pacing w:val="-1"/>
                <w:sz w:val="21"/>
              </w:rPr>
              <w:t>4,800,083.12</w:t>
            </w:r>
          </w:p>
        </w:tc>
        <w:tc>
          <w:tcPr>
            <w:tcW w:w="35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87"/>
              <w:jc w:val="right"/>
              <w:rPr>
                <w:rFonts w:ascii="Times New Roman" w:hAnsi="Times New Roman" w:cs="Times New Roman" w:eastAsia="Times New Roman" w:hint="default"/>
                <w:sz w:val="21"/>
                <w:szCs w:val="21"/>
              </w:rPr>
            </w:pPr>
            <w:r>
              <w:rPr>
                <w:rFonts w:ascii="Times New Roman"/>
                <w:spacing w:val="-1"/>
                <w:sz w:val="21"/>
              </w:rPr>
              <w:t>4,588,202.41</w:t>
            </w:r>
          </w:p>
        </w:tc>
      </w:tr>
      <w:tr>
        <w:trPr>
          <w:trHeight w:val="456" w:hRule="exact"/>
        </w:trPr>
        <w:tc>
          <w:tcPr>
            <w:tcW w:w="274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pacing w:val="-1"/>
                <w:sz w:val="21"/>
              </w:rPr>
              <w:t>2,146,898.50</w:t>
            </w:r>
          </w:p>
        </w:tc>
        <w:tc>
          <w:tcPr>
            <w:tcW w:w="35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87"/>
              <w:jc w:val="right"/>
              <w:rPr>
                <w:rFonts w:ascii="Times New Roman" w:hAnsi="Times New Roman" w:cs="Times New Roman" w:eastAsia="Times New Roman" w:hint="default"/>
                <w:sz w:val="21"/>
                <w:szCs w:val="21"/>
              </w:rPr>
            </w:pPr>
            <w:r>
              <w:rPr>
                <w:rFonts w:ascii="Times New Roman"/>
                <w:spacing w:val="-1"/>
                <w:sz w:val="21"/>
              </w:rPr>
              <w:t>1,966,606.79</w:t>
            </w:r>
          </w:p>
        </w:tc>
      </w:tr>
      <w:tr>
        <w:trPr>
          <w:trHeight w:val="454" w:hRule="exact"/>
        </w:trPr>
        <w:tc>
          <w:tcPr>
            <w:tcW w:w="274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pacing w:val="-1"/>
                <w:sz w:val="21"/>
              </w:rPr>
              <w:t>1,344,287.66</w:t>
            </w:r>
          </w:p>
        </w:tc>
        <w:tc>
          <w:tcPr>
            <w:tcW w:w="35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87"/>
              <w:jc w:val="right"/>
              <w:rPr>
                <w:rFonts w:ascii="Times New Roman" w:hAnsi="Times New Roman" w:cs="Times New Roman" w:eastAsia="Times New Roman" w:hint="default"/>
                <w:sz w:val="21"/>
                <w:szCs w:val="21"/>
              </w:rPr>
            </w:pPr>
            <w:r>
              <w:rPr>
                <w:rFonts w:ascii="Times New Roman"/>
                <w:spacing w:val="-2"/>
                <w:sz w:val="21"/>
              </w:rPr>
              <w:t>1,311,071.21</w:t>
            </w:r>
          </w:p>
        </w:tc>
      </w:tr>
      <w:tr>
        <w:trPr>
          <w:trHeight w:val="456" w:hRule="exact"/>
        </w:trPr>
        <w:tc>
          <w:tcPr>
            <w:tcW w:w="274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3"/>
              <w:ind w:left="9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pacing w:val="-1"/>
                <w:sz w:val="21"/>
              </w:rPr>
              <w:t>810,701.23</w:t>
            </w:r>
          </w:p>
        </w:tc>
        <w:tc>
          <w:tcPr>
            <w:tcW w:w="35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87"/>
              <w:jc w:val="right"/>
              <w:rPr>
                <w:rFonts w:ascii="Times New Roman" w:hAnsi="Times New Roman" w:cs="Times New Roman" w:eastAsia="Times New Roman" w:hint="default"/>
                <w:sz w:val="21"/>
                <w:szCs w:val="21"/>
              </w:rPr>
            </w:pPr>
            <w:r>
              <w:rPr>
                <w:rFonts w:ascii="Times New Roman"/>
                <w:spacing w:val="-1"/>
                <w:sz w:val="21"/>
              </w:rPr>
              <w:t>1,334,090.57</w:t>
            </w:r>
          </w:p>
        </w:tc>
      </w:tr>
      <w:tr>
        <w:trPr>
          <w:trHeight w:val="456" w:hRule="exact"/>
        </w:trPr>
        <w:tc>
          <w:tcPr>
            <w:tcW w:w="274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3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pacing w:val="-1"/>
                <w:sz w:val="21"/>
              </w:rPr>
              <w:t>36,601.42</w:t>
            </w:r>
          </w:p>
        </w:tc>
        <w:tc>
          <w:tcPr>
            <w:tcW w:w="35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86"/>
              <w:jc w:val="right"/>
              <w:rPr>
                <w:rFonts w:ascii="Times New Roman" w:hAnsi="Times New Roman" w:cs="Times New Roman" w:eastAsia="Times New Roman" w:hint="default"/>
                <w:sz w:val="21"/>
                <w:szCs w:val="21"/>
              </w:rPr>
            </w:pPr>
            <w:r>
              <w:rPr>
                <w:rFonts w:ascii="Times New Roman"/>
                <w:spacing w:val="-1"/>
                <w:sz w:val="21"/>
              </w:rPr>
              <w:t>37,133.32</w:t>
            </w:r>
          </w:p>
        </w:tc>
      </w:tr>
      <w:tr>
        <w:trPr>
          <w:trHeight w:val="454" w:hRule="exact"/>
        </w:trPr>
        <w:tc>
          <w:tcPr>
            <w:tcW w:w="274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pacing w:val="-1"/>
                <w:sz w:val="21"/>
              </w:rPr>
              <w:t>61,241.54</w:t>
            </w:r>
          </w:p>
        </w:tc>
        <w:tc>
          <w:tcPr>
            <w:tcW w:w="3553"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274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5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pacing w:val="-1"/>
                <w:sz w:val="21"/>
              </w:rPr>
              <w:t>5,455.49</w:t>
            </w:r>
          </w:p>
        </w:tc>
        <w:tc>
          <w:tcPr>
            <w:tcW w:w="3553"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2745"/>
        <w:gridCol w:w="3557"/>
        <w:gridCol w:w="3553"/>
      </w:tblGrid>
      <w:tr>
        <w:trPr>
          <w:trHeight w:val="468" w:hRule="exact"/>
        </w:trPr>
        <w:tc>
          <w:tcPr>
            <w:tcW w:w="2745" w:type="dxa"/>
            <w:tcBorders>
              <w:top w:val="single" w:sz="12"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81"/>
              <w:ind w:left="9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5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8"/>
              <w:ind w:left="2143" w:right="0"/>
              <w:jc w:val="left"/>
              <w:rPr>
                <w:rFonts w:ascii="Times New Roman" w:hAnsi="Times New Roman" w:cs="Times New Roman" w:eastAsia="Times New Roman" w:hint="default"/>
                <w:sz w:val="21"/>
                <w:szCs w:val="21"/>
              </w:rPr>
            </w:pPr>
            <w:r>
              <w:rPr>
                <w:rFonts w:ascii="Times New Roman"/>
                <w:b/>
                <w:sz w:val="21"/>
              </w:rPr>
              <w:t>115,432,236.26</w:t>
            </w:r>
            <w:r>
              <w:rPr>
                <w:rFonts w:ascii="Times New Roman"/>
                <w:sz w:val="21"/>
              </w:rPr>
            </w:r>
          </w:p>
        </w:tc>
        <w:tc>
          <w:tcPr>
            <w:tcW w:w="355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78"/>
              <w:ind w:left="2138" w:right="0"/>
              <w:jc w:val="left"/>
              <w:rPr>
                <w:rFonts w:ascii="Times New Roman" w:hAnsi="Times New Roman" w:cs="Times New Roman" w:eastAsia="Times New Roman" w:hint="default"/>
                <w:sz w:val="21"/>
                <w:szCs w:val="21"/>
              </w:rPr>
            </w:pPr>
            <w:r>
              <w:rPr>
                <w:rFonts w:ascii="Times New Roman"/>
                <w:b/>
                <w:sz w:val="21"/>
              </w:rPr>
              <w:t>114,159,413.67</w:t>
            </w:r>
            <w:r>
              <w:rPr>
                <w:rFonts w:ascii="Times New Roman"/>
                <w:sz w:val="21"/>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23.</w:t>
      </w:r>
      <w:r>
        <w:rPr>
          <w:rFonts w:ascii="宋体" w:hAnsi="宋体" w:cs="宋体" w:eastAsia="宋体" w:hint="default"/>
          <w:spacing w:val="-22"/>
        </w:rPr>
        <w:t> </w:t>
      </w:r>
      <w:r>
        <w:rPr/>
        <w:t>应付利息</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747"/>
        <w:gridCol w:w="3557"/>
        <w:gridCol w:w="3553"/>
      </w:tblGrid>
      <w:tr>
        <w:trPr>
          <w:trHeight w:val="455" w:hRule="exact"/>
        </w:trPr>
        <w:tc>
          <w:tcPr>
            <w:tcW w:w="274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55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0"/>
              <w:ind w:left="86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355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0"/>
              <w:ind w:left="862"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370" w:hRule="exact"/>
        </w:trPr>
        <w:tc>
          <w:tcPr>
            <w:tcW w:w="274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短期借款利息</w:t>
            </w:r>
          </w:p>
        </w:tc>
        <w:tc>
          <w:tcPr>
            <w:tcW w:w="3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5"/>
              <w:jc w:val="right"/>
              <w:rPr>
                <w:rFonts w:ascii="Times New Roman" w:hAnsi="Times New Roman" w:cs="Times New Roman" w:eastAsia="Times New Roman" w:hint="default"/>
                <w:sz w:val="22"/>
                <w:szCs w:val="22"/>
              </w:rPr>
            </w:pPr>
            <w:r>
              <w:rPr>
                <w:rFonts w:ascii="Times New Roman"/>
                <w:sz w:val="22"/>
              </w:rPr>
              <w:t>743,278.48</w:t>
            </w:r>
          </w:p>
        </w:tc>
        <w:tc>
          <w:tcPr>
            <w:tcW w:w="35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7"/>
              <w:jc w:val="right"/>
              <w:rPr>
                <w:rFonts w:ascii="Times New Roman" w:hAnsi="Times New Roman" w:cs="Times New Roman" w:eastAsia="Times New Roman" w:hint="default"/>
                <w:sz w:val="22"/>
                <w:szCs w:val="22"/>
              </w:rPr>
            </w:pPr>
            <w:r>
              <w:rPr>
                <w:rFonts w:ascii="Times New Roman"/>
                <w:spacing w:val="-1"/>
                <w:sz w:val="22"/>
              </w:rPr>
              <w:t>1,864,275.61</w:t>
            </w:r>
          </w:p>
        </w:tc>
      </w:tr>
      <w:tr>
        <w:trPr>
          <w:trHeight w:val="374" w:hRule="exact"/>
        </w:trPr>
        <w:tc>
          <w:tcPr>
            <w:tcW w:w="274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5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5"/>
              <w:jc w:val="right"/>
              <w:rPr>
                <w:rFonts w:ascii="Times New Roman" w:hAnsi="Times New Roman" w:cs="Times New Roman" w:eastAsia="Times New Roman" w:hint="default"/>
                <w:sz w:val="22"/>
                <w:szCs w:val="22"/>
              </w:rPr>
            </w:pPr>
            <w:r>
              <w:rPr>
                <w:rFonts w:ascii="Times New Roman"/>
                <w:b/>
                <w:sz w:val="22"/>
              </w:rPr>
              <w:t>743,278.48</w:t>
            </w:r>
            <w:r>
              <w:rPr>
                <w:rFonts w:ascii="Times New Roman"/>
                <w:sz w:val="22"/>
              </w:rPr>
            </w:r>
          </w:p>
        </w:tc>
        <w:tc>
          <w:tcPr>
            <w:tcW w:w="355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3"/>
              <w:ind w:right="87"/>
              <w:jc w:val="right"/>
              <w:rPr>
                <w:rFonts w:ascii="Times New Roman" w:hAnsi="Times New Roman" w:cs="Times New Roman" w:eastAsia="Times New Roman" w:hint="default"/>
                <w:sz w:val="22"/>
                <w:szCs w:val="22"/>
              </w:rPr>
            </w:pPr>
            <w:r>
              <w:rPr>
                <w:rFonts w:ascii="Times New Roman"/>
                <w:b/>
                <w:spacing w:val="-1"/>
                <w:sz w:val="22"/>
              </w:rPr>
              <w:t>1,864,275.61</w:t>
            </w:r>
            <w:r>
              <w:rPr>
                <w:rFonts w:ascii="Times New Roman"/>
                <w:spacing w:val="-1"/>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24.</w:t>
      </w:r>
      <w:r>
        <w:rPr>
          <w:rFonts w:ascii="宋体" w:hAnsi="宋体" w:cs="宋体" w:eastAsia="宋体" w:hint="default"/>
          <w:spacing w:val="-24"/>
        </w:rPr>
        <w:t> </w:t>
      </w:r>
      <w:r>
        <w:rPr/>
        <w:t>其他应付款</w:t>
      </w:r>
    </w:p>
    <w:p>
      <w:pPr>
        <w:spacing w:line="240" w:lineRule="auto" w:before="5"/>
        <w:rPr>
          <w:rFonts w:ascii="宋体" w:hAnsi="宋体" w:cs="宋体" w:eastAsia="宋体" w:hint="default"/>
          <w:sz w:val="29"/>
          <w:szCs w:val="29"/>
        </w:rPr>
      </w:pPr>
    </w:p>
    <w:p>
      <w:pPr>
        <w:pStyle w:val="BodyText"/>
        <w:spacing w:line="240" w:lineRule="auto"/>
        <w:ind w:left="672" w:right="146"/>
        <w:jc w:val="left"/>
      </w:pPr>
      <w:r>
        <w:rPr/>
        <w:t>（</w:t>
      </w:r>
      <w:r>
        <w:rPr>
          <w:rFonts w:ascii="宋体" w:hAnsi="宋体" w:cs="宋体" w:eastAsia="宋体" w:hint="default"/>
        </w:rPr>
        <w:t>1</w:t>
      </w:r>
      <w:r>
        <w:rPr/>
        <w:t>）其他应付款</w:t>
      </w:r>
    </w:p>
    <w:p>
      <w:pPr>
        <w:spacing w:line="240" w:lineRule="auto" w:before="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468"/>
        <w:gridCol w:w="3694"/>
        <w:gridCol w:w="3695"/>
      </w:tblGrid>
      <w:tr>
        <w:trPr>
          <w:trHeight w:val="462" w:hRule="exact"/>
        </w:trPr>
        <w:tc>
          <w:tcPr>
            <w:tcW w:w="246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0"/>
              <w:ind w:left="93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3"/>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369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0"/>
              <w:ind w:left="93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54" w:hRule="exact"/>
        </w:trPr>
        <w:tc>
          <w:tcPr>
            <w:tcW w:w="246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4"/>
              <w:jc w:val="right"/>
              <w:rPr>
                <w:rFonts w:ascii="Times New Roman" w:hAnsi="Times New Roman" w:cs="Times New Roman" w:eastAsia="Times New Roman" w:hint="default"/>
                <w:sz w:val="22"/>
                <w:szCs w:val="22"/>
              </w:rPr>
            </w:pPr>
            <w:r>
              <w:rPr>
                <w:rFonts w:ascii="Times New Roman"/>
                <w:b/>
                <w:spacing w:val="-1"/>
                <w:sz w:val="22"/>
              </w:rPr>
              <w:t>38,181,704.07</w:t>
            </w:r>
            <w:r>
              <w:rPr>
                <w:rFonts w:ascii="Times New Roman"/>
                <w:spacing w:val="-1"/>
                <w:sz w:val="22"/>
              </w:rPr>
            </w:r>
          </w:p>
        </w:tc>
        <w:tc>
          <w:tcPr>
            <w:tcW w:w="36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3"/>
              <w:ind w:right="87"/>
              <w:jc w:val="right"/>
              <w:rPr>
                <w:rFonts w:ascii="Times New Roman" w:hAnsi="Times New Roman" w:cs="Times New Roman" w:eastAsia="Times New Roman" w:hint="default"/>
                <w:sz w:val="22"/>
                <w:szCs w:val="22"/>
              </w:rPr>
            </w:pPr>
            <w:r>
              <w:rPr>
                <w:rFonts w:ascii="Times New Roman"/>
                <w:b/>
                <w:spacing w:val="-1"/>
                <w:sz w:val="22"/>
              </w:rPr>
              <w:t>19,449,837.87</w:t>
            </w:r>
            <w:r>
              <w:rPr>
                <w:rFonts w:ascii="Times New Roman"/>
                <w:spacing w:val="-1"/>
                <w:sz w:val="22"/>
              </w:rPr>
            </w:r>
          </w:p>
        </w:tc>
      </w:tr>
      <w:tr>
        <w:trPr>
          <w:trHeight w:val="463" w:hRule="exact"/>
        </w:trPr>
        <w:tc>
          <w:tcPr>
            <w:tcW w:w="246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72"/>
              <w:ind w:left="94"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年以上</w:t>
            </w:r>
          </w:p>
        </w:tc>
        <w:tc>
          <w:tcPr>
            <w:tcW w:w="36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4"/>
              <w:jc w:val="right"/>
              <w:rPr>
                <w:rFonts w:ascii="Times New Roman" w:hAnsi="Times New Roman" w:cs="Times New Roman" w:eastAsia="Times New Roman" w:hint="default"/>
                <w:sz w:val="22"/>
                <w:szCs w:val="22"/>
              </w:rPr>
            </w:pPr>
            <w:r>
              <w:rPr>
                <w:rFonts w:ascii="Times New Roman"/>
                <w:spacing w:val="-1"/>
                <w:sz w:val="22"/>
              </w:rPr>
              <w:t>12,880,125.89</w:t>
            </w:r>
          </w:p>
        </w:tc>
        <w:tc>
          <w:tcPr>
            <w:tcW w:w="36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0"/>
              <w:ind w:right="87"/>
              <w:jc w:val="right"/>
              <w:rPr>
                <w:rFonts w:ascii="Times New Roman" w:hAnsi="Times New Roman" w:cs="Times New Roman" w:eastAsia="Times New Roman" w:hint="default"/>
                <w:sz w:val="22"/>
                <w:szCs w:val="22"/>
              </w:rPr>
            </w:pPr>
            <w:r>
              <w:rPr>
                <w:rFonts w:ascii="Times New Roman"/>
                <w:spacing w:val="-1"/>
                <w:sz w:val="22"/>
              </w:rPr>
              <w:t>6,115,234.50</w:t>
            </w:r>
          </w:p>
        </w:tc>
      </w:tr>
    </w:tbl>
    <w:p>
      <w:pPr>
        <w:spacing w:line="240" w:lineRule="auto" w:before="12"/>
        <w:rPr>
          <w:rFonts w:ascii="宋体" w:hAnsi="宋体" w:cs="宋体" w:eastAsia="宋体" w:hint="default"/>
          <w:sz w:val="23"/>
          <w:szCs w:val="23"/>
        </w:rPr>
      </w:pPr>
    </w:p>
    <w:p>
      <w:pPr>
        <w:pStyle w:val="BodyText"/>
        <w:spacing w:line="297" w:lineRule="auto" w:before="32"/>
        <w:ind w:left="233" w:right="247" w:firstLine="439"/>
        <w:jc w:val="left"/>
      </w:pPr>
      <w:r>
        <w:rPr>
          <w:spacing w:val="-5"/>
        </w:rPr>
        <w:t>（</w:t>
      </w:r>
      <w:r>
        <w:rPr>
          <w:rFonts w:ascii="宋体" w:hAnsi="宋体" w:cs="宋体" w:eastAsia="宋体" w:hint="default"/>
          <w:spacing w:val="-5"/>
        </w:rPr>
        <w:t>2</w:t>
      </w:r>
      <w:r>
        <w:rPr>
          <w:spacing w:val="-5"/>
        </w:rPr>
        <w:t>）</w:t>
      </w:r>
      <w:r>
        <w:rPr>
          <w:rFonts w:ascii="宋体" w:hAnsi="宋体" w:cs="宋体" w:eastAsia="宋体" w:hint="default"/>
          <w:spacing w:val="-5"/>
        </w:rPr>
        <w:t>2013</w:t>
      </w:r>
      <w:r>
        <w:rPr>
          <w:rFonts w:ascii="宋体" w:hAnsi="宋体" w:cs="宋体" w:eastAsia="宋体" w:hint="default"/>
          <w:spacing w:val="-53"/>
        </w:rPr>
        <w:t> </w:t>
      </w:r>
      <w:r>
        <w:rPr/>
        <w:t>年</w:t>
      </w:r>
      <w:r>
        <w:rPr>
          <w:spacing w:val="-56"/>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日其他应付款中不含持有本公司</w:t>
      </w:r>
      <w:r>
        <w:rPr>
          <w:spacing w:val="-53"/>
        </w:rPr>
        <w:t> </w:t>
      </w:r>
      <w:r>
        <w:rPr>
          <w:rFonts w:ascii="宋体" w:hAnsi="宋体" w:cs="宋体" w:eastAsia="宋体" w:hint="default"/>
          <w:spacing w:val="-9"/>
        </w:rPr>
        <w:t>5%</w:t>
      </w:r>
      <w:r>
        <w:rPr>
          <w:spacing w:val="-9"/>
        </w:rPr>
        <w:t>（含</w:t>
      </w:r>
      <w:r>
        <w:rPr>
          <w:spacing w:val="-53"/>
        </w:rPr>
        <w:t> </w:t>
      </w:r>
      <w:r>
        <w:rPr>
          <w:rFonts w:ascii="宋体" w:hAnsi="宋体" w:cs="宋体" w:eastAsia="宋体" w:hint="default"/>
          <w:spacing w:val="-3"/>
        </w:rPr>
        <w:t>5%</w:t>
      </w:r>
      <w:r>
        <w:rPr>
          <w:spacing w:val="-3"/>
        </w:rPr>
        <w:t>）以上表决权股份股东单位的款</w:t>
      </w:r>
      <w:r>
        <w:rPr>
          <w:w w:val="100"/>
        </w:rPr>
        <w:t> </w:t>
      </w:r>
      <w:r>
        <w:rPr/>
        <w:t>项。</w:t>
      </w:r>
    </w:p>
    <w:p>
      <w:pPr>
        <w:spacing w:line="240" w:lineRule="auto" w:before="5"/>
        <w:rPr>
          <w:rFonts w:ascii="宋体" w:hAnsi="宋体" w:cs="宋体" w:eastAsia="宋体" w:hint="default"/>
          <w:sz w:val="25"/>
          <w:szCs w:val="25"/>
        </w:rPr>
      </w:pPr>
    </w:p>
    <w:p>
      <w:pPr>
        <w:pStyle w:val="BodyText"/>
        <w:spacing w:line="240" w:lineRule="auto"/>
        <w:ind w:left="672" w:right="146"/>
        <w:jc w:val="left"/>
      </w:pPr>
      <w:r>
        <w:rPr/>
        <w:t>（</w:t>
      </w:r>
      <w:r>
        <w:rPr>
          <w:rFonts w:ascii="宋体" w:hAnsi="宋体" w:cs="宋体" w:eastAsia="宋体" w:hint="default"/>
        </w:rPr>
        <w:t>3</w:t>
      </w:r>
      <w:r>
        <w:rPr/>
        <w:t>）其他应付关联方账款情况见本附注六（三）</w:t>
      </w:r>
      <w:r>
        <w:rPr>
          <w:rFonts w:ascii="宋体" w:hAnsi="宋体" w:cs="宋体" w:eastAsia="宋体" w:hint="default"/>
        </w:rPr>
        <w:t>4</w:t>
      </w:r>
      <w:r>
        <w:rPr>
          <w:rFonts w:ascii="宋体" w:hAnsi="宋体" w:cs="宋体" w:eastAsia="宋体" w:hint="default"/>
          <w:spacing w:val="-55"/>
        </w:rPr>
        <w:t> </w:t>
      </w:r>
      <w:r>
        <w:rPr/>
        <w:t>所述。</w:t>
      </w:r>
    </w:p>
    <w:p>
      <w:pPr>
        <w:spacing w:line="240" w:lineRule="auto" w:before="7"/>
        <w:rPr>
          <w:rFonts w:ascii="宋体" w:hAnsi="宋体" w:cs="宋体" w:eastAsia="宋体" w:hint="default"/>
          <w:sz w:val="29"/>
          <w:szCs w:val="29"/>
        </w:rPr>
      </w:pPr>
    </w:p>
    <w:p>
      <w:pPr>
        <w:pStyle w:val="BodyText"/>
        <w:spacing w:line="240" w:lineRule="auto"/>
        <w:ind w:left="672" w:right="146"/>
        <w:jc w:val="left"/>
      </w:pPr>
      <w:r>
        <w:rPr/>
        <w:t>（</w:t>
      </w:r>
      <w:r>
        <w:rPr>
          <w:rFonts w:ascii="宋体" w:hAnsi="宋体" w:cs="宋体" w:eastAsia="宋体" w:hint="default"/>
        </w:rPr>
        <w:t>4</w:t>
      </w:r>
      <w:r>
        <w:rPr/>
        <w:t>）</w:t>
      </w: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8"/>
        </w:rPr>
        <w:t> </w:t>
      </w:r>
      <w:r>
        <w:rPr/>
        <w:t>日大额其他应付款</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3426"/>
        <w:gridCol w:w="1743"/>
        <w:gridCol w:w="1743"/>
        <w:gridCol w:w="1270"/>
        <w:gridCol w:w="1676"/>
      </w:tblGrid>
      <w:tr>
        <w:trPr>
          <w:trHeight w:val="461" w:hRule="exact"/>
        </w:trPr>
        <w:tc>
          <w:tcPr>
            <w:tcW w:w="342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4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74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7"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7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6" w:right="0"/>
              <w:jc w:val="center"/>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r>
      <w:tr>
        <w:trPr>
          <w:trHeight w:val="408" w:hRule="exact"/>
        </w:trPr>
        <w:tc>
          <w:tcPr>
            <w:tcW w:w="342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3,000,000.00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专项资金</w:t>
            </w:r>
          </w:p>
        </w:tc>
      </w:tr>
      <w:tr>
        <w:trPr>
          <w:trHeight w:val="408" w:hRule="exact"/>
        </w:trPr>
        <w:tc>
          <w:tcPr>
            <w:tcW w:w="342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849,056.60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律师费</w:t>
            </w:r>
          </w:p>
        </w:tc>
      </w:tr>
      <w:tr>
        <w:trPr>
          <w:trHeight w:val="406" w:hRule="exact"/>
        </w:trPr>
        <w:tc>
          <w:tcPr>
            <w:tcW w:w="342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747,625.25</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预提费用</w:t>
            </w:r>
          </w:p>
        </w:tc>
      </w:tr>
      <w:tr>
        <w:trPr>
          <w:trHeight w:val="408" w:hRule="exact"/>
        </w:trPr>
        <w:tc>
          <w:tcPr>
            <w:tcW w:w="342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728,630.00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质保金</w:t>
            </w:r>
          </w:p>
        </w:tc>
      </w:tr>
      <w:tr>
        <w:trPr>
          <w:trHeight w:val="406" w:hRule="exact"/>
        </w:trPr>
        <w:tc>
          <w:tcPr>
            <w:tcW w:w="342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641,509.43</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公告费</w:t>
            </w:r>
          </w:p>
        </w:tc>
      </w:tr>
      <w:tr>
        <w:trPr>
          <w:trHeight w:val="413" w:hRule="exact"/>
        </w:trPr>
        <w:tc>
          <w:tcPr>
            <w:tcW w:w="3426"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43" w:type="dxa"/>
            <w:tcBorders>
              <w:top w:val="single" w:sz="6" w:space="0" w:color="000000"/>
              <w:left w:val="single" w:sz="6" w:space="0" w:color="000000"/>
              <w:bottom w:val="single" w:sz="12" w:space="0" w:color="000000"/>
              <w:right w:val="single" w:sz="6" w:space="0" w:color="000000"/>
            </w:tcBorders>
          </w:tcPr>
          <w:p>
            <w:pP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b/>
                <w:spacing w:val="-1"/>
                <w:sz w:val="18"/>
              </w:rPr>
              <w:t>5,966,821.28</w:t>
            </w:r>
            <w:r>
              <w:rPr>
                <w:rFonts w:ascii="Times New Roman"/>
                <w:spacing w:val="-1"/>
                <w:sz w:val="18"/>
              </w:rPr>
            </w:r>
          </w:p>
        </w:tc>
        <w:tc>
          <w:tcPr>
            <w:tcW w:w="1270" w:type="dxa"/>
            <w:tcBorders>
              <w:top w:val="single" w:sz="6" w:space="0" w:color="000000"/>
              <w:left w:val="single" w:sz="6" w:space="0" w:color="000000"/>
              <w:bottom w:val="single" w:sz="12" w:space="0" w:color="000000"/>
              <w:right w:val="single" w:sz="6" w:space="0" w:color="000000"/>
            </w:tcBorders>
          </w:tcPr>
          <w:p>
            <w:pPr/>
          </w:p>
        </w:tc>
        <w:tc>
          <w:tcPr>
            <w:tcW w:w="167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23"/>
          <w:szCs w:val="23"/>
        </w:rPr>
      </w:pPr>
    </w:p>
    <w:p>
      <w:pPr>
        <w:pStyle w:val="BodyText"/>
        <w:spacing w:line="240" w:lineRule="auto" w:before="32"/>
        <w:ind w:left="672" w:right="146"/>
        <w:jc w:val="left"/>
      </w:pPr>
      <w:r>
        <w:rPr/>
        <w:t>（</w:t>
      </w:r>
      <w:r>
        <w:rPr>
          <w:rFonts w:ascii="宋体" w:hAnsi="宋体" w:cs="宋体" w:eastAsia="宋体" w:hint="default"/>
        </w:rPr>
        <w:t>5</w:t>
      </w:r>
      <w:r>
        <w:rPr/>
        <w:t>）其他应付款中外币余额</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834"/>
        <w:gridCol w:w="1265"/>
        <w:gridCol w:w="1219"/>
        <w:gridCol w:w="1414"/>
        <w:gridCol w:w="1265"/>
        <w:gridCol w:w="1068"/>
        <w:gridCol w:w="1736"/>
      </w:tblGrid>
      <w:tr>
        <w:trPr>
          <w:trHeight w:val="361" w:hRule="exact"/>
        </w:trPr>
        <w:tc>
          <w:tcPr>
            <w:tcW w:w="183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3899"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119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4069"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7"/>
              <w:ind w:left="128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70" w:hRule="exact"/>
        </w:trPr>
        <w:tc>
          <w:tcPr>
            <w:tcW w:w="1834" w:type="dxa"/>
            <w:vMerge/>
            <w:tcBorders>
              <w:left w:val="single" w:sz="12" w:space="0" w:color="000000"/>
              <w:bottom w:val="single" w:sz="6" w:space="0" w:color="000000"/>
              <w:right w:val="single" w:sz="6" w:space="0" w:color="000000"/>
            </w:tcBorders>
            <w:shd w:val="clear" w:color="auto" w:fill="D9D9D9"/>
          </w:tcPr>
          <w:p>
            <w:pPr/>
          </w:p>
        </w:tc>
        <w:tc>
          <w:tcPr>
            <w:tcW w:w="12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3"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2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242"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4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249"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2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right="161"/>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736"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41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67" w:hRule="exact"/>
        </w:trPr>
        <w:tc>
          <w:tcPr>
            <w:tcW w:w="183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107" w:right="0"/>
              <w:jc w:val="center"/>
              <w:rPr>
                <w:rFonts w:ascii="Times New Roman" w:hAnsi="Times New Roman" w:cs="Times New Roman" w:eastAsia="Times New Roman" w:hint="default"/>
                <w:sz w:val="18"/>
                <w:szCs w:val="18"/>
              </w:rPr>
            </w:pPr>
            <w:r>
              <w:rPr>
                <w:rFonts w:ascii="Times New Roman"/>
                <w:sz w:val="18"/>
              </w:rPr>
              <w:t>1,035,992.21</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520" w:right="0"/>
              <w:jc w:val="left"/>
              <w:rPr>
                <w:rFonts w:ascii="Times New Roman" w:hAnsi="Times New Roman" w:cs="Times New Roman" w:eastAsia="Times New Roman" w:hint="default"/>
                <w:sz w:val="18"/>
                <w:szCs w:val="18"/>
              </w:rPr>
            </w:pPr>
            <w:r>
              <w:rPr>
                <w:rFonts w:ascii="Times New Roman"/>
                <w:sz w:val="18"/>
              </w:rPr>
              <w:t>0.79481</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823,416.97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206" w:right="0"/>
              <w:jc w:val="left"/>
              <w:rPr>
                <w:rFonts w:ascii="Times New Roman" w:hAnsi="Times New Roman" w:cs="Times New Roman" w:eastAsia="Times New Roman" w:hint="default"/>
                <w:sz w:val="18"/>
                <w:szCs w:val="18"/>
              </w:rPr>
            </w:pPr>
            <w:r>
              <w:rPr>
                <w:rFonts w:ascii="Times New Roman"/>
                <w:sz w:val="18"/>
              </w:rPr>
              <w:t>1,153,728.89</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5"/>
              <w:jc w:val="right"/>
              <w:rPr>
                <w:rFonts w:ascii="Times New Roman" w:hAnsi="Times New Roman" w:cs="Times New Roman" w:eastAsia="Times New Roman" w:hint="default"/>
                <w:sz w:val="18"/>
                <w:szCs w:val="18"/>
              </w:rPr>
            </w:pPr>
            <w:r>
              <w:rPr>
                <w:rFonts w:ascii="Times New Roman"/>
                <w:spacing w:val="-1"/>
                <w:sz w:val="18"/>
              </w:rPr>
              <w:t>0.81030</w:t>
            </w:r>
          </w:p>
        </w:tc>
        <w:tc>
          <w:tcPr>
            <w:tcW w:w="17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86"/>
              <w:jc w:val="right"/>
              <w:rPr>
                <w:rFonts w:ascii="Times New Roman" w:hAnsi="Times New Roman" w:cs="Times New Roman" w:eastAsia="Times New Roman" w:hint="default"/>
                <w:sz w:val="18"/>
                <w:szCs w:val="18"/>
              </w:rPr>
            </w:pPr>
            <w:r>
              <w:rPr>
                <w:rFonts w:ascii="Times New Roman"/>
                <w:sz w:val="18"/>
              </w:rPr>
              <w:t>934,866.52</w:t>
            </w:r>
          </w:p>
        </w:tc>
      </w:tr>
      <w:tr>
        <w:trPr>
          <w:trHeight w:val="377" w:hRule="exact"/>
        </w:trPr>
        <w:tc>
          <w:tcPr>
            <w:tcW w:w="1834"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8"/>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0"/>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2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b/>
                <w:spacing w:val="-1"/>
                <w:sz w:val="18"/>
              </w:rPr>
              <w:t>823,416.97</w:t>
            </w:r>
            <w:r>
              <w:rPr>
                <w:rFonts w:ascii="Times New Roman"/>
                <w:spacing w:val="-1"/>
                <w:sz w:val="18"/>
              </w:rPr>
            </w:r>
          </w:p>
        </w:tc>
        <w:tc>
          <w:tcPr>
            <w:tcW w:w="12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0"/>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0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left="4" w:right="0"/>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7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0"/>
              <w:ind w:right="86"/>
              <w:jc w:val="right"/>
              <w:rPr>
                <w:rFonts w:ascii="Times New Roman" w:hAnsi="Times New Roman" w:cs="Times New Roman" w:eastAsia="Times New Roman" w:hint="default"/>
                <w:sz w:val="18"/>
                <w:szCs w:val="18"/>
              </w:rPr>
            </w:pPr>
            <w:r>
              <w:rPr>
                <w:rFonts w:ascii="Times New Roman"/>
                <w:b/>
                <w:sz w:val="18"/>
              </w:rPr>
              <w:t>934,866.52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20" w:top="1140" w:bottom="1220" w:left="900" w:right="880"/>
        </w:sectPr>
      </w:pPr>
    </w:p>
    <w:p>
      <w:pPr>
        <w:spacing w:line="240" w:lineRule="auto" w:before="12"/>
        <w:rPr>
          <w:rFonts w:ascii="宋体" w:hAnsi="宋体" w:cs="宋体" w:eastAsia="宋体" w:hint="default"/>
          <w:sz w:val="25"/>
          <w:szCs w:val="25"/>
        </w:rPr>
      </w:pPr>
    </w:p>
    <w:p>
      <w:pPr>
        <w:pStyle w:val="BodyText"/>
        <w:spacing w:line="240" w:lineRule="auto" w:before="32"/>
        <w:ind w:left="658" w:right="146"/>
        <w:jc w:val="left"/>
      </w:pPr>
      <w:r>
        <w:rPr>
          <w:rFonts w:ascii="宋体" w:hAnsi="宋体" w:cs="宋体" w:eastAsia="宋体" w:hint="default"/>
        </w:rPr>
        <w:t>25.</w:t>
      </w:r>
      <w:r>
        <w:rPr>
          <w:rFonts w:ascii="宋体" w:hAnsi="宋体" w:cs="宋体" w:eastAsia="宋体" w:hint="default"/>
          <w:spacing w:val="-25"/>
        </w:rPr>
        <w:t> </w:t>
      </w:r>
      <w:r>
        <w:rPr/>
        <w:t>一年内到期的非流动负债</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3675"/>
        <w:gridCol w:w="2998"/>
        <w:gridCol w:w="3183"/>
      </w:tblGrid>
      <w:tr>
        <w:trPr>
          <w:trHeight w:val="430" w:hRule="exact"/>
        </w:trPr>
        <w:tc>
          <w:tcPr>
            <w:tcW w:w="367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9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74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318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84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70" w:hRule="exact"/>
        </w:trPr>
        <w:tc>
          <w:tcPr>
            <w:tcW w:w="367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Times New Roman" w:hAnsi="Times New Roman" w:cs="Times New Roman" w:eastAsia="Times New Roman" w:hint="default"/>
                <w:sz w:val="20"/>
                <w:szCs w:val="20"/>
              </w:rPr>
            </w:pPr>
            <w:r>
              <w:rPr>
                <w:rFonts w:ascii="Times New Roman"/>
                <w:w w:val="95"/>
                <w:sz w:val="20"/>
              </w:rPr>
              <w:t>243,090,000.00</w:t>
            </w:r>
            <w:r>
              <w:rPr>
                <w:rFonts w:ascii="Times New Roman"/>
                <w:sz w:val="20"/>
              </w:rPr>
            </w:r>
          </w:p>
        </w:tc>
      </w:tr>
      <w:tr>
        <w:trPr>
          <w:trHeight w:val="367" w:hRule="exact"/>
        </w:trPr>
        <w:tc>
          <w:tcPr>
            <w:tcW w:w="367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2998" w:type="dxa"/>
            <w:tcBorders>
              <w:top w:val="single" w:sz="6" w:space="0" w:color="000000"/>
              <w:left w:val="single" w:sz="6" w:space="0" w:color="000000"/>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r>
      <w:tr>
        <w:trPr>
          <w:trHeight w:val="377" w:hRule="exact"/>
        </w:trPr>
        <w:tc>
          <w:tcPr>
            <w:tcW w:w="367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8"/>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98" w:type="dxa"/>
            <w:tcBorders>
              <w:top w:val="single" w:sz="6" w:space="0" w:color="000000"/>
              <w:left w:val="single" w:sz="6" w:space="0" w:color="000000"/>
              <w:bottom w:val="single" w:sz="12" w:space="0" w:color="000000"/>
              <w:right w:val="single" w:sz="6" w:space="0" w:color="000000"/>
            </w:tcBorders>
          </w:tcPr>
          <w:p>
            <w:pPr/>
          </w:p>
        </w:tc>
        <w:tc>
          <w:tcPr>
            <w:tcW w:w="31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3"/>
              <w:ind w:right="92"/>
              <w:jc w:val="right"/>
              <w:rPr>
                <w:rFonts w:ascii="Times New Roman" w:hAnsi="Times New Roman" w:cs="Times New Roman" w:eastAsia="Times New Roman" w:hint="default"/>
                <w:sz w:val="20"/>
                <w:szCs w:val="20"/>
              </w:rPr>
            </w:pPr>
            <w:r>
              <w:rPr>
                <w:rFonts w:ascii="Times New Roman"/>
                <w:b/>
                <w:w w:val="95"/>
                <w:sz w:val="20"/>
              </w:rPr>
              <w:t>273,090,000.00</w:t>
            </w:r>
            <w:r>
              <w:rPr>
                <w:rFonts w:ascii="Times New Roman"/>
                <w:sz w:val="20"/>
              </w:rPr>
            </w:r>
          </w:p>
        </w:tc>
      </w:tr>
    </w:tbl>
    <w:p>
      <w:pPr>
        <w:spacing w:line="240" w:lineRule="auto" w:before="12"/>
        <w:rPr>
          <w:rFonts w:ascii="宋体" w:hAnsi="宋体" w:cs="宋体" w:eastAsia="宋体" w:hint="default"/>
          <w:sz w:val="23"/>
          <w:szCs w:val="23"/>
        </w:rPr>
      </w:pPr>
    </w:p>
    <w:p>
      <w:pPr>
        <w:pStyle w:val="BodyText"/>
        <w:spacing w:line="240" w:lineRule="auto" w:before="32"/>
        <w:ind w:left="672" w:right="146"/>
        <w:jc w:val="left"/>
      </w:pPr>
      <w:r>
        <w:rPr/>
        <w:t>一年内到期的应付债券为本公司之子公司神州码金信科技股份有限公司于</w:t>
      </w:r>
      <w:r>
        <w:rPr>
          <w:spacing w:val="-63"/>
        </w:rPr>
        <w:t> </w:t>
      </w:r>
      <w:r>
        <w:rPr>
          <w:rFonts w:ascii="宋体" w:hAnsi="宋体" w:cs="宋体" w:eastAsia="宋体" w:hint="default"/>
        </w:rPr>
        <w:t>2010</w:t>
      </w:r>
      <w:r>
        <w:rPr>
          <w:rFonts w:ascii="宋体" w:hAnsi="宋体" w:cs="宋体" w:eastAsia="宋体" w:hint="default"/>
          <w:spacing w:val="-64"/>
        </w:rPr>
        <w:t> </w:t>
      </w:r>
      <w:r>
        <w:rPr/>
        <w:t>年</w:t>
      </w:r>
      <w:r>
        <w:rPr>
          <w:spacing w:val="-64"/>
        </w:rPr>
        <w:t> </w:t>
      </w:r>
      <w:r>
        <w:rPr>
          <w:rFonts w:ascii="宋体" w:hAnsi="宋体" w:cs="宋体" w:eastAsia="宋体" w:hint="default"/>
        </w:rPr>
        <w:t>8</w:t>
      </w:r>
      <w:r>
        <w:rPr>
          <w:rFonts w:ascii="宋体" w:hAnsi="宋体" w:cs="宋体" w:eastAsia="宋体" w:hint="default"/>
          <w:spacing w:val="-64"/>
        </w:rPr>
        <w:t> </w:t>
      </w:r>
      <w:r>
        <w:rPr/>
        <w:t>月</w:t>
      </w:r>
      <w:r>
        <w:rPr>
          <w:spacing w:val="-64"/>
        </w:rPr>
        <w:t> </w:t>
      </w:r>
      <w:r>
        <w:rPr>
          <w:rFonts w:ascii="宋体" w:hAnsi="宋体" w:cs="宋体" w:eastAsia="宋体" w:hint="default"/>
        </w:rPr>
        <w:t>26</w:t>
      </w:r>
      <w:r>
        <w:rPr>
          <w:rFonts w:ascii="宋体" w:hAnsi="宋体" w:cs="宋体" w:eastAsia="宋体" w:hint="default"/>
          <w:spacing w:val="-64"/>
        </w:rPr>
        <w:t> </w:t>
      </w:r>
      <w:r>
        <w:rPr/>
        <w:t>日发行</w:t>
      </w:r>
    </w:p>
    <w:p>
      <w:pPr>
        <w:pStyle w:val="BodyText"/>
        <w:spacing w:line="240" w:lineRule="auto" w:before="69"/>
        <w:ind w:left="233" w:right="146"/>
        <w:jc w:val="left"/>
      </w:pPr>
      <w:r>
        <w:rPr/>
        <w:t>的附投资者回售选择权及发行人全额赎回权的企业债券。已于</w:t>
      </w:r>
      <w:r>
        <w:rPr>
          <w:spacing w:val="-54"/>
        </w:rPr>
        <w:t> </w:t>
      </w:r>
      <w:r>
        <w:rPr>
          <w:rFonts w:ascii="宋体" w:hAnsi="宋体" w:cs="宋体" w:eastAsia="宋体" w:hint="default"/>
        </w:rPr>
        <w:t>2013</w:t>
      </w:r>
      <w:r>
        <w:rPr>
          <w:rFonts w:ascii="宋体" w:hAnsi="宋体" w:cs="宋体" w:eastAsia="宋体" w:hint="default"/>
          <w:spacing w:val="-58"/>
        </w:rPr>
        <w:t> </w:t>
      </w:r>
      <w:r>
        <w:rPr/>
        <w:t>年</w:t>
      </w:r>
      <w:r>
        <w:rPr>
          <w:spacing w:val="-55"/>
        </w:rPr>
        <w:t> </w:t>
      </w:r>
      <w:r>
        <w:rPr>
          <w:rFonts w:ascii="宋体" w:hAnsi="宋体" w:cs="宋体" w:eastAsia="宋体" w:hint="default"/>
        </w:rPr>
        <w:t>8</w:t>
      </w:r>
      <w:r>
        <w:rPr>
          <w:rFonts w:ascii="宋体" w:hAnsi="宋体" w:cs="宋体" w:eastAsia="宋体" w:hint="default"/>
          <w:spacing w:val="-58"/>
        </w:rPr>
        <w:t> </w:t>
      </w:r>
      <w:r>
        <w:rPr/>
        <w:t>月</w:t>
      </w:r>
      <w:r>
        <w:rPr>
          <w:spacing w:val="-58"/>
        </w:rPr>
        <w:t> </w:t>
      </w:r>
      <w:r>
        <w:rPr>
          <w:rFonts w:ascii="宋体" w:hAnsi="宋体" w:cs="宋体" w:eastAsia="宋体" w:hint="default"/>
        </w:rPr>
        <w:t>26</w:t>
      </w:r>
      <w:r>
        <w:rPr>
          <w:rFonts w:ascii="宋体" w:hAnsi="宋体" w:cs="宋体" w:eastAsia="宋体" w:hint="default"/>
          <w:spacing w:val="-55"/>
        </w:rPr>
        <w:t> </w:t>
      </w:r>
      <w:r>
        <w:rPr/>
        <w:t>日全额赎回。</w:t>
      </w:r>
    </w:p>
    <w:p>
      <w:pPr>
        <w:spacing w:line="240" w:lineRule="auto" w:before="5"/>
        <w:rPr>
          <w:rFonts w:ascii="宋体" w:hAnsi="宋体" w:cs="宋体" w:eastAsia="宋体" w:hint="default"/>
          <w:sz w:val="29"/>
          <w:szCs w:val="29"/>
        </w:rPr>
      </w:pPr>
    </w:p>
    <w:p>
      <w:pPr>
        <w:pStyle w:val="BodyText"/>
        <w:spacing w:line="240" w:lineRule="auto"/>
        <w:ind w:left="658" w:right="146"/>
        <w:jc w:val="left"/>
      </w:pPr>
      <w:r>
        <w:rPr>
          <w:rFonts w:ascii="宋体" w:hAnsi="宋体" w:cs="宋体" w:eastAsia="宋体" w:hint="default"/>
        </w:rPr>
        <w:t>26.</w:t>
      </w:r>
      <w:r>
        <w:rPr>
          <w:rFonts w:ascii="宋体" w:hAnsi="宋体" w:cs="宋体" w:eastAsia="宋体" w:hint="default"/>
          <w:spacing w:val="-23"/>
        </w:rPr>
        <w:t> </w:t>
      </w:r>
      <w:r>
        <w:rPr/>
        <w:t>其他流动负债</w:t>
      </w:r>
    </w:p>
    <w:p>
      <w:pPr>
        <w:spacing w:line="240" w:lineRule="auto" w:before="2"/>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4614"/>
        <w:gridCol w:w="2931"/>
        <w:gridCol w:w="2312"/>
      </w:tblGrid>
      <w:tr>
        <w:trPr>
          <w:trHeight w:val="462" w:hRule="exact"/>
        </w:trPr>
        <w:tc>
          <w:tcPr>
            <w:tcW w:w="461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3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549"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231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237"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3"/>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55" w:hRule="exact"/>
        </w:trPr>
        <w:tc>
          <w:tcPr>
            <w:tcW w:w="46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0"/>
              <w:ind w:left="94"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2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7"/>
              <w:jc w:val="right"/>
              <w:rPr>
                <w:rFonts w:ascii="Times New Roman" w:hAnsi="Times New Roman" w:cs="Times New Roman" w:eastAsia="Times New Roman" w:hint="default"/>
                <w:sz w:val="22"/>
                <w:szCs w:val="22"/>
              </w:rPr>
            </w:pPr>
            <w:r>
              <w:rPr>
                <w:rFonts w:ascii="Times New Roman"/>
                <w:spacing w:val="-1"/>
                <w:sz w:val="22"/>
              </w:rPr>
              <w:t>4,695,474.14</w:t>
            </w:r>
          </w:p>
        </w:tc>
        <w:tc>
          <w:tcPr>
            <w:tcW w:w="2312"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4614"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7"/>
              <w:jc w:val="right"/>
              <w:rPr>
                <w:rFonts w:ascii="Times New Roman" w:hAnsi="Times New Roman" w:cs="Times New Roman" w:eastAsia="Times New Roman" w:hint="default"/>
                <w:sz w:val="22"/>
                <w:szCs w:val="22"/>
              </w:rPr>
            </w:pPr>
            <w:r>
              <w:rPr>
                <w:rFonts w:ascii="Times New Roman"/>
                <w:b/>
                <w:spacing w:val="-1"/>
                <w:sz w:val="22"/>
              </w:rPr>
              <w:t>4,695,474.14</w:t>
            </w:r>
            <w:r>
              <w:rPr>
                <w:rFonts w:ascii="Times New Roman"/>
                <w:spacing w:val="-1"/>
                <w:sz w:val="22"/>
              </w:rPr>
            </w:r>
          </w:p>
        </w:tc>
        <w:tc>
          <w:tcPr>
            <w:tcW w:w="2312"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sz w:val="25"/>
          <w:szCs w:val="25"/>
        </w:rPr>
      </w:pPr>
    </w:p>
    <w:p>
      <w:pPr>
        <w:pStyle w:val="BodyText"/>
        <w:spacing w:line="240" w:lineRule="auto" w:before="32"/>
        <w:ind w:left="631" w:right="146"/>
        <w:jc w:val="left"/>
      </w:pPr>
      <w:r>
        <w:rPr/>
        <w:t>（</w:t>
      </w:r>
      <w:r>
        <w:rPr>
          <w:rFonts w:ascii="宋体" w:hAnsi="宋体" w:cs="宋体" w:eastAsia="宋体" w:hint="default"/>
        </w:rPr>
        <w:t>1</w:t>
      </w:r>
      <w:r>
        <w:rPr/>
        <w:t>）其他流动负债为预计一年内结转利润表的政府补助款。</w:t>
      </w:r>
    </w:p>
    <w:p>
      <w:pPr>
        <w:spacing w:line="240" w:lineRule="auto" w:before="9"/>
        <w:rPr>
          <w:rFonts w:ascii="宋体" w:hAnsi="宋体" w:cs="宋体" w:eastAsia="宋体" w:hint="default"/>
          <w:sz w:val="25"/>
          <w:szCs w:val="25"/>
        </w:rPr>
      </w:pPr>
    </w:p>
    <w:p>
      <w:pPr>
        <w:pStyle w:val="BodyText"/>
        <w:spacing w:line="240" w:lineRule="auto"/>
        <w:ind w:left="631" w:right="146"/>
        <w:jc w:val="left"/>
      </w:pPr>
      <w:r>
        <w:rPr/>
        <w:t>（</w:t>
      </w:r>
      <w:r>
        <w:rPr>
          <w:rFonts w:ascii="宋体" w:hAnsi="宋体" w:cs="宋体" w:eastAsia="宋体" w:hint="default"/>
        </w:rPr>
        <w:t>2</w:t>
      </w:r>
      <w:r>
        <w:rPr/>
        <w:t>）政府补助</w:t>
      </w:r>
    </w:p>
    <w:p>
      <w:pPr>
        <w:spacing w:line="240" w:lineRule="auto" w:before="9"/>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576"/>
        <w:gridCol w:w="1044"/>
        <w:gridCol w:w="1047"/>
        <w:gridCol w:w="1435"/>
        <w:gridCol w:w="1222"/>
        <w:gridCol w:w="1222"/>
        <w:gridCol w:w="1311"/>
      </w:tblGrid>
      <w:tr>
        <w:trPr>
          <w:trHeight w:val="824" w:hRule="exact"/>
        </w:trPr>
        <w:tc>
          <w:tcPr>
            <w:tcW w:w="257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b/>
                <w:bCs/>
                <w:sz w:val="18"/>
                <w:szCs w:val="18"/>
              </w:rPr>
              <w:t>政府补助项目</w:t>
            </w:r>
            <w:r>
              <w:rPr>
                <w:rFonts w:ascii="宋体" w:hAnsi="宋体" w:cs="宋体" w:eastAsia="宋体" w:hint="default"/>
                <w:sz w:val="18"/>
                <w:szCs w:val="18"/>
              </w:rPr>
            </w:r>
          </w:p>
        </w:tc>
        <w:tc>
          <w:tcPr>
            <w:tcW w:w="104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2012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sz w:val="18"/>
                <w:szCs w:val="18"/>
              </w:rPr>
            </w:r>
          </w:p>
          <w:p>
            <w:pPr>
              <w:pStyle w:val="TableParagraph"/>
              <w:spacing w:line="240" w:lineRule="auto" w:before="111"/>
              <w:ind w:left="199" w:right="0"/>
              <w:jc w:val="left"/>
              <w:rPr>
                <w:rFonts w:ascii="宋体" w:hAnsi="宋体" w:cs="宋体" w:eastAsia="宋体" w:hint="default"/>
                <w:sz w:val="18"/>
                <w:szCs w:val="18"/>
              </w:rPr>
            </w:pP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04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67" w:lineRule="auto" w:before="116"/>
              <w:ind w:left="155" w:right="152"/>
              <w:jc w:val="left"/>
              <w:rPr>
                <w:rFonts w:ascii="宋体" w:hAnsi="宋体" w:cs="宋体" w:eastAsia="宋体" w:hint="default"/>
                <w:sz w:val="18"/>
                <w:szCs w:val="18"/>
              </w:rPr>
            </w:pPr>
            <w:r>
              <w:rPr>
                <w:rFonts w:ascii="宋体" w:hAnsi="宋体" w:cs="宋体" w:eastAsia="宋体" w:hint="default"/>
                <w:b/>
                <w:bCs/>
                <w:sz w:val="18"/>
                <w:szCs w:val="18"/>
              </w:rPr>
              <w:t>本期新增</w:t>
            </w:r>
            <w:r>
              <w:rPr>
                <w:rFonts w:ascii="宋体" w:hAnsi="宋体" w:cs="宋体" w:eastAsia="宋体" w:hint="default"/>
                <w:b/>
                <w:bCs/>
                <w:w w:val="99"/>
                <w:sz w:val="18"/>
                <w:szCs w:val="18"/>
              </w:rPr>
              <w:t> </w:t>
            </w:r>
            <w:r>
              <w:rPr>
                <w:rFonts w:ascii="宋体" w:hAnsi="宋体" w:cs="宋体" w:eastAsia="宋体" w:hint="default"/>
                <w:b/>
                <w:bCs/>
                <w:sz w:val="18"/>
                <w:szCs w:val="18"/>
              </w:rPr>
              <w:t>补助金额</w:t>
            </w:r>
            <w:r>
              <w:rPr>
                <w:rFonts w:ascii="宋体" w:hAnsi="宋体" w:cs="宋体" w:eastAsia="宋体" w:hint="default"/>
                <w:sz w:val="18"/>
                <w:szCs w:val="18"/>
              </w:rPr>
            </w:r>
          </w:p>
        </w:tc>
        <w:tc>
          <w:tcPr>
            <w:tcW w:w="143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67" w:lineRule="auto" w:before="116"/>
              <w:ind w:left="261" w:right="164" w:hanging="92"/>
              <w:jc w:val="left"/>
              <w:rPr>
                <w:rFonts w:ascii="宋体" w:hAnsi="宋体" w:cs="宋体" w:eastAsia="宋体" w:hint="default"/>
                <w:sz w:val="18"/>
                <w:szCs w:val="18"/>
              </w:rPr>
            </w:pPr>
            <w:r>
              <w:rPr>
                <w:rFonts w:ascii="宋体" w:hAnsi="宋体" w:cs="宋体" w:eastAsia="宋体" w:hint="default"/>
                <w:b/>
                <w:bCs/>
                <w:sz w:val="18"/>
                <w:szCs w:val="18"/>
              </w:rPr>
              <w:t>本期计入营业</w:t>
            </w:r>
            <w:r>
              <w:rPr>
                <w:rFonts w:ascii="宋体" w:hAnsi="宋体" w:cs="宋体" w:eastAsia="宋体" w:hint="default"/>
                <w:b/>
                <w:bCs/>
                <w:w w:val="99"/>
                <w:sz w:val="18"/>
                <w:szCs w:val="18"/>
              </w:rPr>
              <w:t> </w:t>
            </w:r>
            <w:r>
              <w:rPr>
                <w:rFonts w:ascii="宋体" w:hAnsi="宋体" w:cs="宋体" w:eastAsia="宋体" w:hint="default"/>
                <w:b/>
                <w:bCs/>
                <w:sz w:val="18"/>
                <w:szCs w:val="18"/>
              </w:rPr>
              <w:t>外收入金额</w:t>
            </w:r>
            <w:r>
              <w:rPr>
                <w:rFonts w:ascii="宋体" w:hAnsi="宋体" w:cs="宋体" w:eastAsia="宋体" w:hint="default"/>
                <w:sz w:val="18"/>
                <w:szCs w:val="18"/>
              </w:rPr>
            </w:r>
          </w:p>
        </w:tc>
        <w:tc>
          <w:tcPr>
            <w:tcW w:w="122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22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2"/>
                <w:sz w:val="18"/>
                <w:szCs w:val="18"/>
              </w:rPr>
              <w:t> </w:t>
            </w:r>
            <w:r>
              <w:rPr>
                <w:rFonts w:ascii="宋体" w:hAnsi="宋体" w:cs="宋体" w:eastAsia="宋体" w:hint="default"/>
                <w:b/>
                <w:bCs/>
                <w:sz w:val="18"/>
                <w:szCs w:val="18"/>
              </w:rPr>
              <w:t>年</w:t>
            </w:r>
            <w:r>
              <w:rPr>
                <w:rFonts w:ascii="宋体" w:hAnsi="宋体" w:cs="宋体" w:eastAsia="宋体" w:hint="default"/>
                <w:b/>
                <w:bCs/>
                <w:spacing w:val="-5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3"/>
                <w:sz w:val="18"/>
                <w:szCs w:val="18"/>
              </w:rPr>
              <w:t> </w:t>
            </w:r>
            <w:r>
              <w:rPr>
                <w:rFonts w:ascii="宋体" w:hAnsi="宋体" w:cs="宋体" w:eastAsia="宋体" w:hint="default"/>
                <w:b/>
                <w:bCs/>
                <w:sz w:val="18"/>
                <w:szCs w:val="18"/>
              </w:rPr>
              <w:t>月</w:t>
            </w:r>
            <w:r>
              <w:rPr>
                <w:rFonts w:ascii="宋体" w:hAnsi="宋体" w:cs="宋体" w:eastAsia="宋体" w:hint="default"/>
                <w:sz w:val="18"/>
                <w:szCs w:val="18"/>
              </w:rPr>
            </w:r>
          </w:p>
          <w:p>
            <w:pPr>
              <w:pStyle w:val="TableParagraph"/>
              <w:spacing w:line="240" w:lineRule="auto" w:before="111"/>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31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67" w:lineRule="auto" w:before="116"/>
              <w:ind w:left="196" w:right="143" w:hanging="46"/>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718" w:hRule="exact"/>
        </w:trPr>
        <w:tc>
          <w:tcPr>
            <w:tcW w:w="257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4" w:right="87"/>
              <w:jc w:val="left"/>
              <w:rPr>
                <w:rFonts w:ascii="宋体" w:hAnsi="宋体" w:cs="宋体" w:eastAsia="宋体" w:hint="default"/>
                <w:sz w:val="17"/>
                <w:szCs w:val="17"/>
              </w:rPr>
            </w:pPr>
            <w:r>
              <w:rPr>
                <w:rFonts w:ascii="宋体" w:hAnsi="宋体" w:cs="宋体" w:eastAsia="宋体" w:hint="default"/>
                <w:spacing w:val="11"/>
                <w:sz w:val="17"/>
                <w:szCs w:val="17"/>
              </w:rPr>
              <w:t>基于构件化应用服务器技术的</w:t>
            </w:r>
            <w:r>
              <w:rPr>
                <w:rFonts w:ascii="宋体" w:hAnsi="宋体" w:cs="宋体" w:eastAsia="宋体" w:hint="default"/>
                <w:spacing w:val="-67"/>
                <w:sz w:val="17"/>
                <w:szCs w:val="17"/>
              </w:rPr>
              <w:t> </w:t>
            </w:r>
            <w:r>
              <w:rPr>
                <w:rFonts w:ascii="宋体" w:hAnsi="宋体" w:cs="宋体" w:eastAsia="宋体" w:hint="default"/>
                <w:sz w:val="17"/>
                <w:szCs w:val="17"/>
              </w:rPr>
              <w:t>市民服务融合平台产业化项目</w:t>
            </w:r>
          </w:p>
        </w:tc>
        <w:tc>
          <w:tcPr>
            <w:tcW w:w="1044"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2,143,364.48</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2,143,364.48</w:t>
            </w:r>
          </w:p>
        </w:tc>
        <w:tc>
          <w:tcPr>
            <w:tcW w:w="13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57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4" w:right="87"/>
              <w:jc w:val="left"/>
              <w:rPr>
                <w:rFonts w:ascii="宋体" w:hAnsi="宋体" w:cs="宋体" w:eastAsia="宋体" w:hint="default"/>
                <w:sz w:val="17"/>
                <w:szCs w:val="17"/>
              </w:rPr>
            </w:pPr>
            <w:r>
              <w:rPr>
                <w:rFonts w:ascii="宋体" w:hAnsi="宋体" w:cs="宋体" w:eastAsia="宋体" w:hint="default"/>
                <w:spacing w:val="11"/>
                <w:sz w:val="17"/>
                <w:szCs w:val="17"/>
              </w:rPr>
              <w:t>电子信息产业发展基金资助项</w:t>
            </w:r>
            <w:r>
              <w:rPr>
                <w:rFonts w:ascii="宋体" w:hAnsi="宋体" w:cs="宋体" w:eastAsia="宋体" w:hint="default"/>
                <w:spacing w:val="-67"/>
                <w:sz w:val="17"/>
                <w:szCs w:val="17"/>
              </w:rPr>
              <w:t> </w:t>
            </w:r>
            <w:r>
              <w:rPr>
                <w:rFonts w:ascii="宋体" w:hAnsi="宋体" w:cs="宋体" w:eastAsia="宋体" w:hint="default"/>
                <w:sz w:val="17"/>
                <w:szCs w:val="17"/>
              </w:rPr>
              <w:t>目</w:t>
            </w:r>
          </w:p>
        </w:tc>
        <w:tc>
          <w:tcPr>
            <w:tcW w:w="1044"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995,203.00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995,203.00</w:t>
            </w:r>
          </w:p>
        </w:tc>
        <w:tc>
          <w:tcPr>
            <w:tcW w:w="13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8" w:hRule="exact"/>
        </w:trPr>
        <w:tc>
          <w:tcPr>
            <w:tcW w:w="257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9" w:lineRule="auto" w:before="58"/>
              <w:ind w:left="94" w:right="97"/>
              <w:jc w:val="left"/>
              <w:rPr>
                <w:rFonts w:ascii="宋体" w:hAnsi="宋体" w:cs="宋体" w:eastAsia="宋体" w:hint="default"/>
                <w:sz w:val="17"/>
                <w:szCs w:val="17"/>
              </w:rPr>
            </w:pPr>
            <w:r>
              <w:rPr>
                <w:rFonts w:ascii="宋体" w:hAnsi="宋体" w:cs="宋体" w:eastAsia="宋体" w:hint="default"/>
                <w:sz w:val="17"/>
                <w:szCs w:val="17"/>
              </w:rPr>
              <w:t>信息系统</w:t>
            </w:r>
            <w:r>
              <w:rPr>
                <w:rFonts w:ascii="Times New Roman" w:hAnsi="Times New Roman" w:cs="Times New Roman" w:eastAsia="Times New Roman" w:hint="default"/>
                <w:sz w:val="17"/>
                <w:szCs w:val="17"/>
              </w:rPr>
              <w:t>(</w:t>
            </w:r>
            <w:r>
              <w:rPr>
                <w:rFonts w:ascii="宋体" w:hAnsi="宋体" w:cs="宋体" w:eastAsia="宋体" w:hint="default"/>
                <w:sz w:val="17"/>
                <w:szCs w:val="17"/>
              </w:rPr>
              <w:t>金融</w:t>
            </w:r>
            <w:r>
              <w:rPr>
                <w:rFonts w:ascii="Times New Roman" w:hAnsi="Times New Roman" w:cs="Times New Roman" w:eastAsia="Times New Roman" w:hint="default"/>
                <w:sz w:val="17"/>
                <w:szCs w:val="17"/>
              </w:rPr>
              <w:t>)</w:t>
            </w:r>
            <w:r>
              <w:rPr>
                <w:rFonts w:ascii="宋体" w:hAnsi="宋体" w:cs="宋体" w:eastAsia="宋体" w:hint="default"/>
                <w:sz w:val="17"/>
                <w:szCs w:val="17"/>
              </w:rPr>
              <w:t>运行维护支持系</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sz w:val="17"/>
                <w:szCs w:val="17"/>
              </w:rPr>
              <w:t>统研发及产业化</w:t>
            </w:r>
          </w:p>
        </w:tc>
        <w:tc>
          <w:tcPr>
            <w:tcW w:w="1044"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404,153.35</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404,153.35</w:t>
            </w:r>
          </w:p>
        </w:tc>
        <w:tc>
          <w:tcPr>
            <w:tcW w:w="13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1" w:hRule="exact"/>
        </w:trPr>
        <w:tc>
          <w:tcPr>
            <w:tcW w:w="257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3" w:lineRule="auto" w:before="60"/>
              <w:ind w:left="94" w:right="87"/>
              <w:jc w:val="left"/>
              <w:rPr>
                <w:rFonts w:ascii="宋体" w:hAnsi="宋体" w:cs="宋体" w:eastAsia="宋体" w:hint="default"/>
                <w:sz w:val="17"/>
                <w:szCs w:val="17"/>
              </w:rPr>
            </w:pPr>
            <w:r>
              <w:rPr>
                <w:rFonts w:ascii="宋体" w:hAnsi="宋体" w:cs="宋体" w:eastAsia="宋体" w:hint="default"/>
                <w:spacing w:val="11"/>
                <w:sz w:val="17"/>
                <w:szCs w:val="17"/>
              </w:rPr>
              <w:t>三农综合信息服务平台示范运</w:t>
            </w:r>
            <w:r>
              <w:rPr>
                <w:rFonts w:ascii="宋体" w:hAnsi="宋体" w:cs="宋体" w:eastAsia="宋体" w:hint="default"/>
                <w:spacing w:val="-67"/>
                <w:sz w:val="17"/>
                <w:szCs w:val="17"/>
              </w:rPr>
              <w:t> </w:t>
            </w:r>
            <w:r>
              <w:rPr>
                <w:rFonts w:ascii="宋体" w:hAnsi="宋体" w:cs="宋体" w:eastAsia="宋体" w:hint="default"/>
                <w:sz w:val="17"/>
                <w:szCs w:val="17"/>
              </w:rPr>
              <w:t>营课题</w:t>
            </w:r>
          </w:p>
        </w:tc>
        <w:tc>
          <w:tcPr>
            <w:tcW w:w="1044"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399,625.98</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399,625.98</w:t>
            </w:r>
          </w:p>
        </w:tc>
        <w:tc>
          <w:tcPr>
            <w:tcW w:w="13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57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9" w:lineRule="auto" w:before="58"/>
              <w:ind w:left="94" w:right="96"/>
              <w:jc w:val="left"/>
              <w:rPr>
                <w:rFonts w:ascii="宋体" w:hAnsi="宋体" w:cs="宋体" w:eastAsia="宋体" w:hint="default"/>
                <w:sz w:val="17"/>
                <w:szCs w:val="17"/>
              </w:rPr>
            </w:pPr>
            <w:r>
              <w:rPr>
                <w:rFonts w:ascii="Times New Roman" w:hAnsi="Times New Roman" w:cs="Times New Roman" w:eastAsia="Times New Roman" w:hint="default"/>
                <w:sz w:val="17"/>
                <w:szCs w:val="17"/>
              </w:rPr>
              <w:t>2012</w:t>
            </w:r>
            <w:r>
              <w:rPr>
                <w:rFonts w:ascii="Times New Roman" w:hAnsi="Times New Roman" w:cs="Times New Roman" w:eastAsia="Times New Roman" w:hint="default"/>
                <w:spacing w:val="18"/>
                <w:sz w:val="17"/>
                <w:szCs w:val="17"/>
              </w:rPr>
              <w:t> </w:t>
            </w:r>
            <w:r>
              <w:rPr>
                <w:rFonts w:ascii="宋体" w:hAnsi="宋体" w:cs="宋体" w:eastAsia="宋体" w:hint="default"/>
                <w:spacing w:val="3"/>
                <w:sz w:val="17"/>
                <w:szCs w:val="17"/>
              </w:rPr>
              <w:t>年第二批软件和集成电路</w:t>
            </w:r>
            <w:r>
              <w:rPr>
                <w:rFonts w:ascii="宋体" w:hAnsi="宋体" w:cs="宋体" w:eastAsia="宋体" w:hint="default"/>
                <w:spacing w:val="-81"/>
                <w:sz w:val="17"/>
                <w:szCs w:val="17"/>
              </w:rPr>
              <w:t> </w:t>
            </w:r>
            <w:r>
              <w:rPr>
                <w:rFonts w:ascii="宋体" w:hAnsi="宋体" w:cs="宋体" w:eastAsia="宋体" w:hint="default"/>
                <w:sz w:val="17"/>
                <w:szCs w:val="17"/>
              </w:rPr>
              <w:t>发展专项资金</w:t>
            </w:r>
          </w:p>
        </w:tc>
        <w:tc>
          <w:tcPr>
            <w:tcW w:w="1044"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301,101.54</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301,101.54</w:t>
            </w:r>
          </w:p>
        </w:tc>
        <w:tc>
          <w:tcPr>
            <w:tcW w:w="13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8" w:hRule="exact"/>
        </w:trPr>
        <w:tc>
          <w:tcPr>
            <w:tcW w:w="257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3" w:lineRule="auto" w:before="58"/>
              <w:ind w:left="94" w:right="87"/>
              <w:jc w:val="left"/>
              <w:rPr>
                <w:rFonts w:ascii="宋体" w:hAnsi="宋体" w:cs="宋体" w:eastAsia="宋体" w:hint="default"/>
                <w:sz w:val="17"/>
                <w:szCs w:val="17"/>
              </w:rPr>
            </w:pPr>
            <w:r>
              <w:rPr>
                <w:rFonts w:ascii="宋体" w:hAnsi="宋体" w:cs="宋体" w:eastAsia="宋体" w:hint="default"/>
                <w:spacing w:val="11"/>
                <w:sz w:val="17"/>
                <w:szCs w:val="17"/>
              </w:rPr>
              <w:t>神州数码集装箱物流公共信息</w:t>
            </w:r>
            <w:r>
              <w:rPr>
                <w:rFonts w:ascii="宋体" w:hAnsi="宋体" w:cs="宋体" w:eastAsia="宋体" w:hint="default"/>
                <w:spacing w:val="-67"/>
                <w:sz w:val="17"/>
                <w:szCs w:val="17"/>
              </w:rPr>
              <w:t> </w:t>
            </w:r>
            <w:r>
              <w:rPr>
                <w:rFonts w:ascii="宋体" w:hAnsi="宋体" w:cs="宋体" w:eastAsia="宋体" w:hint="default"/>
                <w:sz w:val="17"/>
                <w:szCs w:val="17"/>
              </w:rPr>
              <w:t>平台项目</w:t>
            </w:r>
          </w:p>
        </w:tc>
        <w:tc>
          <w:tcPr>
            <w:tcW w:w="1044"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184,872.27</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184,872.27</w:t>
            </w:r>
          </w:p>
        </w:tc>
        <w:tc>
          <w:tcPr>
            <w:tcW w:w="13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57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4" w:right="87"/>
              <w:jc w:val="left"/>
              <w:rPr>
                <w:rFonts w:ascii="宋体" w:hAnsi="宋体" w:cs="宋体" w:eastAsia="宋体" w:hint="default"/>
                <w:sz w:val="17"/>
                <w:szCs w:val="17"/>
              </w:rPr>
            </w:pPr>
            <w:r>
              <w:rPr>
                <w:rFonts w:ascii="宋体" w:hAnsi="宋体" w:cs="宋体" w:eastAsia="宋体" w:hint="default"/>
                <w:spacing w:val="11"/>
                <w:sz w:val="17"/>
                <w:szCs w:val="17"/>
              </w:rPr>
              <w:t>基于云计算的金融风险管理平</w:t>
            </w:r>
            <w:r>
              <w:rPr>
                <w:rFonts w:ascii="宋体" w:hAnsi="宋体" w:cs="宋体" w:eastAsia="宋体" w:hint="default"/>
                <w:spacing w:val="-67"/>
                <w:sz w:val="17"/>
                <w:szCs w:val="17"/>
              </w:rPr>
              <w:t> </w:t>
            </w:r>
            <w:r>
              <w:rPr>
                <w:rFonts w:ascii="宋体" w:hAnsi="宋体" w:cs="宋体" w:eastAsia="宋体" w:hint="default"/>
                <w:sz w:val="17"/>
                <w:szCs w:val="17"/>
              </w:rPr>
              <w:t>台产业化项目</w:t>
            </w:r>
          </w:p>
        </w:tc>
        <w:tc>
          <w:tcPr>
            <w:tcW w:w="1044"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143,311.00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143,311.00</w:t>
            </w:r>
          </w:p>
        </w:tc>
        <w:tc>
          <w:tcPr>
            <w:tcW w:w="13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84" w:hRule="exact"/>
        </w:trPr>
        <w:tc>
          <w:tcPr>
            <w:tcW w:w="2576"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336" w:lineRule="auto" w:before="58"/>
              <w:ind w:left="94" w:right="87"/>
              <w:jc w:val="left"/>
              <w:rPr>
                <w:rFonts w:ascii="宋体" w:hAnsi="宋体" w:cs="宋体" w:eastAsia="宋体" w:hint="default"/>
                <w:sz w:val="17"/>
                <w:szCs w:val="17"/>
              </w:rPr>
            </w:pPr>
            <w:r>
              <w:rPr>
                <w:rFonts w:ascii="宋体" w:hAnsi="宋体" w:cs="宋体" w:eastAsia="宋体" w:hint="default"/>
                <w:spacing w:val="11"/>
                <w:sz w:val="17"/>
                <w:szCs w:val="17"/>
              </w:rPr>
              <w:t>中关村科技园区海淀园管理委</w:t>
            </w:r>
            <w:r>
              <w:rPr>
                <w:rFonts w:ascii="宋体" w:hAnsi="宋体" w:cs="宋体" w:eastAsia="宋体" w:hint="default"/>
                <w:spacing w:val="-67"/>
                <w:sz w:val="17"/>
                <w:szCs w:val="17"/>
              </w:rPr>
              <w:t> </w:t>
            </w:r>
            <w:r>
              <w:rPr>
                <w:rFonts w:ascii="宋体" w:hAnsi="宋体" w:cs="宋体" w:eastAsia="宋体" w:hint="default"/>
                <w:spacing w:val="11"/>
                <w:sz w:val="17"/>
                <w:szCs w:val="17"/>
              </w:rPr>
              <w:t>员会到款转信息技术服务运行</w:t>
            </w:r>
            <w:r>
              <w:rPr>
                <w:rFonts w:ascii="宋体" w:hAnsi="宋体" w:cs="宋体" w:eastAsia="宋体" w:hint="default"/>
                <w:sz w:val="17"/>
                <w:szCs w:val="17"/>
              </w:rPr>
            </w:r>
          </w:p>
        </w:tc>
        <w:tc>
          <w:tcPr>
            <w:tcW w:w="1044" w:type="dxa"/>
            <w:tcBorders>
              <w:top w:val="single" w:sz="6" w:space="0" w:color="000000"/>
              <w:left w:val="single" w:sz="6" w:space="0" w:color="000000"/>
              <w:bottom w:val="single" w:sz="12" w:space="0" w:color="000000"/>
              <w:right w:val="single" w:sz="6" w:space="0" w:color="000000"/>
            </w:tcBorders>
          </w:tcPr>
          <w:p>
            <w:pPr/>
          </w:p>
        </w:tc>
        <w:tc>
          <w:tcPr>
            <w:tcW w:w="1047" w:type="dxa"/>
            <w:tcBorders>
              <w:top w:val="single" w:sz="6" w:space="0" w:color="000000"/>
              <w:left w:val="single" w:sz="6" w:space="0" w:color="000000"/>
              <w:bottom w:val="single" w:sz="12" w:space="0" w:color="000000"/>
              <w:right w:val="single" w:sz="6" w:space="0" w:color="000000"/>
            </w:tcBorders>
          </w:tcPr>
          <w:p>
            <w:pPr/>
          </w:p>
        </w:tc>
        <w:tc>
          <w:tcPr>
            <w:tcW w:w="1435" w:type="dxa"/>
            <w:tcBorders>
              <w:top w:val="single" w:sz="6" w:space="0" w:color="000000"/>
              <w:left w:val="single" w:sz="6" w:space="0" w:color="000000"/>
              <w:bottom w:val="single" w:sz="12" w:space="0" w:color="000000"/>
              <w:right w:val="single" w:sz="6" w:space="0" w:color="000000"/>
            </w:tcBorders>
          </w:tcPr>
          <w:p>
            <w:pP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86,000.00</w:t>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86,000.00</w:t>
            </w:r>
          </w:p>
        </w:tc>
        <w:tc>
          <w:tcPr>
            <w:tcW w:w="13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2575"/>
        <w:gridCol w:w="1044"/>
        <w:gridCol w:w="1047"/>
        <w:gridCol w:w="1435"/>
        <w:gridCol w:w="1222"/>
        <w:gridCol w:w="1222"/>
        <w:gridCol w:w="1311"/>
      </w:tblGrid>
      <w:tr>
        <w:trPr>
          <w:trHeight w:val="687" w:hRule="exact"/>
        </w:trPr>
        <w:tc>
          <w:tcPr>
            <w:tcW w:w="257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319" w:lineRule="auto" w:before="17"/>
              <w:ind w:left="92" w:right="96"/>
              <w:jc w:val="left"/>
              <w:rPr>
                <w:rFonts w:ascii="宋体" w:hAnsi="宋体" w:cs="宋体" w:eastAsia="宋体" w:hint="default"/>
                <w:sz w:val="17"/>
                <w:szCs w:val="17"/>
              </w:rPr>
            </w:pPr>
            <w:r>
              <w:rPr>
                <w:rFonts w:ascii="宋体" w:hAnsi="宋体" w:cs="宋体" w:eastAsia="宋体" w:hint="default"/>
                <w:sz w:val="17"/>
                <w:szCs w:val="17"/>
              </w:rPr>
              <w:t>维护第</w:t>
            </w:r>
            <w:r>
              <w:rPr>
                <w:rFonts w:ascii="宋体" w:hAnsi="宋体" w:cs="宋体" w:eastAsia="宋体" w:hint="default"/>
                <w:spacing w:val="-42"/>
                <w:sz w:val="17"/>
                <w:szCs w:val="17"/>
              </w:rPr>
              <w:t> </w:t>
            </w: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5"/>
                <w:sz w:val="17"/>
                <w:szCs w:val="17"/>
              </w:rPr>
              <w:t> </w:t>
            </w:r>
            <w:r>
              <w:rPr>
                <w:rFonts w:ascii="宋体" w:hAnsi="宋体" w:cs="宋体" w:eastAsia="宋体" w:hint="default"/>
                <w:spacing w:val="-3"/>
                <w:sz w:val="17"/>
                <w:szCs w:val="17"/>
              </w:rPr>
              <w:t>部分：交付规范补贴收</w:t>
            </w:r>
            <w:r>
              <w:rPr>
                <w:rFonts w:ascii="宋体" w:hAnsi="宋体" w:cs="宋体" w:eastAsia="宋体" w:hint="default"/>
                <w:spacing w:val="-83"/>
                <w:sz w:val="17"/>
                <w:szCs w:val="17"/>
              </w:rPr>
              <w:t> </w:t>
            </w:r>
            <w:r>
              <w:rPr>
                <w:rFonts w:ascii="宋体" w:hAnsi="宋体" w:cs="宋体" w:eastAsia="宋体" w:hint="default"/>
                <w:spacing w:val="-83"/>
                <w:sz w:val="17"/>
                <w:szCs w:val="17"/>
              </w:rPr>
            </w:r>
            <w:r>
              <w:rPr>
                <w:rFonts w:ascii="宋体" w:hAnsi="宋体" w:cs="宋体" w:eastAsia="宋体" w:hint="default"/>
                <w:sz w:val="17"/>
                <w:szCs w:val="17"/>
              </w:rPr>
              <w:t>入</w:t>
            </w:r>
          </w:p>
        </w:tc>
        <w:tc>
          <w:tcPr>
            <w:tcW w:w="1044" w:type="dxa"/>
            <w:tcBorders>
              <w:top w:val="single" w:sz="12" w:space="0" w:color="000000"/>
              <w:left w:val="single" w:sz="6" w:space="0" w:color="000000"/>
              <w:bottom w:val="single" w:sz="6" w:space="0" w:color="000000"/>
              <w:right w:val="single" w:sz="6" w:space="0" w:color="000000"/>
            </w:tcBorders>
          </w:tcPr>
          <w:p>
            <w:pPr/>
          </w:p>
        </w:tc>
        <w:tc>
          <w:tcPr>
            <w:tcW w:w="1047" w:type="dxa"/>
            <w:tcBorders>
              <w:top w:val="single" w:sz="12" w:space="0" w:color="000000"/>
              <w:left w:val="single" w:sz="6" w:space="0" w:color="000000"/>
              <w:bottom w:val="single" w:sz="6" w:space="0" w:color="000000"/>
              <w:right w:val="single" w:sz="6" w:space="0" w:color="000000"/>
            </w:tcBorders>
          </w:tcPr>
          <w:p>
            <w:pPr/>
          </w:p>
        </w:tc>
        <w:tc>
          <w:tcPr>
            <w:tcW w:w="1435" w:type="dxa"/>
            <w:tcBorders>
              <w:top w:val="single" w:sz="12" w:space="0" w:color="000000"/>
              <w:left w:val="single" w:sz="6" w:space="0" w:color="000000"/>
              <w:bottom w:val="single" w:sz="6" w:space="0" w:color="000000"/>
              <w:right w:val="single" w:sz="6" w:space="0" w:color="000000"/>
            </w:tcBorders>
          </w:tcPr>
          <w:p>
            <w:pPr/>
          </w:p>
        </w:tc>
        <w:tc>
          <w:tcPr>
            <w:tcW w:w="1222" w:type="dxa"/>
            <w:tcBorders>
              <w:top w:val="single" w:sz="12" w:space="0" w:color="000000"/>
              <w:left w:val="single" w:sz="6" w:space="0" w:color="000000"/>
              <w:bottom w:val="single" w:sz="6" w:space="0" w:color="000000"/>
              <w:right w:val="single" w:sz="6" w:space="0" w:color="000000"/>
            </w:tcBorders>
          </w:tcPr>
          <w:p>
            <w:pPr/>
          </w:p>
        </w:tc>
        <w:tc>
          <w:tcPr>
            <w:tcW w:w="1222" w:type="dxa"/>
            <w:tcBorders>
              <w:top w:val="single" w:sz="12" w:space="0" w:color="000000"/>
              <w:left w:val="single" w:sz="6" w:space="0" w:color="000000"/>
              <w:bottom w:val="single" w:sz="6" w:space="0" w:color="000000"/>
              <w:right w:val="single" w:sz="6" w:space="0" w:color="000000"/>
            </w:tcBorders>
          </w:tcPr>
          <w:p>
            <w:pPr/>
          </w:p>
        </w:tc>
        <w:tc>
          <w:tcPr>
            <w:tcW w:w="1311" w:type="dxa"/>
            <w:tcBorders>
              <w:top w:val="single" w:sz="12" w:space="0" w:color="000000"/>
              <w:left w:val="single" w:sz="6" w:space="0" w:color="000000"/>
              <w:bottom w:val="single" w:sz="6" w:space="0" w:color="000000"/>
              <w:right w:val="single" w:sz="12" w:space="0" w:color="000000"/>
            </w:tcBorders>
          </w:tcPr>
          <w:p>
            <w:pPr/>
          </w:p>
        </w:tc>
      </w:tr>
      <w:tr>
        <w:trPr>
          <w:trHeight w:val="720" w:hRule="exact"/>
        </w:trPr>
        <w:tc>
          <w:tcPr>
            <w:tcW w:w="257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2" w:right="87"/>
              <w:jc w:val="left"/>
              <w:rPr>
                <w:rFonts w:ascii="宋体" w:hAnsi="宋体" w:cs="宋体" w:eastAsia="宋体" w:hint="default"/>
                <w:sz w:val="17"/>
                <w:szCs w:val="17"/>
              </w:rPr>
            </w:pPr>
            <w:r>
              <w:rPr>
                <w:rFonts w:ascii="宋体" w:hAnsi="宋体" w:cs="宋体" w:eastAsia="宋体" w:hint="default"/>
                <w:spacing w:val="11"/>
                <w:sz w:val="17"/>
                <w:szCs w:val="17"/>
              </w:rPr>
              <w:t>面向金税三期的新一代核心征</w:t>
            </w:r>
            <w:r>
              <w:rPr>
                <w:rFonts w:ascii="宋体" w:hAnsi="宋体" w:cs="宋体" w:eastAsia="宋体" w:hint="default"/>
                <w:spacing w:val="-67"/>
                <w:sz w:val="17"/>
                <w:szCs w:val="17"/>
              </w:rPr>
              <w:t> </w:t>
            </w:r>
            <w:r>
              <w:rPr>
                <w:rFonts w:ascii="宋体" w:hAnsi="宋体" w:cs="宋体" w:eastAsia="宋体" w:hint="default"/>
                <w:sz w:val="17"/>
                <w:szCs w:val="17"/>
              </w:rPr>
              <w:t>管系统研发与示范</w:t>
            </w:r>
          </w:p>
        </w:tc>
        <w:tc>
          <w:tcPr>
            <w:tcW w:w="1044"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37,842.52</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37,842.52</w:t>
            </w:r>
          </w:p>
        </w:tc>
        <w:tc>
          <w:tcPr>
            <w:tcW w:w="13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61" w:hRule="exact"/>
        </w:trPr>
        <w:tc>
          <w:tcPr>
            <w:tcW w:w="257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39"/>
              <w:ind w:left="92"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044" w:type="dxa"/>
            <w:tcBorders>
              <w:top w:val="single" w:sz="6" w:space="0" w:color="000000"/>
              <w:left w:val="single" w:sz="6" w:space="0" w:color="000000"/>
              <w:bottom w:val="single" w:sz="12" w:space="0" w:color="000000"/>
              <w:right w:val="single" w:sz="6" w:space="0" w:color="000000"/>
            </w:tcBorders>
          </w:tcPr>
          <w:p>
            <w:pPr/>
          </w:p>
        </w:tc>
        <w:tc>
          <w:tcPr>
            <w:tcW w:w="1047" w:type="dxa"/>
            <w:tcBorders>
              <w:top w:val="single" w:sz="6" w:space="0" w:color="000000"/>
              <w:left w:val="single" w:sz="6" w:space="0" w:color="000000"/>
              <w:bottom w:val="single" w:sz="12" w:space="0" w:color="000000"/>
              <w:right w:val="single" w:sz="6" w:space="0" w:color="000000"/>
            </w:tcBorders>
          </w:tcPr>
          <w:p>
            <w:pPr/>
          </w:p>
        </w:tc>
        <w:tc>
          <w:tcPr>
            <w:tcW w:w="1435" w:type="dxa"/>
            <w:tcBorders>
              <w:top w:val="single" w:sz="6" w:space="0" w:color="000000"/>
              <w:left w:val="single" w:sz="6" w:space="0" w:color="000000"/>
              <w:bottom w:val="single" w:sz="12" w:space="0" w:color="000000"/>
              <w:right w:val="single" w:sz="6" w:space="0" w:color="000000"/>
            </w:tcBorders>
          </w:tcPr>
          <w:p>
            <w:pP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4,695,474.14</w:t>
            </w:r>
            <w:r>
              <w:rPr>
                <w:rFonts w:ascii="Times New Roman"/>
                <w:spacing w:val="-1"/>
                <w:sz w:val="18"/>
              </w:rPr>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4,695,474.14</w:t>
            </w:r>
            <w:r>
              <w:rPr>
                <w:rFonts w:ascii="Times New Roman"/>
                <w:spacing w:val="-1"/>
                <w:sz w:val="18"/>
              </w:rPr>
            </w:r>
          </w:p>
        </w:tc>
        <w:tc>
          <w:tcPr>
            <w:tcW w:w="1311"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559" w:lineRule="auto" w:before="32"/>
        <w:ind w:left="658" w:right="1917" w:firstLine="14"/>
        <w:jc w:val="left"/>
      </w:pPr>
      <w:r>
        <w:rPr>
          <w:spacing w:val="-1"/>
        </w:rPr>
        <w:t>其他变动为从其他非流动负债转入的预计一年内结转利润表的政府补助款。</w:t>
      </w:r>
      <w:r>
        <w:rPr>
          <w:spacing w:val="-98"/>
        </w:rPr>
        <w:t> </w:t>
      </w:r>
      <w:r>
        <w:rPr>
          <w:spacing w:val="-98"/>
        </w:rPr>
      </w:r>
      <w:r>
        <w:rPr>
          <w:rFonts w:ascii="宋体" w:hAnsi="宋体" w:cs="宋体" w:eastAsia="宋体" w:hint="default"/>
        </w:rPr>
        <w:t>27.</w:t>
      </w:r>
      <w:r>
        <w:rPr>
          <w:rFonts w:ascii="宋体" w:hAnsi="宋体" w:cs="宋体" w:eastAsia="宋体" w:hint="default"/>
          <w:spacing w:val="-23"/>
        </w:rPr>
        <w:t> </w:t>
      </w:r>
      <w:r>
        <w:rPr/>
        <w:t>其他非流动负债</w:t>
      </w:r>
    </w:p>
    <w:p>
      <w:pPr>
        <w:pStyle w:val="BodyText"/>
        <w:spacing w:line="240" w:lineRule="auto" w:before="92"/>
        <w:ind w:left="658" w:right="146"/>
        <w:jc w:val="left"/>
        <w:rPr>
          <w:rFonts w:ascii="宋体" w:hAnsi="宋体" w:cs="宋体" w:eastAsia="宋体" w:hint="default"/>
        </w:rPr>
      </w:pPr>
      <w:r>
        <w:rPr/>
        <w:t>（</w:t>
      </w:r>
      <w:r>
        <w:rPr>
          <w:rFonts w:ascii="宋体" w:hAnsi="宋体" w:cs="宋体" w:eastAsia="宋体" w:hint="default"/>
        </w:rPr>
        <w:t>1</w:t>
      </w:r>
      <w:r>
        <w:rPr/>
        <w:t>）其他非流动负债为收到的政府补助，具体明细如下</w:t>
      </w:r>
      <w:r>
        <w:rPr>
          <w:rFonts w:ascii="宋体" w:hAnsi="宋体" w:cs="宋体" w:eastAsia="宋体" w:hint="default"/>
        </w:rPr>
        <w:t>:</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6741"/>
        <w:gridCol w:w="1577"/>
        <w:gridCol w:w="1539"/>
      </w:tblGrid>
      <w:tr>
        <w:trPr>
          <w:trHeight w:val="766" w:hRule="exact"/>
        </w:trPr>
        <w:tc>
          <w:tcPr>
            <w:tcW w:w="674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7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53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101"/>
              <w:ind w:left="7"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08"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面向智慧城市的云计算中心业务支撑平台研发及产业化</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14,627,698.48</w:t>
            </w: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7"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海淀区财政局</w:t>
            </w:r>
            <w:r>
              <w:rPr>
                <w:rFonts w:ascii="Times New Roman" w:hAnsi="Times New Roman" w:cs="Times New Roman" w:eastAsia="Times New Roman" w:hint="default"/>
                <w:sz w:val="18"/>
                <w:szCs w:val="18"/>
              </w:rPr>
              <w:t>-</w:t>
            </w:r>
            <w:r>
              <w:rPr>
                <w:rFonts w:ascii="宋体" w:hAnsi="宋体" w:cs="宋体" w:eastAsia="宋体" w:hint="default"/>
                <w:sz w:val="18"/>
                <w:szCs w:val="18"/>
              </w:rPr>
              <w:t>金融云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服务平台</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6,599,046.46</w:t>
            </w: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7,295,137.10</w:t>
            </w:r>
          </w:p>
        </w:tc>
      </w:tr>
      <w:tr>
        <w:trPr>
          <w:trHeight w:val="407"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sz w:val="18"/>
                <w:szCs w:val="18"/>
              </w:rPr>
              <w:t>云计算中间件北京市工程实验室</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5,104,813.54</w:t>
            </w: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1"/>
              <w:jc w:val="right"/>
              <w:rPr>
                <w:rFonts w:ascii="Times New Roman" w:hAnsi="Times New Roman" w:cs="Times New Roman" w:eastAsia="Times New Roman" w:hint="default"/>
                <w:sz w:val="18"/>
                <w:szCs w:val="18"/>
              </w:rPr>
            </w:pPr>
            <w:r>
              <w:rPr>
                <w:rFonts w:ascii="Times New Roman"/>
                <w:spacing w:val="-1"/>
                <w:sz w:val="18"/>
              </w:rPr>
              <w:t>5,104,813.54</w:t>
            </w:r>
          </w:p>
        </w:tc>
      </w:tr>
      <w:tr>
        <w:trPr>
          <w:trHeight w:val="407"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智慧城市安全服务平台</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3,086,494.02</w:t>
            </w: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7"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年度电子信息产业发展基金</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1,176,622.19</w:t>
            </w: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1"/>
              <w:jc w:val="right"/>
              <w:rPr>
                <w:rFonts w:ascii="Times New Roman" w:hAnsi="Times New Roman" w:cs="Times New Roman" w:eastAsia="Times New Roman" w:hint="default"/>
                <w:sz w:val="18"/>
                <w:szCs w:val="18"/>
              </w:rPr>
            </w:pPr>
            <w:r>
              <w:rPr>
                <w:rFonts w:ascii="Times New Roman"/>
                <w:spacing w:val="-1"/>
                <w:sz w:val="18"/>
              </w:rPr>
              <w:t>2,604,289.00</w:t>
            </w:r>
          </w:p>
        </w:tc>
      </w:tr>
      <w:tr>
        <w:trPr>
          <w:trHeight w:val="408"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海淀园自主创新和产业发展专项基金项目</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153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行业应用支撑平台的云计算环境适应性改造</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791,000.00</w:t>
            </w: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1,391,000.00</w:t>
            </w:r>
          </w:p>
        </w:tc>
      </w:tr>
      <w:tr>
        <w:trPr>
          <w:trHeight w:val="408"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以人为中心的智慧城市公共服务支撑技术与系统</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735,000.00</w:t>
            </w:r>
          </w:p>
        </w:tc>
        <w:tc>
          <w:tcPr>
            <w:tcW w:w="1539"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00" w:lineRule="auto" w:before="49"/>
              <w:ind w:left="94" w:right="97"/>
              <w:jc w:val="left"/>
              <w:rPr>
                <w:rFonts w:ascii="宋体" w:hAnsi="宋体" w:cs="宋体" w:eastAsia="宋体" w:hint="default"/>
                <w:sz w:val="18"/>
                <w:szCs w:val="18"/>
              </w:rPr>
            </w:pPr>
            <w:r>
              <w:rPr>
                <w:rFonts w:ascii="宋体" w:hAnsi="宋体" w:cs="宋体" w:eastAsia="宋体" w:hint="default"/>
                <w:spacing w:val="-3"/>
                <w:sz w:val="18"/>
                <w:szCs w:val="18"/>
              </w:rPr>
              <w:t>江苏省财政厅、江苏省科学技术奖励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年度省级科技创新与成果转化专项引导资 金</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600,000.00</w:t>
            </w: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7"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sz w:val="18"/>
                <w:szCs w:val="18"/>
              </w:rPr>
              <w:t>网络化应用支撑工具项目</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200,000.00</w:t>
            </w:r>
          </w:p>
        </w:tc>
        <w:tc>
          <w:tcPr>
            <w:tcW w:w="153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基于云计算的市民融合服务平台建设与示范</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179,097.44</w:t>
            </w: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1,700,000.00</w:t>
            </w:r>
          </w:p>
        </w:tc>
      </w:tr>
      <w:tr>
        <w:trPr>
          <w:trHeight w:val="407"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sz w:val="18"/>
                <w:szCs w:val="18"/>
              </w:rPr>
              <w:t>网构化软件生产、构造和复用技术与工具</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170,000.00</w:t>
            </w:r>
          </w:p>
        </w:tc>
        <w:tc>
          <w:tcPr>
            <w:tcW w:w="153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智慧城市安全服务</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68,625.09</w:t>
            </w: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451,698.11</w:t>
            </w:r>
          </w:p>
        </w:tc>
      </w:tr>
      <w:tr>
        <w:trPr>
          <w:trHeight w:val="406"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网络空间身份证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EID </w:t>
            </w:r>
            <w:r>
              <w:rPr>
                <w:rFonts w:ascii="宋体" w:hAnsi="宋体" w:cs="宋体" w:eastAsia="宋体" w:hint="default"/>
                <w:sz w:val="18"/>
                <w:szCs w:val="18"/>
              </w:rPr>
              <w:t>管理技术及系统</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50,000.00</w:t>
            </w:r>
          </w:p>
        </w:tc>
        <w:tc>
          <w:tcPr>
            <w:tcW w:w="153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智能卡云服务平台研发与示范项目</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27,535.77</w:t>
            </w: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403,639.18</w:t>
            </w:r>
          </w:p>
        </w:tc>
      </w:tr>
      <w:tr>
        <w:trPr>
          <w:trHeight w:val="407"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无锡市滨湖区商务局第七届南京软件会补贴</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9,000.00</w:t>
            </w: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w w:val="95"/>
                <w:sz w:val="18"/>
              </w:rPr>
              <w:t>9,000.00</w:t>
            </w:r>
          </w:p>
        </w:tc>
      </w:tr>
      <w:tr>
        <w:trPr>
          <w:trHeight w:val="407"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sz w:val="18"/>
                <w:szCs w:val="18"/>
              </w:rPr>
              <w:t>第二届物联网博览会参展补贴</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w w:val="95"/>
                <w:sz w:val="18"/>
              </w:rPr>
              <w:t>4,500.00</w:t>
            </w: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1"/>
              <w:jc w:val="right"/>
              <w:rPr>
                <w:rFonts w:ascii="Times New Roman" w:hAnsi="Times New Roman" w:cs="Times New Roman" w:eastAsia="Times New Roman" w:hint="default"/>
                <w:sz w:val="18"/>
                <w:szCs w:val="18"/>
              </w:rPr>
            </w:pPr>
            <w:r>
              <w:rPr>
                <w:rFonts w:ascii="Times New Roman"/>
                <w:w w:val="95"/>
                <w:sz w:val="18"/>
              </w:rPr>
              <w:t>4,500.00</w:t>
            </w:r>
          </w:p>
        </w:tc>
      </w:tr>
      <w:tr>
        <w:trPr>
          <w:trHeight w:val="408"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无锡市滨湖区科学技术局</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年度软件认证资助</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3,300.00</w:t>
            </w: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w w:val="95"/>
                <w:sz w:val="18"/>
              </w:rPr>
              <w:t>3,300.00</w:t>
            </w:r>
          </w:p>
        </w:tc>
      </w:tr>
      <w:tr>
        <w:trPr>
          <w:trHeight w:val="406"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年第二批软件和集成电路发展专项资金</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363,363.06</w:t>
            </w:r>
          </w:p>
        </w:tc>
      </w:tr>
      <w:tr>
        <w:trPr>
          <w:trHeight w:val="408" w:hRule="exact"/>
        </w:trPr>
        <w:tc>
          <w:tcPr>
            <w:tcW w:w="67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重点行业信息化知识库及服务体系构造</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95,330.83</w:t>
            </w:r>
          </w:p>
        </w:tc>
      </w:tr>
      <w:tr>
        <w:trPr>
          <w:trHeight w:val="413" w:hRule="exact"/>
        </w:trPr>
        <w:tc>
          <w:tcPr>
            <w:tcW w:w="674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信息系统</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Times New Roman" w:hAnsi="Times New Roman" w:cs="Times New Roman" w:eastAsia="Times New Roman" w:hint="default"/>
                <w:sz w:val="18"/>
                <w:szCs w:val="18"/>
              </w:rPr>
              <w:t>)</w:t>
            </w:r>
            <w:r>
              <w:rPr>
                <w:rFonts w:ascii="宋体" w:hAnsi="宋体" w:cs="宋体" w:eastAsia="宋体" w:hint="default"/>
                <w:sz w:val="18"/>
                <w:szCs w:val="18"/>
              </w:rPr>
              <w:t>运行维护支持系统研发及产业化</w:t>
            </w:r>
          </w:p>
        </w:tc>
        <w:tc>
          <w:tcPr>
            <w:tcW w:w="1577" w:type="dxa"/>
            <w:tcBorders>
              <w:top w:val="single" w:sz="6" w:space="0" w:color="000000"/>
              <w:left w:val="single" w:sz="6" w:space="0" w:color="000000"/>
              <w:bottom w:val="single" w:sz="12" w:space="0" w:color="000000"/>
              <w:right w:val="single" w:sz="6" w:space="0" w:color="000000"/>
            </w:tcBorders>
          </w:tcPr>
          <w:p>
            <w:pPr/>
          </w:p>
        </w:tc>
        <w:tc>
          <w:tcPr>
            <w:tcW w:w="15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1,190,542.70</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6740"/>
        <w:gridCol w:w="1577"/>
        <w:gridCol w:w="1539"/>
      </w:tblGrid>
      <w:tr>
        <w:trPr>
          <w:trHeight w:val="728" w:hRule="exact"/>
        </w:trPr>
        <w:tc>
          <w:tcPr>
            <w:tcW w:w="674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300" w:lineRule="auto" w:before="49"/>
              <w:ind w:left="92" w:right="98"/>
              <w:jc w:val="left"/>
              <w:rPr>
                <w:rFonts w:ascii="宋体" w:hAnsi="宋体" w:cs="宋体" w:eastAsia="宋体" w:hint="default"/>
                <w:sz w:val="18"/>
                <w:szCs w:val="18"/>
              </w:rPr>
            </w:pPr>
            <w:r>
              <w:rPr>
                <w:rFonts w:ascii="宋体" w:hAnsi="宋体" w:cs="宋体" w:eastAsia="宋体" w:hint="default"/>
                <w:sz w:val="18"/>
                <w:szCs w:val="18"/>
              </w:rPr>
              <w:t>中关村科技园区海淀园管理委员会到款转信息技术服务运行维护第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部分：交付规 范补贴收入</w:t>
            </w:r>
          </w:p>
        </w:tc>
        <w:tc>
          <w:tcPr>
            <w:tcW w:w="1577" w:type="dxa"/>
            <w:tcBorders>
              <w:top w:val="single" w:sz="12" w:space="0" w:color="000000"/>
              <w:left w:val="single" w:sz="6" w:space="0" w:color="000000"/>
              <w:bottom w:val="single" w:sz="6" w:space="0" w:color="000000"/>
              <w:right w:val="single" w:sz="6" w:space="0" w:color="000000"/>
            </w:tcBorders>
          </w:tcPr>
          <w:p>
            <w:pPr/>
          </w:p>
        </w:tc>
        <w:tc>
          <w:tcPr>
            <w:tcW w:w="153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86,000.00</w:t>
            </w:r>
          </w:p>
        </w:tc>
      </w:tr>
      <w:tr>
        <w:trPr>
          <w:trHeight w:val="406" w:hRule="exact"/>
        </w:trPr>
        <w:tc>
          <w:tcPr>
            <w:tcW w:w="67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电子信息产业发展基金资助项目</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67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长风联盟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支撑工具集及服务集成框架研发</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80,067.57</w:t>
            </w:r>
          </w:p>
        </w:tc>
      </w:tr>
      <w:tr>
        <w:trPr>
          <w:trHeight w:val="407" w:hRule="exact"/>
        </w:trPr>
        <w:tc>
          <w:tcPr>
            <w:tcW w:w="67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的应用整合平台</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88,243.66</w:t>
            </w:r>
          </w:p>
        </w:tc>
      </w:tr>
      <w:tr>
        <w:trPr>
          <w:trHeight w:val="407" w:hRule="exact"/>
        </w:trPr>
        <w:tc>
          <w:tcPr>
            <w:tcW w:w="67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北京市城市智能视频监控西站地区管理委员会试点工程建设</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1"/>
              <w:jc w:val="right"/>
              <w:rPr>
                <w:rFonts w:ascii="Times New Roman" w:hAnsi="Times New Roman" w:cs="Times New Roman" w:eastAsia="Times New Roman" w:hint="default"/>
                <w:sz w:val="18"/>
                <w:szCs w:val="18"/>
              </w:rPr>
            </w:pPr>
            <w:r>
              <w:rPr>
                <w:rFonts w:ascii="Times New Roman"/>
                <w:spacing w:val="-1"/>
                <w:w w:val="95"/>
                <w:sz w:val="18"/>
              </w:rPr>
              <w:t>48,117.96</w:t>
            </w:r>
          </w:p>
        </w:tc>
      </w:tr>
      <w:tr>
        <w:trPr>
          <w:trHeight w:val="408" w:hRule="exact"/>
        </w:trPr>
        <w:tc>
          <w:tcPr>
            <w:tcW w:w="67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面向金税三期的新一代核心征管系统研发与示范</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289,887.85</w:t>
            </w:r>
          </w:p>
        </w:tc>
      </w:tr>
      <w:tr>
        <w:trPr>
          <w:trHeight w:val="718" w:hRule="exact"/>
        </w:trPr>
        <w:tc>
          <w:tcPr>
            <w:tcW w:w="67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97" w:lineRule="auto" w:before="49"/>
              <w:ind w:left="92" w:right="97"/>
              <w:jc w:val="left"/>
              <w:rPr>
                <w:rFonts w:ascii="宋体" w:hAnsi="宋体" w:cs="宋体" w:eastAsia="宋体" w:hint="default"/>
                <w:sz w:val="18"/>
                <w:szCs w:val="18"/>
              </w:rPr>
            </w:pPr>
            <w:r>
              <w:rPr>
                <w:rFonts w:ascii="宋体" w:hAnsi="宋体" w:cs="宋体" w:eastAsia="宋体" w:hint="default"/>
                <w:sz w:val="18"/>
                <w:szCs w:val="18"/>
              </w:rPr>
              <w:t>中华人民共和国财政部到款</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年国家科技支撑计划课题五个系统软件开发与试点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应用（成都、咸阳）</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25,266.70</w:t>
            </w:r>
          </w:p>
        </w:tc>
      </w:tr>
      <w:tr>
        <w:trPr>
          <w:trHeight w:val="409" w:hRule="exact"/>
        </w:trPr>
        <w:tc>
          <w:tcPr>
            <w:tcW w:w="67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三农综合信息服务平台示范运营课题</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1,903,586.08</w:t>
            </w:r>
          </w:p>
        </w:tc>
      </w:tr>
      <w:tr>
        <w:trPr>
          <w:trHeight w:val="407" w:hRule="exact"/>
        </w:trPr>
        <w:tc>
          <w:tcPr>
            <w:tcW w:w="67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基于构件化应用服务器技术的市民服务融合平台产业化项目</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7" w:hRule="exact"/>
        </w:trPr>
        <w:tc>
          <w:tcPr>
            <w:tcW w:w="67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北京市人口服务管理信息化关键技术及应用研究</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1"/>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407" w:hRule="exact"/>
        </w:trPr>
        <w:tc>
          <w:tcPr>
            <w:tcW w:w="67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中国人口与发展研究中心项目</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67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面向下一代互联网的网络电子发票综合服务平台研发和应用示范</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67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基于云计算的金融风险管理平台产业化项目</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67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神州数码保税物流中心信息平台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290,000.00</w:t>
            </w:r>
          </w:p>
        </w:tc>
      </w:tr>
      <w:tr>
        <w:trPr>
          <w:trHeight w:val="408" w:hRule="exact"/>
        </w:trPr>
        <w:tc>
          <w:tcPr>
            <w:tcW w:w="67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苏州工业园区科技发展局配套资金</w:t>
            </w:r>
            <w:r>
              <w:rPr>
                <w:rFonts w:ascii="Times New Roman" w:hAnsi="Times New Roman" w:cs="Times New Roman" w:eastAsia="Times New Roman" w:hint="default"/>
                <w:sz w:val="18"/>
                <w:szCs w:val="18"/>
              </w:rPr>
              <w:t>-</w:t>
            </w:r>
            <w:r>
              <w:rPr>
                <w:rFonts w:ascii="宋体" w:hAnsi="宋体" w:cs="宋体" w:eastAsia="宋体" w:hint="default"/>
                <w:sz w:val="18"/>
                <w:szCs w:val="18"/>
              </w:rPr>
              <w:t>统一安全检测与监控系统（</w:t>
            </w:r>
            <w:r>
              <w:rPr>
                <w:rFonts w:ascii="Times New Roman" w:hAnsi="Times New Roman" w:cs="Times New Roman" w:eastAsia="Times New Roman" w:hint="default"/>
                <w:sz w:val="18"/>
                <w:szCs w:val="18"/>
              </w:rPr>
              <w:t>USDM</w:t>
            </w:r>
            <w:r>
              <w:rPr>
                <w:rFonts w:ascii="宋体" w:hAnsi="宋体" w:cs="宋体" w:eastAsia="宋体" w:hint="default"/>
                <w:sz w:val="18"/>
                <w:szCs w:val="18"/>
              </w:rPr>
              <w:t>）</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342,070.54</w:t>
            </w:r>
          </w:p>
        </w:tc>
      </w:tr>
      <w:tr>
        <w:trPr>
          <w:trHeight w:val="407" w:hRule="exact"/>
        </w:trPr>
        <w:tc>
          <w:tcPr>
            <w:tcW w:w="67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神州数码集装箱物流公共信息平台项目</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228,682.15</w:t>
            </w:r>
          </w:p>
        </w:tc>
      </w:tr>
      <w:tr>
        <w:trPr>
          <w:trHeight w:val="412" w:hRule="exact"/>
        </w:trPr>
        <w:tc>
          <w:tcPr>
            <w:tcW w:w="674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427" w:right="0"/>
              <w:jc w:val="left"/>
              <w:rPr>
                <w:rFonts w:ascii="Times New Roman" w:hAnsi="Times New Roman" w:cs="Times New Roman" w:eastAsia="Times New Roman" w:hint="default"/>
                <w:sz w:val="18"/>
                <w:szCs w:val="18"/>
              </w:rPr>
            </w:pPr>
            <w:r>
              <w:rPr>
                <w:rFonts w:ascii="Times New Roman"/>
                <w:b/>
                <w:sz w:val="18"/>
              </w:rPr>
              <w:t>34,432,732.99</w:t>
            </w:r>
            <w:r>
              <w:rPr>
                <w:rFonts w:ascii="Times New Roman"/>
                <w:sz w:val="18"/>
              </w:rPr>
            </w:r>
          </w:p>
        </w:tc>
        <w:tc>
          <w:tcPr>
            <w:tcW w:w="15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7"/>
              <w:ind w:right="92"/>
              <w:jc w:val="right"/>
              <w:rPr>
                <w:rFonts w:ascii="Times New Roman" w:hAnsi="Times New Roman" w:cs="Times New Roman" w:eastAsia="Times New Roman" w:hint="default"/>
                <w:sz w:val="18"/>
                <w:szCs w:val="18"/>
              </w:rPr>
            </w:pPr>
            <w:r>
              <w:rPr>
                <w:rFonts w:ascii="Times New Roman"/>
                <w:b/>
                <w:spacing w:val="-1"/>
                <w:sz w:val="18"/>
              </w:rPr>
              <w:t>51,898,536.03</w:t>
            </w:r>
            <w:r>
              <w:rPr>
                <w:rFonts w:ascii="Times New Roman"/>
                <w:spacing w:val="-1"/>
                <w:sz w:val="18"/>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2013</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7"/>
        </w:rPr>
        <w:t> </w:t>
      </w:r>
      <w:r>
        <w:rPr/>
        <w:t>日政府补助</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944"/>
        <w:gridCol w:w="1162"/>
        <w:gridCol w:w="1174"/>
        <w:gridCol w:w="1186"/>
        <w:gridCol w:w="1116"/>
        <w:gridCol w:w="1157"/>
        <w:gridCol w:w="2117"/>
      </w:tblGrid>
      <w:tr>
        <w:trPr>
          <w:trHeight w:val="767" w:hRule="exact"/>
        </w:trPr>
        <w:tc>
          <w:tcPr>
            <w:tcW w:w="194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4" w:right="0"/>
              <w:jc w:val="left"/>
              <w:rPr>
                <w:rFonts w:ascii="宋体" w:hAnsi="宋体" w:cs="宋体" w:eastAsia="宋体" w:hint="default"/>
                <w:sz w:val="16"/>
                <w:szCs w:val="16"/>
              </w:rPr>
            </w:pPr>
            <w:r>
              <w:rPr>
                <w:rFonts w:ascii="宋体" w:hAnsi="宋体" w:cs="宋体" w:eastAsia="宋体" w:hint="default"/>
                <w:b/>
                <w:bCs/>
                <w:sz w:val="16"/>
                <w:szCs w:val="16"/>
              </w:rPr>
              <w:t>政府补助项目</w:t>
            </w:r>
            <w:r>
              <w:rPr>
                <w:rFonts w:ascii="宋体" w:hAnsi="宋体" w:cs="宋体" w:eastAsia="宋体" w:hint="default"/>
                <w:sz w:val="16"/>
                <w:szCs w:val="16"/>
              </w:rPr>
            </w:r>
          </w:p>
        </w:tc>
        <w:tc>
          <w:tcPr>
            <w:tcW w:w="116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2" w:right="0"/>
              <w:jc w:val="center"/>
              <w:rPr>
                <w:rFonts w:ascii="宋体" w:hAnsi="宋体" w:cs="宋体" w:eastAsia="宋体" w:hint="default"/>
                <w:sz w:val="16"/>
                <w:szCs w:val="16"/>
              </w:rPr>
            </w:pPr>
            <w:r>
              <w:rPr>
                <w:rFonts w:ascii="Times New Roman" w:hAnsi="Times New Roman" w:cs="Times New Roman" w:eastAsia="Times New Roman" w:hint="default"/>
                <w:b/>
                <w:bCs/>
                <w:sz w:val="16"/>
                <w:szCs w:val="16"/>
              </w:rPr>
              <w:t>2012</w:t>
            </w:r>
            <w:r>
              <w:rPr>
                <w:rFonts w:ascii="Times New Roman" w:hAnsi="Times New Roman" w:cs="Times New Roman" w:eastAsia="Times New Roman" w:hint="default"/>
                <w:b/>
                <w:bCs/>
                <w:spacing w:val="-3"/>
                <w:sz w:val="16"/>
                <w:szCs w:val="16"/>
              </w:rPr>
              <w:t> </w:t>
            </w:r>
            <w:r>
              <w:rPr>
                <w:rFonts w:ascii="宋体" w:hAnsi="宋体" w:cs="宋体" w:eastAsia="宋体" w:hint="default"/>
                <w:b/>
                <w:bCs/>
                <w:sz w:val="16"/>
                <w:szCs w:val="16"/>
              </w:rPr>
              <w:t>年</w:t>
            </w:r>
            <w:r>
              <w:rPr>
                <w:rFonts w:ascii="宋体" w:hAnsi="宋体" w:cs="宋体" w:eastAsia="宋体" w:hint="default"/>
                <w:sz w:val="16"/>
                <w:szCs w:val="16"/>
              </w:rPr>
            </w:r>
          </w:p>
          <w:p>
            <w:pPr>
              <w:pStyle w:val="TableParagraph"/>
              <w:spacing w:line="240" w:lineRule="auto" w:before="129"/>
              <w:ind w:left="2" w:right="0"/>
              <w:jc w:val="center"/>
              <w:rPr>
                <w:rFonts w:ascii="宋体" w:hAnsi="宋体" w:cs="宋体" w:eastAsia="宋体" w:hint="default"/>
                <w:sz w:val="16"/>
                <w:szCs w:val="16"/>
              </w:rPr>
            </w:pPr>
            <w:r>
              <w:rPr>
                <w:rFonts w:ascii="Times New Roman" w:hAnsi="Times New Roman" w:cs="Times New Roman" w:eastAsia="Times New Roman" w:hint="default"/>
                <w:b/>
                <w:bCs/>
                <w:sz w:val="16"/>
                <w:szCs w:val="16"/>
              </w:rPr>
              <w:t>12</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月</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31</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c>
          <w:tcPr>
            <w:tcW w:w="117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57" w:lineRule="auto" w:before="88"/>
              <w:ind w:left="340" w:right="173" w:hanging="161"/>
              <w:jc w:val="left"/>
              <w:rPr>
                <w:rFonts w:ascii="宋体" w:hAnsi="宋体" w:cs="宋体" w:eastAsia="宋体" w:hint="default"/>
                <w:sz w:val="16"/>
                <w:szCs w:val="16"/>
              </w:rPr>
            </w:pPr>
            <w:r>
              <w:rPr>
                <w:rFonts w:ascii="宋体" w:hAnsi="宋体" w:cs="宋体" w:eastAsia="宋体" w:hint="default"/>
                <w:b/>
                <w:bCs/>
                <w:sz w:val="16"/>
                <w:szCs w:val="16"/>
              </w:rPr>
              <w:t>本期新增补</w:t>
            </w:r>
            <w:r>
              <w:rPr>
                <w:rFonts w:ascii="宋体" w:hAnsi="宋体" w:cs="宋体" w:eastAsia="宋体" w:hint="default"/>
                <w:b/>
                <w:bCs/>
                <w:w w:val="100"/>
                <w:sz w:val="16"/>
                <w:szCs w:val="16"/>
              </w:rPr>
              <w:t> </w:t>
            </w:r>
            <w:r>
              <w:rPr>
                <w:rFonts w:ascii="宋体" w:hAnsi="宋体" w:cs="宋体" w:eastAsia="宋体" w:hint="default"/>
                <w:b/>
                <w:bCs/>
                <w:sz w:val="16"/>
                <w:szCs w:val="16"/>
              </w:rPr>
              <w:t>助金额</w:t>
            </w:r>
            <w:r>
              <w:rPr>
                <w:rFonts w:ascii="宋体" w:hAnsi="宋体" w:cs="宋体" w:eastAsia="宋体" w:hint="default"/>
                <w:sz w:val="16"/>
                <w:szCs w:val="16"/>
              </w:rPr>
            </w:r>
          </w:p>
        </w:tc>
        <w:tc>
          <w:tcPr>
            <w:tcW w:w="118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57" w:lineRule="auto" w:before="88"/>
              <w:ind w:left="182" w:right="101" w:hanging="80"/>
              <w:jc w:val="left"/>
              <w:rPr>
                <w:rFonts w:ascii="宋体" w:hAnsi="宋体" w:cs="宋体" w:eastAsia="宋体" w:hint="default"/>
                <w:sz w:val="16"/>
                <w:szCs w:val="16"/>
              </w:rPr>
            </w:pPr>
            <w:r>
              <w:rPr>
                <w:rFonts w:ascii="宋体" w:hAnsi="宋体" w:cs="宋体" w:eastAsia="宋体" w:hint="default"/>
                <w:b/>
                <w:bCs/>
                <w:sz w:val="16"/>
                <w:szCs w:val="16"/>
              </w:rPr>
              <w:t>本期计入营业</w:t>
            </w:r>
            <w:r>
              <w:rPr>
                <w:rFonts w:ascii="宋体" w:hAnsi="宋体" w:cs="宋体" w:eastAsia="宋体" w:hint="default"/>
                <w:b/>
                <w:bCs/>
                <w:w w:val="100"/>
                <w:sz w:val="16"/>
                <w:szCs w:val="16"/>
              </w:rPr>
              <w:t> </w:t>
            </w:r>
            <w:r>
              <w:rPr>
                <w:rFonts w:ascii="宋体" w:hAnsi="宋体" w:cs="宋体" w:eastAsia="宋体" w:hint="default"/>
                <w:b/>
                <w:bCs/>
                <w:sz w:val="16"/>
                <w:szCs w:val="16"/>
              </w:rPr>
              <w:t>外收入金额</w:t>
            </w:r>
            <w:r>
              <w:rPr>
                <w:rFonts w:ascii="宋体" w:hAnsi="宋体" w:cs="宋体" w:eastAsia="宋体" w:hint="default"/>
                <w:sz w:val="16"/>
                <w:szCs w:val="16"/>
              </w:rPr>
            </w:r>
          </w:p>
        </w:tc>
        <w:tc>
          <w:tcPr>
            <w:tcW w:w="111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6"/>
                <w:szCs w:val="16"/>
              </w:rPr>
            </w:pPr>
            <w:r>
              <w:rPr>
                <w:rFonts w:ascii="宋体" w:hAnsi="宋体" w:cs="宋体" w:eastAsia="宋体" w:hint="default"/>
                <w:b/>
                <w:bCs/>
                <w:sz w:val="16"/>
                <w:szCs w:val="16"/>
              </w:rPr>
              <w:t>其他变动</w:t>
            </w:r>
            <w:r>
              <w:rPr>
                <w:rFonts w:ascii="宋体" w:hAnsi="宋体" w:cs="宋体" w:eastAsia="宋体" w:hint="default"/>
                <w:sz w:val="16"/>
                <w:szCs w:val="16"/>
              </w:rPr>
            </w:r>
          </w:p>
        </w:tc>
        <w:tc>
          <w:tcPr>
            <w:tcW w:w="115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right="1"/>
              <w:jc w:val="center"/>
              <w:rPr>
                <w:rFonts w:ascii="宋体" w:hAnsi="宋体" w:cs="宋体" w:eastAsia="宋体" w:hint="default"/>
                <w:sz w:val="16"/>
                <w:szCs w:val="16"/>
              </w:rPr>
            </w:pPr>
            <w:r>
              <w:rPr>
                <w:rFonts w:ascii="Times New Roman" w:hAnsi="Times New Roman" w:cs="Times New Roman" w:eastAsia="Times New Roman" w:hint="default"/>
                <w:b/>
                <w:bCs/>
                <w:sz w:val="16"/>
                <w:szCs w:val="16"/>
              </w:rPr>
              <w:t>2013</w:t>
            </w:r>
            <w:r>
              <w:rPr>
                <w:rFonts w:ascii="Times New Roman" w:hAnsi="Times New Roman" w:cs="Times New Roman" w:eastAsia="Times New Roman" w:hint="default"/>
                <w:b/>
                <w:bCs/>
                <w:spacing w:val="-4"/>
                <w:sz w:val="16"/>
                <w:szCs w:val="16"/>
              </w:rPr>
              <w:t> </w:t>
            </w:r>
            <w:r>
              <w:rPr>
                <w:rFonts w:ascii="宋体" w:hAnsi="宋体" w:cs="宋体" w:eastAsia="宋体" w:hint="default"/>
                <w:b/>
                <w:bCs/>
                <w:sz w:val="16"/>
                <w:szCs w:val="16"/>
              </w:rPr>
              <w:t>年</w:t>
            </w:r>
            <w:r>
              <w:rPr>
                <w:rFonts w:ascii="宋体" w:hAnsi="宋体" w:cs="宋体" w:eastAsia="宋体" w:hint="default"/>
                <w:sz w:val="16"/>
                <w:szCs w:val="16"/>
              </w:rPr>
            </w:r>
          </w:p>
          <w:p>
            <w:pPr>
              <w:pStyle w:val="TableParagraph"/>
              <w:spacing w:line="240" w:lineRule="auto" w:before="129"/>
              <w:ind w:right="1"/>
              <w:jc w:val="center"/>
              <w:rPr>
                <w:rFonts w:ascii="宋体" w:hAnsi="宋体" w:cs="宋体" w:eastAsia="宋体" w:hint="default"/>
                <w:sz w:val="16"/>
                <w:szCs w:val="16"/>
              </w:rPr>
            </w:pPr>
            <w:r>
              <w:rPr>
                <w:rFonts w:ascii="Times New Roman" w:hAnsi="Times New Roman" w:cs="Times New Roman" w:eastAsia="Times New Roman" w:hint="default"/>
                <w:b/>
                <w:bCs/>
                <w:sz w:val="16"/>
                <w:szCs w:val="16"/>
              </w:rPr>
              <w:t>12</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月</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31</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c>
          <w:tcPr>
            <w:tcW w:w="211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b/>
                <w:bCs/>
                <w:sz w:val="16"/>
                <w:szCs w:val="16"/>
              </w:rPr>
              <w:t>与资产相关</w:t>
            </w:r>
            <w:r>
              <w:rPr>
                <w:rFonts w:ascii="宋体" w:hAnsi="宋体" w:cs="宋体" w:eastAsia="宋体" w:hint="default"/>
                <w:b/>
                <w:bCs/>
                <w:sz w:val="16"/>
                <w:szCs w:val="16"/>
              </w:rPr>
              <w:t>/</w:t>
            </w:r>
            <w:r>
              <w:rPr>
                <w:rFonts w:ascii="宋体" w:hAnsi="宋体" w:cs="宋体" w:eastAsia="宋体" w:hint="default"/>
                <w:b/>
                <w:bCs/>
                <w:sz w:val="16"/>
                <w:szCs w:val="16"/>
              </w:rPr>
              <w:t>与收益相关</w:t>
            </w:r>
            <w:r>
              <w:rPr>
                <w:rFonts w:ascii="宋体" w:hAnsi="宋体" w:cs="宋体" w:eastAsia="宋体" w:hint="default"/>
                <w:sz w:val="16"/>
                <w:szCs w:val="16"/>
              </w:rPr>
            </w:r>
          </w:p>
        </w:tc>
      </w:tr>
      <w:tr>
        <w:trPr>
          <w:trHeight w:val="718" w:hRule="exact"/>
        </w:trPr>
        <w:tc>
          <w:tcPr>
            <w:tcW w:w="194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9" w:lineRule="auto" w:before="58"/>
              <w:ind w:left="94" w:right="96"/>
              <w:jc w:val="left"/>
              <w:rPr>
                <w:rFonts w:ascii="宋体" w:hAnsi="宋体" w:cs="宋体" w:eastAsia="宋体" w:hint="default"/>
                <w:sz w:val="17"/>
                <w:szCs w:val="17"/>
              </w:rPr>
            </w:pPr>
            <w:r>
              <w:rPr>
                <w:rFonts w:ascii="Times New Roman" w:hAnsi="Times New Roman" w:cs="Times New Roman" w:eastAsia="Times New Roman" w:hint="default"/>
                <w:sz w:val="17"/>
                <w:szCs w:val="17"/>
              </w:rPr>
              <w:t>2012</w:t>
            </w:r>
            <w:r>
              <w:rPr>
                <w:rFonts w:ascii="Times New Roman" w:hAnsi="Times New Roman" w:cs="Times New Roman" w:eastAsia="Times New Roman" w:hint="default"/>
                <w:spacing w:val="-15"/>
                <w:sz w:val="17"/>
                <w:szCs w:val="17"/>
              </w:rPr>
              <w:t> </w:t>
            </w:r>
            <w:r>
              <w:rPr>
                <w:rFonts w:ascii="宋体" w:hAnsi="宋体" w:cs="宋体" w:eastAsia="宋体" w:hint="default"/>
                <w:sz w:val="17"/>
                <w:szCs w:val="17"/>
              </w:rPr>
              <w:t>年第二批软件和集</w:t>
            </w:r>
            <w:r>
              <w:rPr>
                <w:rFonts w:ascii="宋体" w:hAnsi="宋体" w:cs="宋体" w:eastAsia="宋体" w:hint="default"/>
                <w:w w:val="100"/>
                <w:sz w:val="17"/>
                <w:szCs w:val="17"/>
              </w:rPr>
              <w:t> </w:t>
            </w:r>
            <w:r>
              <w:rPr>
                <w:rFonts w:ascii="宋体" w:hAnsi="宋体" w:cs="宋体" w:eastAsia="宋体" w:hint="default"/>
                <w:sz w:val="17"/>
                <w:szCs w:val="17"/>
              </w:rPr>
              <w:t>成电路发展专项资金</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6"/>
                <w:szCs w:val="16"/>
              </w:rPr>
            </w:pPr>
            <w:r>
              <w:rPr>
                <w:rFonts w:ascii="Times New Roman"/>
                <w:spacing w:val="-1"/>
                <w:sz w:val="16"/>
              </w:rPr>
              <w:t>363,363.06</w:t>
            </w:r>
          </w:p>
        </w:tc>
        <w:tc>
          <w:tcPr>
            <w:tcW w:w="1174" w:type="dxa"/>
            <w:tcBorders>
              <w:top w:val="single" w:sz="8" w:space="0" w:color="D9D9D9"/>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540,000.00</w:t>
            </w:r>
          </w:p>
        </w:tc>
        <w:tc>
          <w:tcPr>
            <w:tcW w:w="1186" w:type="dxa"/>
            <w:tcBorders>
              <w:top w:val="single" w:sz="8" w:space="0" w:color="D9D9D9"/>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602,261.52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Times New Roman" w:hAnsi="Times New Roman" w:cs="Times New Roman" w:eastAsia="Times New Roman" w:hint="default"/>
                <w:sz w:val="16"/>
                <w:szCs w:val="16"/>
              </w:rPr>
            </w:pPr>
            <w:r>
              <w:rPr>
                <w:rFonts w:ascii="Times New Roman"/>
                <w:sz w:val="16"/>
              </w:rPr>
              <w:t>-301,101.54</w:t>
            </w:r>
          </w:p>
        </w:tc>
        <w:tc>
          <w:tcPr>
            <w:tcW w:w="1157"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1" w:hRule="exact"/>
        </w:trPr>
        <w:tc>
          <w:tcPr>
            <w:tcW w:w="194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3" w:lineRule="auto" w:before="60"/>
              <w:ind w:left="94" w:right="98"/>
              <w:jc w:val="left"/>
              <w:rPr>
                <w:rFonts w:ascii="宋体" w:hAnsi="宋体" w:cs="宋体" w:eastAsia="宋体" w:hint="default"/>
                <w:sz w:val="17"/>
                <w:szCs w:val="17"/>
              </w:rPr>
            </w:pPr>
            <w:r>
              <w:rPr>
                <w:rFonts w:ascii="宋体" w:hAnsi="宋体" w:cs="宋体" w:eastAsia="宋体" w:hint="default"/>
                <w:sz w:val="17"/>
                <w:szCs w:val="17"/>
              </w:rPr>
              <w:t>重点行业信息化知识库</w:t>
            </w:r>
            <w:r>
              <w:rPr>
                <w:rFonts w:ascii="宋体" w:hAnsi="宋体" w:cs="宋体" w:eastAsia="宋体" w:hint="default"/>
                <w:spacing w:val="-62"/>
                <w:sz w:val="17"/>
                <w:szCs w:val="17"/>
              </w:rPr>
              <w:t> </w:t>
            </w:r>
            <w:r>
              <w:rPr>
                <w:rFonts w:ascii="宋体" w:hAnsi="宋体" w:cs="宋体" w:eastAsia="宋体" w:hint="default"/>
                <w:sz w:val="17"/>
                <w:szCs w:val="17"/>
              </w:rPr>
              <w:t>及服务体系构造</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95,330.83</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95,330.83</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2" w:hRule="exact"/>
        </w:trPr>
        <w:tc>
          <w:tcPr>
            <w:tcW w:w="194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26" w:lineRule="auto" w:before="58"/>
              <w:ind w:left="94" w:right="98"/>
              <w:jc w:val="both"/>
              <w:rPr>
                <w:rFonts w:ascii="宋体" w:hAnsi="宋体" w:cs="宋体" w:eastAsia="宋体" w:hint="default"/>
                <w:sz w:val="17"/>
                <w:szCs w:val="17"/>
              </w:rPr>
            </w:pPr>
            <w:r>
              <w:rPr>
                <w:rFonts w:ascii="宋体" w:hAnsi="宋体" w:cs="宋体" w:eastAsia="宋体" w:hint="default"/>
                <w:spacing w:val="6"/>
                <w:sz w:val="17"/>
                <w:szCs w:val="17"/>
              </w:rPr>
              <w:t>信息系统</w:t>
            </w:r>
            <w:r>
              <w:rPr>
                <w:rFonts w:ascii="Times New Roman" w:hAnsi="Times New Roman" w:cs="Times New Roman" w:eastAsia="Times New Roman" w:hint="default"/>
                <w:spacing w:val="6"/>
                <w:sz w:val="17"/>
                <w:szCs w:val="17"/>
              </w:rPr>
              <w:t>(</w:t>
            </w:r>
            <w:r>
              <w:rPr>
                <w:rFonts w:ascii="宋体" w:hAnsi="宋体" w:cs="宋体" w:eastAsia="宋体" w:hint="default"/>
                <w:spacing w:val="6"/>
                <w:sz w:val="17"/>
                <w:szCs w:val="17"/>
              </w:rPr>
              <w:t>金融</w:t>
            </w:r>
            <w:r>
              <w:rPr>
                <w:rFonts w:ascii="Times New Roman" w:hAnsi="Times New Roman" w:cs="Times New Roman" w:eastAsia="Times New Roman" w:hint="default"/>
                <w:spacing w:val="6"/>
                <w:sz w:val="17"/>
                <w:szCs w:val="17"/>
              </w:rPr>
              <w:t>)</w:t>
            </w:r>
            <w:r>
              <w:rPr>
                <w:rFonts w:ascii="宋体" w:hAnsi="宋体" w:cs="宋体" w:eastAsia="宋体" w:hint="default"/>
                <w:spacing w:val="6"/>
                <w:sz w:val="17"/>
                <w:szCs w:val="17"/>
              </w:rPr>
              <w:t>运行维</w:t>
            </w:r>
            <w:r>
              <w:rPr>
                <w:rFonts w:ascii="宋体" w:hAnsi="宋体" w:cs="宋体" w:eastAsia="宋体" w:hint="default"/>
                <w:spacing w:val="-72"/>
                <w:sz w:val="17"/>
                <w:szCs w:val="17"/>
              </w:rPr>
              <w:t> </w:t>
            </w:r>
            <w:r>
              <w:rPr>
                <w:rFonts w:ascii="宋体" w:hAnsi="宋体" w:cs="宋体" w:eastAsia="宋体" w:hint="default"/>
                <w:spacing w:val="-72"/>
                <w:sz w:val="17"/>
                <w:szCs w:val="17"/>
              </w:rPr>
            </w:r>
            <w:r>
              <w:rPr>
                <w:rFonts w:ascii="宋体" w:hAnsi="宋体" w:cs="宋体" w:eastAsia="宋体" w:hint="default"/>
                <w:sz w:val="17"/>
                <w:szCs w:val="17"/>
              </w:rPr>
              <w:t>护支持系统研发及产业</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化</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6"/>
                <w:szCs w:val="16"/>
              </w:rPr>
            </w:pPr>
            <w:r>
              <w:rPr>
                <w:rFonts w:ascii="Times New Roman"/>
                <w:spacing w:val="-1"/>
                <w:sz w:val="16"/>
              </w:rPr>
              <w:t>1,190,542.70</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786,389.35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Times New Roman" w:hAnsi="Times New Roman" w:cs="Times New Roman" w:eastAsia="Times New Roman" w:hint="default"/>
                <w:sz w:val="16"/>
                <w:szCs w:val="16"/>
              </w:rPr>
            </w:pPr>
            <w:r>
              <w:rPr>
                <w:rFonts w:ascii="Times New Roman"/>
                <w:sz w:val="16"/>
              </w:rPr>
              <w:t>-404,153.35</w:t>
            </w:r>
          </w:p>
        </w:tc>
        <w:tc>
          <w:tcPr>
            <w:tcW w:w="1157"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18" w:hRule="exact"/>
        </w:trPr>
        <w:tc>
          <w:tcPr>
            <w:tcW w:w="194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4" w:right="98"/>
              <w:jc w:val="left"/>
              <w:rPr>
                <w:rFonts w:ascii="宋体" w:hAnsi="宋体" w:cs="宋体" w:eastAsia="宋体" w:hint="default"/>
                <w:sz w:val="17"/>
                <w:szCs w:val="17"/>
              </w:rPr>
            </w:pPr>
            <w:r>
              <w:rPr>
                <w:rFonts w:ascii="宋体" w:hAnsi="宋体" w:cs="宋体" w:eastAsia="宋体" w:hint="default"/>
                <w:sz w:val="17"/>
                <w:szCs w:val="17"/>
              </w:rPr>
              <w:t>基于云计算的市民融合</w:t>
            </w:r>
            <w:r>
              <w:rPr>
                <w:rFonts w:ascii="宋体" w:hAnsi="宋体" w:cs="宋体" w:eastAsia="宋体" w:hint="default"/>
                <w:spacing w:val="-62"/>
                <w:sz w:val="17"/>
                <w:szCs w:val="17"/>
              </w:rPr>
              <w:t> </w:t>
            </w:r>
            <w:r>
              <w:rPr>
                <w:rFonts w:ascii="宋体" w:hAnsi="宋体" w:cs="宋体" w:eastAsia="宋体" w:hint="default"/>
                <w:sz w:val="17"/>
                <w:szCs w:val="17"/>
              </w:rPr>
              <w:t>服务平台建设与示范</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6"/>
                <w:szCs w:val="16"/>
              </w:rPr>
            </w:pPr>
            <w:r>
              <w:rPr>
                <w:rFonts w:ascii="Times New Roman"/>
                <w:spacing w:val="-1"/>
                <w:sz w:val="16"/>
              </w:rPr>
              <w:t>1,700,000.00</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1,520,902.56</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2" w:right="0"/>
              <w:jc w:val="left"/>
              <w:rPr>
                <w:rFonts w:ascii="Times New Roman" w:hAnsi="Times New Roman" w:cs="Times New Roman" w:eastAsia="Times New Roman" w:hint="default"/>
                <w:sz w:val="16"/>
                <w:szCs w:val="16"/>
              </w:rPr>
            </w:pPr>
            <w:r>
              <w:rPr>
                <w:rFonts w:ascii="Times New Roman"/>
                <w:sz w:val="16"/>
              </w:rPr>
              <w:t>179,097.44</w:t>
            </w: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7" w:hRule="exact"/>
        </w:trPr>
        <w:tc>
          <w:tcPr>
            <w:tcW w:w="1944"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326" w:lineRule="auto" w:before="58"/>
              <w:ind w:left="94" w:right="96"/>
              <w:jc w:val="both"/>
              <w:rPr>
                <w:rFonts w:ascii="宋体" w:hAnsi="宋体" w:cs="宋体" w:eastAsia="宋体" w:hint="default"/>
                <w:sz w:val="17"/>
                <w:szCs w:val="17"/>
              </w:rPr>
            </w:pPr>
            <w:r>
              <w:rPr>
                <w:rFonts w:ascii="宋体" w:hAnsi="宋体" w:cs="宋体" w:eastAsia="宋体" w:hint="default"/>
                <w:sz w:val="17"/>
                <w:szCs w:val="17"/>
              </w:rPr>
              <w:t>信息技术服务运行维护</w:t>
            </w:r>
            <w:r>
              <w:rPr>
                <w:rFonts w:ascii="宋体" w:hAnsi="宋体" w:cs="宋体" w:eastAsia="宋体" w:hint="default"/>
                <w:spacing w:val="-62"/>
                <w:sz w:val="17"/>
                <w:szCs w:val="17"/>
              </w:rPr>
              <w:t> </w:t>
            </w:r>
            <w:r>
              <w:rPr>
                <w:rFonts w:ascii="宋体" w:hAnsi="宋体" w:cs="宋体" w:eastAsia="宋体" w:hint="default"/>
                <w:sz w:val="17"/>
                <w:szCs w:val="17"/>
              </w:rPr>
              <w:t>第 </w:t>
            </w: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4"/>
                <w:sz w:val="17"/>
                <w:szCs w:val="17"/>
              </w:rPr>
              <w:t> </w:t>
            </w:r>
            <w:r>
              <w:rPr>
                <w:rFonts w:ascii="宋体" w:hAnsi="宋体" w:cs="宋体" w:eastAsia="宋体" w:hint="default"/>
                <w:sz w:val="17"/>
                <w:szCs w:val="17"/>
              </w:rPr>
              <w:t>部分：交付规范补</w:t>
            </w:r>
            <w:r>
              <w:rPr>
                <w:rFonts w:ascii="宋体" w:hAnsi="宋体" w:cs="宋体" w:eastAsia="宋体" w:hint="default"/>
                <w:w w:val="100"/>
                <w:sz w:val="17"/>
                <w:szCs w:val="17"/>
              </w:rPr>
              <w:t> </w:t>
            </w:r>
            <w:r>
              <w:rPr>
                <w:rFonts w:ascii="宋体" w:hAnsi="宋体" w:cs="宋体" w:eastAsia="宋体" w:hint="default"/>
                <w:sz w:val="17"/>
                <w:szCs w:val="17"/>
              </w:rPr>
              <w:t>贴收入</w:t>
            </w:r>
          </w:p>
        </w:tc>
        <w:tc>
          <w:tcPr>
            <w:tcW w:w="1162" w:type="dxa"/>
            <w:tcBorders>
              <w:top w:val="single" w:sz="6" w:space="0" w:color="000000"/>
              <w:left w:val="single" w:sz="6" w:space="0" w:color="000000"/>
              <w:bottom w:val="single" w:sz="12" w:space="0" w:color="000000"/>
              <w:right w:val="single" w:sz="6" w:space="0" w:color="000000"/>
            </w:tcBorders>
          </w:tcPr>
          <w:p>
            <w:pPr/>
          </w:p>
        </w:tc>
        <w:tc>
          <w:tcPr>
            <w:tcW w:w="11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120,000.00</w:t>
            </w:r>
          </w:p>
        </w:tc>
        <w:tc>
          <w:tcPr>
            <w:tcW w:w="11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120,000.00</w:t>
            </w:r>
          </w:p>
        </w:tc>
        <w:tc>
          <w:tcPr>
            <w:tcW w:w="1116" w:type="dxa"/>
            <w:tcBorders>
              <w:top w:val="single" w:sz="6" w:space="0" w:color="000000"/>
              <w:left w:val="single" w:sz="6" w:space="0" w:color="000000"/>
              <w:bottom w:val="single" w:sz="12" w:space="0" w:color="000000"/>
              <w:right w:val="single" w:sz="6" w:space="0" w:color="000000"/>
            </w:tcBorders>
          </w:tcPr>
          <w:p>
            <w:pPr/>
          </w:p>
        </w:tc>
        <w:tc>
          <w:tcPr>
            <w:tcW w:w="1157" w:type="dxa"/>
            <w:tcBorders>
              <w:top w:val="single" w:sz="6" w:space="0" w:color="000000"/>
              <w:left w:val="single" w:sz="6" w:space="0" w:color="000000"/>
              <w:bottom w:val="single" w:sz="12" w:space="0" w:color="000000"/>
              <w:right w:val="single" w:sz="6" w:space="0" w:color="000000"/>
            </w:tcBorders>
          </w:tcPr>
          <w:p>
            <w:pPr/>
          </w:p>
        </w:tc>
        <w:tc>
          <w:tcPr>
            <w:tcW w:w="21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bl>
    <w:p>
      <w:pPr>
        <w:spacing w:after="0" w:line="240" w:lineRule="auto"/>
        <w:jc w:val="center"/>
        <w:rPr>
          <w:rFonts w:ascii="宋体" w:hAnsi="宋体" w:cs="宋体" w:eastAsia="宋体" w:hint="default"/>
          <w:sz w:val="16"/>
          <w:szCs w:val="16"/>
        </w:rPr>
        <w:sectPr>
          <w:pgSz w:w="11910" w:h="16840"/>
          <w:pgMar w:header="918" w:footer="1020" w:top="1140" w:bottom="1220" w:left="900" w:right="880"/>
        </w:sectPr>
      </w:pPr>
    </w:p>
    <w:p>
      <w:pPr>
        <w:spacing w:line="240" w:lineRule="auto" w:before="7"/>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1943"/>
        <w:gridCol w:w="1162"/>
        <w:gridCol w:w="1174"/>
        <w:gridCol w:w="1186"/>
        <w:gridCol w:w="1116"/>
        <w:gridCol w:w="1157"/>
        <w:gridCol w:w="2117"/>
      </w:tblGrid>
      <w:tr>
        <w:trPr>
          <w:trHeight w:val="1664" w:hRule="exact"/>
        </w:trPr>
        <w:tc>
          <w:tcPr>
            <w:tcW w:w="194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331" w:lineRule="auto" w:before="58"/>
              <w:ind w:left="92" w:right="98"/>
              <w:jc w:val="both"/>
              <w:rPr>
                <w:rFonts w:ascii="宋体" w:hAnsi="宋体" w:cs="宋体" w:eastAsia="宋体" w:hint="default"/>
                <w:sz w:val="17"/>
                <w:szCs w:val="17"/>
              </w:rPr>
            </w:pPr>
            <w:r>
              <w:rPr>
                <w:rFonts w:ascii="宋体" w:hAnsi="宋体" w:cs="宋体" w:eastAsia="宋体" w:hint="default"/>
                <w:sz w:val="17"/>
                <w:szCs w:val="17"/>
              </w:rPr>
              <w:t>中关村科技园区海淀园</w:t>
            </w:r>
            <w:r>
              <w:rPr>
                <w:rFonts w:ascii="宋体" w:hAnsi="宋体" w:cs="宋体" w:eastAsia="宋体" w:hint="default"/>
                <w:spacing w:val="-62"/>
                <w:sz w:val="17"/>
                <w:szCs w:val="17"/>
              </w:rPr>
              <w:t> </w:t>
            </w:r>
            <w:r>
              <w:rPr>
                <w:rFonts w:ascii="宋体" w:hAnsi="宋体" w:cs="宋体" w:eastAsia="宋体" w:hint="default"/>
                <w:sz w:val="17"/>
                <w:szCs w:val="17"/>
              </w:rPr>
              <w:t>管理委员会到款转信息</w:t>
            </w:r>
            <w:r>
              <w:rPr>
                <w:rFonts w:ascii="宋体" w:hAnsi="宋体" w:cs="宋体" w:eastAsia="宋体" w:hint="default"/>
                <w:spacing w:val="-62"/>
                <w:sz w:val="17"/>
                <w:szCs w:val="17"/>
              </w:rPr>
              <w:t> </w:t>
            </w:r>
            <w:r>
              <w:rPr>
                <w:rFonts w:ascii="宋体" w:hAnsi="宋体" w:cs="宋体" w:eastAsia="宋体" w:hint="default"/>
                <w:sz w:val="17"/>
                <w:szCs w:val="17"/>
              </w:rPr>
              <w:t>技术服务运行维护第</w:t>
            </w:r>
            <w:r>
              <w:rPr>
                <w:rFonts w:ascii="宋体" w:hAnsi="宋体" w:cs="宋体" w:eastAsia="宋体" w:hint="default"/>
                <w:spacing w:val="17"/>
                <w:sz w:val="17"/>
                <w:szCs w:val="17"/>
              </w:rPr>
              <w:t> </w:t>
            </w: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38"/>
                <w:sz w:val="17"/>
                <w:szCs w:val="17"/>
              </w:rPr>
              <w:t> </w:t>
            </w:r>
            <w:r>
              <w:rPr>
                <w:rFonts w:ascii="宋体" w:hAnsi="宋体" w:cs="宋体" w:eastAsia="宋体" w:hint="default"/>
                <w:sz w:val="17"/>
                <w:szCs w:val="17"/>
              </w:rPr>
              <w:t>部分：交付规范补贴收</w:t>
            </w:r>
            <w:r>
              <w:rPr>
                <w:rFonts w:ascii="宋体" w:hAnsi="宋体" w:cs="宋体" w:eastAsia="宋体" w:hint="default"/>
                <w:spacing w:val="-62"/>
                <w:sz w:val="17"/>
                <w:szCs w:val="17"/>
              </w:rPr>
              <w:t> </w:t>
            </w:r>
            <w:r>
              <w:rPr>
                <w:rFonts w:ascii="宋体" w:hAnsi="宋体" w:cs="宋体" w:eastAsia="宋体" w:hint="default"/>
                <w:sz w:val="17"/>
                <w:szCs w:val="17"/>
              </w:rPr>
              <w:t>入</w:t>
            </w:r>
          </w:p>
        </w:tc>
        <w:tc>
          <w:tcPr>
            <w:tcW w:w="11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86,000.00</w:t>
            </w:r>
          </w:p>
        </w:tc>
        <w:tc>
          <w:tcPr>
            <w:tcW w:w="1174" w:type="dxa"/>
            <w:tcBorders>
              <w:top w:val="single" w:sz="12" w:space="0" w:color="000000"/>
              <w:left w:val="single" w:sz="6" w:space="0" w:color="000000"/>
              <w:bottom w:val="single" w:sz="6" w:space="0" w:color="000000"/>
              <w:right w:val="single" w:sz="6" w:space="0" w:color="000000"/>
            </w:tcBorders>
          </w:tcPr>
          <w:p>
            <w:pPr/>
          </w:p>
        </w:tc>
        <w:tc>
          <w:tcPr>
            <w:tcW w:w="1186" w:type="dxa"/>
            <w:tcBorders>
              <w:top w:val="single" w:sz="12" w:space="0" w:color="000000"/>
              <w:left w:val="single" w:sz="6" w:space="0" w:color="000000"/>
              <w:bottom w:val="single" w:sz="6" w:space="0" w:color="000000"/>
              <w:right w:val="single" w:sz="6" w:space="0" w:color="000000"/>
            </w:tcBorders>
          </w:tcPr>
          <w:p>
            <w:pPr/>
          </w:p>
        </w:tc>
        <w:tc>
          <w:tcPr>
            <w:tcW w:w="11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-86,000.00</w:t>
            </w:r>
          </w:p>
        </w:tc>
        <w:tc>
          <w:tcPr>
            <w:tcW w:w="1157" w:type="dxa"/>
            <w:tcBorders>
              <w:top w:val="single" w:sz="12" w:space="0" w:color="000000"/>
              <w:left w:val="single" w:sz="6" w:space="0" w:color="000000"/>
              <w:bottom w:val="single" w:sz="6" w:space="0" w:color="000000"/>
              <w:right w:val="single" w:sz="6" w:space="0" w:color="000000"/>
            </w:tcBorders>
          </w:tcPr>
          <w:p>
            <w:pPr/>
          </w:p>
        </w:tc>
        <w:tc>
          <w:tcPr>
            <w:tcW w:w="211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40"/>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18"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2" w:right="98"/>
              <w:jc w:val="left"/>
              <w:rPr>
                <w:rFonts w:ascii="宋体" w:hAnsi="宋体" w:cs="宋体" w:eastAsia="宋体" w:hint="default"/>
                <w:sz w:val="17"/>
                <w:szCs w:val="17"/>
              </w:rPr>
            </w:pPr>
            <w:r>
              <w:rPr>
                <w:rFonts w:ascii="宋体" w:hAnsi="宋体" w:cs="宋体" w:eastAsia="宋体" w:hint="default"/>
                <w:sz w:val="17"/>
                <w:szCs w:val="17"/>
              </w:rPr>
              <w:t>电子信息产业发展基金</w:t>
            </w:r>
            <w:r>
              <w:rPr>
                <w:rFonts w:ascii="宋体" w:hAnsi="宋体" w:cs="宋体" w:eastAsia="宋体" w:hint="default"/>
                <w:spacing w:val="-62"/>
                <w:sz w:val="17"/>
                <w:szCs w:val="17"/>
              </w:rPr>
              <w:t> </w:t>
            </w:r>
            <w:r>
              <w:rPr>
                <w:rFonts w:ascii="宋体" w:hAnsi="宋体" w:cs="宋体" w:eastAsia="宋体" w:hint="default"/>
                <w:sz w:val="17"/>
                <w:szCs w:val="17"/>
              </w:rPr>
              <w:t>资助项目</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4,000,000.00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3,004,797.00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-995,203.00</w:t>
            </w:r>
          </w:p>
        </w:tc>
        <w:tc>
          <w:tcPr>
            <w:tcW w:w="1157"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0"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2" w:right="98"/>
              <w:jc w:val="left"/>
              <w:rPr>
                <w:rFonts w:ascii="宋体" w:hAnsi="宋体" w:cs="宋体" w:eastAsia="宋体" w:hint="default"/>
                <w:sz w:val="17"/>
                <w:szCs w:val="17"/>
              </w:rPr>
            </w:pPr>
            <w:r>
              <w:rPr>
                <w:rFonts w:ascii="宋体" w:hAnsi="宋体" w:cs="宋体" w:eastAsia="宋体" w:hint="default"/>
                <w:sz w:val="17"/>
                <w:szCs w:val="17"/>
              </w:rPr>
              <w:t>海淀园自主创新和产业</w:t>
            </w:r>
            <w:r>
              <w:rPr>
                <w:rFonts w:ascii="宋体" w:hAnsi="宋体" w:cs="宋体" w:eastAsia="宋体" w:hint="default"/>
                <w:spacing w:val="-62"/>
                <w:sz w:val="17"/>
                <w:szCs w:val="17"/>
              </w:rPr>
              <w:t> </w:t>
            </w:r>
            <w:r>
              <w:rPr>
                <w:rFonts w:ascii="宋体" w:hAnsi="宋体" w:cs="宋体" w:eastAsia="宋体" w:hint="default"/>
                <w:sz w:val="17"/>
                <w:szCs w:val="17"/>
              </w:rPr>
              <w:t>发展专项基金项目</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1,000,000.00</w:t>
            </w:r>
          </w:p>
        </w:tc>
        <w:tc>
          <w:tcPr>
            <w:tcW w:w="11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1,000,000.00</w:t>
            </w: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18"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2" w:right="98"/>
              <w:jc w:val="left"/>
              <w:rPr>
                <w:rFonts w:ascii="宋体" w:hAnsi="宋体" w:cs="宋体" w:eastAsia="宋体" w:hint="default"/>
                <w:sz w:val="17"/>
                <w:szCs w:val="17"/>
              </w:rPr>
            </w:pPr>
            <w:r>
              <w:rPr>
                <w:rFonts w:ascii="宋体" w:hAnsi="宋体" w:cs="宋体" w:eastAsia="宋体" w:hint="default"/>
                <w:sz w:val="17"/>
                <w:szCs w:val="17"/>
              </w:rPr>
              <w:t>第二届物联网博览会参</w:t>
            </w:r>
            <w:r>
              <w:rPr>
                <w:rFonts w:ascii="宋体" w:hAnsi="宋体" w:cs="宋体" w:eastAsia="宋体" w:hint="default"/>
                <w:spacing w:val="-62"/>
                <w:sz w:val="17"/>
                <w:szCs w:val="17"/>
              </w:rPr>
              <w:t> </w:t>
            </w:r>
            <w:r>
              <w:rPr>
                <w:rFonts w:ascii="宋体" w:hAnsi="宋体" w:cs="宋体" w:eastAsia="宋体" w:hint="default"/>
                <w:sz w:val="17"/>
                <w:szCs w:val="17"/>
              </w:rPr>
              <w:t>展补贴</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4,500.00</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4,500.00</w:t>
            </w: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0"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3" w:lineRule="auto" w:before="60"/>
              <w:ind w:left="92" w:right="98"/>
              <w:jc w:val="left"/>
              <w:rPr>
                <w:rFonts w:ascii="宋体" w:hAnsi="宋体" w:cs="宋体" w:eastAsia="宋体" w:hint="default"/>
                <w:sz w:val="17"/>
                <w:szCs w:val="17"/>
              </w:rPr>
            </w:pPr>
            <w:r>
              <w:rPr>
                <w:rFonts w:ascii="宋体" w:hAnsi="宋体" w:cs="宋体" w:eastAsia="宋体" w:hint="default"/>
                <w:sz w:val="17"/>
                <w:szCs w:val="17"/>
              </w:rPr>
              <w:t>无锡市滨湖区商务局第</w:t>
            </w:r>
            <w:r>
              <w:rPr>
                <w:rFonts w:ascii="宋体" w:hAnsi="宋体" w:cs="宋体" w:eastAsia="宋体" w:hint="default"/>
                <w:spacing w:val="-62"/>
                <w:sz w:val="17"/>
                <w:szCs w:val="17"/>
              </w:rPr>
              <w:t> </w:t>
            </w:r>
            <w:r>
              <w:rPr>
                <w:rFonts w:ascii="宋体" w:hAnsi="宋体" w:cs="宋体" w:eastAsia="宋体" w:hint="default"/>
                <w:sz w:val="17"/>
                <w:szCs w:val="17"/>
              </w:rPr>
              <w:t>七届南京软件会补贴</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9,000.00</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9,000.00</w:t>
            </w: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0"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26" w:lineRule="auto" w:before="58"/>
              <w:ind w:left="92" w:right="97"/>
              <w:jc w:val="both"/>
              <w:rPr>
                <w:rFonts w:ascii="宋体" w:hAnsi="宋体" w:cs="宋体" w:eastAsia="宋体" w:hint="default"/>
                <w:sz w:val="17"/>
                <w:szCs w:val="17"/>
              </w:rPr>
            </w:pPr>
            <w:r>
              <w:rPr>
                <w:rFonts w:ascii="宋体" w:hAnsi="宋体" w:cs="宋体" w:eastAsia="宋体" w:hint="default"/>
                <w:sz w:val="17"/>
                <w:szCs w:val="17"/>
              </w:rPr>
              <w:t>无锡市滨湖区科学技术</w:t>
            </w:r>
            <w:r>
              <w:rPr>
                <w:rFonts w:ascii="宋体" w:hAnsi="宋体" w:cs="宋体" w:eastAsia="宋体" w:hint="default"/>
                <w:spacing w:val="-62"/>
                <w:sz w:val="17"/>
                <w:szCs w:val="17"/>
              </w:rPr>
              <w:t> </w:t>
            </w:r>
            <w:r>
              <w:rPr>
                <w:rFonts w:ascii="宋体" w:hAnsi="宋体" w:cs="宋体" w:eastAsia="宋体" w:hint="default"/>
                <w:sz w:val="17"/>
                <w:szCs w:val="17"/>
              </w:rPr>
              <w:t>局 </w:t>
            </w:r>
            <w:r>
              <w:rPr>
                <w:rFonts w:ascii="Times New Roman" w:hAnsi="Times New Roman" w:cs="Times New Roman" w:eastAsia="Times New Roman" w:hint="default"/>
                <w:sz w:val="17"/>
                <w:szCs w:val="17"/>
              </w:rPr>
              <w:t>2011</w:t>
            </w:r>
            <w:r>
              <w:rPr>
                <w:rFonts w:ascii="Times New Roman" w:hAnsi="Times New Roman" w:cs="Times New Roman" w:eastAsia="Times New Roman" w:hint="default"/>
                <w:spacing w:val="12"/>
                <w:sz w:val="17"/>
                <w:szCs w:val="17"/>
              </w:rPr>
              <w:t> </w:t>
            </w:r>
            <w:r>
              <w:rPr>
                <w:rFonts w:ascii="宋体" w:hAnsi="宋体" w:cs="宋体" w:eastAsia="宋体" w:hint="default"/>
                <w:spacing w:val="2"/>
                <w:sz w:val="17"/>
                <w:szCs w:val="17"/>
              </w:rPr>
              <w:t>年度软件认证</w:t>
            </w:r>
            <w:r>
              <w:rPr>
                <w:rFonts w:ascii="宋体" w:hAnsi="宋体" w:cs="宋体" w:eastAsia="宋体" w:hint="default"/>
                <w:w w:val="100"/>
                <w:sz w:val="17"/>
                <w:szCs w:val="17"/>
              </w:rPr>
              <w:t> </w:t>
            </w:r>
            <w:r>
              <w:rPr>
                <w:rFonts w:ascii="宋体" w:hAnsi="宋体" w:cs="宋体" w:eastAsia="宋体" w:hint="default"/>
                <w:sz w:val="17"/>
                <w:szCs w:val="17"/>
              </w:rPr>
              <w:t>资助</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3,300.00</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3,300.00</w:t>
            </w: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344"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28" w:lineRule="auto" w:before="60"/>
              <w:ind w:left="92" w:right="96"/>
              <w:jc w:val="both"/>
              <w:rPr>
                <w:rFonts w:ascii="宋体" w:hAnsi="宋体" w:cs="宋体" w:eastAsia="宋体" w:hint="default"/>
                <w:sz w:val="17"/>
                <w:szCs w:val="17"/>
              </w:rPr>
            </w:pPr>
            <w:r>
              <w:rPr>
                <w:rFonts w:ascii="宋体" w:hAnsi="宋体" w:cs="宋体" w:eastAsia="宋体" w:hint="default"/>
                <w:sz w:val="17"/>
                <w:szCs w:val="17"/>
              </w:rPr>
              <w:t>江苏省财政厅、江苏省</w:t>
            </w:r>
            <w:r>
              <w:rPr>
                <w:rFonts w:ascii="宋体" w:hAnsi="宋体" w:cs="宋体" w:eastAsia="宋体" w:hint="default"/>
                <w:spacing w:val="-62"/>
                <w:sz w:val="17"/>
                <w:szCs w:val="17"/>
              </w:rPr>
              <w:t> </w:t>
            </w:r>
            <w:r>
              <w:rPr>
                <w:rFonts w:ascii="宋体" w:hAnsi="宋体" w:cs="宋体" w:eastAsia="宋体" w:hint="default"/>
                <w:spacing w:val="2"/>
                <w:sz w:val="17"/>
                <w:szCs w:val="17"/>
              </w:rPr>
              <w:t>科学技术奖励 </w:t>
            </w:r>
            <w:r>
              <w:rPr>
                <w:rFonts w:ascii="Times New Roman" w:hAnsi="Times New Roman" w:cs="Times New Roman" w:eastAsia="Times New Roman" w:hint="default"/>
                <w:sz w:val="17"/>
                <w:szCs w:val="17"/>
              </w:rPr>
              <w:t>2012</w:t>
            </w:r>
            <w:r>
              <w:rPr>
                <w:rFonts w:ascii="Times New Roman" w:hAnsi="Times New Roman" w:cs="Times New Roman" w:eastAsia="Times New Roman" w:hint="default"/>
                <w:spacing w:val="10"/>
                <w:sz w:val="17"/>
                <w:szCs w:val="17"/>
              </w:rPr>
              <w:t> </w:t>
            </w:r>
            <w:r>
              <w:rPr>
                <w:rFonts w:ascii="宋体" w:hAnsi="宋体" w:cs="宋体" w:eastAsia="宋体" w:hint="default"/>
                <w:sz w:val="17"/>
                <w:szCs w:val="17"/>
              </w:rPr>
              <w:t>年</w:t>
            </w:r>
            <w:r>
              <w:rPr>
                <w:rFonts w:ascii="宋体" w:hAnsi="宋体" w:cs="宋体" w:eastAsia="宋体" w:hint="default"/>
                <w:w w:val="100"/>
                <w:sz w:val="17"/>
                <w:szCs w:val="17"/>
              </w:rPr>
              <w:t> </w:t>
            </w:r>
            <w:r>
              <w:rPr>
                <w:rFonts w:ascii="宋体" w:hAnsi="宋体" w:cs="宋体" w:eastAsia="宋体" w:hint="default"/>
                <w:sz w:val="17"/>
                <w:szCs w:val="17"/>
              </w:rPr>
              <w:t>度省级科技创新与成果</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转化专项引导资金</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Times New Roman" w:hAnsi="Times New Roman" w:cs="Times New Roman" w:eastAsia="Times New Roman" w:hint="default"/>
                <w:sz w:val="16"/>
                <w:szCs w:val="16"/>
              </w:rPr>
            </w:pPr>
            <w:r>
              <w:rPr>
                <w:rFonts w:ascii="Times New Roman"/>
                <w:spacing w:val="-1"/>
                <w:sz w:val="16"/>
              </w:rPr>
              <w:t>1,000,000.00</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400,000.00</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600,000.00</w:t>
            </w: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0"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9" w:lineRule="auto" w:before="58"/>
              <w:ind w:left="92" w:right="96"/>
              <w:jc w:val="left"/>
              <w:rPr>
                <w:rFonts w:ascii="宋体" w:hAnsi="宋体" w:cs="宋体" w:eastAsia="宋体" w:hint="default"/>
                <w:sz w:val="17"/>
                <w:szCs w:val="17"/>
              </w:rPr>
            </w:pPr>
            <w:r>
              <w:rPr>
                <w:rFonts w:ascii="Times New Roman" w:hAnsi="Times New Roman" w:cs="Times New Roman" w:eastAsia="Times New Roman" w:hint="default"/>
                <w:sz w:val="17"/>
                <w:szCs w:val="17"/>
              </w:rPr>
              <w:t>2012</w:t>
            </w:r>
            <w:r>
              <w:rPr>
                <w:rFonts w:ascii="Times New Roman" w:hAnsi="Times New Roman" w:cs="Times New Roman" w:eastAsia="Times New Roman" w:hint="default"/>
                <w:spacing w:val="-15"/>
                <w:sz w:val="17"/>
                <w:szCs w:val="17"/>
              </w:rPr>
              <w:t> </w:t>
            </w:r>
            <w:r>
              <w:rPr>
                <w:rFonts w:ascii="宋体" w:hAnsi="宋体" w:cs="宋体" w:eastAsia="宋体" w:hint="default"/>
                <w:sz w:val="17"/>
                <w:szCs w:val="17"/>
              </w:rPr>
              <w:t>年度电子信息产业</w:t>
            </w:r>
            <w:r>
              <w:rPr>
                <w:rFonts w:ascii="宋体" w:hAnsi="宋体" w:cs="宋体" w:eastAsia="宋体" w:hint="default"/>
                <w:w w:val="100"/>
                <w:sz w:val="17"/>
                <w:szCs w:val="17"/>
              </w:rPr>
              <w:t> </w:t>
            </w:r>
            <w:r>
              <w:rPr>
                <w:rFonts w:ascii="宋体" w:hAnsi="宋体" w:cs="宋体" w:eastAsia="宋体" w:hint="default"/>
                <w:sz w:val="17"/>
                <w:szCs w:val="17"/>
              </w:rPr>
              <w:t>发展基金</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Times New Roman" w:hAnsi="Times New Roman" w:cs="Times New Roman" w:eastAsia="Times New Roman" w:hint="default"/>
                <w:sz w:val="16"/>
                <w:szCs w:val="16"/>
              </w:rPr>
            </w:pPr>
            <w:r>
              <w:rPr>
                <w:rFonts w:ascii="Times New Roman"/>
                <w:spacing w:val="-1"/>
                <w:sz w:val="16"/>
              </w:rPr>
              <w:t>2,604,289.00</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1,427,666.81</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1,176,622.19</w:t>
            </w: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0"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26" w:lineRule="auto" w:before="58"/>
              <w:ind w:left="92" w:right="91"/>
              <w:jc w:val="both"/>
              <w:rPr>
                <w:rFonts w:ascii="宋体" w:hAnsi="宋体" w:cs="宋体" w:eastAsia="宋体" w:hint="default"/>
                <w:sz w:val="17"/>
                <w:szCs w:val="17"/>
              </w:rPr>
            </w:pPr>
            <w:r>
              <w:rPr>
                <w:rFonts w:ascii="宋体" w:hAnsi="宋体" w:cs="宋体" w:eastAsia="宋体" w:hint="default"/>
                <w:sz w:val="17"/>
                <w:szCs w:val="17"/>
              </w:rPr>
              <w:t>长风联盟 </w:t>
            </w:r>
            <w:r>
              <w:rPr>
                <w:rFonts w:ascii="Times New Roman" w:hAnsi="Times New Roman" w:cs="Times New Roman" w:eastAsia="Times New Roman" w:hint="default"/>
                <w:sz w:val="17"/>
                <w:szCs w:val="17"/>
              </w:rPr>
              <w:t>SOA</w:t>
            </w:r>
            <w:r>
              <w:rPr>
                <w:rFonts w:ascii="Times New Roman" w:hAnsi="Times New Roman" w:cs="Times New Roman" w:eastAsia="Times New Roman" w:hint="default"/>
                <w:spacing w:val="18"/>
                <w:sz w:val="17"/>
                <w:szCs w:val="17"/>
              </w:rPr>
              <w:t> </w:t>
            </w:r>
            <w:r>
              <w:rPr>
                <w:rFonts w:ascii="宋体" w:hAnsi="宋体" w:cs="宋体" w:eastAsia="宋体" w:hint="default"/>
                <w:spacing w:val="3"/>
                <w:sz w:val="17"/>
                <w:szCs w:val="17"/>
              </w:rPr>
              <w:t>支撑工</w:t>
            </w:r>
            <w:r>
              <w:rPr>
                <w:rFonts w:ascii="宋体" w:hAnsi="宋体" w:cs="宋体" w:eastAsia="宋体" w:hint="default"/>
                <w:spacing w:val="4"/>
                <w:w w:val="100"/>
                <w:sz w:val="17"/>
                <w:szCs w:val="17"/>
              </w:rPr>
              <w:t> </w:t>
            </w:r>
            <w:r>
              <w:rPr>
                <w:rFonts w:ascii="宋体" w:hAnsi="宋体" w:cs="宋体" w:eastAsia="宋体" w:hint="default"/>
                <w:sz w:val="17"/>
                <w:szCs w:val="17"/>
              </w:rPr>
              <w:t>具集及服务集成框架研</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发</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80,067.57</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80,067.57</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0"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9" w:lineRule="auto" w:before="58"/>
              <w:ind w:left="92" w:right="97"/>
              <w:jc w:val="left"/>
              <w:rPr>
                <w:rFonts w:ascii="宋体" w:hAnsi="宋体" w:cs="宋体" w:eastAsia="宋体" w:hint="default"/>
                <w:sz w:val="17"/>
                <w:szCs w:val="17"/>
              </w:rPr>
            </w:pPr>
            <w:r>
              <w:rPr>
                <w:rFonts w:ascii="宋体" w:hAnsi="宋体" w:cs="宋体" w:eastAsia="宋体" w:hint="default"/>
                <w:sz w:val="17"/>
                <w:szCs w:val="17"/>
              </w:rPr>
              <w:t>基于 </w:t>
            </w:r>
            <w:r>
              <w:rPr>
                <w:rFonts w:ascii="Times New Roman" w:hAnsi="Times New Roman" w:cs="Times New Roman" w:eastAsia="Times New Roman" w:hint="default"/>
                <w:sz w:val="17"/>
                <w:szCs w:val="17"/>
              </w:rPr>
              <w:t>SOA</w:t>
            </w:r>
            <w:r>
              <w:rPr>
                <w:rFonts w:ascii="Times New Roman" w:hAnsi="Times New Roman" w:cs="Times New Roman" w:eastAsia="Times New Roman" w:hint="default"/>
                <w:spacing w:val="13"/>
                <w:sz w:val="17"/>
                <w:szCs w:val="17"/>
              </w:rPr>
              <w:t> </w:t>
            </w:r>
            <w:r>
              <w:rPr>
                <w:rFonts w:ascii="宋体" w:hAnsi="宋体" w:cs="宋体" w:eastAsia="宋体" w:hint="default"/>
                <w:spacing w:val="2"/>
                <w:sz w:val="17"/>
                <w:szCs w:val="17"/>
              </w:rPr>
              <w:t>的应用整合</w:t>
            </w:r>
            <w:r>
              <w:rPr>
                <w:rFonts w:ascii="宋体" w:hAnsi="宋体" w:cs="宋体" w:eastAsia="宋体" w:hint="default"/>
                <w:w w:val="100"/>
                <w:sz w:val="17"/>
                <w:szCs w:val="17"/>
              </w:rPr>
              <w:t> </w:t>
            </w:r>
            <w:r>
              <w:rPr>
                <w:rFonts w:ascii="宋体" w:hAnsi="宋体" w:cs="宋体" w:eastAsia="宋体" w:hint="default"/>
                <w:sz w:val="17"/>
                <w:szCs w:val="17"/>
              </w:rPr>
              <w:t>平台</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88,243.66</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88,243.66</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0"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2" w:right="98"/>
              <w:jc w:val="both"/>
              <w:rPr>
                <w:rFonts w:ascii="宋体" w:hAnsi="宋体" w:cs="宋体" w:eastAsia="宋体" w:hint="default"/>
                <w:sz w:val="17"/>
                <w:szCs w:val="17"/>
              </w:rPr>
            </w:pPr>
            <w:r>
              <w:rPr>
                <w:rFonts w:ascii="宋体" w:hAnsi="宋体" w:cs="宋体" w:eastAsia="宋体" w:hint="default"/>
                <w:sz w:val="17"/>
                <w:szCs w:val="17"/>
              </w:rPr>
              <w:t>北京市城市智能视频监</w:t>
            </w:r>
            <w:r>
              <w:rPr>
                <w:rFonts w:ascii="宋体" w:hAnsi="宋体" w:cs="宋体" w:eastAsia="宋体" w:hint="default"/>
                <w:spacing w:val="-62"/>
                <w:sz w:val="17"/>
                <w:szCs w:val="17"/>
              </w:rPr>
              <w:t> </w:t>
            </w:r>
            <w:r>
              <w:rPr>
                <w:rFonts w:ascii="宋体" w:hAnsi="宋体" w:cs="宋体" w:eastAsia="宋体" w:hint="default"/>
                <w:sz w:val="17"/>
                <w:szCs w:val="17"/>
              </w:rPr>
              <w:t>控西站地区管理委员会</w:t>
            </w:r>
            <w:r>
              <w:rPr>
                <w:rFonts w:ascii="宋体" w:hAnsi="宋体" w:cs="宋体" w:eastAsia="宋体" w:hint="default"/>
                <w:spacing w:val="-62"/>
                <w:sz w:val="17"/>
                <w:szCs w:val="17"/>
              </w:rPr>
              <w:t> </w:t>
            </w:r>
            <w:r>
              <w:rPr>
                <w:rFonts w:ascii="宋体" w:hAnsi="宋体" w:cs="宋体" w:eastAsia="宋体" w:hint="default"/>
                <w:sz w:val="17"/>
                <w:szCs w:val="17"/>
              </w:rPr>
              <w:t>试点工程建设</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spacing w:val="-2"/>
                <w:sz w:val="16"/>
              </w:rPr>
              <w:t>48,117.96</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48,117.96</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3"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60"/>
              <w:ind w:left="92" w:right="98"/>
              <w:jc w:val="both"/>
              <w:rPr>
                <w:rFonts w:ascii="宋体" w:hAnsi="宋体" w:cs="宋体" w:eastAsia="宋体" w:hint="default"/>
                <w:sz w:val="17"/>
                <w:szCs w:val="17"/>
              </w:rPr>
            </w:pPr>
            <w:r>
              <w:rPr>
                <w:rFonts w:ascii="宋体" w:hAnsi="宋体" w:cs="宋体" w:eastAsia="宋体" w:hint="default"/>
                <w:sz w:val="17"/>
                <w:szCs w:val="17"/>
              </w:rPr>
              <w:t>面向金税三期的新一代</w:t>
            </w:r>
            <w:r>
              <w:rPr>
                <w:rFonts w:ascii="宋体" w:hAnsi="宋体" w:cs="宋体" w:eastAsia="宋体" w:hint="default"/>
                <w:spacing w:val="-62"/>
                <w:sz w:val="17"/>
                <w:szCs w:val="17"/>
              </w:rPr>
              <w:t> </w:t>
            </w:r>
            <w:r>
              <w:rPr>
                <w:rFonts w:ascii="宋体" w:hAnsi="宋体" w:cs="宋体" w:eastAsia="宋体" w:hint="default"/>
                <w:sz w:val="17"/>
                <w:szCs w:val="17"/>
              </w:rPr>
              <w:t>核心征管系统研发与示</w:t>
            </w:r>
            <w:r>
              <w:rPr>
                <w:rFonts w:ascii="宋体" w:hAnsi="宋体" w:cs="宋体" w:eastAsia="宋体" w:hint="default"/>
                <w:spacing w:val="-62"/>
                <w:sz w:val="17"/>
                <w:szCs w:val="17"/>
              </w:rPr>
              <w:t> </w:t>
            </w:r>
            <w:r>
              <w:rPr>
                <w:rFonts w:ascii="宋体" w:hAnsi="宋体" w:cs="宋体" w:eastAsia="宋体" w:hint="default"/>
                <w:sz w:val="17"/>
                <w:szCs w:val="17"/>
              </w:rPr>
              <w:t>范</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Times New Roman" w:hAnsi="Times New Roman" w:cs="Times New Roman" w:eastAsia="Times New Roman" w:hint="default"/>
                <w:sz w:val="16"/>
                <w:szCs w:val="16"/>
              </w:rPr>
            </w:pPr>
            <w:r>
              <w:rPr>
                <w:rFonts w:ascii="Times New Roman"/>
                <w:spacing w:val="-1"/>
                <w:sz w:val="16"/>
              </w:rPr>
              <w:t>289,887.85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150,000.00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402,045.33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-37,842.52</w:t>
            </w:r>
          </w:p>
        </w:tc>
        <w:tc>
          <w:tcPr>
            <w:tcW w:w="1157"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0"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2" w:right="98"/>
              <w:jc w:val="left"/>
              <w:rPr>
                <w:rFonts w:ascii="宋体" w:hAnsi="宋体" w:cs="宋体" w:eastAsia="宋体" w:hint="default"/>
                <w:sz w:val="17"/>
                <w:szCs w:val="17"/>
              </w:rPr>
            </w:pPr>
            <w:r>
              <w:rPr>
                <w:rFonts w:ascii="宋体" w:hAnsi="宋体" w:cs="宋体" w:eastAsia="宋体" w:hint="default"/>
                <w:sz w:val="17"/>
                <w:szCs w:val="17"/>
              </w:rPr>
              <w:t>行业应用支撑平台的云</w:t>
            </w:r>
            <w:r>
              <w:rPr>
                <w:rFonts w:ascii="宋体" w:hAnsi="宋体" w:cs="宋体" w:eastAsia="宋体" w:hint="default"/>
                <w:spacing w:val="-62"/>
                <w:sz w:val="17"/>
                <w:szCs w:val="17"/>
              </w:rPr>
              <w:t> </w:t>
            </w:r>
            <w:r>
              <w:rPr>
                <w:rFonts w:ascii="宋体" w:hAnsi="宋体" w:cs="宋体" w:eastAsia="宋体" w:hint="default"/>
                <w:sz w:val="17"/>
                <w:szCs w:val="17"/>
              </w:rPr>
              <w:t>计算环境适应性改造</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Times New Roman" w:hAnsi="Times New Roman" w:cs="Times New Roman" w:eastAsia="Times New Roman" w:hint="default"/>
                <w:sz w:val="16"/>
                <w:szCs w:val="16"/>
              </w:rPr>
            </w:pPr>
            <w:r>
              <w:rPr>
                <w:rFonts w:ascii="Times New Roman"/>
                <w:spacing w:val="-1"/>
                <w:sz w:val="16"/>
              </w:rPr>
              <w:t>1,391,000.00</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600,000.00</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791,000.00</w:t>
            </w: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18"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3" w:lineRule="auto" w:before="58"/>
              <w:ind w:left="92" w:right="98"/>
              <w:jc w:val="left"/>
              <w:rPr>
                <w:rFonts w:ascii="宋体" w:hAnsi="宋体" w:cs="宋体" w:eastAsia="宋体" w:hint="default"/>
                <w:sz w:val="17"/>
                <w:szCs w:val="17"/>
              </w:rPr>
            </w:pPr>
            <w:r>
              <w:rPr>
                <w:rFonts w:ascii="宋体" w:hAnsi="宋体" w:cs="宋体" w:eastAsia="宋体" w:hint="default"/>
                <w:sz w:val="17"/>
                <w:szCs w:val="17"/>
              </w:rPr>
              <w:t>云计算中间件北京市工</w:t>
            </w:r>
            <w:r>
              <w:rPr>
                <w:rFonts w:ascii="宋体" w:hAnsi="宋体" w:cs="宋体" w:eastAsia="宋体" w:hint="default"/>
                <w:spacing w:val="-62"/>
                <w:sz w:val="17"/>
                <w:szCs w:val="17"/>
              </w:rPr>
              <w:t> </w:t>
            </w:r>
            <w:r>
              <w:rPr>
                <w:rFonts w:ascii="宋体" w:hAnsi="宋体" w:cs="宋体" w:eastAsia="宋体" w:hint="default"/>
                <w:sz w:val="17"/>
                <w:szCs w:val="17"/>
              </w:rPr>
              <w:t>程实验室</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16"/>
                <w:szCs w:val="16"/>
              </w:rPr>
            </w:pPr>
            <w:r>
              <w:rPr>
                <w:rFonts w:ascii="Times New Roman"/>
                <w:spacing w:val="-1"/>
                <w:sz w:val="16"/>
              </w:rPr>
              <w:t>5,104,813.54</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5,104,813.54</w:t>
            </w: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5" w:hRule="exact"/>
        </w:trPr>
        <w:tc>
          <w:tcPr>
            <w:tcW w:w="194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336" w:lineRule="auto" w:before="58"/>
              <w:ind w:left="92" w:right="96"/>
              <w:jc w:val="left"/>
              <w:rPr>
                <w:rFonts w:ascii="宋体" w:hAnsi="宋体" w:cs="宋体" w:eastAsia="宋体" w:hint="default"/>
                <w:sz w:val="17"/>
                <w:szCs w:val="17"/>
              </w:rPr>
            </w:pPr>
            <w:r>
              <w:rPr>
                <w:rFonts w:ascii="宋体" w:hAnsi="宋体" w:cs="宋体" w:eastAsia="宋体" w:hint="default"/>
                <w:sz w:val="17"/>
                <w:szCs w:val="17"/>
              </w:rPr>
              <w:t>中华人民共和国财政部</w:t>
            </w:r>
            <w:r>
              <w:rPr>
                <w:rFonts w:ascii="宋体" w:hAnsi="宋体" w:cs="宋体" w:eastAsia="宋体" w:hint="default"/>
                <w:spacing w:val="-62"/>
                <w:sz w:val="17"/>
                <w:szCs w:val="17"/>
              </w:rPr>
              <w:t> </w:t>
            </w:r>
            <w:r>
              <w:rPr>
                <w:rFonts w:ascii="宋体" w:hAnsi="宋体" w:cs="宋体" w:eastAsia="宋体" w:hint="default"/>
                <w:sz w:val="17"/>
                <w:szCs w:val="17"/>
              </w:rPr>
              <w:t>到款 </w:t>
            </w:r>
            <w:r>
              <w:rPr>
                <w:rFonts w:ascii="Times New Roman" w:hAnsi="Times New Roman" w:cs="Times New Roman" w:eastAsia="Times New Roman" w:hint="default"/>
                <w:sz w:val="17"/>
                <w:szCs w:val="17"/>
              </w:rPr>
              <w:t>12 </w:t>
            </w:r>
            <w:r>
              <w:rPr>
                <w:rFonts w:ascii="Times New Roman" w:hAnsi="Times New Roman" w:cs="Times New Roman" w:eastAsia="Times New Roman" w:hint="default"/>
                <w:spacing w:val="14"/>
                <w:sz w:val="17"/>
                <w:szCs w:val="17"/>
              </w:rPr>
              <w:t> </w:t>
            </w:r>
            <w:r>
              <w:rPr>
                <w:rFonts w:ascii="宋体" w:hAnsi="宋体" w:cs="宋体" w:eastAsia="宋体" w:hint="default"/>
                <w:spacing w:val="2"/>
                <w:sz w:val="17"/>
                <w:szCs w:val="17"/>
              </w:rPr>
              <w:t>年国家科技支</w:t>
            </w:r>
            <w:r>
              <w:rPr>
                <w:rFonts w:ascii="宋体" w:hAnsi="宋体" w:cs="宋体" w:eastAsia="宋体" w:hint="default"/>
                <w:sz w:val="17"/>
                <w:szCs w:val="17"/>
              </w:rPr>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25,266.70</w:t>
            </w:r>
          </w:p>
        </w:tc>
        <w:tc>
          <w:tcPr>
            <w:tcW w:w="11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1,160,000.00</w:t>
            </w:r>
          </w:p>
        </w:tc>
        <w:tc>
          <w:tcPr>
            <w:tcW w:w="11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1,185,266.70</w:t>
            </w:r>
          </w:p>
        </w:tc>
        <w:tc>
          <w:tcPr>
            <w:tcW w:w="1116" w:type="dxa"/>
            <w:tcBorders>
              <w:top w:val="single" w:sz="6" w:space="0" w:color="000000"/>
              <w:left w:val="single" w:sz="6" w:space="0" w:color="000000"/>
              <w:bottom w:val="single" w:sz="12" w:space="0" w:color="000000"/>
              <w:right w:val="single" w:sz="6" w:space="0" w:color="000000"/>
            </w:tcBorders>
          </w:tcPr>
          <w:p>
            <w:pPr/>
          </w:p>
        </w:tc>
        <w:tc>
          <w:tcPr>
            <w:tcW w:w="1157" w:type="dxa"/>
            <w:tcBorders>
              <w:top w:val="single" w:sz="6" w:space="0" w:color="000000"/>
              <w:left w:val="single" w:sz="6" w:space="0" w:color="000000"/>
              <w:bottom w:val="single" w:sz="12" w:space="0" w:color="000000"/>
              <w:right w:val="single" w:sz="6" w:space="0" w:color="000000"/>
            </w:tcBorders>
          </w:tcPr>
          <w:p>
            <w:pPr/>
          </w:p>
        </w:tc>
        <w:tc>
          <w:tcPr>
            <w:tcW w:w="21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bl>
    <w:p>
      <w:pPr>
        <w:spacing w:after="0" w:line="240" w:lineRule="auto"/>
        <w:jc w:val="center"/>
        <w:rPr>
          <w:rFonts w:ascii="宋体" w:hAnsi="宋体" w:cs="宋体" w:eastAsia="宋体" w:hint="default"/>
          <w:sz w:val="16"/>
          <w:szCs w:val="16"/>
        </w:rPr>
        <w:sectPr>
          <w:pgSz w:w="11910" w:h="16840"/>
          <w:pgMar w:header="918" w:footer="1020" w:top="1140" w:bottom="1220" w:left="900" w:right="880"/>
        </w:sectPr>
      </w:pPr>
    </w:p>
    <w:p>
      <w:pPr>
        <w:spacing w:line="240" w:lineRule="auto" w:before="7"/>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1943"/>
        <w:gridCol w:w="1162"/>
        <w:gridCol w:w="1174"/>
        <w:gridCol w:w="1186"/>
        <w:gridCol w:w="1116"/>
        <w:gridCol w:w="1157"/>
        <w:gridCol w:w="2117"/>
      </w:tblGrid>
      <w:tr>
        <w:trPr>
          <w:trHeight w:val="999" w:hRule="exact"/>
        </w:trPr>
        <w:tc>
          <w:tcPr>
            <w:tcW w:w="194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17"/>
              <w:ind w:left="92" w:right="98"/>
              <w:jc w:val="both"/>
              <w:rPr>
                <w:rFonts w:ascii="宋体" w:hAnsi="宋体" w:cs="宋体" w:eastAsia="宋体" w:hint="default"/>
                <w:sz w:val="17"/>
                <w:szCs w:val="17"/>
              </w:rPr>
            </w:pPr>
            <w:r>
              <w:rPr>
                <w:rFonts w:ascii="宋体" w:hAnsi="宋体" w:cs="宋体" w:eastAsia="宋体" w:hint="default"/>
                <w:sz w:val="17"/>
                <w:szCs w:val="17"/>
              </w:rPr>
              <w:t>撑计划课题五个系统软</w:t>
            </w:r>
            <w:r>
              <w:rPr>
                <w:rFonts w:ascii="宋体" w:hAnsi="宋体" w:cs="宋体" w:eastAsia="宋体" w:hint="default"/>
                <w:spacing w:val="-62"/>
                <w:sz w:val="17"/>
                <w:szCs w:val="17"/>
              </w:rPr>
              <w:t> </w:t>
            </w:r>
            <w:r>
              <w:rPr>
                <w:rFonts w:ascii="宋体" w:hAnsi="宋体" w:cs="宋体" w:eastAsia="宋体" w:hint="default"/>
                <w:sz w:val="17"/>
                <w:szCs w:val="17"/>
              </w:rPr>
              <w:t>件开发与试点应用（成</w:t>
            </w:r>
            <w:r>
              <w:rPr>
                <w:rFonts w:ascii="宋体" w:hAnsi="宋体" w:cs="宋体" w:eastAsia="宋体" w:hint="default"/>
                <w:spacing w:val="-62"/>
                <w:sz w:val="17"/>
                <w:szCs w:val="17"/>
              </w:rPr>
              <w:t> </w:t>
            </w:r>
            <w:r>
              <w:rPr>
                <w:rFonts w:ascii="宋体" w:hAnsi="宋体" w:cs="宋体" w:eastAsia="宋体" w:hint="default"/>
                <w:sz w:val="17"/>
                <w:szCs w:val="17"/>
              </w:rPr>
              <w:t>都、咸阳）</w:t>
            </w:r>
          </w:p>
        </w:tc>
        <w:tc>
          <w:tcPr>
            <w:tcW w:w="1162" w:type="dxa"/>
            <w:tcBorders>
              <w:top w:val="single" w:sz="12" w:space="0" w:color="000000"/>
              <w:left w:val="single" w:sz="6" w:space="0" w:color="000000"/>
              <w:bottom w:val="single" w:sz="6" w:space="0" w:color="000000"/>
              <w:right w:val="single" w:sz="6" w:space="0" w:color="000000"/>
            </w:tcBorders>
          </w:tcPr>
          <w:p>
            <w:pPr/>
          </w:p>
        </w:tc>
        <w:tc>
          <w:tcPr>
            <w:tcW w:w="1174" w:type="dxa"/>
            <w:tcBorders>
              <w:top w:val="single" w:sz="12" w:space="0" w:color="000000"/>
              <w:left w:val="single" w:sz="6" w:space="0" w:color="000000"/>
              <w:bottom w:val="single" w:sz="6" w:space="0" w:color="000000"/>
              <w:right w:val="single" w:sz="6" w:space="0" w:color="000000"/>
            </w:tcBorders>
          </w:tcPr>
          <w:p>
            <w:pPr/>
          </w:p>
        </w:tc>
        <w:tc>
          <w:tcPr>
            <w:tcW w:w="1186" w:type="dxa"/>
            <w:tcBorders>
              <w:top w:val="single" w:sz="12" w:space="0" w:color="000000"/>
              <w:left w:val="single" w:sz="6" w:space="0" w:color="000000"/>
              <w:bottom w:val="single" w:sz="6" w:space="0" w:color="000000"/>
              <w:right w:val="single" w:sz="6" w:space="0" w:color="000000"/>
            </w:tcBorders>
          </w:tcPr>
          <w:p>
            <w:pPr/>
          </w:p>
        </w:tc>
        <w:tc>
          <w:tcPr>
            <w:tcW w:w="1116" w:type="dxa"/>
            <w:tcBorders>
              <w:top w:val="single" w:sz="12" w:space="0" w:color="000000"/>
              <w:left w:val="single" w:sz="6" w:space="0" w:color="000000"/>
              <w:bottom w:val="single" w:sz="6" w:space="0" w:color="000000"/>
              <w:right w:val="single" w:sz="6" w:space="0" w:color="000000"/>
            </w:tcBorders>
          </w:tcPr>
          <w:p>
            <w:pPr/>
          </w:p>
        </w:tc>
        <w:tc>
          <w:tcPr>
            <w:tcW w:w="1157" w:type="dxa"/>
            <w:tcBorders>
              <w:top w:val="single" w:sz="12" w:space="0" w:color="000000"/>
              <w:left w:val="single" w:sz="6" w:space="0" w:color="000000"/>
              <w:bottom w:val="single" w:sz="6" w:space="0" w:color="000000"/>
              <w:right w:val="single" w:sz="6" w:space="0" w:color="000000"/>
            </w:tcBorders>
          </w:tcPr>
          <w:p>
            <w:pPr/>
          </w:p>
        </w:tc>
        <w:tc>
          <w:tcPr>
            <w:tcW w:w="2117" w:type="dxa"/>
            <w:tcBorders>
              <w:top w:val="single" w:sz="12" w:space="0" w:color="000000"/>
              <w:left w:val="single" w:sz="6" w:space="0" w:color="000000"/>
              <w:bottom w:val="single" w:sz="6" w:space="0" w:color="000000"/>
              <w:right w:val="single" w:sz="12" w:space="0" w:color="000000"/>
            </w:tcBorders>
          </w:tcPr>
          <w:p>
            <w:pPr/>
          </w:p>
        </w:tc>
      </w:tr>
      <w:tr>
        <w:trPr>
          <w:trHeight w:val="720"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9" w:lineRule="auto" w:before="58"/>
              <w:ind w:left="92" w:right="101"/>
              <w:jc w:val="left"/>
              <w:rPr>
                <w:rFonts w:ascii="宋体" w:hAnsi="宋体" w:cs="宋体" w:eastAsia="宋体" w:hint="default"/>
                <w:sz w:val="17"/>
                <w:szCs w:val="17"/>
              </w:rPr>
            </w:pPr>
            <w:r>
              <w:rPr>
                <w:rFonts w:ascii="宋体" w:hAnsi="宋体" w:cs="宋体" w:eastAsia="宋体" w:hint="default"/>
                <w:sz w:val="17"/>
                <w:szCs w:val="17"/>
              </w:rPr>
              <w:t>网络空间身份证</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EID</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管</w:t>
            </w:r>
            <w:r>
              <w:rPr>
                <w:rFonts w:ascii="宋体" w:hAnsi="宋体" w:cs="宋体" w:eastAsia="宋体" w:hint="default"/>
                <w:w w:val="100"/>
                <w:sz w:val="17"/>
                <w:szCs w:val="17"/>
              </w:rPr>
              <w:t> </w:t>
            </w:r>
            <w:r>
              <w:rPr>
                <w:rFonts w:ascii="宋体" w:hAnsi="宋体" w:cs="宋体" w:eastAsia="宋体" w:hint="default"/>
                <w:sz w:val="17"/>
                <w:szCs w:val="17"/>
              </w:rPr>
              <w:t>理技术及系统</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1,100,000.00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1,050,000.00</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50,000.00</w:t>
            </w: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18"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3" w:lineRule="auto" w:before="58"/>
              <w:ind w:left="92" w:right="98"/>
              <w:jc w:val="left"/>
              <w:rPr>
                <w:rFonts w:ascii="宋体" w:hAnsi="宋体" w:cs="宋体" w:eastAsia="宋体" w:hint="default"/>
                <w:sz w:val="17"/>
                <w:szCs w:val="17"/>
              </w:rPr>
            </w:pPr>
            <w:r>
              <w:rPr>
                <w:rFonts w:ascii="宋体" w:hAnsi="宋体" w:cs="宋体" w:eastAsia="宋体" w:hint="default"/>
                <w:sz w:val="17"/>
                <w:szCs w:val="17"/>
              </w:rPr>
              <w:t>三农综合信息服务平台</w:t>
            </w:r>
            <w:r>
              <w:rPr>
                <w:rFonts w:ascii="宋体" w:hAnsi="宋体" w:cs="宋体" w:eastAsia="宋体" w:hint="default"/>
                <w:spacing w:val="-62"/>
                <w:sz w:val="17"/>
                <w:szCs w:val="17"/>
              </w:rPr>
              <w:t> </w:t>
            </w:r>
            <w:r>
              <w:rPr>
                <w:rFonts w:ascii="宋体" w:hAnsi="宋体" w:cs="宋体" w:eastAsia="宋体" w:hint="default"/>
                <w:sz w:val="17"/>
                <w:szCs w:val="17"/>
              </w:rPr>
              <w:t>示范运营课题</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10" w:right="0"/>
              <w:jc w:val="center"/>
              <w:rPr>
                <w:rFonts w:ascii="Times New Roman" w:hAnsi="Times New Roman" w:cs="Times New Roman" w:eastAsia="Times New Roman" w:hint="default"/>
                <w:sz w:val="16"/>
                <w:szCs w:val="16"/>
              </w:rPr>
            </w:pPr>
            <w:r>
              <w:rPr>
                <w:rFonts w:ascii="Times New Roman"/>
                <w:sz w:val="16"/>
              </w:rPr>
              <w:t>1,903,586.08</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1,503,960.10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-399,625.98</w:t>
            </w:r>
          </w:p>
        </w:tc>
        <w:tc>
          <w:tcPr>
            <w:tcW w:w="1157"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0"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8"/>
              <w:ind w:left="92" w:right="0"/>
              <w:jc w:val="left"/>
              <w:rPr>
                <w:rFonts w:ascii="宋体" w:hAnsi="宋体" w:cs="宋体" w:eastAsia="宋体" w:hint="default"/>
                <w:sz w:val="17"/>
                <w:szCs w:val="17"/>
              </w:rPr>
            </w:pPr>
            <w:r>
              <w:rPr>
                <w:rFonts w:ascii="宋体" w:hAnsi="宋体" w:cs="宋体" w:eastAsia="宋体" w:hint="default"/>
                <w:sz w:val="17"/>
                <w:szCs w:val="17"/>
              </w:rPr>
              <w:t>智慧城市安全服务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6" w:right="0"/>
              <w:jc w:val="center"/>
              <w:rPr>
                <w:rFonts w:ascii="Times New Roman" w:hAnsi="Times New Roman" w:cs="Times New Roman" w:eastAsia="Times New Roman" w:hint="default"/>
                <w:sz w:val="16"/>
                <w:szCs w:val="16"/>
              </w:rPr>
            </w:pPr>
            <w:r>
              <w:rPr>
                <w:rFonts w:ascii="Times New Roman"/>
                <w:sz w:val="16"/>
              </w:rPr>
              <w:t>451,698.11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270,000.00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653,073.02</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68,625.09</w:t>
            </w: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0"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2" w:right="98"/>
              <w:jc w:val="both"/>
              <w:rPr>
                <w:rFonts w:ascii="宋体" w:hAnsi="宋体" w:cs="宋体" w:eastAsia="宋体" w:hint="default"/>
                <w:sz w:val="17"/>
                <w:szCs w:val="17"/>
              </w:rPr>
            </w:pPr>
            <w:r>
              <w:rPr>
                <w:rFonts w:ascii="宋体" w:hAnsi="宋体" w:cs="宋体" w:eastAsia="宋体" w:hint="default"/>
                <w:sz w:val="17"/>
                <w:szCs w:val="17"/>
              </w:rPr>
              <w:t>基于构件化应用服务器</w:t>
            </w:r>
            <w:r>
              <w:rPr>
                <w:rFonts w:ascii="宋体" w:hAnsi="宋体" w:cs="宋体" w:eastAsia="宋体" w:hint="default"/>
                <w:spacing w:val="-62"/>
                <w:sz w:val="17"/>
                <w:szCs w:val="17"/>
              </w:rPr>
              <w:t> </w:t>
            </w:r>
            <w:r>
              <w:rPr>
                <w:rFonts w:ascii="宋体" w:hAnsi="宋体" w:cs="宋体" w:eastAsia="宋体" w:hint="default"/>
                <w:sz w:val="17"/>
                <w:szCs w:val="17"/>
              </w:rPr>
              <w:t>技术的市民服务融合平</w:t>
            </w:r>
            <w:r>
              <w:rPr>
                <w:rFonts w:ascii="宋体" w:hAnsi="宋体" w:cs="宋体" w:eastAsia="宋体" w:hint="default"/>
                <w:spacing w:val="-62"/>
                <w:sz w:val="17"/>
                <w:szCs w:val="17"/>
              </w:rPr>
              <w:t> </w:t>
            </w:r>
            <w:r>
              <w:rPr>
                <w:rFonts w:ascii="宋体" w:hAnsi="宋体" w:cs="宋体" w:eastAsia="宋体" w:hint="default"/>
                <w:sz w:val="17"/>
                <w:szCs w:val="17"/>
              </w:rPr>
              <w:t>台产业化项目</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10" w:right="0"/>
              <w:jc w:val="center"/>
              <w:rPr>
                <w:rFonts w:ascii="Times New Roman" w:hAnsi="Times New Roman" w:cs="Times New Roman" w:eastAsia="Times New Roman" w:hint="default"/>
                <w:sz w:val="16"/>
                <w:szCs w:val="16"/>
              </w:rPr>
            </w:pPr>
            <w:r>
              <w:rPr>
                <w:rFonts w:ascii="Times New Roman"/>
                <w:sz w:val="16"/>
              </w:rPr>
              <w:t>3,000,000.00</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856,635.52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-2,143,364.48</w:t>
            </w:r>
          </w:p>
        </w:tc>
        <w:tc>
          <w:tcPr>
            <w:tcW w:w="1157"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2"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60"/>
              <w:ind w:left="92" w:right="98"/>
              <w:jc w:val="both"/>
              <w:rPr>
                <w:rFonts w:ascii="宋体" w:hAnsi="宋体" w:cs="宋体" w:eastAsia="宋体" w:hint="default"/>
                <w:sz w:val="17"/>
                <w:szCs w:val="17"/>
              </w:rPr>
            </w:pPr>
            <w:r>
              <w:rPr>
                <w:rFonts w:ascii="宋体" w:hAnsi="宋体" w:cs="宋体" w:eastAsia="宋体" w:hint="default"/>
                <w:sz w:val="17"/>
                <w:szCs w:val="17"/>
              </w:rPr>
              <w:t>北京市人口服务管理信</w:t>
            </w:r>
            <w:r>
              <w:rPr>
                <w:rFonts w:ascii="宋体" w:hAnsi="宋体" w:cs="宋体" w:eastAsia="宋体" w:hint="default"/>
                <w:spacing w:val="-62"/>
                <w:sz w:val="17"/>
                <w:szCs w:val="17"/>
              </w:rPr>
              <w:t> </w:t>
            </w:r>
            <w:r>
              <w:rPr>
                <w:rFonts w:ascii="宋体" w:hAnsi="宋体" w:cs="宋体" w:eastAsia="宋体" w:hint="default"/>
                <w:sz w:val="17"/>
                <w:szCs w:val="17"/>
              </w:rPr>
              <w:t>息化关键技术及应用研</w:t>
            </w:r>
            <w:r>
              <w:rPr>
                <w:rFonts w:ascii="宋体" w:hAnsi="宋体" w:cs="宋体" w:eastAsia="宋体" w:hint="default"/>
                <w:spacing w:val="-62"/>
                <w:sz w:val="17"/>
                <w:szCs w:val="17"/>
              </w:rPr>
              <w:t> </w:t>
            </w:r>
            <w:r>
              <w:rPr>
                <w:rFonts w:ascii="宋体" w:hAnsi="宋体" w:cs="宋体" w:eastAsia="宋体" w:hint="default"/>
                <w:sz w:val="17"/>
                <w:szCs w:val="17"/>
              </w:rPr>
              <w:t>究</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10" w:right="0"/>
              <w:jc w:val="center"/>
              <w:rPr>
                <w:rFonts w:ascii="Times New Roman" w:hAnsi="Times New Roman" w:cs="Times New Roman" w:eastAsia="Times New Roman" w:hint="default"/>
                <w:sz w:val="16"/>
                <w:szCs w:val="16"/>
              </w:rPr>
            </w:pPr>
            <w:r>
              <w:rPr>
                <w:rFonts w:ascii="Times New Roman"/>
                <w:sz w:val="16"/>
              </w:rPr>
              <w:t>1,900,000.00</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1,900,000.00</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0"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2" w:right="98"/>
              <w:jc w:val="both"/>
              <w:rPr>
                <w:rFonts w:ascii="宋体" w:hAnsi="宋体" w:cs="宋体" w:eastAsia="宋体" w:hint="default"/>
                <w:sz w:val="17"/>
                <w:szCs w:val="17"/>
              </w:rPr>
            </w:pPr>
            <w:r>
              <w:rPr>
                <w:rFonts w:ascii="宋体" w:hAnsi="宋体" w:cs="宋体" w:eastAsia="宋体" w:hint="default"/>
                <w:sz w:val="17"/>
                <w:szCs w:val="17"/>
              </w:rPr>
              <w:t>面向智慧城市的云计算</w:t>
            </w:r>
            <w:r>
              <w:rPr>
                <w:rFonts w:ascii="宋体" w:hAnsi="宋体" w:cs="宋体" w:eastAsia="宋体" w:hint="default"/>
                <w:spacing w:val="-62"/>
                <w:sz w:val="17"/>
                <w:szCs w:val="17"/>
              </w:rPr>
              <w:t> </w:t>
            </w:r>
            <w:r>
              <w:rPr>
                <w:rFonts w:ascii="宋体" w:hAnsi="宋体" w:cs="宋体" w:eastAsia="宋体" w:hint="default"/>
                <w:sz w:val="17"/>
                <w:szCs w:val="17"/>
              </w:rPr>
              <w:t>中心业务支撑平台研发</w:t>
            </w:r>
            <w:r>
              <w:rPr>
                <w:rFonts w:ascii="宋体" w:hAnsi="宋体" w:cs="宋体" w:eastAsia="宋体" w:hint="default"/>
                <w:spacing w:val="-62"/>
                <w:sz w:val="17"/>
                <w:szCs w:val="17"/>
              </w:rPr>
              <w:t> </w:t>
            </w:r>
            <w:r>
              <w:rPr>
                <w:rFonts w:ascii="宋体" w:hAnsi="宋体" w:cs="宋体" w:eastAsia="宋体" w:hint="default"/>
                <w:sz w:val="17"/>
                <w:szCs w:val="17"/>
              </w:rPr>
              <w:t>及产业化</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6" w:right="0"/>
              <w:jc w:val="center"/>
              <w:rPr>
                <w:rFonts w:ascii="Times New Roman" w:hAnsi="Times New Roman" w:cs="Times New Roman" w:eastAsia="Times New Roman" w:hint="default"/>
                <w:sz w:val="16"/>
                <w:szCs w:val="16"/>
              </w:rPr>
            </w:pPr>
            <w:r>
              <w:rPr>
                <w:rFonts w:ascii="Times New Roman"/>
                <w:sz w:val="16"/>
              </w:rPr>
              <w:t>20,000,000.00</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5,372,301.52</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14,627,698.48</w:t>
            </w: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0"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3" w:lineRule="auto" w:before="60"/>
              <w:ind w:left="92" w:right="98"/>
              <w:jc w:val="left"/>
              <w:rPr>
                <w:rFonts w:ascii="宋体" w:hAnsi="宋体" w:cs="宋体" w:eastAsia="宋体" w:hint="default"/>
                <w:sz w:val="17"/>
                <w:szCs w:val="17"/>
              </w:rPr>
            </w:pPr>
            <w:r>
              <w:rPr>
                <w:rFonts w:ascii="宋体" w:hAnsi="宋体" w:cs="宋体" w:eastAsia="宋体" w:hint="default"/>
                <w:sz w:val="17"/>
                <w:szCs w:val="17"/>
              </w:rPr>
              <w:t>网络化应用支撑工具项</w:t>
            </w:r>
            <w:r>
              <w:rPr>
                <w:rFonts w:ascii="宋体" w:hAnsi="宋体" w:cs="宋体" w:eastAsia="宋体" w:hint="default"/>
                <w:spacing w:val="-62"/>
                <w:sz w:val="17"/>
                <w:szCs w:val="17"/>
              </w:rPr>
              <w:t> </w:t>
            </w:r>
            <w:r>
              <w:rPr>
                <w:rFonts w:ascii="宋体" w:hAnsi="宋体" w:cs="宋体" w:eastAsia="宋体" w:hint="default"/>
                <w:sz w:val="17"/>
                <w:szCs w:val="17"/>
              </w:rPr>
              <w:t>目</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2,000,000.00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1,800,000.00</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200,000.00</w:t>
            </w: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0"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8"/>
              <w:ind w:left="92" w:right="0"/>
              <w:jc w:val="left"/>
              <w:rPr>
                <w:rFonts w:ascii="宋体" w:hAnsi="宋体" w:cs="宋体" w:eastAsia="宋体" w:hint="default"/>
                <w:sz w:val="17"/>
                <w:szCs w:val="17"/>
              </w:rPr>
            </w:pPr>
            <w:r>
              <w:rPr>
                <w:rFonts w:ascii="宋体" w:hAnsi="宋体" w:cs="宋体" w:eastAsia="宋体" w:hint="default"/>
                <w:sz w:val="17"/>
                <w:szCs w:val="17"/>
              </w:rPr>
              <w:t>智慧城市安全服务平台</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10" w:right="0"/>
              <w:jc w:val="center"/>
              <w:rPr>
                <w:rFonts w:ascii="Times New Roman" w:hAnsi="Times New Roman" w:cs="Times New Roman" w:eastAsia="Times New Roman" w:hint="default"/>
                <w:sz w:val="16"/>
                <w:szCs w:val="16"/>
              </w:rPr>
            </w:pPr>
            <w:r>
              <w:rPr>
                <w:rFonts w:ascii="Times New Roman"/>
                <w:sz w:val="16"/>
              </w:rPr>
              <w:t>2,000,000.00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2,500,000.00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1,413,505.98</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3,086,494.02</w:t>
            </w: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18"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3" w:lineRule="auto" w:before="58"/>
              <w:ind w:left="92" w:right="98"/>
              <w:jc w:val="left"/>
              <w:rPr>
                <w:rFonts w:ascii="宋体" w:hAnsi="宋体" w:cs="宋体" w:eastAsia="宋体" w:hint="default"/>
                <w:sz w:val="17"/>
                <w:szCs w:val="17"/>
              </w:rPr>
            </w:pPr>
            <w:r>
              <w:rPr>
                <w:rFonts w:ascii="宋体" w:hAnsi="宋体" w:cs="宋体" w:eastAsia="宋体" w:hint="default"/>
                <w:sz w:val="17"/>
                <w:szCs w:val="17"/>
              </w:rPr>
              <w:t>中国人口与发展研究中</w:t>
            </w:r>
            <w:r>
              <w:rPr>
                <w:rFonts w:ascii="宋体" w:hAnsi="宋体" w:cs="宋体" w:eastAsia="宋体" w:hint="default"/>
                <w:spacing w:val="-62"/>
                <w:sz w:val="17"/>
                <w:szCs w:val="17"/>
              </w:rPr>
              <w:t> </w:t>
            </w:r>
            <w:r>
              <w:rPr>
                <w:rFonts w:ascii="宋体" w:hAnsi="宋体" w:cs="宋体" w:eastAsia="宋体" w:hint="default"/>
                <w:sz w:val="17"/>
                <w:szCs w:val="17"/>
              </w:rPr>
              <w:t>心项目</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9,000,000.00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9,000,000.00</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2"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2" w:right="98"/>
              <w:jc w:val="both"/>
              <w:rPr>
                <w:rFonts w:ascii="宋体" w:hAnsi="宋体" w:cs="宋体" w:eastAsia="宋体" w:hint="default"/>
                <w:sz w:val="17"/>
                <w:szCs w:val="17"/>
              </w:rPr>
            </w:pPr>
            <w:r>
              <w:rPr>
                <w:rFonts w:ascii="宋体" w:hAnsi="宋体" w:cs="宋体" w:eastAsia="宋体" w:hint="default"/>
                <w:sz w:val="17"/>
                <w:szCs w:val="17"/>
              </w:rPr>
              <w:t>以人为中心的智慧城市</w:t>
            </w:r>
            <w:r>
              <w:rPr>
                <w:rFonts w:ascii="宋体" w:hAnsi="宋体" w:cs="宋体" w:eastAsia="宋体" w:hint="default"/>
                <w:spacing w:val="-62"/>
                <w:sz w:val="17"/>
                <w:szCs w:val="17"/>
              </w:rPr>
              <w:t> </w:t>
            </w:r>
            <w:r>
              <w:rPr>
                <w:rFonts w:ascii="宋体" w:hAnsi="宋体" w:cs="宋体" w:eastAsia="宋体" w:hint="default"/>
                <w:sz w:val="17"/>
                <w:szCs w:val="17"/>
              </w:rPr>
              <w:t>公共服务支撑技术与系</w:t>
            </w:r>
            <w:r>
              <w:rPr>
                <w:rFonts w:ascii="宋体" w:hAnsi="宋体" w:cs="宋体" w:eastAsia="宋体" w:hint="default"/>
                <w:spacing w:val="-62"/>
                <w:sz w:val="17"/>
                <w:szCs w:val="17"/>
              </w:rPr>
              <w:t> </w:t>
            </w:r>
            <w:r>
              <w:rPr>
                <w:rFonts w:ascii="宋体" w:hAnsi="宋体" w:cs="宋体" w:eastAsia="宋体" w:hint="default"/>
                <w:sz w:val="17"/>
                <w:szCs w:val="17"/>
              </w:rPr>
              <w:t>统</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1,155,000.00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420,000.00</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735,000.00</w:t>
            </w: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18"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2" w:right="98"/>
              <w:jc w:val="left"/>
              <w:rPr>
                <w:rFonts w:ascii="宋体" w:hAnsi="宋体" w:cs="宋体" w:eastAsia="宋体" w:hint="default"/>
                <w:sz w:val="17"/>
                <w:szCs w:val="17"/>
              </w:rPr>
            </w:pPr>
            <w:r>
              <w:rPr>
                <w:rFonts w:ascii="宋体" w:hAnsi="宋体" w:cs="宋体" w:eastAsia="宋体" w:hint="default"/>
                <w:sz w:val="17"/>
                <w:szCs w:val="17"/>
              </w:rPr>
              <w:t>网构化软件生产、构造</w:t>
            </w:r>
            <w:r>
              <w:rPr>
                <w:rFonts w:ascii="宋体" w:hAnsi="宋体" w:cs="宋体" w:eastAsia="宋体" w:hint="default"/>
                <w:spacing w:val="-62"/>
                <w:sz w:val="17"/>
                <w:szCs w:val="17"/>
              </w:rPr>
              <w:t> </w:t>
            </w:r>
            <w:r>
              <w:rPr>
                <w:rFonts w:ascii="宋体" w:hAnsi="宋体" w:cs="宋体" w:eastAsia="宋体" w:hint="default"/>
                <w:sz w:val="17"/>
                <w:szCs w:val="17"/>
              </w:rPr>
              <w:t>和复用技术与工具</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170,000.00</w:t>
            </w:r>
          </w:p>
        </w:tc>
        <w:tc>
          <w:tcPr>
            <w:tcW w:w="11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170,000.00</w:t>
            </w: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3"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60"/>
              <w:ind w:left="92" w:right="98"/>
              <w:jc w:val="both"/>
              <w:rPr>
                <w:rFonts w:ascii="宋体" w:hAnsi="宋体" w:cs="宋体" w:eastAsia="宋体" w:hint="default"/>
                <w:sz w:val="17"/>
                <w:szCs w:val="17"/>
              </w:rPr>
            </w:pPr>
            <w:r>
              <w:rPr>
                <w:rFonts w:ascii="宋体" w:hAnsi="宋体" w:cs="宋体" w:eastAsia="宋体" w:hint="default"/>
                <w:sz w:val="17"/>
                <w:szCs w:val="17"/>
              </w:rPr>
              <w:t>面向下一代互联网的网</w:t>
            </w:r>
            <w:r>
              <w:rPr>
                <w:rFonts w:ascii="宋体" w:hAnsi="宋体" w:cs="宋体" w:eastAsia="宋体" w:hint="default"/>
                <w:spacing w:val="-62"/>
                <w:sz w:val="17"/>
                <w:szCs w:val="17"/>
              </w:rPr>
              <w:t> </w:t>
            </w:r>
            <w:r>
              <w:rPr>
                <w:rFonts w:ascii="宋体" w:hAnsi="宋体" w:cs="宋体" w:eastAsia="宋体" w:hint="default"/>
                <w:sz w:val="17"/>
                <w:szCs w:val="17"/>
              </w:rPr>
              <w:t>络电子发票综合服务平</w:t>
            </w:r>
            <w:r>
              <w:rPr>
                <w:rFonts w:ascii="宋体" w:hAnsi="宋体" w:cs="宋体" w:eastAsia="宋体" w:hint="default"/>
                <w:spacing w:val="-62"/>
                <w:sz w:val="17"/>
                <w:szCs w:val="17"/>
              </w:rPr>
              <w:t> </w:t>
            </w:r>
            <w:r>
              <w:rPr>
                <w:rFonts w:ascii="宋体" w:hAnsi="宋体" w:cs="宋体" w:eastAsia="宋体" w:hint="default"/>
                <w:sz w:val="17"/>
                <w:szCs w:val="17"/>
              </w:rPr>
              <w:t>台研发和应用示范</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1,050,000.00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1,050,000.00</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18"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8"/>
              <w:ind w:left="92" w:right="0"/>
              <w:jc w:val="left"/>
              <w:rPr>
                <w:rFonts w:ascii="宋体" w:hAnsi="宋体" w:cs="宋体" w:eastAsia="宋体" w:hint="default"/>
                <w:sz w:val="17"/>
                <w:szCs w:val="17"/>
              </w:rPr>
            </w:pPr>
            <w:r>
              <w:rPr>
                <w:rFonts w:ascii="宋体" w:hAnsi="宋体" w:cs="宋体" w:eastAsia="宋体" w:hint="default"/>
                <w:spacing w:val="12"/>
                <w:sz w:val="17"/>
                <w:szCs w:val="17"/>
              </w:rPr>
              <w:t>海淀区财政局</w:t>
            </w:r>
            <w:r>
              <w:rPr>
                <w:rFonts w:ascii="Times New Roman" w:hAnsi="Times New Roman" w:cs="Times New Roman" w:eastAsia="Times New Roman" w:hint="default"/>
                <w:spacing w:val="12"/>
                <w:sz w:val="17"/>
                <w:szCs w:val="17"/>
              </w:rPr>
              <w:t>-</w:t>
            </w:r>
            <w:r>
              <w:rPr>
                <w:rFonts w:ascii="Times New Roman" w:hAnsi="Times New Roman" w:cs="Times New Roman" w:eastAsia="Times New Roman" w:hint="default"/>
                <w:spacing w:val="-15"/>
                <w:sz w:val="17"/>
                <w:szCs w:val="17"/>
              </w:rPr>
              <w:t> </w:t>
            </w:r>
            <w:r>
              <w:rPr>
                <w:rFonts w:ascii="宋体" w:hAnsi="宋体" w:cs="宋体" w:eastAsia="宋体" w:hint="default"/>
                <w:spacing w:val="13"/>
                <w:sz w:val="17"/>
                <w:szCs w:val="17"/>
              </w:rPr>
              <w:t>金融云</w:t>
            </w:r>
            <w:r>
              <w:rPr>
                <w:rFonts w:ascii="宋体" w:hAnsi="宋体" w:cs="宋体" w:eastAsia="宋体" w:hint="default"/>
                <w:sz w:val="17"/>
                <w:szCs w:val="17"/>
              </w:rPr>
            </w:r>
          </w:p>
          <w:p>
            <w:pPr>
              <w:pStyle w:val="TableParagraph"/>
              <w:spacing w:line="240" w:lineRule="auto" w:before="76"/>
              <w:ind w:left="9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SAAS</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服务平台</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0" w:right="0"/>
              <w:jc w:val="center"/>
              <w:rPr>
                <w:rFonts w:ascii="Times New Roman" w:hAnsi="Times New Roman" w:cs="Times New Roman" w:eastAsia="Times New Roman" w:hint="default"/>
                <w:sz w:val="16"/>
                <w:szCs w:val="16"/>
              </w:rPr>
            </w:pPr>
            <w:r>
              <w:rPr>
                <w:rFonts w:ascii="Times New Roman"/>
                <w:sz w:val="16"/>
              </w:rPr>
              <w:t>7,295,137.10</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696,090.64</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6,599,046.46</w:t>
            </w: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720"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3" w:lineRule="auto" w:before="60"/>
              <w:ind w:left="92" w:right="98"/>
              <w:jc w:val="left"/>
              <w:rPr>
                <w:rFonts w:ascii="宋体" w:hAnsi="宋体" w:cs="宋体" w:eastAsia="宋体" w:hint="default"/>
                <w:sz w:val="17"/>
                <w:szCs w:val="17"/>
              </w:rPr>
            </w:pPr>
            <w:r>
              <w:rPr>
                <w:rFonts w:ascii="宋体" w:hAnsi="宋体" w:cs="宋体" w:eastAsia="宋体" w:hint="default"/>
                <w:sz w:val="17"/>
                <w:szCs w:val="17"/>
              </w:rPr>
              <w:t>基于云计算的金融风险</w:t>
            </w:r>
            <w:r>
              <w:rPr>
                <w:rFonts w:ascii="宋体" w:hAnsi="宋体" w:cs="宋体" w:eastAsia="宋体" w:hint="default"/>
                <w:spacing w:val="-62"/>
                <w:sz w:val="17"/>
                <w:szCs w:val="17"/>
              </w:rPr>
              <w:t> </w:t>
            </w:r>
            <w:r>
              <w:rPr>
                <w:rFonts w:ascii="宋体" w:hAnsi="宋体" w:cs="宋体" w:eastAsia="宋体" w:hint="default"/>
                <w:sz w:val="17"/>
                <w:szCs w:val="17"/>
              </w:rPr>
              <w:t>管理平台产业化项目</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3,000,000.00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2,856,689.00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2"/>
                <w:sz w:val="16"/>
              </w:rPr>
              <w:t>-143,311.00</w:t>
            </w:r>
          </w:p>
        </w:tc>
        <w:tc>
          <w:tcPr>
            <w:tcW w:w="1157"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0"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2" w:right="98"/>
              <w:jc w:val="left"/>
              <w:rPr>
                <w:rFonts w:ascii="Times New Roman" w:hAnsi="Times New Roman" w:cs="Times New Roman" w:eastAsia="Times New Roman" w:hint="default"/>
                <w:sz w:val="17"/>
                <w:szCs w:val="17"/>
              </w:rPr>
            </w:pPr>
            <w:r>
              <w:rPr>
                <w:rFonts w:ascii="宋体" w:hAnsi="宋体" w:cs="宋体" w:eastAsia="宋体" w:hint="default"/>
                <w:sz w:val="17"/>
                <w:szCs w:val="17"/>
              </w:rPr>
              <w:t>神州数码保税物流中心</w:t>
            </w:r>
            <w:r>
              <w:rPr>
                <w:rFonts w:ascii="宋体" w:hAnsi="宋体" w:cs="宋体" w:eastAsia="宋体" w:hint="default"/>
                <w:spacing w:val="-62"/>
                <w:sz w:val="17"/>
                <w:szCs w:val="17"/>
              </w:rPr>
              <w:t> </w:t>
            </w:r>
            <w:r>
              <w:rPr>
                <w:rFonts w:ascii="宋体" w:hAnsi="宋体" w:cs="宋体" w:eastAsia="宋体" w:hint="default"/>
                <w:sz w:val="17"/>
                <w:szCs w:val="17"/>
              </w:rPr>
              <w:t>信息平台</w:t>
            </w:r>
            <w:r>
              <w:rPr>
                <w:rFonts w:ascii="宋体" w:hAnsi="宋体" w:cs="宋体" w:eastAsia="宋体" w:hint="default"/>
                <w:spacing w:val="-43"/>
                <w:sz w:val="17"/>
                <w:szCs w:val="17"/>
              </w:rPr>
              <w:t> </w:t>
            </w:r>
            <w:r>
              <w:rPr>
                <w:rFonts w:ascii="Times New Roman" w:hAnsi="Times New Roman" w:cs="Times New Roman" w:eastAsia="Times New Roman" w:hint="default"/>
                <w:sz w:val="17"/>
                <w:szCs w:val="17"/>
              </w:rPr>
              <w:t>V1.0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0" w:right="0"/>
              <w:jc w:val="center"/>
              <w:rPr>
                <w:rFonts w:ascii="Times New Roman" w:hAnsi="Times New Roman" w:cs="Times New Roman" w:eastAsia="Times New Roman" w:hint="default"/>
                <w:sz w:val="16"/>
                <w:szCs w:val="16"/>
              </w:rPr>
            </w:pPr>
            <w:r>
              <w:rPr>
                <w:rFonts w:ascii="Times New Roman"/>
                <w:sz w:val="16"/>
              </w:rPr>
              <w:t>290,000.00</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290,000.00</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13" w:hRule="exact"/>
        </w:trPr>
        <w:tc>
          <w:tcPr>
            <w:tcW w:w="194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58"/>
              <w:ind w:left="92" w:right="0"/>
              <w:jc w:val="left"/>
              <w:rPr>
                <w:rFonts w:ascii="宋体" w:hAnsi="宋体" w:cs="宋体" w:eastAsia="宋体" w:hint="default"/>
                <w:sz w:val="17"/>
                <w:szCs w:val="17"/>
              </w:rPr>
            </w:pPr>
            <w:r>
              <w:rPr>
                <w:rFonts w:ascii="宋体" w:hAnsi="宋体" w:cs="宋体" w:eastAsia="宋体" w:hint="default"/>
                <w:sz w:val="17"/>
                <w:szCs w:val="17"/>
              </w:rPr>
              <w:t>苏州工业园区科技发展</w:t>
            </w:r>
          </w:p>
        </w:tc>
        <w:tc>
          <w:tcPr>
            <w:tcW w:w="1162" w:type="dxa"/>
            <w:tcBorders>
              <w:top w:val="single" w:sz="6" w:space="0" w:color="000000"/>
              <w:left w:val="single" w:sz="6" w:space="0" w:color="000000"/>
              <w:bottom w:val="single" w:sz="12" w:space="0" w:color="000000"/>
              <w:right w:val="single" w:sz="6" w:space="0" w:color="000000"/>
            </w:tcBorders>
          </w:tcPr>
          <w:p>
            <w:pPr/>
          </w:p>
        </w:tc>
        <w:tc>
          <w:tcPr>
            <w:tcW w:w="1174" w:type="dxa"/>
            <w:tcBorders>
              <w:top w:val="single" w:sz="6" w:space="0" w:color="000000"/>
              <w:left w:val="single" w:sz="6" w:space="0" w:color="000000"/>
              <w:bottom w:val="single" w:sz="12" w:space="0" w:color="000000"/>
              <w:right w:val="single" w:sz="6" w:space="0" w:color="000000"/>
            </w:tcBorders>
          </w:tcPr>
          <w:p>
            <w:pPr/>
          </w:p>
        </w:tc>
        <w:tc>
          <w:tcPr>
            <w:tcW w:w="1186" w:type="dxa"/>
            <w:tcBorders>
              <w:top w:val="single" w:sz="6" w:space="0" w:color="000000"/>
              <w:left w:val="single" w:sz="6" w:space="0" w:color="000000"/>
              <w:bottom w:val="single" w:sz="12" w:space="0" w:color="000000"/>
              <w:right w:val="single" w:sz="6" w:space="0" w:color="000000"/>
            </w:tcBorders>
          </w:tcPr>
          <w:p>
            <w:pPr/>
          </w:p>
        </w:tc>
        <w:tc>
          <w:tcPr>
            <w:tcW w:w="1116" w:type="dxa"/>
            <w:tcBorders>
              <w:top w:val="single" w:sz="6" w:space="0" w:color="000000"/>
              <w:left w:val="single" w:sz="6" w:space="0" w:color="000000"/>
              <w:bottom w:val="single" w:sz="12" w:space="0" w:color="000000"/>
              <w:right w:val="single" w:sz="6" w:space="0" w:color="000000"/>
            </w:tcBorders>
          </w:tcPr>
          <w:p>
            <w:pPr/>
          </w:p>
        </w:tc>
        <w:tc>
          <w:tcPr>
            <w:tcW w:w="1157" w:type="dxa"/>
            <w:tcBorders>
              <w:top w:val="single" w:sz="6" w:space="0" w:color="000000"/>
              <w:left w:val="single" w:sz="6" w:space="0" w:color="000000"/>
              <w:bottom w:val="single" w:sz="12" w:space="0" w:color="000000"/>
              <w:right w:val="single" w:sz="6" w:space="0" w:color="000000"/>
            </w:tcBorders>
          </w:tcPr>
          <w:p>
            <w:pPr/>
          </w:p>
        </w:tc>
        <w:tc>
          <w:tcPr>
            <w:tcW w:w="21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7"/>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bl>
    <w:p>
      <w:pPr>
        <w:spacing w:after="0" w:line="240" w:lineRule="auto"/>
        <w:jc w:val="center"/>
        <w:rPr>
          <w:rFonts w:ascii="宋体" w:hAnsi="宋体" w:cs="宋体" w:eastAsia="宋体" w:hint="default"/>
          <w:sz w:val="16"/>
          <w:szCs w:val="16"/>
        </w:rPr>
        <w:sectPr>
          <w:pgSz w:w="11910" w:h="16840"/>
          <w:pgMar w:header="918" w:footer="1020" w:top="1140" w:bottom="1220" w:left="900" w:right="880"/>
        </w:sectPr>
      </w:pPr>
    </w:p>
    <w:p>
      <w:pPr>
        <w:spacing w:line="240" w:lineRule="auto" w:before="7"/>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1943"/>
        <w:gridCol w:w="1162"/>
        <w:gridCol w:w="1174"/>
        <w:gridCol w:w="1186"/>
        <w:gridCol w:w="1116"/>
        <w:gridCol w:w="1157"/>
        <w:gridCol w:w="2117"/>
      </w:tblGrid>
      <w:tr>
        <w:trPr>
          <w:trHeight w:val="999" w:hRule="exact"/>
        </w:trPr>
        <w:tc>
          <w:tcPr>
            <w:tcW w:w="194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7"/>
              <w:ind w:left="92" w:right="0"/>
              <w:jc w:val="left"/>
              <w:rPr>
                <w:rFonts w:ascii="宋体" w:hAnsi="宋体" w:cs="宋体" w:eastAsia="宋体" w:hint="default"/>
                <w:sz w:val="17"/>
                <w:szCs w:val="17"/>
              </w:rPr>
            </w:pPr>
            <w:r>
              <w:rPr>
                <w:rFonts w:ascii="宋体" w:hAnsi="宋体" w:cs="宋体" w:eastAsia="宋体" w:hint="default"/>
                <w:spacing w:val="11"/>
                <w:sz w:val="17"/>
                <w:szCs w:val="17"/>
              </w:rPr>
              <w:t>局配套资金</w:t>
            </w:r>
            <w:r>
              <w:rPr>
                <w:rFonts w:ascii="Times New Roman" w:hAnsi="Times New Roman" w:cs="Times New Roman" w:eastAsia="Times New Roman" w:hint="default"/>
                <w:spacing w:val="11"/>
                <w:sz w:val="17"/>
                <w:szCs w:val="17"/>
              </w:rPr>
              <w:t>-</w:t>
            </w:r>
            <w:r>
              <w:rPr>
                <w:rFonts w:ascii="Times New Roman" w:hAnsi="Times New Roman" w:cs="Times New Roman" w:eastAsia="Times New Roman" w:hint="default"/>
                <w:spacing w:val="-10"/>
                <w:sz w:val="17"/>
                <w:szCs w:val="17"/>
              </w:rPr>
              <w:t> </w:t>
            </w:r>
            <w:r>
              <w:rPr>
                <w:rFonts w:ascii="宋体" w:hAnsi="宋体" w:cs="宋体" w:eastAsia="宋体" w:hint="default"/>
                <w:spacing w:val="13"/>
                <w:sz w:val="17"/>
                <w:szCs w:val="17"/>
              </w:rPr>
              <w:t>统一安全</w:t>
            </w:r>
            <w:r>
              <w:rPr>
                <w:rFonts w:ascii="宋体" w:hAnsi="宋体" w:cs="宋体" w:eastAsia="宋体" w:hint="default"/>
                <w:sz w:val="17"/>
                <w:szCs w:val="17"/>
              </w:rPr>
            </w:r>
          </w:p>
          <w:p>
            <w:pPr>
              <w:pStyle w:val="TableParagraph"/>
              <w:spacing w:line="240" w:lineRule="auto" w:before="77"/>
              <w:ind w:left="92" w:right="0"/>
              <w:jc w:val="left"/>
              <w:rPr>
                <w:rFonts w:ascii="宋体" w:hAnsi="宋体" w:cs="宋体" w:eastAsia="宋体" w:hint="default"/>
                <w:sz w:val="17"/>
                <w:szCs w:val="17"/>
              </w:rPr>
            </w:pPr>
            <w:r>
              <w:rPr>
                <w:rFonts w:ascii="宋体" w:hAnsi="宋体" w:cs="宋体" w:eastAsia="宋体" w:hint="default"/>
                <w:spacing w:val="3"/>
                <w:sz w:val="17"/>
                <w:szCs w:val="17"/>
              </w:rPr>
              <w:t>检 测 与 监 控 系</w:t>
            </w:r>
            <w:r>
              <w:rPr>
                <w:rFonts w:ascii="宋体" w:hAnsi="宋体" w:cs="宋体" w:eastAsia="宋体" w:hint="default"/>
                <w:spacing w:val="-13"/>
                <w:sz w:val="17"/>
                <w:szCs w:val="17"/>
              </w:rPr>
              <w:t> </w:t>
            </w:r>
            <w:r>
              <w:rPr>
                <w:rFonts w:ascii="宋体" w:hAnsi="宋体" w:cs="宋体" w:eastAsia="宋体" w:hint="default"/>
                <w:sz w:val="17"/>
                <w:szCs w:val="17"/>
              </w:rPr>
              <w:t>统</w:t>
            </w:r>
            <w:r>
              <w:rPr>
                <w:rFonts w:ascii="宋体" w:hAnsi="宋体" w:cs="宋体" w:eastAsia="宋体" w:hint="default"/>
                <w:spacing w:val="3"/>
                <w:sz w:val="17"/>
                <w:szCs w:val="17"/>
              </w:rPr>
              <w:t> </w:t>
            </w:r>
            <w:r>
              <w:rPr>
                <w:rFonts w:ascii="宋体" w:hAnsi="宋体" w:cs="宋体" w:eastAsia="宋体" w:hint="default"/>
                <w:sz w:val="17"/>
                <w:szCs w:val="17"/>
              </w:rPr>
            </w:r>
          </w:p>
          <w:p>
            <w:pPr>
              <w:pStyle w:val="TableParagraph"/>
              <w:spacing w:line="240" w:lineRule="auto" w:before="89"/>
              <w:ind w:left="92"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USDM</w:t>
            </w:r>
            <w:r>
              <w:rPr>
                <w:rFonts w:ascii="宋体" w:hAnsi="宋体" w:cs="宋体" w:eastAsia="宋体" w:hint="default"/>
                <w:sz w:val="17"/>
                <w:szCs w:val="17"/>
              </w:rPr>
              <w:t>）</w:t>
            </w:r>
          </w:p>
        </w:tc>
        <w:tc>
          <w:tcPr>
            <w:tcW w:w="11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6"/>
                <w:szCs w:val="16"/>
              </w:rPr>
            </w:pPr>
            <w:r>
              <w:rPr>
                <w:rFonts w:ascii="Times New Roman"/>
                <w:spacing w:val="-1"/>
                <w:sz w:val="16"/>
              </w:rPr>
              <w:t>342,070.54</w:t>
            </w:r>
          </w:p>
        </w:tc>
        <w:tc>
          <w:tcPr>
            <w:tcW w:w="11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2"/>
              <w:ind w:right="95"/>
              <w:jc w:val="right"/>
              <w:rPr>
                <w:rFonts w:ascii="Times New Roman" w:hAnsi="Times New Roman" w:cs="Times New Roman" w:eastAsia="Times New Roman" w:hint="default"/>
                <w:sz w:val="16"/>
                <w:szCs w:val="16"/>
              </w:rPr>
            </w:pPr>
            <w:r>
              <w:rPr>
                <w:rFonts w:ascii="Times New Roman"/>
                <w:spacing w:val="-1"/>
                <w:sz w:val="16"/>
              </w:rPr>
              <w:t>100,000.00</w:t>
            </w:r>
          </w:p>
        </w:tc>
        <w:tc>
          <w:tcPr>
            <w:tcW w:w="11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6"/>
                <w:szCs w:val="16"/>
              </w:rPr>
            </w:pPr>
            <w:r>
              <w:rPr>
                <w:rFonts w:ascii="Times New Roman"/>
                <w:spacing w:val="-1"/>
                <w:sz w:val="16"/>
              </w:rPr>
              <w:t>442,070.54</w:t>
            </w:r>
          </w:p>
        </w:tc>
        <w:tc>
          <w:tcPr>
            <w:tcW w:w="1116" w:type="dxa"/>
            <w:tcBorders>
              <w:top w:val="single" w:sz="12" w:space="0" w:color="000000"/>
              <w:left w:val="single" w:sz="6" w:space="0" w:color="000000"/>
              <w:bottom w:val="single" w:sz="6" w:space="0" w:color="000000"/>
              <w:right w:val="single" w:sz="6" w:space="0" w:color="000000"/>
            </w:tcBorders>
          </w:tcPr>
          <w:p>
            <w:pPr/>
          </w:p>
        </w:tc>
        <w:tc>
          <w:tcPr>
            <w:tcW w:w="1157" w:type="dxa"/>
            <w:tcBorders>
              <w:top w:val="single" w:sz="12" w:space="0" w:color="000000"/>
              <w:left w:val="single" w:sz="6" w:space="0" w:color="000000"/>
              <w:bottom w:val="single" w:sz="6" w:space="0" w:color="000000"/>
              <w:right w:val="single" w:sz="6" w:space="0" w:color="000000"/>
            </w:tcBorders>
          </w:tcPr>
          <w:p>
            <w:pPr/>
          </w:p>
        </w:tc>
        <w:tc>
          <w:tcPr>
            <w:tcW w:w="2117" w:type="dxa"/>
            <w:tcBorders>
              <w:top w:val="single" w:sz="12" w:space="0" w:color="000000"/>
              <w:left w:val="single" w:sz="6" w:space="0" w:color="000000"/>
              <w:bottom w:val="single" w:sz="6" w:space="0" w:color="000000"/>
              <w:right w:val="single" w:sz="12" w:space="0" w:color="000000"/>
            </w:tcBorders>
          </w:tcPr>
          <w:p>
            <w:pPr/>
          </w:p>
        </w:tc>
      </w:tr>
      <w:tr>
        <w:trPr>
          <w:trHeight w:val="720"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2" w:right="98"/>
              <w:jc w:val="left"/>
              <w:rPr>
                <w:rFonts w:ascii="宋体" w:hAnsi="宋体" w:cs="宋体" w:eastAsia="宋体" w:hint="default"/>
                <w:sz w:val="17"/>
                <w:szCs w:val="17"/>
              </w:rPr>
            </w:pPr>
            <w:r>
              <w:rPr>
                <w:rFonts w:ascii="宋体" w:hAnsi="宋体" w:cs="宋体" w:eastAsia="宋体" w:hint="default"/>
                <w:sz w:val="17"/>
                <w:szCs w:val="17"/>
              </w:rPr>
              <w:t>神州数码集装箱物流公</w:t>
            </w:r>
            <w:r>
              <w:rPr>
                <w:rFonts w:ascii="宋体" w:hAnsi="宋体" w:cs="宋体" w:eastAsia="宋体" w:hint="default"/>
                <w:spacing w:val="-62"/>
                <w:sz w:val="17"/>
                <w:szCs w:val="17"/>
              </w:rPr>
              <w:t> </w:t>
            </w:r>
            <w:r>
              <w:rPr>
                <w:rFonts w:ascii="宋体" w:hAnsi="宋体" w:cs="宋体" w:eastAsia="宋体" w:hint="default"/>
                <w:sz w:val="17"/>
                <w:szCs w:val="17"/>
              </w:rPr>
              <w:t>共信息平台项目</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Times New Roman" w:hAnsi="Times New Roman" w:cs="Times New Roman" w:eastAsia="Times New Roman" w:hint="default"/>
                <w:sz w:val="16"/>
                <w:szCs w:val="16"/>
              </w:rPr>
            </w:pPr>
            <w:r>
              <w:rPr>
                <w:rFonts w:ascii="Times New Roman"/>
                <w:spacing w:val="-1"/>
                <w:sz w:val="16"/>
              </w:rPr>
              <w:t>228,682.15</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43,809.88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-184,872.27</w:t>
            </w:r>
          </w:p>
        </w:tc>
        <w:tc>
          <w:tcPr>
            <w:tcW w:w="1157"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18" w:hRule="exact"/>
        </w:trPr>
        <w:tc>
          <w:tcPr>
            <w:tcW w:w="19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3" w:lineRule="auto" w:before="58"/>
              <w:ind w:left="92" w:right="98"/>
              <w:jc w:val="left"/>
              <w:rPr>
                <w:rFonts w:ascii="宋体" w:hAnsi="宋体" w:cs="宋体" w:eastAsia="宋体" w:hint="default"/>
                <w:sz w:val="17"/>
                <w:szCs w:val="17"/>
              </w:rPr>
            </w:pPr>
            <w:r>
              <w:rPr>
                <w:rFonts w:ascii="宋体" w:hAnsi="宋体" w:cs="宋体" w:eastAsia="宋体" w:hint="default"/>
                <w:sz w:val="17"/>
                <w:szCs w:val="17"/>
              </w:rPr>
              <w:t>智能卡云服务平台研发</w:t>
            </w:r>
            <w:r>
              <w:rPr>
                <w:rFonts w:ascii="宋体" w:hAnsi="宋体" w:cs="宋体" w:eastAsia="宋体" w:hint="default"/>
                <w:spacing w:val="-62"/>
                <w:sz w:val="17"/>
                <w:szCs w:val="17"/>
              </w:rPr>
              <w:t> </w:t>
            </w:r>
            <w:r>
              <w:rPr>
                <w:rFonts w:ascii="宋体" w:hAnsi="宋体" w:cs="宋体" w:eastAsia="宋体" w:hint="default"/>
                <w:sz w:val="17"/>
                <w:szCs w:val="17"/>
              </w:rPr>
              <w:t>与示范项目</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16"/>
                <w:szCs w:val="16"/>
              </w:rPr>
            </w:pPr>
            <w:r>
              <w:rPr>
                <w:rFonts w:ascii="Times New Roman"/>
                <w:spacing w:val="-1"/>
                <w:sz w:val="16"/>
              </w:rPr>
              <w:t>403,639.18</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376,103.41</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27,535.77</w:t>
            </w:r>
          </w:p>
        </w:tc>
        <w:tc>
          <w:tcPr>
            <w:tcW w:w="21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13" w:hRule="exact"/>
        </w:trPr>
        <w:tc>
          <w:tcPr>
            <w:tcW w:w="194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58"/>
              <w:ind w:left="92" w:right="0"/>
              <w:jc w:val="left"/>
              <w:rPr>
                <w:rFonts w:ascii="宋体" w:hAnsi="宋体" w:cs="宋体" w:eastAsia="宋体" w:hint="default"/>
                <w:sz w:val="17"/>
                <w:szCs w:val="17"/>
              </w:rPr>
            </w:pPr>
            <w:r>
              <w:rPr>
                <w:rFonts w:ascii="宋体" w:hAnsi="宋体" w:cs="宋体" w:eastAsia="宋体" w:hint="default"/>
                <w:b/>
                <w:bCs/>
                <w:sz w:val="17"/>
                <w:szCs w:val="17"/>
              </w:rPr>
              <w:t>合计</w:t>
            </w:r>
            <w:r>
              <w:rPr>
                <w:rFonts w:ascii="宋体" w:hAnsi="宋体" w:cs="宋体" w:eastAsia="宋体" w:hint="default"/>
                <w:sz w:val="17"/>
                <w:szCs w:val="17"/>
              </w:rPr>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6"/>
              <w:jc w:val="right"/>
              <w:rPr>
                <w:rFonts w:ascii="Times New Roman" w:hAnsi="Times New Roman" w:cs="Times New Roman" w:eastAsia="Times New Roman" w:hint="default"/>
                <w:sz w:val="16"/>
                <w:szCs w:val="16"/>
              </w:rPr>
            </w:pPr>
            <w:r>
              <w:rPr>
                <w:rFonts w:ascii="Times New Roman"/>
                <w:b/>
                <w:spacing w:val="-2"/>
                <w:sz w:val="16"/>
              </w:rPr>
              <w:t>51,898,536.03</w:t>
            </w:r>
            <w:r>
              <w:rPr>
                <w:rFonts w:ascii="Times New Roman"/>
                <w:spacing w:val="-2"/>
                <w:sz w:val="16"/>
              </w:rPr>
            </w:r>
          </w:p>
        </w:tc>
        <w:tc>
          <w:tcPr>
            <w:tcW w:w="11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b/>
                <w:spacing w:val="-2"/>
                <w:sz w:val="16"/>
              </w:rPr>
              <w:t>27,315,000.00</w:t>
            </w:r>
            <w:r>
              <w:rPr>
                <w:rFonts w:ascii="Times New Roman"/>
                <w:spacing w:val="-2"/>
                <w:sz w:val="16"/>
              </w:rPr>
            </w:r>
          </w:p>
        </w:tc>
        <w:tc>
          <w:tcPr>
            <w:tcW w:w="11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b/>
                <w:spacing w:val="-2"/>
                <w:sz w:val="16"/>
              </w:rPr>
              <w:t>40,085,328.90</w:t>
            </w:r>
            <w:r>
              <w:rPr>
                <w:rFonts w:ascii="Times New Roman"/>
                <w:spacing w:val="-2"/>
                <w:sz w:val="16"/>
              </w:rPr>
            </w: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b/>
                <w:spacing w:val="-1"/>
                <w:sz w:val="16"/>
              </w:rPr>
              <w:t>-4,695,474.14</w:t>
            </w:r>
            <w:r>
              <w:rPr>
                <w:rFonts w:ascii="Times New Roman"/>
                <w:spacing w:val="-1"/>
                <w:sz w:val="16"/>
              </w:rPr>
            </w:r>
          </w:p>
        </w:tc>
        <w:tc>
          <w:tcPr>
            <w:tcW w:w="11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b/>
                <w:spacing w:val="-2"/>
                <w:sz w:val="16"/>
              </w:rPr>
              <w:t>34,432,732.99</w:t>
            </w:r>
            <w:r>
              <w:rPr>
                <w:rFonts w:ascii="Times New Roman"/>
                <w:spacing w:val="-2"/>
                <w:sz w:val="16"/>
              </w:rPr>
            </w:r>
          </w:p>
        </w:tc>
        <w:tc>
          <w:tcPr>
            <w:tcW w:w="2117"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Times New Roman" w:hAnsi="Times New Roman" w:cs="Times New Roman" w:eastAsia="Times New Roman" w:hint="default"/>
          <w:sz w:val="27"/>
          <w:szCs w:val="27"/>
        </w:rPr>
      </w:pPr>
    </w:p>
    <w:p>
      <w:pPr>
        <w:pStyle w:val="BodyText"/>
        <w:spacing w:line="240" w:lineRule="auto" w:before="32"/>
        <w:ind w:left="658" w:right="146"/>
        <w:jc w:val="left"/>
      </w:pPr>
      <w:r>
        <w:rPr>
          <w:rFonts w:ascii="宋体" w:hAnsi="宋体" w:cs="宋体" w:eastAsia="宋体" w:hint="default"/>
        </w:rPr>
        <w:t>28.</w:t>
      </w:r>
      <w:r>
        <w:rPr>
          <w:rFonts w:ascii="宋体" w:hAnsi="宋体" w:cs="宋体" w:eastAsia="宋体" w:hint="default"/>
          <w:spacing w:val="-24"/>
        </w:rPr>
        <w:t> </w:t>
      </w:r>
      <w:r>
        <w:rPr/>
        <w:t>股本</w:t>
      </w:r>
    </w:p>
    <w:p>
      <w:pPr>
        <w:spacing w:line="240" w:lineRule="auto" w:before="0"/>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425"/>
        <w:gridCol w:w="1589"/>
        <w:gridCol w:w="1234"/>
        <w:gridCol w:w="1592"/>
        <w:gridCol w:w="1586"/>
        <w:gridCol w:w="1431"/>
      </w:tblGrid>
      <w:tr>
        <w:trPr>
          <w:trHeight w:val="415" w:hRule="exact"/>
        </w:trPr>
        <w:tc>
          <w:tcPr>
            <w:tcW w:w="2425"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b/>
                <w:bCs/>
                <w:sz w:val="18"/>
                <w:szCs w:val="18"/>
              </w:rPr>
              <w:t>/</w:t>
            </w:r>
            <w:r>
              <w:rPr>
                <w:rFonts w:ascii="宋体" w:hAnsi="宋体" w:cs="宋体" w:eastAsia="宋体" w:hint="default"/>
                <w:b/>
                <w:bCs/>
                <w:sz w:val="18"/>
                <w:szCs w:val="18"/>
              </w:rPr>
              <w:t>类别</w:t>
            </w:r>
            <w:r>
              <w:rPr>
                <w:rFonts w:ascii="宋体" w:hAnsi="宋体" w:cs="宋体" w:eastAsia="宋体" w:hint="default"/>
                <w:sz w:val="18"/>
                <w:szCs w:val="18"/>
              </w:rPr>
            </w:r>
          </w:p>
        </w:tc>
        <w:tc>
          <w:tcPr>
            <w:tcW w:w="2823"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65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592" w:type="dxa"/>
            <w:vMerge w:val="restart"/>
            <w:tcBorders>
              <w:top w:val="single" w:sz="12" w:space="0" w:color="000000"/>
              <w:left w:val="single" w:sz="6" w:space="0" w:color="000000"/>
              <w:right w:val="single" w:sz="6" w:space="0" w:color="000000"/>
            </w:tcBorders>
            <w:shd w:val="clear" w:color="auto" w:fill="D9D9D9"/>
          </w:tcPr>
          <w:p>
            <w:pPr>
              <w:pStyle w:val="TableParagraph"/>
              <w:spacing w:line="316" w:lineRule="auto" w:before="97"/>
              <w:ind w:left="427" w:right="426"/>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b/>
                <w:bCs/>
                <w:w w:val="99"/>
                <w:sz w:val="18"/>
                <w:szCs w:val="18"/>
              </w:rPr>
              <w:t> </w:t>
            </w:r>
            <w:r>
              <w:rPr>
                <w:rFonts w:ascii="宋体" w:hAnsi="宋体" w:cs="宋体" w:eastAsia="宋体" w:hint="default"/>
                <w:b/>
                <w:bCs/>
                <w:sz w:val="18"/>
                <w:szCs w:val="18"/>
              </w:rPr>
              <w:t>发行新股</w:t>
            </w:r>
            <w:r>
              <w:rPr>
                <w:rFonts w:ascii="宋体" w:hAnsi="宋体" w:cs="宋体" w:eastAsia="宋体" w:hint="default"/>
                <w:sz w:val="18"/>
                <w:szCs w:val="18"/>
              </w:rPr>
            </w:r>
          </w:p>
        </w:tc>
        <w:tc>
          <w:tcPr>
            <w:tcW w:w="3017"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1"/>
              <w:ind w:left="75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08" w:hRule="exact"/>
        </w:trPr>
        <w:tc>
          <w:tcPr>
            <w:tcW w:w="2425" w:type="dxa"/>
            <w:vMerge/>
            <w:tcBorders>
              <w:left w:val="single" w:sz="12" w:space="0" w:color="000000"/>
              <w:bottom w:val="single" w:sz="6" w:space="0" w:color="000000"/>
              <w:right w:val="single" w:sz="6" w:space="0" w:color="000000"/>
            </w:tcBorders>
            <w:shd w:val="clear" w:color="auto" w:fill="D9D9D9"/>
          </w:tcPr>
          <w:p>
            <w:pPr/>
          </w:p>
        </w:tc>
        <w:tc>
          <w:tcPr>
            <w:tcW w:w="15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92" w:type="dxa"/>
            <w:vMerge/>
            <w:tcBorders>
              <w:left w:val="single" w:sz="6" w:space="0" w:color="000000"/>
              <w:bottom w:val="single" w:sz="6" w:space="0" w:color="000000"/>
              <w:right w:val="single" w:sz="6" w:space="0" w:color="000000"/>
            </w:tcBorders>
            <w:shd w:val="clear" w:color="auto" w:fill="D9D9D9"/>
          </w:tcPr>
          <w:p>
            <w:pPr/>
          </w:p>
        </w:tc>
        <w:tc>
          <w:tcPr>
            <w:tcW w:w="15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31"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6" w:hRule="exact"/>
        </w:trPr>
        <w:tc>
          <w:tcPr>
            <w:tcW w:w="2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b/>
                <w:bCs/>
                <w:sz w:val="18"/>
                <w:szCs w:val="18"/>
              </w:rPr>
              <w:t>有限售条件股份</w:t>
            </w:r>
            <w:r>
              <w:rPr>
                <w:rFonts w:ascii="宋体" w:hAnsi="宋体" w:cs="宋体" w:eastAsia="宋体" w:hint="default"/>
                <w:sz w:val="18"/>
                <w:szCs w:val="18"/>
              </w:rPr>
            </w:r>
          </w:p>
        </w:tc>
        <w:tc>
          <w:tcPr>
            <w:tcW w:w="158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国家持有股</w:t>
            </w:r>
          </w:p>
        </w:tc>
        <w:tc>
          <w:tcPr>
            <w:tcW w:w="158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国有法人持股</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52,956,503.00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16.58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21,186,440.00</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74,142,943.00</w:t>
            </w:r>
          </w:p>
        </w:tc>
        <w:tc>
          <w:tcPr>
            <w:tcW w:w="14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z w:val="18"/>
              </w:rPr>
              <w:t>17.19</w:t>
            </w:r>
          </w:p>
        </w:tc>
      </w:tr>
      <w:tr>
        <w:trPr>
          <w:trHeight w:val="408" w:hRule="exact"/>
        </w:trPr>
        <w:tc>
          <w:tcPr>
            <w:tcW w:w="2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257,084,974.00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80.49</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257,084,974.00</w:t>
            </w:r>
          </w:p>
        </w:tc>
        <w:tc>
          <w:tcPr>
            <w:tcW w:w="14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z w:val="18"/>
              </w:rPr>
              <w:t>59.62</w:t>
            </w:r>
          </w:p>
        </w:tc>
      </w:tr>
      <w:tr>
        <w:trPr>
          <w:trHeight w:val="406" w:hRule="exact"/>
        </w:trPr>
        <w:tc>
          <w:tcPr>
            <w:tcW w:w="2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257,084,974.00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80.49</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257,084,974.00</w:t>
            </w:r>
          </w:p>
        </w:tc>
        <w:tc>
          <w:tcPr>
            <w:tcW w:w="14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z w:val="18"/>
              </w:rPr>
              <w:t>59.62</w:t>
            </w:r>
          </w:p>
        </w:tc>
      </w:tr>
      <w:tr>
        <w:trPr>
          <w:trHeight w:val="408" w:hRule="exact"/>
        </w:trPr>
        <w:tc>
          <w:tcPr>
            <w:tcW w:w="2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58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外资持股</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9,358,417.00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2.93</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9,358,417.00</w:t>
            </w:r>
          </w:p>
        </w:tc>
        <w:tc>
          <w:tcPr>
            <w:tcW w:w="14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2.17</w:t>
            </w:r>
          </w:p>
        </w:tc>
      </w:tr>
      <w:tr>
        <w:trPr>
          <w:trHeight w:val="406" w:hRule="exact"/>
        </w:trPr>
        <w:tc>
          <w:tcPr>
            <w:tcW w:w="2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9,358,417.00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2.93</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9,358,417.00</w:t>
            </w:r>
          </w:p>
        </w:tc>
        <w:tc>
          <w:tcPr>
            <w:tcW w:w="14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2.17</w:t>
            </w:r>
          </w:p>
        </w:tc>
      </w:tr>
      <w:tr>
        <w:trPr>
          <w:trHeight w:val="408" w:hRule="exact"/>
        </w:trPr>
        <w:tc>
          <w:tcPr>
            <w:tcW w:w="2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58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b/>
                <w:bCs/>
                <w:sz w:val="18"/>
                <w:szCs w:val="18"/>
              </w:rPr>
              <w:t>有限售条件股份合计</w:t>
            </w:r>
            <w:r>
              <w:rPr>
                <w:rFonts w:ascii="宋体" w:hAnsi="宋体" w:cs="宋体" w:eastAsia="宋体" w:hint="default"/>
                <w:sz w:val="18"/>
                <w:szCs w:val="18"/>
              </w:rPr>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b/>
                <w:spacing w:val="-1"/>
                <w:sz w:val="18"/>
              </w:rPr>
              <w:t>319,399,894.00</w:t>
            </w:r>
            <w:r>
              <w:rPr>
                <w:rFonts w:ascii="Times New Roman"/>
                <w:spacing w:val="-1"/>
                <w:sz w:val="18"/>
              </w:rPr>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b/>
                <w:spacing w:val="-1"/>
                <w:sz w:val="18"/>
              </w:rPr>
              <w:t>21,186,440.00</w:t>
            </w:r>
            <w:r>
              <w:rPr>
                <w:rFonts w:ascii="Times New Roman"/>
                <w:spacing w:val="-1"/>
                <w:sz w:val="18"/>
              </w:rPr>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340,586,334.00</w:t>
            </w:r>
            <w:r>
              <w:rPr>
                <w:rFonts w:ascii="Times New Roman"/>
                <w:spacing w:val="-1"/>
                <w:sz w:val="18"/>
              </w:rPr>
            </w:r>
          </w:p>
        </w:tc>
        <w:tc>
          <w:tcPr>
            <w:tcW w:w="14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z w:val="18"/>
              </w:rPr>
              <w:t>78.98</w:t>
            </w:r>
          </w:p>
        </w:tc>
      </w:tr>
      <w:tr>
        <w:trPr>
          <w:trHeight w:val="408" w:hRule="exact"/>
        </w:trPr>
        <w:tc>
          <w:tcPr>
            <w:tcW w:w="2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b/>
                <w:bCs/>
                <w:sz w:val="18"/>
                <w:szCs w:val="18"/>
              </w:rPr>
              <w:t>无限售条件股份</w:t>
            </w:r>
            <w:r>
              <w:rPr>
                <w:rFonts w:ascii="宋体" w:hAnsi="宋体" w:cs="宋体" w:eastAsia="宋体" w:hint="default"/>
                <w:sz w:val="18"/>
                <w:szCs w:val="18"/>
              </w:rPr>
            </w:r>
          </w:p>
        </w:tc>
        <w:tc>
          <w:tcPr>
            <w:tcW w:w="158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8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90,627,680.00</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90,627,680.00</w:t>
            </w:r>
          </w:p>
        </w:tc>
        <w:tc>
          <w:tcPr>
            <w:tcW w:w="14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z w:val="18"/>
              </w:rPr>
              <w:t>21.02</w:t>
            </w:r>
          </w:p>
        </w:tc>
      </w:tr>
      <w:tr>
        <w:trPr>
          <w:trHeight w:val="406" w:hRule="exact"/>
        </w:trPr>
        <w:tc>
          <w:tcPr>
            <w:tcW w:w="2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58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158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b/>
                <w:bCs/>
                <w:sz w:val="18"/>
                <w:szCs w:val="18"/>
              </w:rPr>
              <w:t>无限售条件股份合计</w:t>
            </w:r>
            <w:r>
              <w:rPr>
                <w:rFonts w:ascii="宋体" w:hAnsi="宋体" w:cs="宋体" w:eastAsia="宋体" w:hint="default"/>
                <w:sz w:val="18"/>
                <w:szCs w:val="18"/>
              </w:rPr>
            </w:r>
          </w:p>
        </w:tc>
        <w:tc>
          <w:tcPr>
            <w:tcW w:w="158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b/>
                <w:spacing w:val="-1"/>
                <w:sz w:val="18"/>
              </w:rPr>
              <w:t>90,627,680.00</w:t>
            </w:r>
            <w:r>
              <w:rPr>
                <w:rFonts w:ascii="Times New Roman"/>
                <w:spacing w:val="-1"/>
                <w:sz w:val="18"/>
              </w:rPr>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b/>
                <w:spacing w:val="-1"/>
                <w:sz w:val="18"/>
              </w:rPr>
              <w:t>90,627,680.00</w:t>
            </w:r>
            <w:r>
              <w:rPr>
                <w:rFonts w:ascii="Times New Roman"/>
                <w:spacing w:val="-1"/>
                <w:sz w:val="18"/>
              </w:rPr>
            </w:r>
          </w:p>
        </w:tc>
        <w:tc>
          <w:tcPr>
            <w:tcW w:w="14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90"/>
              <w:jc w:val="right"/>
              <w:rPr>
                <w:rFonts w:ascii="Times New Roman" w:hAnsi="Times New Roman" w:cs="Times New Roman" w:eastAsia="Times New Roman" w:hint="default"/>
                <w:sz w:val="18"/>
                <w:szCs w:val="18"/>
              </w:rPr>
            </w:pPr>
            <w:r>
              <w:rPr>
                <w:rFonts w:ascii="Times New Roman"/>
                <w:b/>
                <w:sz w:val="18"/>
              </w:rPr>
              <w:t>21.02</w:t>
            </w:r>
            <w:r>
              <w:rPr>
                <w:rFonts w:ascii="Times New Roman"/>
                <w:sz w:val="18"/>
              </w:rPr>
            </w:r>
          </w:p>
        </w:tc>
      </w:tr>
      <w:tr>
        <w:trPr>
          <w:trHeight w:val="413" w:hRule="exact"/>
        </w:trPr>
        <w:tc>
          <w:tcPr>
            <w:tcW w:w="242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b/>
                <w:bCs/>
                <w:sz w:val="18"/>
                <w:szCs w:val="18"/>
              </w:rPr>
              <w:t>股份总额</w:t>
            </w:r>
            <w:r>
              <w:rPr>
                <w:rFonts w:ascii="宋体" w:hAnsi="宋体" w:cs="宋体" w:eastAsia="宋体" w:hint="default"/>
                <w:sz w:val="18"/>
                <w:szCs w:val="18"/>
              </w:rPr>
            </w:r>
          </w:p>
        </w:tc>
        <w:tc>
          <w:tcPr>
            <w:tcW w:w="15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b/>
                <w:spacing w:val="-1"/>
                <w:sz w:val="18"/>
              </w:rPr>
              <w:t>319,399,894.00</w:t>
            </w:r>
            <w:r>
              <w:rPr>
                <w:rFonts w:ascii="Times New Roman"/>
                <w:spacing w:val="-1"/>
                <w:sz w:val="18"/>
              </w:rPr>
            </w:r>
          </w:p>
        </w:tc>
        <w:tc>
          <w:tcPr>
            <w:tcW w:w="12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5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b/>
                <w:spacing w:val="-2"/>
                <w:sz w:val="18"/>
              </w:rPr>
              <w:t>111,814,120.00</w:t>
            </w:r>
            <w:r>
              <w:rPr>
                <w:rFonts w:ascii="Times New Roman"/>
                <w:spacing w:val="-2"/>
                <w:sz w:val="18"/>
              </w:rPr>
            </w:r>
          </w:p>
        </w:tc>
        <w:tc>
          <w:tcPr>
            <w:tcW w:w="15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431,214,014.00</w:t>
            </w:r>
            <w:r>
              <w:rPr>
                <w:rFonts w:ascii="Times New Roman"/>
                <w:spacing w:val="-1"/>
                <w:sz w:val="18"/>
              </w:rPr>
            </w:r>
          </w:p>
        </w:tc>
        <w:tc>
          <w:tcPr>
            <w:tcW w:w="143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6"/>
              <w:ind w:right="9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line="240" w:lineRule="auto" w:before="7"/>
        <w:rPr>
          <w:rFonts w:ascii="宋体" w:hAnsi="宋体" w:cs="宋体" w:eastAsia="宋体" w:hint="default"/>
          <w:sz w:val="21"/>
          <w:szCs w:val="21"/>
        </w:rPr>
      </w:pPr>
    </w:p>
    <w:p>
      <w:pPr>
        <w:pStyle w:val="BodyText"/>
        <w:spacing w:line="266" w:lineRule="auto" w:before="32"/>
        <w:ind w:left="233" w:right="146" w:firstLine="439"/>
        <w:jc w:val="left"/>
      </w:pPr>
      <w:r>
        <w:rPr>
          <w:spacing w:val="-2"/>
        </w:rPr>
        <w:t>根据本附注二所述，太光电信吸收合并神州信息为不构成业务的反向购买，根据反向购买合并报</w:t>
      </w:r>
      <w:r>
        <w:rPr>
          <w:w w:val="100"/>
        </w:rPr>
        <w:t> </w:t>
      </w:r>
      <w:r>
        <w:rPr/>
        <w:t>表编制原则，本公司年初权益结构根据太光电信向神州信息原股东发行股份数填列。</w:t>
      </w:r>
    </w:p>
    <w:p>
      <w:pPr>
        <w:spacing w:line="240" w:lineRule="auto" w:before="5"/>
        <w:rPr>
          <w:rFonts w:ascii="宋体" w:hAnsi="宋体" w:cs="宋体" w:eastAsia="宋体" w:hint="default"/>
          <w:sz w:val="24"/>
          <w:szCs w:val="24"/>
        </w:rPr>
      </w:pPr>
    </w:p>
    <w:p>
      <w:pPr>
        <w:pStyle w:val="BodyText"/>
        <w:spacing w:line="268" w:lineRule="auto"/>
        <w:ind w:left="233" w:right="146" w:firstLine="439"/>
        <w:jc w:val="left"/>
      </w:pPr>
      <w:r>
        <w:rPr>
          <w:spacing w:val="-2"/>
        </w:rPr>
        <w:t>如本附注一、</w:t>
      </w:r>
      <w:r>
        <w:rPr>
          <w:rFonts w:ascii="宋体" w:hAnsi="宋体" w:cs="宋体" w:eastAsia="宋体" w:hint="default"/>
          <w:spacing w:val="-2"/>
        </w:rPr>
        <w:t>2</w:t>
      </w:r>
      <w:r>
        <w:rPr>
          <w:spacing w:val="-2"/>
        </w:rPr>
        <w:t>（</w:t>
      </w:r>
      <w:r>
        <w:rPr>
          <w:rFonts w:ascii="宋体" w:hAnsi="宋体" w:cs="宋体" w:eastAsia="宋体" w:hint="default"/>
          <w:spacing w:val="-2"/>
        </w:rPr>
        <w:t>9</w:t>
      </w:r>
      <w:r>
        <w:rPr>
          <w:spacing w:val="-2"/>
        </w:rPr>
        <w:t>）所述，太光电信以向神州信息股东发行股份的方式吸收合并神州信息，并向</w:t>
      </w:r>
      <w:r>
        <w:rPr>
          <w:w w:val="100"/>
        </w:rPr>
        <w:t> </w:t>
      </w:r>
      <w:r>
        <w:rPr/>
        <w:t>申昌科技发行</w:t>
      </w:r>
      <w:r>
        <w:rPr>
          <w:spacing w:val="-57"/>
        </w:rPr>
        <w:t> </w:t>
      </w:r>
      <w:r>
        <w:rPr>
          <w:rFonts w:ascii="宋体" w:hAnsi="宋体" w:cs="宋体" w:eastAsia="宋体" w:hint="default"/>
        </w:rPr>
        <w:t>21,186,440.00</w:t>
      </w:r>
      <w:r>
        <w:rPr>
          <w:rFonts w:ascii="宋体" w:hAnsi="宋体" w:cs="宋体" w:eastAsia="宋体" w:hint="default"/>
          <w:spacing w:val="-57"/>
        </w:rPr>
        <w:t> </w:t>
      </w:r>
      <w:r>
        <w:rPr/>
        <w:t>股股份募集配套资金。</w:t>
      </w:r>
    </w:p>
    <w:p>
      <w:pPr>
        <w:spacing w:after="0" w:line="268" w:lineRule="auto"/>
        <w:jc w:val="left"/>
        <w:sectPr>
          <w:pgSz w:w="11910" w:h="16840"/>
          <w:pgMar w:header="918" w:footer="1020" w:top="1140" w:bottom="1220" w:left="900" w:right="880"/>
        </w:sectPr>
      </w:pPr>
    </w:p>
    <w:p>
      <w:pPr>
        <w:spacing w:line="240" w:lineRule="auto" w:before="10"/>
        <w:rPr>
          <w:rFonts w:ascii="宋体" w:hAnsi="宋体" w:cs="宋体" w:eastAsia="宋体" w:hint="default"/>
          <w:sz w:val="25"/>
          <w:szCs w:val="25"/>
        </w:rPr>
      </w:pPr>
    </w:p>
    <w:p>
      <w:pPr>
        <w:pStyle w:val="BodyText"/>
        <w:spacing w:line="240" w:lineRule="auto" w:before="32"/>
        <w:ind w:left="658" w:right="146"/>
        <w:jc w:val="left"/>
      </w:pPr>
      <w:r>
        <w:rPr>
          <w:rFonts w:ascii="宋体" w:hAnsi="宋体" w:cs="宋体" w:eastAsia="宋体" w:hint="default"/>
        </w:rPr>
        <w:t>29.</w:t>
      </w:r>
      <w:r>
        <w:rPr>
          <w:rFonts w:ascii="宋体" w:hAnsi="宋体" w:cs="宋体" w:eastAsia="宋体" w:hint="default"/>
          <w:spacing w:val="-22"/>
        </w:rPr>
        <w:t> </w:t>
      </w:r>
      <w:r>
        <w:rPr/>
        <w:t>资本公积</w:t>
      </w:r>
    </w:p>
    <w:p>
      <w:pPr>
        <w:spacing w:line="240" w:lineRule="auto" w:before="2"/>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002"/>
        <w:gridCol w:w="1942"/>
        <w:gridCol w:w="1733"/>
        <w:gridCol w:w="1472"/>
        <w:gridCol w:w="2708"/>
      </w:tblGrid>
      <w:tr>
        <w:trPr>
          <w:trHeight w:val="463" w:hRule="exact"/>
        </w:trPr>
        <w:tc>
          <w:tcPr>
            <w:tcW w:w="200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4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33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73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49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7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270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71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54" w:hRule="exact"/>
        </w:trPr>
        <w:tc>
          <w:tcPr>
            <w:tcW w:w="200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678,654,631.30</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202,401,657.42</w:t>
            </w:r>
          </w:p>
        </w:tc>
        <w:tc>
          <w:tcPr>
            <w:tcW w:w="1472" w:type="dxa"/>
            <w:tcBorders>
              <w:top w:val="single" w:sz="6" w:space="0" w:color="000000"/>
              <w:left w:val="single" w:sz="6" w:space="0" w:color="000000"/>
              <w:bottom w:val="single" w:sz="6" w:space="0" w:color="000000"/>
              <w:right w:val="single" w:sz="6" w:space="0" w:color="000000"/>
            </w:tcBorders>
          </w:tcPr>
          <w:p>
            <w:pPr/>
          </w:p>
        </w:tc>
        <w:tc>
          <w:tcPr>
            <w:tcW w:w="27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881,056,288.72</w:t>
            </w:r>
          </w:p>
        </w:tc>
      </w:tr>
      <w:tr>
        <w:trPr>
          <w:trHeight w:val="456" w:hRule="exact"/>
        </w:trPr>
        <w:tc>
          <w:tcPr>
            <w:tcW w:w="200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230,990.93</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696,097.11</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37,909,359.60</w:t>
            </w:r>
          </w:p>
        </w:tc>
        <w:tc>
          <w:tcPr>
            <w:tcW w:w="27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-36,982,271.56</w:t>
            </w:r>
          </w:p>
        </w:tc>
      </w:tr>
      <w:tr>
        <w:trPr>
          <w:trHeight w:val="461" w:hRule="exact"/>
        </w:trPr>
        <w:tc>
          <w:tcPr>
            <w:tcW w:w="2002"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b/>
                <w:spacing w:val="-1"/>
                <w:sz w:val="18"/>
              </w:rPr>
              <w:t>678,885,622.23</w:t>
            </w:r>
            <w:r>
              <w:rPr>
                <w:rFonts w:ascii="Times New Roman"/>
                <w:spacing w:val="-1"/>
                <w:sz w:val="18"/>
              </w:rPr>
            </w:r>
          </w:p>
        </w:tc>
        <w:tc>
          <w:tcPr>
            <w:tcW w:w="17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b/>
                <w:spacing w:val="-1"/>
                <w:sz w:val="18"/>
              </w:rPr>
              <w:t>203,097,754.53</w:t>
            </w:r>
            <w:r>
              <w:rPr>
                <w:rFonts w:ascii="Times New Roman"/>
                <w:spacing w:val="-1"/>
                <w:sz w:val="18"/>
              </w:rPr>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321" w:right="0"/>
              <w:jc w:val="left"/>
              <w:rPr>
                <w:rFonts w:ascii="Times New Roman" w:hAnsi="Times New Roman" w:cs="Times New Roman" w:eastAsia="Times New Roman" w:hint="default"/>
                <w:sz w:val="18"/>
                <w:szCs w:val="18"/>
              </w:rPr>
            </w:pPr>
            <w:r>
              <w:rPr>
                <w:rFonts w:ascii="Times New Roman"/>
                <w:b/>
                <w:sz w:val="18"/>
              </w:rPr>
              <w:t>37,909,359.60</w:t>
            </w:r>
            <w:r>
              <w:rPr>
                <w:rFonts w:ascii="Times New Roman"/>
                <w:sz w:val="18"/>
              </w:rPr>
            </w:r>
          </w:p>
        </w:tc>
        <w:tc>
          <w:tcPr>
            <w:tcW w:w="270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6"/>
              <w:ind w:right="92"/>
              <w:jc w:val="right"/>
              <w:rPr>
                <w:rFonts w:ascii="Times New Roman" w:hAnsi="Times New Roman" w:cs="Times New Roman" w:eastAsia="Times New Roman" w:hint="default"/>
                <w:sz w:val="18"/>
                <w:szCs w:val="18"/>
              </w:rPr>
            </w:pPr>
            <w:r>
              <w:rPr>
                <w:rFonts w:ascii="Times New Roman"/>
                <w:b/>
                <w:spacing w:val="-1"/>
                <w:sz w:val="18"/>
              </w:rPr>
              <w:t>844,074,017.16</w:t>
            </w:r>
            <w:r>
              <w:rPr>
                <w:rFonts w:ascii="Times New Roman"/>
                <w:spacing w:val="-1"/>
                <w:sz w:val="18"/>
              </w:rPr>
            </w:r>
          </w:p>
        </w:tc>
      </w:tr>
    </w:tbl>
    <w:p>
      <w:pPr>
        <w:spacing w:line="240" w:lineRule="auto" w:before="7"/>
        <w:rPr>
          <w:rFonts w:ascii="宋体" w:hAnsi="宋体" w:cs="宋体" w:eastAsia="宋体" w:hint="default"/>
          <w:sz w:val="21"/>
          <w:szCs w:val="21"/>
        </w:rPr>
      </w:pPr>
    </w:p>
    <w:p>
      <w:pPr>
        <w:pStyle w:val="BodyText"/>
        <w:spacing w:line="525" w:lineRule="auto" w:before="32"/>
        <w:ind w:left="660" w:right="146"/>
        <w:jc w:val="left"/>
      </w:pPr>
      <w:r>
        <w:rPr/>
        <w:t>如本附注二、</w:t>
      </w:r>
      <w:r>
        <w:rPr>
          <w:rFonts w:ascii="宋体" w:hAnsi="宋体" w:cs="宋体" w:eastAsia="宋体" w:hint="default"/>
        </w:rPr>
        <w:t>1</w:t>
      </w:r>
      <w:r>
        <w:rPr>
          <w:rFonts w:ascii="宋体" w:hAnsi="宋体" w:cs="宋体" w:eastAsia="宋体" w:hint="default"/>
          <w:spacing w:val="-59"/>
        </w:rPr>
        <w:t> </w:t>
      </w:r>
      <w:r>
        <w:rPr/>
        <w:t>所述，本期股本溢价增加主要系本公司向申昌科技发行股份所致。</w:t>
      </w:r>
      <w:r>
        <w:rPr>
          <w:w w:val="100"/>
        </w:rPr>
        <w:t> </w:t>
      </w:r>
      <w:r>
        <w:rPr/>
        <w:t>本期其他资本公积减少金额为可供出售金融资产公允价值的变动。</w:t>
      </w:r>
    </w:p>
    <w:p>
      <w:pPr>
        <w:pStyle w:val="BodyText"/>
        <w:spacing w:line="266" w:lineRule="auto" w:before="84"/>
        <w:ind w:left="233" w:right="241" w:firstLine="427"/>
        <w:jc w:val="left"/>
      </w:pPr>
      <w:r>
        <w:rPr/>
        <w:t>本期其他资本公积增加金额为 </w:t>
      </w:r>
      <w:r>
        <w:rPr>
          <w:rFonts w:ascii="宋体" w:hAnsi="宋体" w:cs="宋体" w:eastAsia="宋体" w:hint="default"/>
        </w:rPr>
        <w:t>2013 </w:t>
      </w:r>
      <w:r>
        <w:rPr/>
        <w:t>年 </w:t>
      </w:r>
      <w:r>
        <w:rPr>
          <w:rFonts w:ascii="宋体" w:hAnsi="宋体" w:cs="宋体" w:eastAsia="宋体" w:hint="default"/>
        </w:rPr>
        <w:t>5 </w:t>
      </w:r>
      <w:r>
        <w:rPr/>
        <w:t>月本公司之子公司 </w:t>
      </w:r>
      <w:r>
        <w:rPr>
          <w:rFonts w:ascii="宋体" w:hAnsi="宋体" w:cs="宋体" w:eastAsia="宋体" w:hint="default"/>
        </w:rPr>
        <w:t>Digital China Software</w:t>
      </w:r>
      <w:r>
        <w:rPr>
          <w:rFonts w:ascii="宋体" w:hAnsi="宋体" w:cs="宋体" w:eastAsia="宋体" w:hint="default"/>
          <w:spacing w:val="-35"/>
        </w:rPr>
        <w:t> </w:t>
      </w:r>
      <w:r>
        <w:rPr/>
        <w:t>（</w:t>
      </w:r>
      <w:r>
        <w:rPr>
          <w:rFonts w:ascii="宋体" w:hAnsi="宋体" w:cs="宋体" w:eastAsia="宋体" w:hint="default"/>
        </w:rPr>
        <w:t>BVI</w:t>
      </w:r>
      <w:r>
        <w:rPr/>
        <w:t>）</w:t>
      </w:r>
      <w:r>
        <w:rPr>
          <w:w w:val="100"/>
        </w:rPr>
        <w:t> </w:t>
      </w:r>
      <w:r>
        <w:rPr>
          <w:rFonts w:ascii="宋体" w:hAnsi="宋体" w:cs="宋体" w:eastAsia="宋体" w:hint="default"/>
          <w:w w:val="100"/>
        </w:rPr>
        <w:t>Limited</w:t>
      </w:r>
      <w:r>
        <w:rPr>
          <w:rFonts w:ascii="宋体" w:hAnsi="宋体" w:cs="宋体" w:eastAsia="宋体" w:hint="default"/>
          <w:spacing w:val="-81"/>
          <w:w w:val="100"/>
        </w:rPr>
        <w:t> </w:t>
      </w:r>
      <w:r>
        <w:rPr>
          <w:w w:val="100"/>
        </w:rPr>
        <w:t>将对</w:t>
      </w:r>
      <w:r>
        <w:rPr>
          <w:spacing w:val="-77"/>
          <w:w w:val="100"/>
        </w:rPr>
        <w:t> </w:t>
      </w:r>
      <w:r>
        <w:rPr>
          <w:rFonts w:ascii="宋体" w:hAnsi="宋体" w:cs="宋体" w:eastAsia="宋体" w:hint="default"/>
          <w:spacing w:val="-1"/>
          <w:w w:val="100"/>
        </w:rPr>
        <w:t>SJI</w:t>
      </w:r>
      <w:r>
        <w:rPr>
          <w:rFonts w:ascii="宋体" w:hAnsi="宋体" w:cs="宋体" w:eastAsia="宋体" w:hint="default"/>
          <w:spacing w:val="-51"/>
          <w:w w:val="100"/>
        </w:rPr>
        <w:t> </w:t>
      </w:r>
      <w:r>
        <w:rPr>
          <w:rFonts w:ascii="宋体" w:hAnsi="宋体" w:cs="宋体" w:eastAsia="宋体" w:hint="default"/>
          <w:spacing w:val="-1"/>
          <w:w w:val="100"/>
        </w:rPr>
        <w:t>INC.</w:t>
      </w:r>
      <w:r>
        <w:rPr>
          <w:spacing w:val="-1"/>
          <w:w w:val="100"/>
        </w:rPr>
        <w:t>的股票投资出售</w:t>
      </w:r>
      <w:r>
        <w:rPr>
          <w:spacing w:val="-77"/>
          <w:w w:val="100"/>
        </w:rPr>
        <w:t> </w:t>
      </w:r>
      <w:r>
        <w:rPr>
          <w:rFonts w:ascii="宋体" w:hAnsi="宋体" w:cs="宋体" w:eastAsia="宋体" w:hint="default"/>
          <w:spacing w:val="-1"/>
          <w:w w:val="100"/>
        </w:rPr>
        <w:t>8,000</w:t>
      </w:r>
      <w:r>
        <w:rPr>
          <w:rFonts w:ascii="宋体" w:hAnsi="宋体" w:cs="宋体" w:eastAsia="宋体" w:hint="default"/>
          <w:spacing w:val="-77"/>
          <w:w w:val="100"/>
        </w:rPr>
        <w:t> </w:t>
      </w:r>
      <w:r>
        <w:rPr>
          <w:spacing w:val="-6"/>
          <w:w w:val="100"/>
        </w:rPr>
        <w:t>股，原计入其他资本公积的公允价值变动转入投资损失。</w:t>
      </w:r>
    </w:p>
    <w:p>
      <w:pPr>
        <w:spacing w:line="240" w:lineRule="auto" w:before="10"/>
        <w:rPr>
          <w:rFonts w:ascii="宋体" w:hAnsi="宋体" w:cs="宋体" w:eastAsia="宋体" w:hint="default"/>
          <w:sz w:val="26"/>
          <w:szCs w:val="26"/>
        </w:rPr>
      </w:pPr>
    </w:p>
    <w:p>
      <w:pPr>
        <w:pStyle w:val="BodyText"/>
        <w:spacing w:line="240" w:lineRule="auto"/>
        <w:ind w:left="658" w:right="146"/>
        <w:jc w:val="left"/>
      </w:pPr>
      <w:r>
        <w:rPr>
          <w:rFonts w:ascii="宋体" w:hAnsi="宋体" w:cs="宋体" w:eastAsia="宋体" w:hint="default"/>
        </w:rPr>
        <w:t>30.</w:t>
      </w:r>
      <w:r>
        <w:rPr>
          <w:rFonts w:ascii="宋体" w:hAnsi="宋体" w:cs="宋体" w:eastAsia="宋体" w:hint="default"/>
          <w:spacing w:val="-22"/>
        </w:rPr>
        <w:t> </w:t>
      </w:r>
      <w:r>
        <w:rPr/>
        <w:t>盈余公积</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394"/>
        <w:gridCol w:w="2144"/>
        <w:gridCol w:w="1723"/>
        <w:gridCol w:w="1597"/>
        <w:gridCol w:w="2000"/>
      </w:tblGrid>
      <w:tr>
        <w:trPr>
          <w:trHeight w:val="462" w:hRule="exact"/>
        </w:trPr>
        <w:tc>
          <w:tcPr>
            <w:tcW w:w="239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4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43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72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49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9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43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200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7"/>
              <w:ind w:left="35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56" w:hRule="exact"/>
        </w:trPr>
        <w:tc>
          <w:tcPr>
            <w:tcW w:w="239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85,691.71</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2,237,046.65</w:t>
            </w:r>
          </w:p>
        </w:tc>
        <w:tc>
          <w:tcPr>
            <w:tcW w:w="1597"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2,322,738.36</w:t>
            </w:r>
          </w:p>
        </w:tc>
      </w:tr>
      <w:tr>
        <w:trPr>
          <w:trHeight w:val="461" w:hRule="exact"/>
        </w:trPr>
        <w:tc>
          <w:tcPr>
            <w:tcW w:w="2394"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b/>
                <w:spacing w:val="-1"/>
                <w:sz w:val="18"/>
              </w:rPr>
              <w:t>85,691.71</w:t>
            </w:r>
            <w:r>
              <w:rPr>
                <w:rFonts w:ascii="Times New Roman"/>
                <w:spacing w:val="-1"/>
                <w:sz w:val="18"/>
              </w:rPr>
            </w:r>
          </w:p>
        </w:tc>
        <w:tc>
          <w:tcPr>
            <w:tcW w:w="17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2,237,046.65</w:t>
            </w:r>
            <w:r>
              <w:rPr>
                <w:rFonts w:ascii="Times New Roman"/>
                <w:spacing w:val="-1"/>
                <w:sz w:val="18"/>
              </w:rPr>
            </w:r>
          </w:p>
        </w:tc>
        <w:tc>
          <w:tcPr>
            <w:tcW w:w="1597" w:type="dxa"/>
            <w:tcBorders>
              <w:top w:val="single" w:sz="6" w:space="0" w:color="000000"/>
              <w:left w:val="single" w:sz="6" w:space="0" w:color="000000"/>
              <w:bottom w:val="single" w:sz="12" w:space="0" w:color="000000"/>
              <w:right w:val="single" w:sz="6" w:space="0" w:color="000000"/>
            </w:tcBorders>
          </w:tcPr>
          <w:p>
            <w:pPr/>
          </w:p>
        </w:tc>
        <w:tc>
          <w:tcPr>
            <w:tcW w:w="20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6"/>
              <w:ind w:right="91"/>
              <w:jc w:val="right"/>
              <w:rPr>
                <w:rFonts w:ascii="Times New Roman" w:hAnsi="Times New Roman" w:cs="Times New Roman" w:eastAsia="Times New Roman" w:hint="default"/>
                <w:sz w:val="18"/>
                <w:szCs w:val="18"/>
              </w:rPr>
            </w:pPr>
            <w:r>
              <w:rPr>
                <w:rFonts w:ascii="Times New Roman"/>
                <w:b/>
                <w:spacing w:val="-1"/>
                <w:sz w:val="18"/>
              </w:rPr>
              <w:t>2,322,738.36</w:t>
            </w:r>
            <w:r>
              <w:rPr>
                <w:rFonts w:ascii="Times New Roman"/>
                <w:spacing w:val="-1"/>
                <w:sz w:val="18"/>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31.</w:t>
      </w:r>
      <w:r>
        <w:rPr>
          <w:rFonts w:ascii="宋体" w:hAnsi="宋体" w:cs="宋体" w:eastAsia="宋体" w:hint="default"/>
          <w:spacing w:val="-24"/>
        </w:rPr>
        <w:t> </w:t>
      </w:r>
      <w:r>
        <w:rPr/>
        <w:t>未分配利润</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5065"/>
        <w:gridCol w:w="2153"/>
        <w:gridCol w:w="2638"/>
      </w:tblGrid>
      <w:tr>
        <w:trPr>
          <w:trHeight w:val="463" w:hRule="exact"/>
        </w:trPr>
        <w:tc>
          <w:tcPr>
            <w:tcW w:w="506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5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263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9" w:right="0"/>
              <w:jc w:val="center"/>
              <w:rPr>
                <w:rFonts w:ascii="宋体" w:hAnsi="宋体" w:cs="宋体" w:eastAsia="宋体" w:hint="default"/>
                <w:sz w:val="22"/>
                <w:szCs w:val="22"/>
              </w:rPr>
            </w:pPr>
            <w:r>
              <w:rPr>
                <w:rFonts w:ascii="宋体" w:hAnsi="宋体" w:cs="宋体" w:eastAsia="宋体" w:hint="default"/>
                <w:b/>
                <w:bCs/>
                <w:sz w:val="22"/>
                <w:szCs w:val="22"/>
              </w:rPr>
              <w:t>提取或分配比例（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54" w:hRule="exact"/>
        </w:trPr>
        <w:tc>
          <w:tcPr>
            <w:tcW w:w="506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上年年末金额</w:t>
            </w:r>
            <w:r>
              <w:rPr>
                <w:rFonts w:ascii="宋体" w:hAnsi="宋体" w:cs="宋体" w:eastAsia="宋体" w:hint="default"/>
                <w:sz w:val="22"/>
                <w:szCs w:val="22"/>
              </w:rPr>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587,515,324.30</w:t>
            </w:r>
          </w:p>
        </w:tc>
        <w:tc>
          <w:tcPr>
            <w:tcW w:w="2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9" w:right="0"/>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456" w:hRule="exact"/>
        </w:trPr>
        <w:tc>
          <w:tcPr>
            <w:tcW w:w="506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加：年初未分配利润调整数</w:t>
            </w:r>
          </w:p>
        </w:tc>
        <w:tc>
          <w:tcPr>
            <w:tcW w:w="2153" w:type="dxa"/>
            <w:tcBorders>
              <w:top w:val="single" w:sz="6" w:space="0" w:color="000000"/>
              <w:left w:val="single" w:sz="6" w:space="0" w:color="000000"/>
              <w:bottom w:val="single" w:sz="6" w:space="0" w:color="000000"/>
              <w:right w:val="single" w:sz="6" w:space="0" w:color="000000"/>
            </w:tcBorders>
          </w:tcPr>
          <w:p>
            <w:pPr/>
          </w:p>
        </w:tc>
        <w:tc>
          <w:tcPr>
            <w:tcW w:w="2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9" w:right="0"/>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455" w:hRule="exact"/>
        </w:trPr>
        <w:tc>
          <w:tcPr>
            <w:tcW w:w="506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其中：会计政策变更</w:t>
            </w:r>
          </w:p>
        </w:tc>
        <w:tc>
          <w:tcPr>
            <w:tcW w:w="2153" w:type="dxa"/>
            <w:tcBorders>
              <w:top w:val="single" w:sz="6" w:space="0" w:color="000000"/>
              <w:left w:val="single" w:sz="6" w:space="0" w:color="000000"/>
              <w:bottom w:val="single" w:sz="6" w:space="0" w:color="000000"/>
              <w:right w:val="single" w:sz="6" w:space="0" w:color="000000"/>
            </w:tcBorders>
          </w:tcPr>
          <w:p>
            <w:pPr/>
          </w:p>
        </w:tc>
        <w:tc>
          <w:tcPr>
            <w:tcW w:w="2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9" w:right="0"/>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455" w:hRule="exact"/>
        </w:trPr>
        <w:tc>
          <w:tcPr>
            <w:tcW w:w="506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重要前期差错更正</w:t>
            </w:r>
          </w:p>
        </w:tc>
        <w:tc>
          <w:tcPr>
            <w:tcW w:w="2153" w:type="dxa"/>
            <w:tcBorders>
              <w:top w:val="single" w:sz="6" w:space="0" w:color="000000"/>
              <w:left w:val="single" w:sz="6" w:space="0" w:color="000000"/>
              <w:bottom w:val="single" w:sz="6" w:space="0" w:color="000000"/>
              <w:right w:val="single" w:sz="6" w:space="0" w:color="000000"/>
            </w:tcBorders>
          </w:tcPr>
          <w:p>
            <w:pPr/>
          </w:p>
        </w:tc>
        <w:tc>
          <w:tcPr>
            <w:tcW w:w="2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9" w:right="0"/>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455" w:hRule="exact"/>
        </w:trPr>
        <w:tc>
          <w:tcPr>
            <w:tcW w:w="506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同一控制合并范围变更</w:t>
            </w:r>
          </w:p>
        </w:tc>
        <w:tc>
          <w:tcPr>
            <w:tcW w:w="2153" w:type="dxa"/>
            <w:tcBorders>
              <w:top w:val="single" w:sz="6" w:space="0" w:color="000000"/>
              <w:left w:val="single" w:sz="6" w:space="0" w:color="000000"/>
              <w:bottom w:val="single" w:sz="6" w:space="0" w:color="000000"/>
              <w:right w:val="single" w:sz="6" w:space="0" w:color="000000"/>
            </w:tcBorders>
          </w:tcPr>
          <w:p>
            <w:pPr/>
          </w:p>
        </w:tc>
        <w:tc>
          <w:tcPr>
            <w:tcW w:w="2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9" w:right="0"/>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455" w:hRule="exact"/>
        </w:trPr>
        <w:tc>
          <w:tcPr>
            <w:tcW w:w="506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其他调整因素</w:t>
            </w:r>
          </w:p>
        </w:tc>
        <w:tc>
          <w:tcPr>
            <w:tcW w:w="2153" w:type="dxa"/>
            <w:tcBorders>
              <w:top w:val="single" w:sz="6" w:space="0" w:color="000000"/>
              <w:left w:val="single" w:sz="6" w:space="0" w:color="000000"/>
              <w:bottom w:val="single" w:sz="6" w:space="0" w:color="000000"/>
              <w:right w:val="single" w:sz="6" w:space="0" w:color="000000"/>
            </w:tcBorders>
          </w:tcPr>
          <w:p>
            <w:pPr/>
          </w:p>
        </w:tc>
        <w:tc>
          <w:tcPr>
            <w:tcW w:w="2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9" w:right="0"/>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456" w:hRule="exact"/>
        </w:trPr>
        <w:tc>
          <w:tcPr>
            <w:tcW w:w="506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本年年初金额</w:t>
            </w:r>
            <w:r>
              <w:rPr>
                <w:rFonts w:ascii="宋体" w:hAnsi="宋体" w:cs="宋体" w:eastAsia="宋体" w:hint="default"/>
                <w:sz w:val="22"/>
                <w:szCs w:val="22"/>
              </w:rPr>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587,515,324.30</w:t>
            </w:r>
          </w:p>
        </w:tc>
        <w:tc>
          <w:tcPr>
            <w:tcW w:w="2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9" w:right="0"/>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454" w:hRule="exact"/>
        </w:trPr>
        <w:tc>
          <w:tcPr>
            <w:tcW w:w="506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加：本年归属于母公司股东的净利润</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2"/>
                <w:szCs w:val="22"/>
              </w:rPr>
            </w:pPr>
            <w:r>
              <w:rPr>
                <w:rFonts w:ascii="Times New Roman"/>
                <w:spacing w:val="-1"/>
                <w:sz w:val="22"/>
              </w:rPr>
              <w:t>254,718,777.19</w:t>
            </w:r>
          </w:p>
        </w:tc>
        <w:tc>
          <w:tcPr>
            <w:tcW w:w="2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9" w:right="0"/>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456" w:hRule="exact"/>
        </w:trPr>
        <w:tc>
          <w:tcPr>
            <w:tcW w:w="506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533" w:right="0"/>
              <w:jc w:val="left"/>
              <w:rPr>
                <w:rFonts w:ascii="宋体" w:hAnsi="宋体" w:cs="宋体" w:eastAsia="宋体" w:hint="default"/>
                <w:sz w:val="22"/>
                <w:szCs w:val="22"/>
              </w:rPr>
            </w:pPr>
            <w:r>
              <w:rPr>
                <w:rFonts w:ascii="宋体" w:hAnsi="宋体" w:cs="宋体" w:eastAsia="宋体" w:hint="default"/>
                <w:sz w:val="22"/>
                <w:szCs w:val="22"/>
              </w:rPr>
              <w:t>其他转出</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22"/>
                <w:szCs w:val="22"/>
              </w:rPr>
            </w:pPr>
            <w:r>
              <w:rPr>
                <w:rFonts w:ascii="Times New Roman"/>
                <w:spacing w:val="-1"/>
                <w:sz w:val="22"/>
              </w:rPr>
              <w:t>-299,325,876.88</w:t>
            </w:r>
          </w:p>
        </w:tc>
        <w:tc>
          <w:tcPr>
            <w:tcW w:w="2638"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506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减：提取法定盈余公积</w:t>
            </w:r>
          </w:p>
        </w:tc>
        <w:tc>
          <w:tcPr>
            <w:tcW w:w="2153" w:type="dxa"/>
            <w:tcBorders>
              <w:top w:val="single" w:sz="6" w:space="0" w:color="000000"/>
              <w:left w:val="single" w:sz="6" w:space="0" w:color="000000"/>
              <w:bottom w:val="single" w:sz="6" w:space="0" w:color="000000"/>
              <w:right w:val="single" w:sz="6" w:space="0" w:color="000000"/>
            </w:tcBorders>
          </w:tcPr>
          <w:p>
            <w:pPr/>
          </w:p>
        </w:tc>
        <w:tc>
          <w:tcPr>
            <w:tcW w:w="2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left="11" w:right="0"/>
              <w:jc w:val="center"/>
              <w:rPr>
                <w:rFonts w:ascii="Times New Roman" w:hAnsi="Times New Roman" w:cs="Times New Roman" w:eastAsia="Times New Roman" w:hint="default"/>
                <w:sz w:val="22"/>
                <w:szCs w:val="22"/>
              </w:rPr>
            </w:pPr>
            <w:r>
              <w:rPr>
                <w:rFonts w:ascii="Times New Roman"/>
                <w:sz w:val="22"/>
              </w:rPr>
              <w:t>10.00</w:t>
            </w:r>
          </w:p>
        </w:tc>
      </w:tr>
      <w:tr>
        <w:trPr>
          <w:trHeight w:val="460" w:hRule="exact"/>
        </w:trPr>
        <w:tc>
          <w:tcPr>
            <w:tcW w:w="506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70"/>
              <w:ind w:left="533" w:right="0"/>
              <w:jc w:val="left"/>
              <w:rPr>
                <w:rFonts w:ascii="宋体" w:hAnsi="宋体" w:cs="宋体" w:eastAsia="宋体" w:hint="default"/>
                <w:sz w:val="22"/>
                <w:szCs w:val="22"/>
              </w:rPr>
            </w:pPr>
            <w:r>
              <w:rPr>
                <w:rFonts w:ascii="宋体" w:hAnsi="宋体" w:cs="宋体" w:eastAsia="宋体" w:hint="default"/>
                <w:sz w:val="22"/>
                <w:szCs w:val="22"/>
              </w:rPr>
              <w:t>提取任意盈余公积</w:t>
            </w:r>
          </w:p>
        </w:tc>
        <w:tc>
          <w:tcPr>
            <w:tcW w:w="2153" w:type="dxa"/>
            <w:tcBorders>
              <w:top w:val="single" w:sz="6" w:space="0" w:color="000000"/>
              <w:left w:val="single" w:sz="6" w:space="0" w:color="000000"/>
              <w:bottom w:val="single" w:sz="12" w:space="0" w:color="000000"/>
              <w:right w:val="single" w:sz="6" w:space="0" w:color="000000"/>
            </w:tcBorders>
          </w:tcPr>
          <w:p>
            <w:pPr/>
          </w:p>
        </w:tc>
        <w:tc>
          <w:tcPr>
            <w:tcW w:w="2638"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5064"/>
        <w:gridCol w:w="2153"/>
        <w:gridCol w:w="2638"/>
      </w:tblGrid>
      <w:tr>
        <w:trPr>
          <w:trHeight w:val="464" w:hRule="exact"/>
        </w:trPr>
        <w:tc>
          <w:tcPr>
            <w:tcW w:w="506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532" w:right="0"/>
              <w:jc w:val="left"/>
              <w:rPr>
                <w:rFonts w:ascii="宋体" w:hAnsi="宋体" w:cs="宋体" w:eastAsia="宋体" w:hint="default"/>
                <w:sz w:val="22"/>
                <w:szCs w:val="22"/>
              </w:rPr>
            </w:pPr>
            <w:r>
              <w:rPr>
                <w:rFonts w:ascii="宋体" w:hAnsi="宋体" w:cs="宋体" w:eastAsia="宋体" w:hint="default"/>
                <w:sz w:val="22"/>
                <w:szCs w:val="22"/>
              </w:rPr>
              <w:t>提取一般风险准备</w:t>
            </w:r>
          </w:p>
        </w:tc>
        <w:tc>
          <w:tcPr>
            <w:tcW w:w="2153" w:type="dxa"/>
            <w:tcBorders>
              <w:top w:val="single" w:sz="12" w:space="0" w:color="000000"/>
              <w:left w:val="single" w:sz="6" w:space="0" w:color="000000"/>
              <w:bottom w:val="single" w:sz="6" w:space="0" w:color="000000"/>
              <w:right w:val="single" w:sz="6" w:space="0" w:color="000000"/>
            </w:tcBorders>
          </w:tcPr>
          <w:p>
            <w:pPr/>
          </w:p>
        </w:tc>
        <w:tc>
          <w:tcPr>
            <w:tcW w:w="2638" w:type="dxa"/>
            <w:tcBorders>
              <w:top w:val="single" w:sz="12" w:space="0" w:color="000000"/>
              <w:left w:val="single" w:sz="6" w:space="0" w:color="000000"/>
              <w:bottom w:val="single" w:sz="6" w:space="0" w:color="000000"/>
              <w:right w:val="single" w:sz="12" w:space="0" w:color="000000"/>
            </w:tcBorders>
          </w:tcPr>
          <w:p>
            <w:pPr/>
          </w:p>
        </w:tc>
      </w:tr>
      <w:tr>
        <w:trPr>
          <w:trHeight w:val="454" w:hRule="exact"/>
        </w:trPr>
        <w:tc>
          <w:tcPr>
            <w:tcW w:w="506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532" w:right="0"/>
              <w:jc w:val="left"/>
              <w:rPr>
                <w:rFonts w:ascii="宋体" w:hAnsi="宋体" w:cs="宋体" w:eastAsia="宋体" w:hint="default"/>
                <w:sz w:val="22"/>
                <w:szCs w:val="22"/>
              </w:rPr>
            </w:pPr>
            <w:r>
              <w:rPr>
                <w:rFonts w:ascii="宋体" w:hAnsi="宋体" w:cs="宋体" w:eastAsia="宋体" w:hint="default"/>
                <w:sz w:val="22"/>
                <w:szCs w:val="22"/>
              </w:rPr>
              <w:t>应付普通股股利</w:t>
            </w:r>
          </w:p>
        </w:tc>
        <w:tc>
          <w:tcPr>
            <w:tcW w:w="2153" w:type="dxa"/>
            <w:tcBorders>
              <w:top w:val="single" w:sz="6" w:space="0" w:color="000000"/>
              <w:left w:val="single" w:sz="6" w:space="0" w:color="000000"/>
              <w:bottom w:val="single" w:sz="6" w:space="0" w:color="000000"/>
              <w:right w:val="single" w:sz="6" w:space="0" w:color="000000"/>
            </w:tcBorders>
          </w:tcPr>
          <w:p>
            <w:pPr/>
          </w:p>
        </w:tc>
        <w:tc>
          <w:tcPr>
            <w:tcW w:w="26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506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532" w:right="0"/>
              <w:jc w:val="left"/>
              <w:rPr>
                <w:rFonts w:ascii="宋体" w:hAnsi="宋体" w:cs="宋体" w:eastAsia="宋体" w:hint="default"/>
                <w:sz w:val="22"/>
                <w:szCs w:val="22"/>
              </w:rPr>
            </w:pPr>
            <w:r>
              <w:rPr>
                <w:rFonts w:ascii="宋体" w:hAnsi="宋体" w:cs="宋体" w:eastAsia="宋体" w:hint="default"/>
                <w:sz w:val="22"/>
                <w:szCs w:val="22"/>
              </w:rPr>
              <w:t>转作股本的普通股股利</w:t>
            </w:r>
          </w:p>
        </w:tc>
        <w:tc>
          <w:tcPr>
            <w:tcW w:w="2153" w:type="dxa"/>
            <w:tcBorders>
              <w:top w:val="single" w:sz="6" w:space="0" w:color="000000"/>
              <w:left w:val="single" w:sz="6" w:space="0" w:color="000000"/>
              <w:bottom w:val="single" w:sz="6" w:space="0" w:color="000000"/>
              <w:right w:val="single" w:sz="6" w:space="0" w:color="000000"/>
            </w:tcBorders>
          </w:tcPr>
          <w:p>
            <w:pPr/>
          </w:p>
        </w:tc>
        <w:tc>
          <w:tcPr>
            <w:tcW w:w="2638"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5064"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2" w:right="0"/>
              <w:jc w:val="left"/>
              <w:rPr>
                <w:rFonts w:ascii="宋体" w:hAnsi="宋体" w:cs="宋体" w:eastAsia="宋体" w:hint="default"/>
                <w:sz w:val="22"/>
                <w:szCs w:val="22"/>
              </w:rPr>
            </w:pPr>
            <w:r>
              <w:rPr>
                <w:rFonts w:ascii="宋体" w:hAnsi="宋体" w:cs="宋体" w:eastAsia="宋体" w:hint="default"/>
                <w:b/>
                <w:bCs/>
                <w:sz w:val="22"/>
                <w:szCs w:val="22"/>
              </w:rPr>
              <w:t>本年年末金额</w:t>
            </w:r>
            <w:r>
              <w:rPr>
                <w:rFonts w:ascii="宋体" w:hAnsi="宋体" w:cs="宋体" w:eastAsia="宋体" w:hint="default"/>
                <w:sz w:val="22"/>
                <w:szCs w:val="22"/>
              </w:rPr>
            </w:r>
          </w:p>
        </w:tc>
        <w:tc>
          <w:tcPr>
            <w:tcW w:w="21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662" w:right="0"/>
              <w:jc w:val="left"/>
              <w:rPr>
                <w:rFonts w:ascii="Times New Roman" w:hAnsi="Times New Roman" w:cs="Times New Roman" w:eastAsia="Times New Roman" w:hint="default"/>
                <w:sz w:val="22"/>
                <w:szCs w:val="22"/>
              </w:rPr>
            </w:pPr>
            <w:r>
              <w:rPr>
                <w:rFonts w:ascii="Times New Roman"/>
                <w:b/>
                <w:sz w:val="22"/>
              </w:rPr>
              <w:t>542,908,224.61</w:t>
            </w:r>
            <w:r>
              <w:rPr>
                <w:rFonts w:ascii="Times New Roman"/>
                <w:sz w:val="22"/>
              </w:rPr>
            </w:r>
          </w:p>
        </w:tc>
        <w:tc>
          <w:tcPr>
            <w:tcW w:w="263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559" w:lineRule="auto" w:before="32"/>
        <w:ind w:left="658" w:right="4144"/>
        <w:jc w:val="left"/>
      </w:pPr>
      <w:r>
        <w:rPr>
          <w:spacing w:val="-2"/>
        </w:rPr>
        <w:t>本年其他转出系太光电信至购买日累计未分配利润。</w:t>
      </w:r>
      <w:r>
        <w:rPr>
          <w:spacing w:val="-70"/>
        </w:rPr>
        <w:t> </w:t>
      </w:r>
      <w:r>
        <w:rPr>
          <w:spacing w:val="-70"/>
        </w:rPr>
      </w:r>
      <w:r>
        <w:rPr>
          <w:rFonts w:ascii="宋体" w:hAnsi="宋体" w:cs="宋体" w:eastAsia="宋体" w:hint="default"/>
        </w:rPr>
        <w:t>32.</w:t>
      </w:r>
      <w:r>
        <w:rPr>
          <w:rFonts w:ascii="宋体" w:hAnsi="宋体" w:cs="宋体" w:eastAsia="宋体" w:hint="default"/>
          <w:spacing w:val="-23"/>
        </w:rPr>
        <w:t> </w:t>
      </w:r>
      <w:r>
        <w:rPr/>
        <w:t>少数股东权益</w:t>
      </w:r>
    </w:p>
    <w:p>
      <w:pPr>
        <w:spacing w:line="240" w:lineRule="auto" w:before="8"/>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4028"/>
        <w:gridCol w:w="1284"/>
        <w:gridCol w:w="2293"/>
        <w:gridCol w:w="2252"/>
      </w:tblGrid>
      <w:tr>
        <w:trPr>
          <w:trHeight w:val="824" w:hRule="exact"/>
        </w:trPr>
        <w:tc>
          <w:tcPr>
            <w:tcW w:w="402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28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67" w:lineRule="auto" w:before="116"/>
              <w:ind w:left="316" w:right="183" w:hanging="135"/>
              <w:jc w:val="left"/>
              <w:rPr>
                <w:rFonts w:ascii="宋体" w:hAnsi="宋体" w:cs="宋体" w:eastAsia="宋体" w:hint="default"/>
                <w:sz w:val="18"/>
                <w:szCs w:val="18"/>
              </w:rPr>
            </w:pPr>
            <w:r>
              <w:rPr>
                <w:rFonts w:ascii="宋体" w:hAnsi="宋体" w:cs="宋体" w:eastAsia="宋体" w:hint="default"/>
                <w:b/>
                <w:bCs/>
                <w:sz w:val="18"/>
                <w:szCs w:val="18"/>
              </w:rPr>
              <w:t>少数股权比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29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9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25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7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07" w:hRule="exact"/>
        </w:trPr>
        <w:tc>
          <w:tcPr>
            <w:tcW w:w="402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54.00</w:t>
            </w:r>
          </w:p>
        </w:tc>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21,939,342.21</w:t>
            </w:r>
          </w:p>
        </w:tc>
        <w:tc>
          <w:tcPr>
            <w:tcW w:w="22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34,865,200.27</w:t>
            </w:r>
          </w:p>
        </w:tc>
      </w:tr>
      <w:tr>
        <w:trPr>
          <w:trHeight w:val="407" w:hRule="exact"/>
        </w:trPr>
        <w:tc>
          <w:tcPr>
            <w:tcW w:w="402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sz w:val="18"/>
                <w:szCs w:val="18"/>
              </w:rPr>
              <w:t>神州数码信息系统（扬州）有限公司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40.00</w:t>
            </w:r>
          </w:p>
        </w:tc>
        <w:tc>
          <w:tcPr>
            <w:tcW w:w="2293"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1"/>
              <w:jc w:val="right"/>
              <w:rPr>
                <w:rFonts w:ascii="Times New Roman" w:hAnsi="Times New Roman" w:cs="Times New Roman" w:eastAsia="Times New Roman" w:hint="default"/>
                <w:sz w:val="18"/>
                <w:szCs w:val="18"/>
              </w:rPr>
            </w:pPr>
            <w:r>
              <w:rPr>
                <w:rFonts w:ascii="Times New Roman"/>
                <w:spacing w:val="-1"/>
                <w:sz w:val="18"/>
              </w:rPr>
              <w:t>3,031,260.03</w:t>
            </w:r>
          </w:p>
        </w:tc>
      </w:tr>
      <w:tr>
        <w:trPr>
          <w:trHeight w:val="461" w:hRule="exact"/>
        </w:trPr>
        <w:tc>
          <w:tcPr>
            <w:tcW w:w="402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84" w:type="dxa"/>
            <w:tcBorders>
              <w:top w:val="single" w:sz="6" w:space="0" w:color="000000"/>
              <w:left w:val="single" w:sz="6" w:space="0" w:color="000000"/>
              <w:bottom w:val="single" w:sz="12" w:space="0" w:color="000000"/>
              <w:right w:val="single" w:sz="6" w:space="0" w:color="000000"/>
            </w:tcBorders>
          </w:tcPr>
          <w:p>
            <w:pPr/>
          </w:p>
        </w:tc>
        <w:tc>
          <w:tcPr>
            <w:tcW w:w="22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b/>
                <w:spacing w:val="-1"/>
                <w:sz w:val="18"/>
              </w:rPr>
              <w:t>21,939,342.21</w:t>
            </w:r>
            <w:r>
              <w:rPr>
                <w:rFonts w:ascii="Times New Roman"/>
                <w:spacing w:val="-1"/>
                <w:sz w:val="18"/>
              </w:rPr>
            </w:r>
          </w:p>
        </w:tc>
        <w:tc>
          <w:tcPr>
            <w:tcW w:w="225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6"/>
              <w:ind w:right="92"/>
              <w:jc w:val="right"/>
              <w:rPr>
                <w:rFonts w:ascii="Times New Roman" w:hAnsi="Times New Roman" w:cs="Times New Roman" w:eastAsia="Times New Roman" w:hint="default"/>
                <w:sz w:val="18"/>
                <w:szCs w:val="18"/>
              </w:rPr>
            </w:pPr>
            <w:r>
              <w:rPr>
                <w:rFonts w:ascii="Times New Roman"/>
                <w:b/>
                <w:spacing w:val="-1"/>
                <w:sz w:val="18"/>
              </w:rPr>
              <w:t>37,896,460.30</w:t>
            </w:r>
            <w:r>
              <w:rPr>
                <w:rFonts w:ascii="Times New Roman"/>
                <w:spacing w:val="-1"/>
                <w:sz w:val="18"/>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33.</w:t>
      </w:r>
      <w:r>
        <w:rPr>
          <w:rFonts w:ascii="宋体" w:hAnsi="宋体" w:cs="宋体" w:eastAsia="宋体" w:hint="default"/>
          <w:spacing w:val="-24"/>
        </w:rPr>
        <w:t> </w:t>
      </w:r>
      <w:r>
        <w:rPr/>
        <w:t>营业收入、营业成本</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3452"/>
        <w:gridCol w:w="3318"/>
        <w:gridCol w:w="3087"/>
      </w:tblGrid>
      <w:tr>
        <w:trPr>
          <w:trHeight w:val="521" w:hRule="exact"/>
        </w:trPr>
        <w:tc>
          <w:tcPr>
            <w:tcW w:w="345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31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308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11"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377" w:hRule="exact"/>
        </w:trPr>
        <w:tc>
          <w:tcPr>
            <w:tcW w:w="345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2"/>
              <w:ind w:left="94"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7"/>
              <w:jc w:val="right"/>
              <w:rPr>
                <w:rFonts w:ascii="Times New Roman" w:hAnsi="Times New Roman" w:cs="Times New Roman" w:eastAsia="Times New Roman" w:hint="default"/>
                <w:sz w:val="22"/>
                <w:szCs w:val="22"/>
              </w:rPr>
            </w:pPr>
            <w:r>
              <w:rPr>
                <w:rFonts w:ascii="Times New Roman"/>
                <w:spacing w:val="-1"/>
                <w:sz w:val="22"/>
              </w:rPr>
              <w:t>7,713,438,140.57</w:t>
            </w:r>
          </w:p>
        </w:tc>
        <w:tc>
          <w:tcPr>
            <w:tcW w:w="3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4"/>
              <w:ind w:right="87"/>
              <w:jc w:val="right"/>
              <w:rPr>
                <w:rFonts w:ascii="Times New Roman" w:hAnsi="Times New Roman" w:cs="Times New Roman" w:eastAsia="Times New Roman" w:hint="default"/>
                <w:sz w:val="22"/>
                <w:szCs w:val="22"/>
              </w:rPr>
            </w:pPr>
            <w:r>
              <w:rPr>
                <w:rFonts w:ascii="Times New Roman"/>
                <w:spacing w:val="-1"/>
                <w:sz w:val="22"/>
              </w:rPr>
              <w:t>7,832,598,264.37</w:t>
            </w:r>
          </w:p>
        </w:tc>
      </w:tr>
      <w:tr>
        <w:trPr>
          <w:trHeight w:val="377" w:hRule="exact"/>
        </w:trPr>
        <w:tc>
          <w:tcPr>
            <w:tcW w:w="345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其中：国内收入</w:t>
            </w:r>
          </w:p>
        </w:tc>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7,514,276,617.14</w:t>
            </w:r>
          </w:p>
        </w:tc>
        <w:tc>
          <w:tcPr>
            <w:tcW w:w="3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spacing w:val="-1"/>
                <w:sz w:val="22"/>
              </w:rPr>
              <w:t>7,671,867,405.43</w:t>
            </w:r>
          </w:p>
        </w:tc>
      </w:tr>
      <w:tr>
        <w:trPr>
          <w:trHeight w:val="374" w:hRule="exact"/>
        </w:trPr>
        <w:tc>
          <w:tcPr>
            <w:tcW w:w="345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754" w:right="0"/>
              <w:jc w:val="left"/>
              <w:rPr>
                <w:rFonts w:ascii="宋体" w:hAnsi="宋体" w:cs="宋体" w:eastAsia="宋体" w:hint="default"/>
                <w:sz w:val="22"/>
                <w:szCs w:val="22"/>
              </w:rPr>
            </w:pPr>
            <w:r>
              <w:rPr>
                <w:rFonts w:ascii="宋体" w:hAnsi="宋体" w:cs="宋体" w:eastAsia="宋体" w:hint="default"/>
                <w:sz w:val="22"/>
                <w:szCs w:val="22"/>
              </w:rPr>
              <w:t>国外收入</w:t>
            </w:r>
          </w:p>
        </w:tc>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199,161,523.43</w:t>
            </w:r>
          </w:p>
        </w:tc>
        <w:tc>
          <w:tcPr>
            <w:tcW w:w="3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spacing w:val="-1"/>
                <w:sz w:val="22"/>
              </w:rPr>
              <w:t>160,730,858.94</w:t>
            </w:r>
          </w:p>
        </w:tc>
      </w:tr>
      <w:tr>
        <w:trPr>
          <w:trHeight w:val="377" w:hRule="exact"/>
        </w:trPr>
        <w:tc>
          <w:tcPr>
            <w:tcW w:w="345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2"/>
              <w:ind w:right="1352"/>
              <w:jc w:val="right"/>
              <w:rPr>
                <w:rFonts w:ascii="宋体" w:hAnsi="宋体" w:cs="宋体" w:eastAsia="宋体" w:hint="default"/>
                <w:sz w:val="22"/>
                <w:szCs w:val="22"/>
              </w:rPr>
            </w:pPr>
            <w:r>
              <w:rPr>
                <w:rFonts w:ascii="宋体" w:hAnsi="宋体" w:cs="宋体" w:eastAsia="宋体" w:hint="default"/>
                <w:spacing w:val="-1"/>
                <w:sz w:val="22"/>
                <w:szCs w:val="22"/>
              </w:rPr>
              <w:t>其他业务收入</w:t>
            </w:r>
          </w:p>
        </w:tc>
        <w:tc>
          <w:tcPr>
            <w:tcW w:w="3318" w:type="dxa"/>
            <w:tcBorders>
              <w:top w:val="single" w:sz="6" w:space="0" w:color="000000"/>
              <w:left w:val="single" w:sz="6" w:space="0" w:color="000000"/>
              <w:bottom w:val="single" w:sz="6" w:space="0" w:color="000000"/>
              <w:right w:val="single" w:sz="6" w:space="0" w:color="000000"/>
            </w:tcBorders>
          </w:tcPr>
          <w:p>
            <w:pPr/>
          </w:p>
        </w:tc>
        <w:tc>
          <w:tcPr>
            <w:tcW w:w="3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right="87"/>
              <w:jc w:val="right"/>
              <w:rPr>
                <w:rFonts w:ascii="Times New Roman" w:hAnsi="Times New Roman" w:cs="Times New Roman" w:eastAsia="Times New Roman" w:hint="default"/>
                <w:sz w:val="22"/>
                <w:szCs w:val="22"/>
              </w:rPr>
            </w:pPr>
            <w:r>
              <w:rPr>
                <w:rFonts w:ascii="Times New Roman"/>
                <w:sz w:val="22"/>
              </w:rPr>
              <w:t>533,945.33</w:t>
            </w:r>
          </w:p>
        </w:tc>
      </w:tr>
      <w:tr>
        <w:trPr>
          <w:trHeight w:val="377" w:hRule="exact"/>
        </w:trPr>
        <w:tc>
          <w:tcPr>
            <w:tcW w:w="345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Times New Roman" w:hAnsi="Times New Roman" w:cs="Times New Roman" w:eastAsia="Times New Roman" w:hint="default"/>
                <w:sz w:val="22"/>
                <w:szCs w:val="22"/>
              </w:rPr>
            </w:pPr>
            <w:r>
              <w:rPr>
                <w:rFonts w:ascii="Times New Roman"/>
                <w:b/>
                <w:spacing w:val="-1"/>
                <w:sz w:val="22"/>
              </w:rPr>
              <w:t>7,713,438,140.57</w:t>
            </w:r>
            <w:r>
              <w:rPr>
                <w:rFonts w:ascii="Times New Roman"/>
                <w:spacing w:val="-1"/>
                <w:sz w:val="22"/>
              </w:rPr>
            </w:r>
          </w:p>
        </w:tc>
        <w:tc>
          <w:tcPr>
            <w:tcW w:w="3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b/>
                <w:spacing w:val="-1"/>
                <w:sz w:val="22"/>
              </w:rPr>
              <w:t>7,833,132,209.70</w:t>
            </w:r>
            <w:r>
              <w:rPr>
                <w:rFonts w:ascii="Times New Roman"/>
                <w:spacing w:val="-1"/>
                <w:sz w:val="22"/>
              </w:rPr>
            </w:r>
          </w:p>
        </w:tc>
      </w:tr>
      <w:tr>
        <w:trPr>
          <w:trHeight w:val="374" w:hRule="exact"/>
        </w:trPr>
        <w:tc>
          <w:tcPr>
            <w:tcW w:w="345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6,528,598,726.85</w:t>
            </w:r>
          </w:p>
        </w:tc>
        <w:tc>
          <w:tcPr>
            <w:tcW w:w="3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spacing w:val="-1"/>
                <w:sz w:val="22"/>
              </w:rPr>
              <w:t>6,587,260,106.48</w:t>
            </w:r>
          </w:p>
        </w:tc>
      </w:tr>
      <w:tr>
        <w:trPr>
          <w:trHeight w:val="377" w:hRule="exact"/>
        </w:trPr>
        <w:tc>
          <w:tcPr>
            <w:tcW w:w="345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2"/>
              <w:ind w:left="94" w:right="0"/>
              <w:jc w:val="left"/>
              <w:rPr>
                <w:rFonts w:ascii="宋体" w:hAnsi="宋体" w:cs="宋体" w:eastAsia="宋体" w:hint="default"/>
                <w:sz w:val="22"/>
                <w:szCs w:val="22"/>
              </w:rPr>
            </w:pPr>
            <w:r>
              <w:rPr>
                <w:rFonts w:ascii="宋体" w:hAnsi="宋体" w:cs="宋体" w:eastAsia="宋体" w:hint="default"/>
                <w:sz w:val="22"/>
                <w:szCs w:val="22"/>
              </w:rPr>
              <w:t>其中：国内成本</w:t>
            </w:r>
          </w:p>
        </w:tc>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7"/>
              <w:jc w:val="right"/>
              <w:rPr>
                <w:rFonts w:ascii="Times New Roman" w:hAnsi="Times New Roman" w:cs="Times New Roman" w:eastAsia="Times New Roman" w:hint="default"/>
                <w:sz w:val="22"/>
                <w:szCs w:val="22"/>
              </w:rPr>
            </w:pPr>
            <w:r>
              <w:rPr>
                <w:rFonts w:ascii="Times New Roman"/>
                <w:spacing w:val="-1"/>
                <w:sz w:val="22"/>
              </w:rPr>
              <w:t>6,368,022,136.23</w:t>
            </w:r>
          </w:p>
        </w:tc>
        <w:tc>
          <w:tcPr>
            <w:tcW w:w="3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right="87"/>
              <w:jc w:val="right"/>
              <w:rPr>
                <w:rFonts w:ascii="Times New Roman" w:hAnsi="Times New Roman" w:cs="Times New Roman" w:eastAsia="Times New Roman" w:hint="default"/>
                <w:sz w:val="22"/>
                <w:szCs w:val="22"/>
              </w:rPr>
            </w:pPr>
            <w:r>
              <w:rPr>
                <w:rFonts w:ascii="Times New Roman"/>
                <w:spacing w:val="-1"/>
                <w:sz w:val="22"/>
              </w:rPr>
              <w:t>6,457,878,602.73</w:t>
            </w:r>
          </w:p>
        </w:tc>
      </w:tr>
      <w:tr>
        <w:trPr>
          <w:trHeight w:val="377" w:hRule="exact"/>
        </w:trPr>
        <w:tc>
          <w:tcPr>
            <w:tcW w:w="345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754" w:right="0"/>
              <w:jc w:val="left"/>
              <w:rPr>
                <w:rFonts w:ascii="宋体" w:hAnsi="宋体" w:cs="宋体" w:eastAsia="宋体" w:hint="default"/>
                <w:sz w:val="22"/>
                <w:szCs w:val="22"/>
              </w:rPr>
            </w:pPr>
            <w:r>
              <w:rPr>
                <w:rFonts w:ascii="宋体" w:hAnsi="宋体" w:cs="宋体" w:eastAsia="宋体" w:hint="default"/>
                <w:sz w:val="22"/>
                <w:szCs w:val="22"/>
              </w:rPr>
              <w:t>国外成本</w:t>
            </w:r>
          </w:p>
        </w:tc>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160,576,590.62</w:t>
            </w:r>
          </w:p>
        </w:tc>
        <w:tc>
          <w:tcPr>
            <w:tcW w:w="3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spacing w:val="-1"/>
                <w:sz w:val="22"/>
              </w:rPr>
              <w:t>129,381,503.75</w:t>
            </w:r>
          </w:p>
        </w:tc>
      </w:tr>
      <w:tr>
        <w:trPr>
          <w:trHeight w:val="374" w:hRule="exact"/>
        </w:trPr>
        <w:tc>
          <w:tcPr>
            <w:tcW w:w="345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right="1352"/>
              <w:jc w:val="right"/>
              <w:rPr>
                <w:rFonts w:ascii="宋体" w:hAnsi="宋体" w:cs="宋体" w:eastAsia="宋体" w:hint="default"/>
                <w:sz w:val="22"/>
                <w:szCs w:val="22"/>
              </w:rPr>
            </w:pPr>
            <w:r>
              <w:rPr>
                <w:rFonts w:ascii="宋体" w:hAnsi="宋体" w:cs="宋体" w:eastAsia="宋体" w:hint="default"/>
                <w:spacing w:val="-1"/>
                <w:sz w:val="22"/>
                <w:szCs w:val="22"/>
              </w:rPr>
              <w:t>其他业务成本</w:t>
            </w:r>
          </w:p>
        </w:tc>
        <w:tc>
          <w:tcPr>
            <w:tcW w:w="3318" w:type="dxa"/>
            <w:tcBorders>
              <w:top w:val="single" w:sz="6" w:space="0" w:color="000000"/>
              <w:left w:val="single" w:sz="6" w:space="0" w:color="000000"/>
              <w:bottom w:val="single" w:sz="6" w:space="0" w:color="000000"/>
              <w:right w:val="single" w:sz="6" w:space="0" w:color="000000"/>
            </w:tcBorders>
          </w:tcPr>
          <w:p>
            <w:pPr/>
          </w:p>
        </w:tc>
        <w:tc>
          <w:tcPr>
            <w:tcW w:w="3087" w:type="dxa"/>
            <w:tcBorders>
              <w:top w:val="single" w:sz="6" w:space="0" w:color="000000"/>
              <w:left w:val="single" w:sz="6" w:space="0" w:color="000000"/>
              <w:bottom w:val="single" w:sz="6" w:space="0" w:color="000000"/>
              <w:right w:val="single" w:sz="12" w:space="0" w:color="000000"/>
            </w:tcBorders>
          </w:tcPr>
          <w:p>
            <w:pPr/>
          </w:p>
        </w:tc>
      </w:tr>
      <w:tr>
        <w:trPr>
          <w:trHeight w:val="385" w:hRule="exact"/>
        </w:trPr>
        <w:tc>
          <w:tcPr>
            <w:tcW w:w="3452"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72"/>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7"/>
              <w:jc w:val="right"/>
              <w:rPr>
                <w:rFonts w:ascii="Times New Roman" w:hAnsi="Times New Roman" w:cs="Times New Roman" w:eastAsia="Times New Roman" w:hint="default"/>
                <w:sz w:val="22"/>
                <w:szCs w:val="22"/>
              </w:rPr>
            </w:pPr>
            <w:r>
              <w:rPr>
                <w:rFonts w:ascii="Times New Roman"/>
                <w:b/>
                <w:spacing w:val="-1"/>
                <w:sz w:val="22"/>
              </w:rPr>
              <w:t>6,528,598,726.85</w:t>
            </w:r>
            <w:r>
              <w:rPr>
                <w:rFonts w:ascii="Times New Roman"/>
                <w:spacing w:val="-1"/>
                <w:sz w:val="22"/>
              </w:rPr>
            </w:r>
          </w:p>
        </w:tc>
        <w:tc>
          <w:tcPr>
            <w:tcW w:w="30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4"/>
              <w:ind w:right="87"/>
              <w:jc w:val="right"/>
              <w:rPr>
                <w:rFonts w:ascii="Times New Roman" w:hAnsi="Times New Roman" w:cs="Times New Roman" w:eastAsia="Times New Roman" w:hint="default"/>
                <w:sz w:val="22"/>
                <w:szCs w:val="22"/>
              </w:rPr>
            </w:pPr>
            <w:r>
              <w:rPr>
                <w:rFonts w:ascii="Times New Roman"/>
                <w:b/>
                <w:spacing w:val="-1"/>
                <w:sz w:val="22"/>
              </w:rPr>
              <w:t>6,587,260,106.48</w:t>
            </w:r>
            <w:r>
              <w:rPr>
                <w:rFonts w:ascii="Times New Roman"/>
                <w:spacing w:val="-1"/>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660" w:right="146"/>
        <w:jc w:val="left"/>
      </w:pPr>
      <w:r>
        <w:rPr/>
        <w:t>（</w:t>
      </w:r>
      <w:r>
        <w:rPr>
          <w:rFonts w:ascii="宋体" w:hAnsi="宋体" w:cs="宋体" w:eastAsia="宋体" w:hint="default"/>
        </w:rPr>
        <w:t>1</w:t>
      </w:r>
      <w:r>
        <w:rPr/>
        <w:t>）</w:t>
      </w:r>
      <w:r>
        <w:rPr>
          <w:spacing w:val="13"/>
        </w:rPr>
        <w:t> </w:t>
      </w:r>
      <w:r>
        <w:rPr/>
        <w:t>主营业务—按产品分类</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4033"/>
        <w:gridCol w:w="3073"/>
        <w:gridCol w:w="2751"/>
      </w:tblGrid>
      <w:tr>
        <w:trPr>
          <w:trHeight w:val="462" w:hRule="exact"/>
        </w:trPr>
        <w:tc>
          <w:tcPr>
            <w:tcW w:w="4033"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94" w:right="0"/>
              <w:jc w:val="left"/>
              <w:rPr>
                <w:rFonts w:ascii="宋体" w:hAnsi="宋体" w:cs="宋体" w:eastAsia="宋体" w:hint="default"/>
                <w:sz w:val="22"/>
                <w:szCs w:val="22"/>
              </w:rPr>
            </w:pPr>
            <w:r>
              <w:rPr>
                <w:rFonts w:ascii="宋体" w:hAnsi="宋体" w:cs="宋体" w:eastAsia="宋体" w:hint="default"/>
                <w:b/>
                <w:bCs/>
                <w:sz w:val="22"/>
                <w:szCs w:val="22"/>
              </w:rPr>
              <w:t>产品名称</w:t>
            </w:r>
            <w:r>
              <w:rPr>
                <w:rFonts w:ascii="宋体" w:hAnsi="宋体" w:cs="宋体" w:eastAsia="宋体" w:hint="default"/>
                <w:sz w:val="22"/>
                <w:szCs w:val="22"/>
              </w:rPr>
            </w:r>
          </w:p>
        </w:tc>
        <w:tc>
          <w:tcPr>
            <w:tcW w:w="5824"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7"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1"/>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55" w:hRule="exact"/>
        </w:trPr>
        <w:tc>
          <w:tcPr>
            <w:tcW w:w="4033" w:type="dxa"/>
            <w:vMerge/>
            <w:tcBorders>
              <w:left w:val="single" w:sz="12" w:space="0" w:color="000000"/>
              <w:bottom w:val="single" w:sz="6" w:space="0" w:color="000000"/>
              <w:right w:val="single" w:sz="6" w:space="0" w:color="000000"/>
            </w:tcBorders>
            <w:shd w:val="clear" w:color="auto" w:fill="D9D9D9"/>
          </w:tcPr>
          <w:p>
            <w:pPr/>
          </w:p>
        </w:tc>
        <w:tc>
          <w:tcPr>
            <w:tcW w:w="30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2751"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0"/>
              <w:ind w:left="6" w:right="0"/>
              <w:jc w:val="center"/>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56" w:hRule="exact"/>
        </w:trPr>
        <w:tc>
          <w:tcPr>
            <w:tcW w:w="403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系统集成</w:t>
            </w:r>
          </w:p>
        </w:tc>
        <w:tc>
          <w:tcPr>
            <w:tcW w:w="3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5,209,673,394.70</w:t>
            </w:r>
          </w:p>
        </w:tc>
        <w:tc>
          <w:tcPr>
            <w:tcW w:w="27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4,680,636,009.89</w:t>
            </w:r>
          </w:p>
        </w:tc>
      </w:tr>
      <w:tr>
        <w:trPr>
          <w:trHeight w:val="461" w:hRule="exact"/>
        </w:trPr>
        <w:tc>
          <w:tcPr>
            <w:tcW w:w="403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技术服务</w:t>
            </w:r>
          </w:p>
        </w:tc>
        <w:tc>
          <w:tcPr>
            <w:tcW w:w="30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1,593,986,429.86</w:t>
            </w:r>
          </w:p>
        </w:tc>
        <w:tc>
          <w:tcPr>
            <w:tcW w:w="275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1,244,267,376.32</w:t>
            </w:r>
          </w:p>
        </w:tc>
      </w:tr>
    </w:tbl>
    <w:p>
      <w:pPr>
        <w:spacing w:after="0" w:line="240" w:lineRule="auto"/>
        <w:jc w:val="right"/>
        <w:rPr>
          <w:rFonts w:ascii="Times New Roman" w:hAnsi="Times New Roman" w:cs="Times New Roman" w:eastAsia="Times New Roman" w:hint="default"/>
          <w:sz w:val="22"/>
          <w:szCs w:val="22"/>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4032"/>
        <w:gridCol w:w="3073"/>
        <w:gridCol w:w="2751"/>
      </w:tblGrid>
      <w:tr>
        <w:trPr>
          <w:trHeight w:val="464" w:hRule="exact"/>
        </w:trPr>
        <w:tc>
          <w:tcPr>
            <w:tcW w:w="403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2" w:right="0"/>
              <w:jc w:val="left"/>
              <w:rPr>
                <w:rFonts w:ascii="宋体" w:hAnsi="宋体" w:cs="宋体" w:eastAsia="宋体" w:hint="default"/>
                <w:sz w:val="22"/>
                <w:szCs w:val="22"/>
              </w:rPr>
            </w:pPr>
            <w:r>
              <w:rPr>
                <w:rFonts w:ascii="宋体" w:hAnsi="宋体" w:cs="宋体" w:eastAsia="宋体" w:hint="default"/>
                <w:sz w:val="22"/>
                <w:szCs w:val="22"/>
              </w:rPr>
              <w:t>应用软件开发</w:t>
            </w:r>
          </w:p>
        </w:tc>
        <w:tc>
          <w:tcPr>
            <w:tcW w:w="30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494,693,520.74</w:t>
            </w:r>
          </w:p>
        </w:tc>
        <w:tc>
          <w:tcPr>
            <w:tcW w:w="275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343,994,034.14</w:t>
            </w:r>
          </w:p>
        </w:tc>
      </w:tr>
      <w:tr>
        <w:trPr>
          <w:trHeight w:val="454" w:hRule="exact"/>
        </w:trPr>
        <w:tc>
          <w:tcPr>
            <w:tcW w:w="403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2" w:right="0"/>
              <w:jc w:val="left"/>
              <w:rPr>
                <w:rFonts w:ascii="宋体" w:hAnsi="宋体" w:cs="宋体" w:eastAsia="宋体" w:hint="default"/>
                <w:sz w:val="22"/>
                <w:szCs w:val="22"/>
              </w:rPr>
            </w:pPr>
            <w:r>
              <w:rPr>
                <w:rFonts w:ascii="宋体" w:hAnsi="宋体" w:cs="宋体" w:eastAsia="宋体" w:hint="default"/>
                <w:sz w:val="22"/>
                <w:szCs w:val="22"/>
              </w:rPr>
              <w:t>金融专用设备相关业务</w:t>
            </w:r>
          </w:p>
        </w:tc>
        <w:tc>
          <w:tcPr>
            <w:tcW w:w="3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415,084,795.27</w:t>
            </w:r>
          </w:p>
        </w:tc>
        <w:tc>
          <w:tcPr>
            <w:tcW w:w="27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259,701,306.50</w:t>
            </w:r>
          </w:p>
        </w:tc>
      </w:tr>
      <w:tr>
        <w:trPr>
          <w:trHeight w:val="461" w:hRule="exact"/>
        </w:trPr>
        <w:tc>
          <w:tcPr>
            <w:tcW w:w="4032"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4"/>
              <w:jc w:val="right"/>
              <w:rPr>
                <w:rFonts w:ascii="Times New Roman" w:hAnsi="Times New Roman" w:cs="Times New Roman" w:eastAsia="Times New Roman" w:hint="default"/>
                <w:sz w:val="22"/>
                <w:szCs w:val="22"/>
              </w:rPr>
            </w:pPr>
            <w:r>
              <w:rPr>
                <w:rFonts w:ascii="Times New Roman"/>
                <w:b/>
                <w:spacing w:val="-1"/>
                <w:sz w:val="22"/>
              </w:rPr>
              <w:t>7,713,438,140.57</w:t>
            </w:r>
            <w:r>
              <w:rPr>
                <w:rFonts w:ascii="Times New Roman"/>
                <w:spacing w:val="-1"/>
                <w:sz w:val="22"/>
              </w:rPr>
            </w:r>
          </w:p>
        </w:tc>
        <w:tc>
          <w:tcPr>
            <w:tcW w:w="275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3"/>
              <w:ind w:right="89"/>
              <w:jc w:val="right"/>
              <w:rPr>
                <w:rFonts w:ascii="Times New Roman" w:hAnsi="Times New Roman" w:cs="Times New Roman" w:eastAsia="Times New Roman" w:hint="default"/>
                <w:sz w:val="22"/>
                <w:szCs w:val="22"/>
              </w:rPr>
            </w:pPr>
            <w:r>
              <w:rPr>
                <w:rFonts w:ascii="Times New Roman"/>
                <w:b/>
                <w:spacing w:val="-1"/>
                <w:sz w:val="22"/>
              </w:rPr>
              <w:t>6,528,598,726.85</w:t>
            </w:r>
            <w:r>
              <w:rPr>
                <w:rFonts w:ascii="Times New Roman"/>
                <w:spacing w:val="-1"/>
                <w:sz w:val="22"/>
              </w:rPr>
            </w:r>
          </w:p>
        </w:tc>
      </w:tr>
    </w:tbl>
    <w:p>
      <w:pPr>
        <w:spacing w:line="240" w:lineRule="auto" w:before="13"/>
        <w:rPr>
          <w:rFonts w:ascii="宋体" w:hAnsi="宋体" w:cs="宋体" w:eastAsia="宋体" w:hint="default"/>
          <w:sz w:val="11"/>
          <w:szCs w:val="11"/>
        </w:rPr>
      </w:pPr>
    </w:p>
    <w:p>
      <w:pPr>
        <w:pStyle w:val="BodyText"/>
        <w:spacing w:line="240" w:lineRule="auto" w:before="32"/>
        <w:ind w:left="233" w:right="146"/>
        <w:jc w:val="left"/>
      </w:pPr>
      <w:r>
        <w:rPr/>
        <w:t>（续）</w:t>
      </w:r>
    </w:p>
    <w:p>
      <w:pPr>
        <w:spacing w:line="240" w:lineRule="auto" w:before="1"/>
        <w:rPr>
          <w:rFonts w:ascii="宋体" w:hAnsi="宋体" w:cs="宋体" w:eastAsia="宋体" w:hint="default"/>
          <w:sz w:val="15"/>
          <w:szCs w:val="15"/>
        </w:rPr>
      </w:pPr>
    </w:p>
    <w:tbl>
      <w:tblPr>
        <w:tblW w:w="0" w:type="auto"/>
        <w:jc w:val="left"/>
        <w:tblInd w:w="120" w:type="dxa"/>
        <w:tblLayout w:type="fixed"/>
        <w:tblCellMar>
          <w:top w:w="0" w:type="dxa"/>
          <w:left w:w="0" w:type="dxa"/>
          <w:bottom w:w="0" w:type="dxa"/>
          <w:right w:w="0" w:type="dxa"/>
        </w:tblCellMar>
        <w:tblLook w:val="01E0"/>
      </w:tblPr>
      <w:tblGrid>
        <w:gridCol w:w="4052"/>
        <w:gridCol w:w="3030"/>
        <w:gridCol w:w="2775"/>
      </w:tblGrid>
      <w:tr>
        <w:trPr>
          <w:trHeight w:val="451" w:hRule="exact"/>
        </w:trPr>
        <w:tc>
          <w:tcPr>
            <w:tcW w:w="405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9"/>
              <w:ind w:left="103" w:right="0"/>
              <w:jc w:val="left"/>
              <w:rPr>
                <w:rFonts w:ascii="宋体" w:hAnsi="宋体" w:cs="宋体" w:eastAsia="宋体" w:hint="default"/>
                <w:sz w:val="22"/>
                <w:szCs w:val="22"/>
              </w:rPr>
            </w:pPr>
            <w:r>
              <w:rPr>
                <w:rFonts w:ascii="宋体" w:hAnsi="宋体" w:cs="宋体" w:eastAsia="宋体" w:hint="default"/>
                <w:b/>
                <w:bCs/>
                <w:sz w:val="22"/>
                <w:szCs w:val="22"/>
              </w:rPr>
              <w:t>产品名称</w:t>
            </w:r>
            <w:r>
              <w:rPr>
                <w:rFonts w:ascii="宋体" w:hAnsi="宋体" w:cs="宋体" w:eastAsia="宋体" w:hint="default"/>
                <w:sz w:val="22"/>
                <w:szCs w:val="22"/>
              </w:rPr>
            </w:r>
          </w:p>
        </w:tc>
        <w:tc>
          <w:tcPr>
            <w:tcW w:w="580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1"/>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44" w:hRule="exact"/>
        </w:trPr>
        <w:tc>
          <w:tcPr>
            <w:tcW w:w="4052" w:type="dxa"/>
            <w:vMerge/>
            <w:tcBorders>
              <w:left w:val="single" w:sz="4" w:space="0" w:color="000000"/>
              <w:bottom w:val="single" w:sz="4" w:space="0" w:color="000000"/>
              <w:right w:val="single" w:sz="4" w:space="0" w:color="000000"/>
            </w:tcBorders>
            <w:shd w:val="clear" w:color="auto" w:fill="D9D9D9"/>
          </w:tcPr>
          <w:p>
            <w:pPr/>
          </w:p>
        </w:tc>
        <w:tc>
          <w:tcPr>
            <w:tcW w:w="3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27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56" w:hRule="exact"/>
        </w:trPr>
        <w:tc>
          <w:tcPr>
            <w:tcW w:w="4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03" w:right="0"/>
              <w:jc w:val="left"/>
              <w:rPr>
                <w:rFonts w:ascii="宋体" w:hAnsi="宋体" w:cs="宋体" w:eastAsia="宋体" w:hint="default"/>
                <w:sz w:val="22"/>
                <w:szCs w:val="22"/>
              </w:rPr>
            </w:pPr>
            <w:r>
              <w:rPr>
                <w:rFonts w:ascii="宋体" w:hAnsi="宋体" w:cs="宋体" w:eastAsia="宋体" w:hint="default"/>
                <w:sz w:val="22"/>
                <w:szCs w:val="22"/>
              </w:rPr>
              <w:t>系统集成</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7"/>
              <w:jc w:val="right"/>
              <w:rPr>
                <w:rFonts w:ascii="Times New Roman" w:hAnsi="Times New Roman" w:cs="Times New Roman" w:eastAsia="Times New Roman" w:hint="default"/>
                <w:sz w:val="22"/>
                <w:szCs w:val="22"/>
              </w:rPr>
            </w:pPr>
            <w:r>
              <w:rPr>
                <w:rFonts w:ascii="Times New Roman"/>
                <w:spacing w:val="-1"/>
                <w:sz w:val="22"/>
              </w:rPr>
              <w:t>5,473,615,920.74</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22"/>
                <w:szCs w:val="22"/>
              </w:rPr>
            </w:pPr>
            <w:r>
              <w:rPr>
                <w:rFonts w:ascii="Times New Roman"/>
                <w:spacing w:val="-1"/>
                <w:sz w:val="22"/>
              </w:rPr>
              <w:t>4,894,916,505.09</w:t>
            </w:r>
          </w:p>
        </w:tc>
      </w:tr>
      <w:tr>
        <w:trPr>
          <w:trHeight w:val="449" w:hRule="exact"/>
        </w:trPr>
        <w:tc>
          <w:tcPr>
            <w:tcW w:w="4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0"/>
              <w:ind w:left="103" w:right="0"/>
              <w:jc w:val="left"/>
              <w:rPr>
                <w:rFonts w:ascii="宋体" w:hAnsi="宋体" w:cs="宋体" w:eastAsia="宋体" w:hint="default"/>
                <w:sz w:val="22"/>
                <w:szCs w:val="22"/>
              </w:rPr>
            </w:pPr>
            <w:r>
              <w:rPr>
                <w:rFonts w:ascii="宋体" w:hAnsi="宋体" w:cs="宋体" w:eastAsia="宋体" w:hint="default"/>
                <w:sz w:val="22"/>
                <w:szCs w:val="22"/>
              </w:rPr>
              <w:t>技术服务</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1,434,822,769.90</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2"/>
                <w:szCs w:val="22"/>
              </w:rPr>
            </w:pPr>
            <w:r>
              <w:rPr>
                <w:rFonts w:ascii="Times New Roman"/>
                <w:spacing w:val="-1"/>
                <w:sz w:val="22"/>
              </w:rPr>
              <w:t>1,103,123,647.38</w:t>
            </w:r>
          </w:p>
        </w:tc>
      </w:tr>
      <w:tr>
        <w:trPr>
          <w:trHeight w:val="451" w:hRule="exact"/>
        </w:trPr>
        <w:tc>
          <w:tcPr>
            <w:tcW w:w="4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left="103" w:right="0"/>
              <w:jc w:val="left"/>
              <w:rPr>
                <w:rFonts w:ascii="宋体" w:hAnsi="宋体" w:cs="宋体" w:eastAsia="宋体" w:hint="default"/>
                <w:sz w:val="22"/>
                <w:szCs w:val="22"/>
              </w:rPr>
            </w:pPr>
            <w:r>
              <w:rPr>
                <w:rFonts w:ascii="宋体" w:hAnsi="宋体" w:cs="宋体" w:eastAsia="宋体" w:hint="default"/>
                <w:sz w:val="22"/>
                <w:szCs w:val="22"/>
              </w:rPr>
              <w:t>应用软件开发</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556,773,605.98</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2"/>
                <w:szCs w:val="22"/>
              </w:rPr>
            </w:pPr>
            <w:r>
              <w:rPr>
                <w:rFonts w:ascii="Times New Roman"/>
                <w:spacing w:val="-1"/>
                <w:sz w:val="22"/>
              </w:rPr>
              <w:t>342,845,723.33</w:t>
            </w:r>
          </w:p>
        </w:tc>
      </w:tr>
      <w:tr>
        <w:trPr>
          <w:trHeight w:val="449" w:hRule="exact"/>
        </w:trPr>
        <w:tc>
          <w:tcPr>
            <w:tcW w:w="4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left="103" w:right="0"/>
              <w:jc w:val="left"/>
              <w:rPr>
                <w:rFonts w:ascii="宋体" w:hAnsi="宋体" w:cs="宋体" w:eastAsia="宋体" w:hint="default"/>
                <w:sz w:val="22"/>
                <w:szCs w:val="22"/>
              </w:rPr>
            </w:pPr>
            <w:r>
              <w:rPr>
                <w:rFonts w:ascii="宋体" w:hAnsi="宋体" w:cs="宋体" w:eastAsia="宋体" w:hint="default"/>
                <w:sz w:val="22"/>
                <w:szCs w:val="22"/>
              </w:rPr>
              <w:t>金融专用设备相关业务</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367,385,967.75</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2"/>
                <w:szCs w:val="22"/>
              </w:rPr>
            </w:pPr>
            <w:r>
              <w:rPr>
                <w:rFonts w:ascii="Times New Roman"/>
                <w:spacing w:val="-1"/>
                <w:sz w:val="22"/>
              </w:rPr>
              <w:t>246,374,230.68</w:t>
            </w:r>
          </w:p>
        </w:tc>
      </w:tr>
      <w:tr>
        <w:trPr>
          <w:trHeight w:val="451" w:hRule="exact"/>
        </w:trPr>
        <w:tc>
          <w:tcPr>
            <w:tcW w:w="4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left="103"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7"/>
              <w:jc w:val="right"/>
              <w:rPr>
                <w:rFonts w:ascii="Times New Roman" w:hAnsi="Times New Roman" w:cs="Times New Roman" w:eastAsia="Times New Roman" w:hint="default"/>
                <w:sz w:val="22"/>
                <w:szCs w:val="22"/>
              </w:rPr>
            </w:pPr>
            <w:r>
              <w:rPr>
                <w:rFonts w:ascii="Times New Roman"/>
                <w:b/>
                <w:spacing w:val="-1"/>
                <w:sz w:val="22"/>
              </w:rPr>
              <w:t>7,832,598,264.37</w:t>
            </w:r>
            <w:r>
              <w:rPr>
                <w:rFonts w:ascii="Times New Roman"/>
                <w:spacing w:val="-1"/>
                <w:sz w:val="22"/>
              </w:rPr>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22"/>
                <w:szCs w:val="22"/>
              </w:rPr>
            </w:pPr>
            <w:r>
              <w:rPr>
                <w:rFonts w:ascii="Times New Roman"/>
                <w:b/>
                <w:spacing w:val="-1"/>
                <w:sz w:val="22"/>
              </w:rPr>
              <w:t>6,587,260,106.48</w:t>
            </w:r>
            <w:r>
              <w:rPr>
                <w:rFonts w:ascii="Times New Roman"/>
                <w:spacing w:val="-1"/>
                <w:sz w:val="22"/>
              </w:rPr>
            </w:r>
          </w:p>
        </w:tc>
      </w:tr>
    </w:tbl>
    <w:p>
      <w:pPr>
        <w:spacing w:line="240" w:lineRule="auto" w:before="9"/>
        <w:rPr>
          <w:rFonts w:ascii="宋体" w:hAnsi="宋体" w:cs="宋体" w:eastAsia="宋体" w:hint="default"/>
          <w:sz w:val="23"/>
          <w:szCs w:val="23"/>
        </w:rPr>
      </w:pPr>
    </w:p>
    <w:p>
      <w:pPr>
        <w:pStyle w:val="BodyText"/>
        <w:spacing w:line="240" w:lineRule="auto" w:before="32"/>
        <w:ind w:left="660" w:right="146"/>
        <w:jc w:val="left"/>
      </w:pPr>
      <w:r>
        <w:rPr/>
        <w:t>（</w:t>
      </w:r>
      <w:r>
        <w:rPr>
          <w:rFonts w:ascii="宋体" w:hAnsi="宋体" w:cs="宋体" w:eastAsia="宋体" w:hint="default"/>
        </w:rPr>
        <w:t>2</w:t>
      </w:r>
      <w:r>
        <w:rPr/>
        <w:t>）</w:t>
      </w:r>
      <w:r>
        <w:rPr>
          <w:spacing w:val="8"/>
        </w:rPr>
        <w:t> </w:t>
      </w:r>
      <w:r>
        <w:rPr/>
        <w:t>前五名客户的营业收入情况</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4499"/>
        <w:gridCol w:w="2002"/>
        <w:gridCol w:w="3356"/>
      </w:tblGrid>
      <w:tr>
        <w:trPr>
          <w:trHeight w:val="463" w:hRule="exact"/>
        </w:trPr>
        <w:tc>
          <w:tcPr>
            <w:tcW w:w="449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客户名称</w:t>
            </w:r>
            <w:r>
              <w:rPr>
                <w:rFonts w:ascii="宋体" w:hAnsi="宋体" w:cs="宋体" w:eastAsia="宋体" w:hint="default"/>
                <w:sz w:val="22"/>
                <w:szCs w:val="22"/>
              </w:rPr>
            </w:r>
          </w:p>
        </w:tc>
        <w:tc>
          <w:tcPr>
            <w:tcW w:w="20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52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335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235" w:right="0"/>
              <w:jc w:val="left"/>
              <w:rPr>
                <w:rFonts w:ascii="宋体" w:hAnsi="宋体" w:cs="宋体" w:eastAsia="宋体" w:hint="default"/>
                <w:sz w:val="22"/>
                <w:szCs w:val="22"/>
              </w:rPr>
            </w:pPr>
            <w:r>
              <w:rPr>
                <w:rFonts w:ascii="宋体" w:hAnsi="宋体" w:cs="宋体" w:eastAsia="宋体" w:hint="default"/>
                <w:b/>
                <w:bCs/>
                <w:sz w:val="22"/>
                <w:szCs w:val="22"/>
              </w:rPr>
              <w:t>占全部营业收入的比例（</w:t>
            </w: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7" w:hRule="exact"/>
        </w:trPr>
        <w:tc>
          <w:tcPr>
            <w:tcW w:w="44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6"/>
              <w:jc w:val="right"/>
              <w:rPr>
                <w:rFonts w:ascii="Times New Roman" w:hAnsi="Times New Roman" w:cs="Times New Roman" w:eastAsia="Times New Roman" w:hint="default"/>
                <w:sz w:val="22"/>
                <w:szCs w:val="22"/>
              </w:rPr>
            </w:pPr>
            <w:r>
              <w:rPr>
                <w:rFonts w:ascii="Times New Roman"/>
                <w:spacing w:val="-1"/>
                <w:sz w:val="22"/>
              </w:rPr>
              <w:t>551,995,849.43</w:t>
            </w:r>
          </w:p>
        </w:tc>
        <w:tc>
          <w:tcPr>
            <w:tcW w:w="33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z w:val="22"/>
              </w:rPr>
              <w:t>7.16</w:t>
            </w:r>
          </w:p>
        </w:tc>
      </w:tr>
      <w:tr>
        <w:trPr>
          <w:trHeight w:val="407" w:hRule="exact"/>
        </w:trPr>
        <w:tc>
          <w:tcPr>
            <w:tcW w:w="44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0"/>
              <w:ind w:left="9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6"/>
              <w:jc w:val="right"/>
              <w:rPr>
                <w:rFonts w:ascii="Times New Roman" w:hAnsi="Times New Roman" w:cs="Times New Roman" w:eastAsia="Times New Roman" w:hint="default"/>
                <w:sz w:val="22"/>
                <w:szCs w:val="22"/>
              </w:rPr>
            </w:pPr>
            <w:r>
              <w:rPr>
                <w:rFonts w:ascii="Times New Roman"/>
                <w:spacing w:val="-1"/>
                <w:sz w:val="22"/>
              </w:rPr>
              <w:t>427,958,453.41</w:t>
            </w:r>
          </w:p>
        </w:tc>
        <w:tc>
          <w:tcPr>
            <w:tcW w:w="33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right="89"/>
              <w:jc w:val="right"/>
              <w:rPr>
                <w:rFonts w:ascii="Times New Roman" w:hAnsi="Times New Roman" w:cs="Times New Roman" w:eastAsia="Times New Roman" w:hint="default"/>
                <w:sz w:val="22"/>
                <w:szCs w:val="22"/>
              </w:rPr>
            </w:pPr>
            <w:r>
              <w:rPr>
                <w:rFonts w:ascii="Times New Roman"/>
                <w:sz w:val="22"/>
              </w:rPr>
              <w:t>5.55</w:t>
            </w:r>
          </w:p>
        </w:tc>
      </w:tr>
      <w:tr>
        <w:trPr>
          <w:trHeight w:val="408" w:hRule="exact"/>
        </w:trPr>
        <w:tc>
          <w:tcPr>
            <w:tcW w:w="44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6"/>
              <w:jc w:val="right"/>
              <w:rPr>
                <w:rFonts w:ascii="Times New Roman" w:hAnsi="Times New Roman" w:cs="Times New Roman" w:eastAsia="Times New Roman" w:hint="default"/>
                <w:sz w:val="22"/>
                <w:szCs w:val="22"/>
              </w:rPr>
            </w:pPr>
            <w:r>
              <w:rPr>
                <w:rFonts w:ascii="Times New Roman"/>
                <w:spacing w:val="-1"/>
                <w:sz w:val="22"/>
              </w:rPr>
              <w:t>290,999,419.67</w:t>
            </w:r>
          </w:p>
        </w:tc>
        <w:tc>
          <w:tcPr>
            <w:tcW w:w="33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z w:val="22"/>
              </w:rPr>
              <w:t>3.77</w:t>
            </w:r>
          </w:p>
        </w:tc>
      </w:tr>
      <w:tr>
        <w:trPr>
          <w:trHeight w:val="406" w:hRule="exact"/>
        </w:trPr>
        <w:tc>
          <w:tcPr>
            <w:tcW w:w="44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6"/>
              <w:jc w:val="right"/>
              <w:rPr>
                <w:rFonts w:ascii="Times New Roman" w:hAnsi="Times New Roman" w:cs="Times New Roman" w:eastAsia="Times New Roman" w:hint="default"/>
                <w:sz w:val="22"/>
                <w:szCs w:val="22"/>
              </w:rPr>
            </w:pPr>
            <w:r>
              <w:rPr>
                <w:rFonts w:ascii="Times New Roman"/>
                <w:spacing w:val="-1"/>
                <w:sz w:val="22"/>
              </w:rPr>
              <w:t>240,258,718.41</w:t>
            </w:r>
          </w:p>
        </w:tc>
        <w:tc>
          <w:tcPr>
            <w:tcW w:w="33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2"/>
                <w:sz w:val="22"/>
              </w:rPr>
              <w:t>3.11</w:t>
            </w:r>
          </w:p>
        </w:tc>
      </w:tr>
      <w:tr>
        <w:trPr>
          <w:trHeight w:val="408" w:hRule="exact"/>
        </w:trPr>
        <w:tc>
          <w:tcPr>
            <w:tcW w:w="44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6"/>
              <w:jc w:val="right"/>
              <w:rPr>
                <w:rFonts w:ascii="Times New Roman" w:hAnsi="Times New Roman" w:cs="Times New Roman" w:eastAsia="Times New Roman" w:hint="default"/>
                <w:sz w:val="22"/>
                <w:szCs w:val="22"/>
              </w:rPr>
            </w:pPr>
            <w:r>
              <w:rPr>
                <w:rFonts w:ascii="Times New Roman"/>
                <w:spacing w:val="-1"/>
                <w:sz w:val="22"/>
              </w:rPr>
              <w:t>156,609,655.59</w:t>
            </w:r>
          </w:p>
        </w:tc>
        <w:tc>
          <w:tcPr>
            <w:tcW w:w="33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z w:val="22"/>
              </w:rPr>
              <w:t>2.03</w:t>
            </w:r>
          </w:p>
        </w:tc>
      </w:tr>
      <w:tr>
        <w:trPr>
          <w:trHeight w:val="413" w:hRule="exact"/>
        </w:trPr>
        <w:tc>
          <w:tcPr>
            <w:tcW w:w="449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6"/>
              <w:jc w:val="right"/>
              <w:rPr>
                <w:rFonts w:ascii="Times New Roman" w:hAnsi="Times New Roman" w:cs="Times New Roman" w:eastAsia="Times New Roman" w:hint="default"/>
                <w:sz w:val="22"/>
                <w:szCs w:val="22"/>
              </w:rPr>
            </w:pPr>
            <w:r>
              <w:rPr>
                <w:rFonts w:ascii="Times New Roman"/>
                <w:b/>
                <w:spacing w:val="-1"/>
                <w:sz w:val="22"/>
              </w:rPr>
              <w:t>1,667,822,096.51</w:t>
            </w:r>
            <w:r>
              <w:rPr>
                <w:rFonts w:ascii="Times New Roman"/>
                <w:spacing w:val="-1"/>
                <w:sz w:val="22"/>
              </w:rPr>
            </w:r>
          </w:p>
        </w:tc>
        <w:tc>
          <w:tcPr>
            <w:tcW w:w="335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3"/>
              <w:ind w:right="89"/>
              <w:jc w:val="right"/>
              <w:rPr>
                <w:rFonts w:ascii="Times New Roman" w:hAnsi="Times New Roman" w:cs="Times New Roman" w:eastAsia="Times New Roman" w:hint="default"/>
                <w:sz w:val="22"/>
                <w:szCs w:val="22"/>
              </w:rPr>
            </w:pPr>
            <w:r>
              <w:rPr>
                <w:rFonts w:ascii="Times New Roman"/>
                <w:b/>
                <w:sz w:val="22"/>
              </w:rPr>
              <w:t>21.62</w:t>
            </w:r>
            <w:r>
              <w:rPr>
                <w:rFonts w:ascii="Times New Roman"/>
                <w:sz w:val="22"/>
              </w:rPr>
            </w:r>
          </w:p>
        </w:tc>
      </w:tr>
    </w:tbl>
    <w:p>
      <w:pPr>
        <w:spacing w:line="240" w:lineRule="auto" w:before="13"/>
        <w:rPr>
          <w:rFonts w:ascii="宋体" w:hAnsi="宋体" w:cs="宋体" w:eastAsia="宋体" w:hint="default"/>
          <w:sz w:val="11"/>
          <w:szCs w:val="11"/>
        </w:rPr>
      </w:pPr>
    </w:p>
    <w:p>
      <w:pPr>
        <w:pStyle w:val="BodyText"/>
        <w:spacing w:line="240" w:lineRule="auto" w:before="32"/>
        <w:ind w:left="672" w:right="146"/>
        <w:jc w:val="left"/>
      </w:pPr>
      <w:r>
        <w:rPr/>
        <w:t>（续）</w:t>
      </w:r>
    </w:p>
    <w:p>
      <w:pPr>
        <w:spacing w:line="240" w:lineRule="auto" w:before="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4499"/>
        <w:gridCol w:w="2014"/>
        <w:gridCol w:w="3344"/>
      </w:tblGrid>
      <w:tr>
        <w:trPr>
          <w:trHeight w:val="463" w:hRule="exact"/>
        </w:trPr>
        <w:tc>
          <w:tcPr>
            <w:tcW w:w="449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客户名称</w:t>
            </w:r>
            <w:r>
              <w:rPr>
                <w:rFonts w:ascii="宋体" w:hAnsi="宋体" w:cs="宋体" w:eastAsia="宋体" w:hint="default"/>
                <w:sz w:val="22"/>
                <w:szCs w:val="22"/>
              </w:rPr>
            </w:r>
          </w:p>
        </w:tc>
        <w:tc>
          <w:tcPr>
            <w:tcW w:w="201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532"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334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228" w:right="0"/>
              <w:jc w:val="left"/>
              <w:rPr>
                <w:rFonts w:ascii="宋体" w:hAnsi="宋体" w:cs="宋体" w:eastAsia="宋体" w:hint="default"/>
                <w:sz w:val="22"/>
                <w:szCs w:val="22"/>
              </w:rPr>
            </w:pPr>
            <w:r>
              <w:rPr>
                <w:rFonts w:ascii="宋体" w:hAnsi="宋体" w:cs="宋体" w:eastAsia="宋体" w:hint="default"/>
                <w:b/>
                <w:bCs/>
                <w:sz w:val="22"/>
                <w:szCs w:val="22"/>
              </w:rPr>
              <w:t>占全部营业收入的比例（</w:t>
            </w: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6" w:hRule="exact"/>
        </w:trPr>
        <w:tc>
          <w:tcPr>
            <w:tcW w:w="44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6"/>
              <w:jc w:val="right"/>
              <w:rPr>
                <w:rFonts w:ascii="Times New Roman" w:hAnsi="Times New Roman" w:cs="Times New Roman" w:eastAsia="Times New Roman" w:hint="default"/>
                <w:sz w:val="22"/>
                <w:szCs w:val="22"/>
              </w:rPr>
            </w:pPr>
            <w:r>
              <w:rPr>
                <w:rFonts w:ascii="Times New Roman"/>
                <w:spacing w:val="-1"/>
                <w:sz w:val="22"/>
              </w:rPr>
              <w:t>503,488,804.65</w:t>
            </w:r>
          </w:p>
        </w:tc>
        <w:tc>
          <w:tcPr>
            <w:tcW w:w="33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z w:val="22"/>
              </w:rPr>
              <w:t>6.43</w:t>
            </w:r>
          </w:p>
        </w:tc>
      </w:tr>
      <w:tr>
        <w:trPr>
          <w:trHeight w:val="409" w:hRule="exact"/>
        </w:trPr>
        <w:tc>
          <w:tcPr>
            <w:tcW w:w="44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6"/>
              <w:jc w:val="right"/>
              <w:rPr>
                <w:rFonts w:ascii="Times New Roman" w:hAnsi="Times New Roman" w:cs="Times New Roman" w:eastAsia="Times New Roman" w:hint="default"/>
                <w:sz w:val="22"/>
                <w:szCs w:val="22"/>
              </w:rPr>
            </w:pPr>
            <w:r>
              <w:rPr>
                <w:rFonts w:ascii="Times New Roman"/>
                <w:spacing w:val="-1"/>
                <w:sz w:val="22"/>
              </w:rPr>
              <w:t>216,220,073.95</w:t>
            </w:r>
          </w:p>
        </w:tc>
        <w:tc>
          <w:tcPr>
            <w:tcW w:w="33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z w:val="22"/>
              </w:rPr>
              <w:t>2.76</w:t>
            </w:r>
          </w:p>
        </w:tc>
      </w:tr>
      <w:tr>
        <w:trPr>
          <w:trHeight w:val="407" w:hRule="exact"/>
        </w:trPr>
        <w:tc>
          <w:tcPr>
            <w:tcW w:w="44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3</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6"/>
              <w:jc w:val="right"/>
              <w:rPr>
                <w:rFonts w:ascii="Times New Roman" w:hAnsi="Times New Roman" w:cs="Times New Roman" w:eastAsia="Times New Roman" w:hint="default"/>
                <w:sz w:val="22"/>
                <w:szCs w:val="22"/>
              </w:rPr>
            </w:pPr>
            <w:r>
              <w:rPr>
                <w:rFonts w:ascii="Times New Roman"/>
                <w:spacing w:val="-1"/>
                <w:sz w:val="22"/>
              </w:rPr>
              <w:t>188,353,132.43</w:t>
            </w:r>
          </w:p>
        </w:tc>
        <w:tc>
          <w:tcPr>
            <w:tcW w:w="33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z w:val="22"/>
              </w:rPr>
              <w:t>2.40</w:t>
            </w:r>
          </w:p>
        </w:tc>
      </w:tr>
      <w:tr>
        <w:trPr>
          <w:trHeight w:val="407" w:hRule="exact"/>
        </w:trPr>
        <w:tc>
          <w:tcPr>
            <w:tcW w:w="44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0"/>
              <w:ind w:left="9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4</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6"/>
              <w:jc w:val="right"/>
              <w:rPr>
                <w:rFonts w:ascii="Times New Roman" w:hAnsi="Times New Roman" w:cs="Times New Roman" w:eastAsia="Times New Roman" w:hint="default"/>
                <w:sz w:val="22"/>
                <w:szCs w:val="22"/>
              </w:rPr>
            </w:pPr>
            <w:r>
              <w:rPr>
                <w:rFonts w:ascii="Times New Roman"/>
                <w:spacing w:val="-1"/>
                <w:sz w:val="22"/>
              </w:rPr>
              <w:t>154,298,025.29</w:t>
            </w:r>
          </w:p>
        </w:tc>
        <w:tc>
          <w:tcPr>
            <w:tcW w:w="33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89"/>
              <w:jc w:val="right"/>
              <w:rPr>
                <w:rFonts w:ascii="Times New Roman" w:hAnsi="Times New Roman" w:cs="Times New Roman" w:eastAsia="Times New Roman" w:hint="default"/>
                <w:sz w:val="22"/>
                <w:szCs w:val="22"/>
              </w:rPr>
            </w:pPr>
            <w:r>
              <w:rPr>
                <w:rFonts w:ascii="Times New Roman"/>
                <w:sz w:val="22"/>
              </w:rPr>
              <w:t>1.97</w:t>
            </w:r>
          </w:p>
        </w:tc>
      </w:tr>
      <w:tr>
        <w:trPr>
          <w:trHeight w:val="408" w:hRule="exact"/>
        </w:trPr>
        <w:tc>
          <w:tcPr>
            <w:tcW w:w="44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5</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6"/>
              <w:jc w:val="right"/>
              <w:rPr>
                <w:rFonts w:ascii="Times New Roman" w:hAnsi="Times New Roman" w:cs="Times New Roman" w:eastAsia="Times New Roman" w:hint="default"/>
                <w:sz w:val="22"/>
                <w:szCs w:val="22"/>
              </w:rPr>
            </w:pPr>
            <w:r>
              <w:rPr>
                <w:rFonts w:ascii="Times New Roman"/>
                <w:spacing w:val="-1"/>
                <w:sz w:val="22"/>
              </w:rPr>
              <w:t>148,688,598.30</w:t>
            </w:r>
          </w:p>
        </w:tc>
        <w:tc>
          <w:tcPr>
            <w:tcW w:w="33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z w:val="22"/>
              </w:rPr>
              <w:t>1.90</w:t>
            </w:r>
          </w:p>
        </w:tc>
      </w:tr>
      <w:tr>
        <w:trPr>
          <w:trHeight w:val="413" w:hRule="exact"/>
        </w:trPr>
        <w:tc>
          <w:tcPr>
            <w:tcW w:w="449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6"/>
              <w:jc w:val="right"/>
              <w:rPr>
                <w:rFonts w:ascii="Times New Roman" w:hAnsi="Times New Roman" w:cs="Times New Roman" w:eastAsia="Times New Roman" w:hint="default"/>
                <w:sz w:val="22"/>
                <w:szCs w:val="22"/>
              </w:rPr>
            </w:pPr>
            <w:r>
              <w:rPr>
                <w:rFonts w:ascii="Times New Roman"/>
                <w:b/>
                <w:spacing w:val="-1"/>
                <w:sz w:val="22"/>
              </w:rPr>
              <w:t>1,211,048,634.62</w:t>
            </w:r>
            <w:r>
              <w:rPr>
                <w:rFonts w:ascii="Times New Roman"/>
                <w:spacing w:val="-1"/>
                <w:sz w:val="22"/>
              </w:rPr>
            </w:r>
          </w:p>
        </w:tc>
        <w:tc>
          <w:tcPr>
            <w:tcW w:w="334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3"/>
              <w:ind w:right="89"/>
              <w:jc w:val="right"/>
              <w:rPr>
                <w:rFonts w:ascii="Times New Roman" w:hAnsi="Times New Roman" w:cs="Times New Roman" w:eastAsia="Times New Roman" w:hint="default"/>
                <w:sz w:val="22"/>
                <w:szCs w:val="22"/>
              </w:rPr>
            </w:pPr>
            <w:r>
              <w:rPr>
                <w:rFonts w:ascii="Times New Roman"/>
                <w:b/>
                <w:sz w:val="22"/>
              </w:rPr>
              <w:t>15.46</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918" w:footer="1020" w:top="1140" w:bottom="1220" w:left="900" w:right="880"/>
        </w:sectPr>
      </w:pPr>
    </w:p>
    <w:p>
      <w:pPr>
        <w:spacing w:line="240" w:lineRule="auto" w:before="12"/>
        <w:rPr>
          <w:rFonts w:ascii="宋体" w:hAnsi="宋体" w:cs="宋体" w:eastAsia="宋体" w:hint="default"/>
          <w:sz w:val="25"/>
          <w:szCs w:val="25"/>
        </w:rPr>
      </w:pPr>
    </w:p>
    <w:p>
      <w:pPr>
        <w:pStyle w:val="BodyText"/>
        <w:spacing w:line="240" w:lineRule="auto" w:before="32"/>
        <w:ind w:left="658" w:right="146"/>
        <w:jc w:val="left"/>
      </w:pPr>
      <w:r>
        <w:rPr>
          <w:rFonts w:ascii="宋体" w:hAnsi="宋体" w:cs="宋体" w:eastAsia="宋体" w:hint="default"/>
        </w:rPr>
        <w:t>34.</w:t>
      </w:r>
      <w:r>
        <w:rPr>
          <w:rFonts w:ascii="宋体" w:hAnsi="宋体" w:cs="宋体" w:eastAsia="宋体" w:hint="default"/>
          <w:spacing w:val="-23"/>
        </w:rPr>
        <w:t> </w:t>
      </w:r>
      <w:r>
        <w:rPr/>
        <w:t>营业税金及附加</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3191"/>
        <w:gridCol w:w="3442"/>
        <w:gridCol w:w="3224"/>
      </w:tblGrid>
      <w:tr>
        <w:trPr>
          <w:trHeight w:val="463"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44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1"/>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322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5"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54" w:hRule="exact"/>
        </w:trPr>
        <w:tc>
          <w:tcPr>
            <w:tcW w:w="319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3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Times New Roman" w:hAnsi="Times New Roman" w:cs="Times New Roman" w:eastAsia="Times New Roman" w:hint="default"/>
                <w:sz w:val="22"/>
                <w:szCs w:val="22"/>
              </w:rPr>
            </w:pPr>
            <w:r>
              <w:rPr>
                <w:rFonts w:ascii="Times New Roman"/>
                <w:spacing w:val="-1"/>
                <w:sz w:val="22"/>
              </w:rPr>
              <w:t>-439,889.58</w:t>
            </w:r>
          </w:p>
        </w:tc>
        <w:tc>
          <w:tcPr>
            <w:tcW w:w="32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9"/>
              <w:jc w:val="right"/>
              <w:rPr>
                <w:rFonts w:ascii="Times New Roman" w:hAnsi="Times New Roman" w:cs="Times New Roman" w:eastAsia="Times New Roman" w:hint="default"/>
                <w:sz w:val="22"/>
                <w:szCs w:val="22"/>
              </w:rPr>
            </w:pPr>
            <w:r>
              <w:rPr>
                <w:rFonts w:ascii="Times New Roman"/>
                <w:spacing w:val="-1"/>
                <w:sz w:val="22"/>
              </w:rPr>
              <w:t>37,547,621.54</w:t>
            </w:r>
          </w:p>
        </w:tc>
      </w:tr>
      <w:tr>
        <w:trPr>
          <w:trHeight w:val="456" w:hRule="exact"/>
        </w:trPr>
        <w:tc>
          <w:tcPr>
            <w:tcW w:w="319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3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6"/>
              <w:jc w:val="right"/>
              <w:rPr>
                <w:rFonts w:ascii="Times New Roman" w:hAnsi="Times New Roman" w:cs="Times New Roman" w:eastAsia="Times New Roman" w:hint="default"/>
                <w:sz w:val="22"/>
                <w:szCs w:val="22"/>
              </w:rPr>
            </w:pPr>
            <w:r>
              <w:rPr>
                <w:rFonts w:ascii="Times New Roman"/>
                <w:spacing w:val="-1"/>
                <w:sz w:val="22"/>
              </w:rPr>
              <w:t>12,551,442.21</w:t>
            </w:r>
          </w:p>
        </w:tc>
        <w:tc>
          <w:tcPr>
            <w:tcW w:w="32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9"/>
              <w:jc w:val="right"/>
              <w:rPr>
                <w:rFonts w:ascii="Times New Roman" w:hAnsi="Times New Roman" w:cs="Times New Roman" w:eastAsia="Times New Roman" w:hint="default"/>
                <w:sz w:val="22"/>
                <w:szCs w:val="22"/>
              </w:rPr>
            </w:pPr>
            <w:r>
              <w:rPr>
                <w:rFonts w:ascii="Times New Roman"/>
                <w:spacing w:val="-1"/>
                <w:sz w:val="22"/>
              </w:rPr>
              <w:t>18,845,864.68</w:t>
            </w:r>
          </w:p>
        </w:tc>
      </w:tr>
      <w:tr>
        <w:trPr>
          <w:trHeight w:val="454" w:hRule="exact"/>
        </w:trPr>
        <w:tc>
          <w:tcPr>
            <w:tcW w:w="319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3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6"/>
              <w:jc w:val="right"/>
              <w:rPr>
                <w:rFonts w:ascii="Times New Roman" w:hAnsi="Times New Roman" w:cs="Times New Roman" w:eastAsia="Times New Roman" w:hint="default"/>
                <w:sz w:val="22"/>
                <w:szCs w:val="22"/>
              </w:rPr>
            </w:pPr>
            <w:r>
              <w:rPr>
                <w:rFonts w:ascii="Times New Roman"/>
                <w:spacing w:val="-1"/>
                <w:sz w:val="22"/>
              </w:rPr>
              <w:t>5,380,442.32</w:t>
            </w:r>
          </w:p>
        </w:tc>
        <w:tc>
          <w:tcPr>
            <w:tcW w:w="32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9"/>
              <w:jc w:val="right"/>
              <w:rPr>
                <w:rFonts w:ascii="Times New Roman" w:hAnsi="Times New Roman" w:cs="Times New Roman" w:eastAsia="Times New Roman" w:hint="default"/>
                <w:sz w:val="22"/>
                <w:szCs w:val="22"/>
              </w:rPr>
            </w:pPr>
            <w:r>
              <w:rPr>
                <w:rFonts w:ascii="Times New Roman"/>
                <w:spacing w:val="-1"/>
                <w:sz w:val="22"/>
              </w:rPr>
              <w:t>8,077,882.43</w:t>
            </w:r>
          </w:p>
        </w:tc>
      </w:tr>
      <w:tr>
        <w:trPr>
          <w:trHeight w:val="456" w:hRule="exact"/>
        </w:trPr>
        <w:tc>
          <w:tcPr>
            <w:tcW w:w="319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2"/>
              <w:ind w:left="94" w:right="0"/>
              <w:jc w:val="left"/>
              <w:rPr>
                <w:rFonts w:ascii="宋体" w:hAnsi="宋体" w:cs="宋体" w:eastAsia="宋体" w:hint="default"/>
                <w:sz w:val="22"/>
                <w:szCs w:val="22"/>
              </w:rPr>
            </w:pPr>
            <w:r>
              <w:rPr>
                <w:rFonts w:ascii="宋体" w:hAnsi="宋体" w:cs="宋体" w:eastAsia="宋体" w:hint="default"/>
                <w:sz w:val="22"/>
                <w:szCs w:val="22"/>
              </w:rPr>
              <w:t>地方教育费附加</w:t>
            </w:r>
          </w:p>
        </w:tc>
        <w:tc>
          <w:tcPr>
            <w:tcW w:w="3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6"/>
              <w:jc w:val="right"/>
              <w:rPr>
                <w:rFonts w:ascii="Times New Roman" w:hAnsi="Times New Roman" w:cs="Times New Roman" w:eastAsia="Times New Roman" w:hint="default"/>
                <w:sz w:val="22"/>
                <w:szCs w:val="22"/>
              </w:rPr>
            </w:pPr>
            <w:r>
              <w:rPr>
                <w:rFonts w:ascii="Times New Roman"/>
                <w:spacing w:val="-1"/>
                <w:sz w:val="22"/>
              </w:rPr>
              <w:t>3,586,829.39</w:t>
            </w:r>
          </w:p>
        </w:tc>
        <w:tc>
          <w:tcPr>
            <w:tcW w:w="32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right="89"/>
              <w:jc w:val="right"/>
              <w:rPr>
                <w:rFonts w:ascii="Times New Roman" w:hAnsi="Times New Roman" w:cs="Times New Roman" w:eastAsia="Times New Roman" w:hint="default"/>
                <w:sz w:val="22"/>
                <w:szCs w:val="22"/>
              </w:rPr>
            </w:pPr>
            <w:r>
              <w:rPr>
                <w:rFonts w:ascii="Times New Roman"/>
                <w:spacing w:val="-1"/>
                <w:sz w:val="22"/>
              </w:rPr>
              <w:t>5,364,466.44</w:t>
            </w:r>
          </w:p>
        </w:tc>
      </w:tr>
      <w:tr>
        <w:trPr>
          <w:trHeight w:val="456" w:hRule="exact"/>
        </w:trPr>
        <w:tc>
          <w:tcPr>
            <w:tcW w:w="319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3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Times New Roman" w:hAnsi="Times New Roman" w:cs="Times New Roman" w:eastAsia="Times New Roman" w:hint="default"/>
                <w:sz w:val="22"/>
                <w:szCs w:val="22"/>
              </w:rPr>
            </w:pPr>
            <w:r>
              <w:rPr>
                <w:rFonts w:ascii="Times New Roman"/>
                <w:sz w:val="22"/>
              </w:rPr>
              <w:t>147,882.50</w:t>
            </w:r>
          </w:p>
        </w:tc>
        <w:tc>
          <w:tcPr>
            <w:tcW w:w="32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9"/>
              <w:jc w:val="right"/>
              <w:rPr>
                <w:rFonts w:ascii="Times New Roman" w:hAnsi="Times New Roman" w:cs="Times New Roman" w:eastAsia="Times New Roman" w:hint="default"/>
                <w:sz w:val="22"/>
                <w:szCs w:val="22"/>
              </w:rPr>
            </w:pPr>
            <w:r>
              <w:rPr>
                <w:rFonts w:ascii="Times New Roman"/>
                <w:sz w:val="22"/>
              </w:rPr>
              <w:t>47,783.81</w:t>
            </w:r>
          </w:p>
        </w:tc>
      </w:tr>
      <w:tr>
        <w:trPr>
          <w:trHeight w:val="461"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right="96"/>
              <w:jc w:val="right"/>
              <w:rPr>
                <w:rFonts w:ascii="Times New Roman" w:hAnsi="Times New Roman" w:cs="Times New Roman" w:eastAsia="Times New Roman" w:hint="default"/>
                <w:sz w:val="22"/>
                <w:szCs w:val="22"/>
              </w:rPr>
            </w:pPr>
            <w:r>
              <w:rPr>
                <w:rFonts w:ascii="Times New Roman"/>
                <w:b/>
                <w:spacing w:val="-1"/>
                <w:sz w:val="22"/>
              </w:rPr>
              <w:t>21,226,706.84</w:t>
            </w:r>
            <w:r>
              <w:rPr>
                <w:rFonts w:ascii="Times New Roman"/>
                <w:spacing w:val="-1"/>
                <w:sz w:val="22"/>
              </w:rPr>
            </w:r>
          </w:p>
        </w:tc>
        <w:tc>
          <w:tcPr>
            <w:tcW w:w="322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1"/>
              <w:ind w:right="89"/>
              <w:jc w:val="right"/>
              <w:rPr>
                <w:rFonts w:ascii="Times New Roman" w:hAnsi="Times New Roman" w:cs="Times New Roman" w:eastAsia="Times New Roman" w:hint="default"/>
                <w:sz w:val="22"/>
                <w:szCs w:val="22"/>
              </w:rPr>
            </w:pPr>
            <w:r>
              <w:rPr>
                <w:rFonts w:ascii="Times New Roman"/>
                <w:b/>
                <w:spacing w:val="-1"/>
                <w:sz w:val="22"/>
              </w:rPr>
              <w:t>69,883,618.90</w:t>
            </w:r>
            <w:r>
              <w:rPr>
                <w:rFonts w:ascii="Times New Roman"/>
                <w:spacing w:val="-1"/>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35.</w:t>
      </w:r>
      <w:r>
        <w:rPr>
          <w:rFonts w:ascii="宋体" w:hAnsi="宋体" w:cs="宋体" w:eastAsia="宋体" w:hint="default"/>
          <w:spacing w:val="-22"/>
        </w:rPr>
        <w:t> </w:t>
      </w:r>
      <w:r>
        <w:rPr/>
        <w:t>销售费用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3289"/>
        <w:gridCol w:w="3284"/>
        <w:gridCol w:w="3284"/>
      </w:tblGrid>
      <w:tr>
        <w:trPr>
          <w:trHeight w:val="463" w:hRule="exact"/>
        </w:trPr>
        <w:tc>
          <w:tcPr>
            <w:tcW w:w="328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28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4"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1"/>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328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7"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06" w:hRule="exact"/>
        </w:trPr>
        <w:tc>
          <w:tcPr>
            <w:tcW w:w="32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职工薪酬</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203,713,222.02</w:t>
            </w:r>
          </w:p>
        </w:tc>
        <w:tc>
          <w:tcPr>
            <w:tcW w:w="3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247,113,370.02</w:t>
            </w:r>
          </w:p>
        </w:tc>
      </w:tr>
      <w:tr>
        <w:trPr>
          <w:trHeight w:val="408" w:hRule="exact"/>
        </w:trPr>
        <w:tc>
          <w:tcPr>
            <w:tcW w:w="32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1"/>
              <w:ind w:left="94" w:right="0"/>
              <w:jc w:val="left"/>
              <w:rPr>
                <w:rFonts w:ascii="宋体" w:hAnsi="宋体" w:cs="宋体" w:eastAsia="宋体" w:hint="default"/>
                <w:sz w:val="22"/>
                <w:szCs w:val="22"/>
              </w:rPr>
            </w:pPr>
            <w:r>
              <w:rPr>
                <w:rFonts w:ascii="宋体" w:hAnsi="宋体" w:cs="宋体" w:eastAsia="宋体" w:hint="default"/>
                <w:sz w:val="22"/>
                <w:szCs w:val="22"/>
              </w:rPr>
              <w:t>会议及招待费</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4"/>
              <w:jc w:val="right"/>
              <w:rPr>
                <w:rFonts w:ascii="Times New Roman" w:hAnsi="Times New Roman" w:cs="Times New Roman" w:eastAsia="Times New Roman" w:hint="default"/>
                <w:sz w:val="22"/>
                <w:szCs w:val="22"/>
              </w:rPr>
            </w:pPr>
            <w:r>
              <w:rPr>
                <w:rFonts w:ascii="Times New Roman"/>
                <w:spacing w:val="-1"/>
                <w:sz w:val="22"/>
              </w:rPr>
              <w:t>51,379,088.61</w:t>
            </w:r>
          </w:p>
        </w:tc>
        <w:tc>
          <w:tcPr>
            <w:tcW w:w="3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right="89"/>
              <w:jc w:val="right"/>
              <w:rPr>
                <w:rFonts w:ascii="Times New Roman" w:hAnsi="Times New Roman" w:cs="Times New Roman" w:eastAsia="Times New Roman" w:hint="default"/>
                <w:sz w:val="22"/>
                <w:szCs w:val="22"/>
              </w:rPr>
            </w:pPr>
            <w:r>
              <w:rPr>
                <w:rFonts w:ascii="Times New Roman"/>
                <w:spacing w:val="-1"/>
                <w:sz w:val="22"/>
              </w:rPr>
              <w:t>68,154,090.22</w:t>
            </w:r>
          </w:p>
        </w:tc>
      </w:tr>
      <w:tr>
        <w:trPr>
          <w:trHeight w:val="408" w:hRule="exact"/>
        </w:trPr>
        <w:tc>
          <w:tcPr>
            <w:tcW w:w="32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35,292,699.80</w:t>
            </w:r>
          </w:p>
        </w:tc>
        <w:tc>
          <w:tcPr>
            <w:tcW w:w="3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48,312,945.72</w:t>
            </w:r>
          </w:p>
        </w:tc>
      </w:tr>
      <w:tr>
        <w:trPr>
          <w:trHeight w:val="406" w:hRule="exact"/>
        </w:trPr>
        <w:tc>
          <w:tcPr>
            <w:tcW w:w="32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技术协作费</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40,421,720.11</w:t>
            </w:r>
          </w:p>
        </w:tc>
        <w:tc>
          <w:tcPr>
            <w:tcW w:w="3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28,794,744.45</w:t>
            </w:r>
          </w:p>
        </w:tc>
      </w:tr>
      <w:tr>
        <w:trPr>
          <w:trHeight w:val="408" w:hRule="exact"/>
        </w:trPr>
        <w:tc>
          <w:tcPr>
            <w:tcW w:w="32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劳务费</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16,437,127.71</w:t>
            </w:r>
          </w:p>
        </w:tc>
        <w:tc>
          <w:tcPr>
            <w:tcW w:w="3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19,761,691.44</w:t>
            </w:r>
          </w:p>
        </w:tc>
      </w:tr>
      <w:tr>
        <w:trPr>
          <w:trHeight w:val="406" w:hRule="exact"/>
        </w:trPr>
        <w:tc>
          <w:tcPr>
            <w:tcW w:w="32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集中办公工位费</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8,746,303.86</w:t>
            </w:r>
          </w:p>
        </w:tc>
        <w:tc>
          <w:tcPr>
            <w:tcW w:w="3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13,276,467.49</w:t>
            </w:r>
          </w:p>
        </w:tc>
      </w:tr>
      <w:tr>
        <w:trPr>
          <w:trHeight w:val="408" w:hRule="exact"/>
        </w:trPr>
        <w:tc>
          <w:tcPr>
            <w:tcW w:w="32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1"/>
              <w:ind w:left="94" w:right="0"/>
              <w:jc w:val="left"/>
              <w:rPr>
                <w:rFonts w:ascii="宋体" w:hAnsi="宋体" w:cs="宋体" w:eastAsia="宋体" w:hint="default"/>
                <w:sz w:val="22"/>
                <w:szCs w:val="22"/>
              </w:rPr>
            </w:pPr>
            <w:r>
              <w:rPr>
                <w:rFonts w:ascii="宋体" w:hAnsi="宋体" w:cs="宋体" w:eastAsia="宋体" w:hint="default"/>
                <w:sz w:val="22"/>
                <w:szCs w:val="22"/>
              </w:rPr>
              <w:t>投标保函费</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4"/>
              <w:jc w:val="right"/>
              <w:rPr>
                <w:rFonts w:ascii="Times New Roman" w:hAnsi="Times New Roman" w:cs="Times New Roman" w:eastAsia="Times New Roman" w:hint="default"/>
                <w:sz w:val="22"/>
                <w:szCs w:val="22"/>
              </w:rPr>
            </w:pPr>
            <w:r>
              <w:rPr>
                <w:rFonts w:ascii="Times New Roman"/>
                <w:spacing w:val="-1"/>
                <w:sz w:val="22"/>
              </w:rPr>
              <w:t>10,348,067.52</w:t>
            </w:r>
          </w:p>
        </w:tc>
        <w:tc>
          <w:tcPr>
            <w:tcW w:w="3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right="89"/>
              <w:jc w:val="right"/>
              <w:rPr>
                <w:rFonts w:ascii="Times New Roman" w:hAnsi="Times New Roman" w:cs="Times New Roman" w:eastAsia="Times New Roman" w:hint="default"/>
                <w:sz w:val="22"/>
                <w:szCs w:val="22"/>
              </w:rPr>
            </w:pPr>
            <w:r>
              <w:rPr>
                <w:rFonts w:ascii="Times New Roman"/>
                <w:spacing w:val="-1"/>
                <w:sz w:val="22"/>
              </w:rPr>
              <w:t>11,076,054.57</w:t>
            </w:r>
          </w:p>
        </w:tc>
      </w:tr>
      <w:tr>
        <w:trPr>
          <w:trHeight w:val="406" w:hRule="exact"/>
        </w:trPr>
        <w:tc>
          <w:tcPr>
            <w:tcW w:w="32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运输费</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11,530,212.38</w:t>
            </w:r>
          </w:p>
        </w:tc>
        <w:tc>
          <w:tcPr>
            <w:tcW w:w="3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6,367,512.30</w:t>
            </w:r>
          </w:p>
        </w:tc>
      </w:tr>
      <w:tr>
        <w:trPr>
          <w:trHeight w:val="408" w:hRule="exact"/>
        </w:trPr>
        <w:tc>
          <w:tcPr>
            <w:tcW w:w="32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1"/>
              <w:ind w:left="94" w:right="0"/>
              <w:jc w:val="left"/>
              <w:rPr>
                <w:rFonts w:ascii="宋体" w:hAnsi="宋体" w:cs="宋体" w:eastAsia="宋体" w:hint="default"/>
                <w:sz w:val="22"/>
                <w:szCs w:val="22"/>
              </w:rPr>
            </w:pPr>
            <w:r>
              <w:rPr>
                <w:rFonts w:ascii="宋体" w:hAnsi="宋体" w:cs="宋体" w:eastAsia="宋体" w:hint="default"/>
                <w:sz w:val="22"/>
                <w:szCs w:val="22"/>
              </w:rPr>
              <w:t>交通费</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4"/>
              <w:jc w:val="right"/>
              <w:rPr>
                <w:rFonts w:ascii="Times New Roman" w:hAnsi="Times New Roman" w:cs="Times New Roman" w:eastAsia="Times New Roman" w:hint="default"/>
                <w:sz w:val="22"/>
                <w:szCs w:val="22"/>
              </w:rPr>
            </w:pPr>
            <w:r>
              <w:rPr>
                <w:rFonts w:ascii="Times New Roman"/>
                <w:spacing w:val="-1"/>
                <w:sz w:val="22"/>
              </w:rPr>
              <w:t>5,721,729.32</w:t>
            </w:r>
          </w:p>
        </w:tc>
        <w:tc>
          <w:tcPr>
            <w:tcW w:w="3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right="89"/>
              <w:jc w:val="right"/>
              <w:rPr>
                <w:rFonts w:ascii="Times New Roman" w:hAnsi="Times New Roman" w:cs="Times New Roman" w:eastAsia="Times New Roman" w:hint="default"/>
                <w:sz w:val="22"/>
                <w:szCs w:val="22"/>
              </w:rPr>
            </w:pPr>
            <w:r>
              <w:rPr>
                <w:rFonts w:ascii="Times New Roman"/>
                <w:spacing w:val="-1"/>
                <w:sz w:val="22"/>
              </w:rPr>
              <w:t>7,685,386.49</w:t>
            </w:r>
          </w:p>
        </w:tc>
      </w:tr>
      <w:tr>
        <w:trPr>
          <w:trHeight w:val="408" w:hRule="exact"/>
        </w:trPr>
        <w:tc>
          <w:tcPr>
            <w:tcW w:w="32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培训费</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3,157,555.80</w:t>
            </w:r>
          </w:p>
        </w:tc>
        <w:tc>
          <w:tcPr>
            <w:tcW w:w="3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9,269,338.63</w:t>
            </w:r>
          </w:p>
        </w:tc>
      </w:tr>
      <w:tr>
        <w:trPr>
          <w:trHeight w:val="406" w:hRule="exact"/>
        </w:trPr>
        <w:tc>
          <w:tcPr>
            <w:tcW w:w="32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租金</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4,119,606.21</w:t>
            </w:r>
          </w:p>
        </w:tc>
        <w:tc>
          <w:tcPr>
            <w:tcW w:w="3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5,592,823.94</w:t>
            </w:r>
          </w:p>
        </w:tc>
      </w:tr>
      <w:tr>
        <w:trPr>
          <w:trHeight w:val="408" w:hRule="exact"/>
        </w:trPr>
        <w:tc>
          <w:tcPr>
            <w:tcW w:w="32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折旧费</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11,895,719.10</w:t>
            </w:r>
          </w:p>
        </w:tc>
        <w:tc>
          <w:tcPr>
            <w:tcW w:w="3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4,204,998.24</w:t>
            </w:r>
          </w:p>
        </w:tc>
      </w:tr>
      <w:tr>
        <w:trPr>
          <w:trHeight w:val="406" w:hRule="exact"/>
        </w:trPr>
        <w:tc>
          <w:tcPr>
            <w:tcW w:w="32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市场服务费</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2,316,843.71</w:t>
            </w:r>
          </w:p>
        </w:tc>
        <w:tc>
          <w:tcPr>
            <w:tcW w:w="3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6,562,735.51</w:t>
            </w:r>
          </w:p>
        </w:tc>
      </w:tr>
      <w:tr>
        <w:trPr>
          <w:trHeight w:val="409" w:hRule="exact"/>
        </w:trPr>
        <w:tc>
          <w:tcPr>
            <w:tcW w:w="32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2"/>
              <w:ind w:left="94" w:right="0"/>
              <w:jc w:val="left"/>
              <w:rPr>
                <w:rFonts w:ascii="宋体" w:hAnsi="宋体" w:cs="宋体" w:eastAsia="宋体" w:hint="default"/>
                <w:sz w:val="22"/>
                <w:szCs w:val="22"/>
              </w:rPr>
            </w:pPr>
            <w:r>
              <w:rPr>
                <w:rFonts w:ascii="宋体" w:hAnsi="宋体" w:cs="宋体" w:eastAsia="宋体" w:hint="default"/>
                <w:sz w:val="22"/>
                <w:szCs w:val="22"/>
              </w:rPr>
              <w:t>仓储费用</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5"/>
              <w:jc w:val="right"/>
              <w:rPr>
                <w:rFonts w:ascii="Times New Roman" w:hAnsi="Times New Roman" w:cs="Times New Roman" w:eastAsia="Times New Roman" w:hint="default"/>
                <w:sz w:val="22"/>
                <w:szCs w:val="22"/>
              </w:rPr>
            </w:pPr>
            <w:r>
              <w:rPr>
                <w:rFonts w:ascii="Times New Roman"/>
                <w:sz w:val="22"/>
              </w:rPr>
              <w:t>836,319.88</w:t>
            </w:r>
          </w:p>
        </w:tc>
        <w:tc>
          <w:tcPr>
            <w:tcW w:w="3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1"/>
              <w:ind w:right="89"/>
              <w:jc w:val="right"/>
              <w:rPr>
                <w:rFonts w:ascii="Times New Roman" w:hAnsi="Times New Roman" w:cs="Times New Roman" w:eastAsia="Times New Roman" w:hint="default"/>
                <w:sz w:val="22"/>
                <w:szCs w:val="22"/>
              </w:rPr>
            </w:pPr>
            <w:r>
              <w:rPr>
                <w:rFonts w:ascii="Times New Roman"/>
                <w:spacing w:val="-1"/>
                <w:sz w:val="22"/>
              </w:rPr>
              <w:t>1,786,338.09</w:t>
            </w:r>
          </w:p>
        </w:tc>
      </w:tr>
      <w:tr>
        <w:trPr>
          <w:trHeight w:val="408" w:hRule="exact"/>
        </w:trPr>
        <w:tc>
          <w:tcPr>
            <w:tcW w:w="32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运输保险费</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1,125,740.12</w:t>
            </w:r>
          </w:p>
        </w:tc>
        <w:tc>
          <w:tcPr>
            <w:tcW w:w="3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1,333,962.17</w:t>
            </w:r>
          </w:p>
        </w:tc>
      </w:tr>
      <w:tr>
        <w:trPr>
          <w:trHeight w:val="406" w:hRule="exact"/>
        </w:trPr>
        <w:tc>
          <w:tcPr>
            <w:tcW w:w="32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40,135,453.71</w:t>
            </w:r>
          </w:p>
        </w:tc>
        <w:tc>
          <w:tcPr>
            <w:tcW w:w="3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44,001,114.50</w:t>
            </w:r>
          </w:p>
        </w:tc>
      </w:tr>
      <w:tr>
        <w:trPr>
          <w:trHeight w:val="413" w:hRule="exact"/>
        </w:trPr>
        <w:tc>
          <w:tcPr>
            <w:tcW w:w="328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2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4"/>
              <w:jc w:val="right"/>
              <w:rPr>
                <w:rFonts w:ascii="Times New Roman" w:hAnsi="Times New Roman" w:cs="Times New Roman" w:eastAsia="Times New Roman" w:hint="default"/>
                <w:sz w:val="22"/>
                <w:szCs w:val="22"/>
              </w:rPr>
            </w:pPr>
            <w:r>
              <w:rPr>
                <w:rFonts w:ascii="Times New Roman"/>
                <w:b/>
                <w:spacing w:val="-1"/>
                <w:sz w:val="22"/>
              </w:rPr>
              <w:t>447,177,409.86</w:t>
            </w:r>
            <w:r>
              <w:rPr>
                <w:rFonts w:ascii="Times New Roman"/>
                <w:spacing w:val="-1"/>
                <w:sz w:val="22"/>
              </w:rPr>
            </w:r>
          </w:p>
        </w:tc>
        <w:tc>
          <w:tcPr>
            <w:tcW w:w="328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3"/>
              <w:ind w:right="89"/>
              <w:jc w:val="right"/>
              <w:rPr>
                <w:rFonts w:ascii="Times New Roman" w:hAnsi="Times New Roman" w:cs="Times New Roman" w:eastAsia="Times New Roman" w:hint="default"/>
                <w:sz w:val="22"/>
                <w:szCs w:val="22"/>
              </w:rPr>
            </w:pPr>
            <w:r>
              <w:rPr>
                <w:rFonts w:ascii="Times New Roman"/>
                <w:b/>
                <w:spacing w:val="-1"/>
                <w:sz w:val="22"/>
              </w:rPr>
              <w:t>523,293,573.78</w:t>
            </w:r>
            <w:r>
              <w:rPr>
                <w:rFonts w:ascii="Times New Roman"/>
                <w:spacing w:val="-1"/>
                <w:sz w:val="22"/>
              </w:rPr>
            </w:r>
          </w:p>
        </w:tc>
      </w:tr>
    </w:tbl>
    <w:p>
      <w:pPr>
        <w:pStyle w:val="BodyText"/>
        <w:spacing w:line="240" w:lineRule="auto" w:before="189"/>
        <w:ind w:left="658" w:right="146"/>
        <w:jc w:val="left"/>
      </w:pPr>
      <w:r>
        <w:rPr>
          <w:rFonts w:ascii="宋体" w:hAnsi="宋体" w:cs="宋体" w:eastAsia="宋体" w:hint="default"/>
        </w:rPr>
        <w:t>36.</w:t>
      </w:r>
      <w:r>
        <w:rPr>
          <w:rFonts w:ascii="宋体" w:hAnsi="宋体" w:cs="宋体" w:eastAsia="宋体" w:hint="default"/>
          <w:spacing w:val="-22"/>
        </w:rPr>
        <w:t> </w:t>
      </w:r>
      <w:r>
        <w:rPr/>
        <w:t>管理费用</w:t>
      </w:r>
    </w:p>
    <w:p>
      <w:pPr>
        <w:spacing w:line="240" w:lineRule="auto" w:before="2"/>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3770"/>
        <w:gridCol w:w="3044"/>
        <w:gridCol w:w="3041"/>
      </w:tblGrid>
      <w:tr>
        <w:trPr>
          <w:trHeight w:val="467" w:hRule="exact"/>
        </w:trPr>
        <w:tc>
          <w:tcPr>
            <w:tcW w:w="3770" w:type="dxa"/>
            <w:tcBorders>
              <w:top w:val="single" w:sz="12"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70"/>
              <w:ind w:left="9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44"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70"/>
              <w:ind w:left="1207"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3041" w:type="dxa"/>
            <w:tcBorders>
              <w:top w:val="single" w:sz="12" w:space="0" w:color="000000"/>
              <w:left w:val="single" w:sz="6" w:space="0" w:color="000000"/>
              <w:bottom w:val="single" w:sz="12" w:space="0" w:color="000000"/>
              <w:right w:val="single" w:sz="12" w:space="0" w:color="000000"/>
            </w:tcBorders>
            <w:shd w:val="clear" w:color="auto" w:fill="D9D9D9"/>
          </w:tcPr>
          <w:p>
            <w:pPr>
              <w:pStyle w:val="TableParagraph"/>
              <w:spacing w:line="240" w:lineRule="auto" w:before="70"/>
              <w:ind w:left="1207"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bl>
    <w:p>
      <w:pPr>
        <w:spacing w:after="0" w:line="240" w:lineRule="auto"/>
        <w:jc w:val="left"/>
        <w:rPr>
          <w:rFonts w:ascii="宋体" w:hAnsi="宋体" w:cs="宋体" w:eastAsia="宋体" w:hint="default"/>
          <w:sz w:val="22"/>
          <w:szCs w:val="22"/>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3770"/>
        <w:gridCol w:w="3044"/>
        <w:gridCol w:w="3041"/>
      </w:tblGrid>
      <w:tr>
        <w:trPr>
          <w:trHeight w:val="416" w:hRule="exact"/>
        </w:trPr>
        <w:tc>
          <w:tcPr>
            <w:tcW w:w="377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2" w:right="0"/>
              <w:jc w:val="left"/>
              <w:rPr>
                <w:rFonts w:ascii="宋体" w:hAnsi="宋体" w:cs="宋体" w:eastAsia="宋体" w:hint="default"/>
                <w:sz w:val="22"/>
                <w:szCs w:val="22"/>
              </w:rPr>
            </w:pPr>
            <w:r>
              <w:rPr>
                <w:rFonts w:ascii="宋体" w:hAnsi="宋体" w:cs="宋体" w:eastAsia="宋体" w:hint="default"/>
                <w:sz w:val="22"/>
                <w:szCs w:val="22"/>
              </w:rPr>
              <w:t>职工薪酬</w:t>
            </w:r>
          </w:p>
        </w:tc>
        <w:tc>
          <w:tcPr>
            <w:tcW w:w="30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182,604,160.45</w:t>
            </w:r>
          </w:p>
        </w:tc>
        <w:tc>
          <w:tcPr>
            <w:tcW w:w="304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114,942,298.46</w:t>
            </w:r>
          </w:p>
        </w:tc>
      </w:tr>
      <w:tr>
        <w:trPr>
          <w:trHeight w:val="406" w:hRule="exact"/>
        </w:trPr>
        <w:tc>
          <w:tcPr>
            <w:tcW w:w="377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2"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31,544,980.18</w:t>
            </w:r>
          </w:p>
        </w:tc>
        <w:tc>
          <w:tcPr>
            <w:tcW w:w="3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21,030,846.42</w:t>
            </w:r>
          </w:p>
        </w:tc>
      </w:tr>
      <w:tr>
        <w:trPr>
          <w:trHeight w:val="408" w:hRule="exact"/>
        </w:trPr>
        <w:tc>
          <w:tcPr>
            <w:tcW w:w="377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2" w:right="0"/>
              <w:jc w:val="left"/>
              <w:rPr>
                <w:rFonts w:ascii="宋体" w:hAnsi="宋体" w:cs="宋体" w:eastAsia="宋体" w:hint="default"/>
                <w:sz w:val="22"/>
                <w:szCs w:val="22"/>
              </w:rPr>
            </w:pPr>
            <w:r>
              <w:rPr>
                <w:rFonts w:ascii="宋体" w:hAnsi="宋体" w:cs="宋体" w:eastAsia="宋体" w:hint="default"/>
                <w:sz w:val="22"/>
                <w:szCs w:val="22"/>
              </w:rPr>
              <w:t>租赁维修费</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10,128,145.22</w:t>
            </w:r>
          </w:p>
        </w:tc>
        <w:tc>
          <w:tcPr>
            <w:tcW w:w="3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18,089,153.86</w:t>
            </w:r>
          </w:p>
        </w:tc>
      </w:tr>
      <w:tr>
        <w:trPr>
          <w:trHeight w:val="407" w:hRule="exact"/>
        </w:trPr>
        <w:tc>
          <w:tcPr>
            <w:tcW w:w="377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2" w:right="0"/>
              <w:jc w:val="left"/>
              <w:rPr>
                <w:rFonts w:ascii="宋体" w:hAnsi="宋体" w:cs="宋体" w:eastAsia="宋体" w:hint="default"/>
                <w:sz w:val="22"/>
                <w:szCs w:val="22"/>
              </w:rPr>
            </w:pPr>
            <w:r>
              <w:rPr>
                <w:rFonts w:ascii="宋体" w:hAnsi="宋体" w:cs="宋体" w:eastAsia="宋体" w:hint="default"/>
                <w:sz w:val="22"/>
                <w:szCs w:val="22"/>
              </w:rPr>
              <w:t>折旧费</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3,385,029.56</w:t>
            </w:r>
          </w:p>
        </w:tc>
        <w:tc>
          <w:tcPr>
            <w:tcW w:w="3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18,170,453.58</w:t>
            </w:r>
          </w:p>
        </w:tc>
      </w:tr>
      <w:tr>
        <w:trPr>
          <w:trHeight w:val="407" w:hRule="exact"/>
        </w:trPr>
        <w:tc>
          <w:tcPr>
            <w:tcW w:w="377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0"/>
              <w:ind w:left="92" w:right="0"/>
              <w:jc w:val="left"/>
              <w:rPr>
                <w:rFonts w:ascii="宋体" w:hAnsi="宋体" w:cs="宋体" w:eastAsia="宋体" w:hint="default"/>
                <w:sz w:val="22"/>
                <w:szCs w:val="22"/>
              </w:rPr>
            </w:pPr>
            <w:r>
              <w:rPr>
                <w:rFonts w:ascii="宋体" w:hAnsi="宋体" w:cs="宋体" w:eastAsia="宋体" w:hint="default"/>
                <w:sz w:val="22"/>
                <w:szCs w:val="22"/>
              </w:rPr>
              <w:t>办公费用</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7"/>
              <w:jc w:val="right"/>
              <w:rPr>
                <w:rFonts w:ascii="Times New Roman" w:hAnsi="Times New Roman" w:cs="Times New Roman" w:eastAsia="Times New Roman" w:hint="default"/>
                <w:sz w:val="22"/>
                <w:szCs w:val="22"/>
              </w:rPr>
            </w:pPr>
            <w:r>
              <w:rPr>
                <w:rFonts w:ascii="Times New Roman"/>
                <w:spacing w:val="-1"/>
                <w:sz w:val="22"/>
              </w:rPr>
              <w:t>5,093,910.15</w:t>
            </w:r>
          </w:p>
        </w:tc>
        <w:tc>
          <w:tcPr>
            <w:tcW w:w="3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89"/>
              <w:jc w:val="right"/>
              <w:rPr>
                <w:rFonts w:ascii="Times New Roman" w:hAnsi="Times New Roman" w:cs="Times New Roman" w:eastAsia="Times New Roman" w:hint="default"/>
                <w:sz w:val="22"/>
                <w:szCs w:val="22"/>
              </w:rPr>
            </w:pPr>
            <w:r>
              <w:rPr>
                <w:rFonts w:ascii="Times New Roman"/>
                <w:spacing w:val="-1"/>
                <w:sz w:val="22"/>
              </w:rPr>
              <w:t>7,176,651.93</w:t>
            </w:r>
          </w:p>
        </w:tc>
      </w:tr>
      <w:tr>
        <w:trPr>
          <w:trHeight w:val="408" w:hRule="exact"/>
        </w:trPr>
        <w:tc>
          <w:tcPr>
            <w:tcW w:w="377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2" w:right="0"/>
              <w:jc w:val="left"/>
              <w:rPr>
                <w:rFonts w:ascii="宋体" w:hAnsi="宋体" w:cs="宋体" w:eastAsia="宋体" w:hint="default"/>
                <w:sz w:val="22"/>
                <w:szCs w:val="22"/>
              </w:rPr>
            </w:pPr>
            <w:r>
              <w:rPr>
                <w:rFonts w:ascii="宋体" w:hAnsi="宋体" w:cs="宋体" w:eastAsia="宋体" w:hint="default"/>
                <w:sz w:val="22"/>
                <w:szCs w:val="22"/>
              </w:rPr>
              <w:t>劳务费</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64,863,540.60</w:t>
            </w:r>
          </w:p>
        </w:tc>
        <w:tc>
          <w:tcPr>
            <w:tcW w:w="3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40,760,238.32</w:t>
            </w:r>
          </w:p>
        </w:tc>
      </w:tr>
      <w:tr>
        <w:trPr>
          <w:trHeight w:val="406" w:hRule="exact"/>
        </w:trPr>
        <w:tc>
          <w:tcPr>
            <w:tcW w:w="377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2" w:right="0"/>
              <w:jc w:val="left"/>
              <w:rPr>
                <w:rFonts w:ascii="宋体" w:hAnsi="宋体" w:cs="宋体" w:eastAsia="宋体" w:hint="default"/>
                <w:sz w:val="22"/>
                <w:szCs w:val="22"/>
              </w:rPr>
            </w:pPr>
            <w:r>
              <w:rPr>
                <w:rFonts w:ascii="宋体" w:hAnsi="宋体" w:cs="宋体" w:eastAsia="宋体" w:hint="default"/>
                <w:sz w:val="22"/>
                <w:szCs w:val="22"/>
              </w:rPr>
              <w:t>会议及招待费</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19,867,445.62</w:t>
            </w:r>
          </w:p>
        </w:tc>
        <w:tc>
          <w:tcPr>
            <w:tcW w:w="3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15,582,247.44</w:t>
            </w:r>
          </w:p>
        </w:tc>
      </w:tr>
      <w:tr>
        <w:trPr>
          <w:trHeight w:val="408" w:hRule="exact"/>
        </w:trPr>
        <w:tc>
          <w:tcPr>
            <w:tcW w:w="377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2" w:right="0"/>
              <w:jc w:val="left"/>
              <w:rPr>
                <w:rFonts w:ascii="宋体" w:hAnsi="宋体" w:cs="宋体" w:eastAsia="宋体" w:hint="default"/>
                <w:sz w:val="22"/>
                <w:szCs w:val="22"/>
              </w:rPr>
            </w:pPr>
            <w:r>
              <w:rPr>
                <w:rFonts w:ascii="宋体" w:hAnsi="宋体" w:cs="宋体" w:eastAsia="宋体" w:hint="default"/>
                <w:sz w:val="22"/>
                <w:szCs w:val="22"/>
              </w:rPr>
              <w:t>长期待摊费用摊销</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22"/>
                <w:szCs w:val="22"/>
              </w:rPr>
            </w:pPr>
            <w:r>
              <w:rPr>
                <w:rFonts w:ascii="Times New Roman"/>
                <w:sz w:val="22"/>
              </w:rPr>
              <w:t>597,802.88</w:t>
            </w:r>
          </w:p>
        </w:tc>
        <w:tc>
          <w:tcPr>
            <w:tcW w:w="3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2,500,085.21</w:t>
            </w:r>
          </w:p>
        </w:tc>
      </w:tr>
      <w:tr>
        <w:trPr>
          <w:trHeight w:val="407" w:hRule="exact"/>
        </w:trPr>
        <w:tc>
          <w:tcPr>
            <w:tcW w:w="377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2" w:right="0"/>
              <w:jc w:val="left"/>
              <w:rPr>
                <w:rFonts w:ascii="宋体" w:hAnsi="宋体" w:cs="宋体" w:eastAsia="宋体" w:hint="default"/>
                <w:sz w:val="22"/>
                <w:szCs w:val="22"/>
              </w:rPr>
            </w:pPr>
            <w:r>
              <w:rPr>
                <w:rFonts w:ascii="宋体" w:hAnsi="宋体" w:cs="宋体" w:eastAsia="宋体" w:hint="default"/>
                <w:sz w:val="22"/>
                <w:szCs w:val="22"/>
              </w:rPr>
              <w:t>中介费用</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5,168,712.69</w:t>
            </w:r>
          </w:p>
        </w:tc>
        <w:tc>
          <w:tcPr>
            <w:tcW w:w="3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8,061,120.07</w:t>
            </w:r>
          </w:p>
        </w:tc>
      </w:tr>
      <w:tr>
        <w:trPr>
          <w:trHeight w:val="407" w:hRule="exact"/>
        </w:trPr>
        <w:tc>
          <w:tcPr>
            <w:tcW w:w="377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0"/>
              <w:ind w:left="92" w:right="0"/>
              <w:jc w:val="left"/>
              <w:rPr>
                <w:rFonts w:ascii="宋体" w:hAnsi="宋体" w:cs="宋体" w:eastAsia="宋体" w:hint="default"/>
                <w:sz w:val="22"/>
                <w:szCs w:val="22"/>
              </w:rPr>
            </w:pPr>
            <w:r>
              <w:rPr>
                <w:rFonts w:ascii="宋体" w:hAnsi="宋体" w:cs="宋体" w:eastAsia="宋体" w:hint="default"/>
                <w:sz w:val="22"/>
                <w:szCs w:val="22"/>
              </w:rPr>
              <w:t>交通通讯费</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7"/>
              <w:jc w:val="right"/>
              <w:rPr>
                <w:rFonts w:ascii="Times New Roman" w:hAnsi="Times New Roman" w:cs="Times New Roman" w:eastAsia="Times New Roman" w:hint="default"/>
                <w:sz w:val="22"/>
                <w:szCs w:val="22"/>
              </w:rPr>
            </w:pPr>
            <w:r>
              <w:rPr>
                <w:rFonts w:ascii="Times New Roman"/>
                <w:spacing w:val="-1"/>
                <w:sz w:val="22"/>
              </w:rPr>
              <w:t>6,352,349.12</w:t>
            </w:r>
          </w:p>
        </w:tc>
        <w:tc>
          <w:tcPr>
            <w:tcW w:w="3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right="89"/>
              <w:jc w:val="right"/>
              <w:rPr>
                <w:rFonts w:ascii="Times New Roman" w:hAnsi="Times New Roman" w:cs="Times New Roman" w:eastAsia="Times New Roman" w:hint="default"/>
                <w:sz w:val="22"/>
                <w:szCs w:val="22"/>
              </w:rPr>
            </w:pPr>
            <w:r>
              <w:rPr>
                <w:rFonts w:ascii="Times New Roman"/>
                <w:spacing w:val="-1"/>
                <w:sz w:val="22"/>
              </w:rPr>
              <w:t>5,522,904.78</w:t>
            </w:r>
          </w:p>
        </w:tc>
      </w:tr>
      <w:tr>
        <w:trPr>
          <w:trHeight w:val="407" w:hRule="exact"/>
        </w:trPr>
        <w:tc>
          <w:tcPr>
            <w:tcW w:w="377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2" w:right="0"/>
              <w:jc w:val="left"/>
              <w:rPr>
                <w:rFonts w:ascii="宋体" w:hAnsi="宋体" w:cs="宋体" w:eastAsia="宋体" w:hint="default"/>
                <w:sz w:val="22"/>
                <w:szCs w:val="22"/>
              </w:rPr>
            </w:pPr>
            <w:r>
              <w:rPr>
                <w:rFonts w:ascii="宋体" w:hAnsi="宋体" w:cs="宋体" w:eastAsia="宋体" w:hint="default"/>
                <w:sz w:val="22"/>
                <w:szCs w:val="22"/>
              </w:rPr>
              <w:t>研发费用</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30,090,923.95</w:t>
            </w:r>
          </w:p>
        </w:tc>
        <w:tc>
          <w:tcPr>
            <w:tcW w:w="3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44,504,116.96</w:t>
            </w:r>
          </w:p>
        </w:tc>
      </w:tr>
      <w:tr>
        <w:trPr>
          <w:trHeight w:val="407" w:hRule="exact"/>
        </w:trPr>
        <w:tc>
          <w:tcPr>
            <w:tcW w:w="377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0"/>
              <w:ind w:left="9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7"/>
              <w:jc w:val="right"/>
              <w:rPr>
                <w:rFonts w:ascii="Times New Roman" w:hAnsi="Times New Roman" w:cs="Times New Roman" w:eastAsia="Times New Roman" w:hint="default"/>
                <w:sz w:val="22"/>
                <w:szCs w:val="22"/>
              </w:rPr>
            </w:pPr>
            <w:r>
              <w:rPr>
                <w:rFonts w:ascii="Times New Roman"/>
                <w:spacing w:val="-1"/>
                <w:sz w:val="22"/>
              </w:rPr>
              <w:t>11,251,786.95</w:t>
            </w:r>
          </w:p>
        </w:tc>
        <w:tc>
          <w:tcPr>
            <w:tcW w:w="3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89"/>
              <w:jc w:val="right"/>
              <w:rPr>
                <w:rFonts w:ascii="Times New Roman" w:hAnsi="Times New Roman" w:cs="Times New Roman" w:eastAsia="Times New Roman" w:hint="default"/>
                <w:sz w:val="22"/>
                <w:szCs w:val="22"/>
              </w:rPr>
            </w:pPr>
            <w:r>
              <w:rPr>
                <w:rFonts w:ascii="Times New Roman"/>
                <w:sz w:val="22"/>
              </w:rPr>
              <w:t>999,380.04</w:t>
            </w:r>
          </w:p>
        </w:tc>
      </w:tr>
      <w:tr>
        <w:trPr>
          <w:trHeight w:val="413" w:hRule="exact"/>
        </w:trPr>
        <w:tc>
          <w:tcPr>
            <w:tcW w:w="377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9"/>
              <w:ind w:left="9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30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9"/>
              <w:jc w:val="right"/>
              <w:rPr>
                <w:rFonts w:ascii="Times New Roman" w:hAnsi="Times New Roman" w:cs="Times New Roman" w:eastAsia="Times New Roman" w:hint="default"/>
                <w:sz w:val="22"/>
                <w:szCs w:val="22"/>
              </w:rPr>
            </w:pPr>
            <w:r>
              <w:rPr>
                <w:rFonts w:ascii="Times New Roman"/>
                <w:b/>
                <w:spacing w:val="-1"/>
                <w:sz w:val="22"/>
              </w:rPr>
              <w:t>370,948,787.37</w:t>
            </w:r>
            <w:r>
              <w:rPr>
                <w:rFonts w:ascii="Times New Roman"/>
                <w:spacing w:val="-1"/>
                <w:sz w:val="22"/>
              </w:rPr>
            </w:r>
          </w:p>
        </w:tc>
        <w:tc>
          <w:tcPr>
            <w:tcW w:w="304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3"/>
              <w:ind w:right="89"/>
              <w:jc w:val="right"/>
              <w:rPr>
                <w:rFonts w:ascii="Times New Roman" w:hAnsi="Times New Roman" w:cs="Times New Roman" w:eastAsia="Times New Roman" w:hint="default"/>
                <w:sz w:val="22"/>
                <w:szCs w:val="22"/>
              </w:rPr>
            </w:pPr>
            <w:r>
              <w:rPr>
                <w:rFonts w:ascii="Times New Roman"/>
                <w:b/>
                <w:spacing w:val="-1"/>
                <w:sz w:val="22"/>
              </w:rPr>
              <w:t>297,339,497.07</w:t>
            </w:r>
            <w:r>
              <w:rPr>
                <w:rFonts w:ascii="Times New Roman"/>
                <w:spacing w:val="-1"/>
                <w:sz w:val="22"/>
              </w:rPr>
            </w:r>
          </w:p>
        </w:tc>
      </w:tr>
    </w:tbl>
    <w:p>
      <w:pPr>
        <w:spacing w:line="240" w:lineRule="auto" w:before="13"/>
        <w:rPr>
          <w:rFonts w:ascii="宋体" w:hAnsi="宋体" w:cs="宋体" w:eastAsia="宋体" w:hint="default"/>
          <w:sz w:val="11"/>
          <w:szCs w:val="11"/>
        </w:rPr>
      </w:pPr>
    </w:p>
    <w:p>
      <w:pPr>
        <w:pStyle w:val="BodyText"/>
        <w:spacing w:line="240" w:lineRule="auto" w:before="32"/>
        <w:ind w:left="658" w:right="146"/>
        <w:jc w:val="left"/>
      </w:pPr>
      <w:r>
        <w:rPr>
          <w:rFonts w:ascii="宋体" w:hAnsi="宋体" w:cs="宋体" w:eastAsia="宋体" w:hint="default"/>
        </w:rPr>
        <w:t>37.</w:t>
      </w:r>
      <w:r>
        <w:rPr>
          <w:rFonts w:ascii="宋体" w:hAnsi="宋体" w:cs="宋体" w:eastAsia="宋体" w:hint="default"/>
          <w:spacing w:val="-22"/>
        </w:rPr>
        <w:t> </w:t>
      </w:r>
      <w:r>
        <w:rPr/>
        <w:t>财务费用</w:t>
      </w:r>
    </w:p>
    <w:p>
      <w:pPr>
        <w:spacing w:line="240" w:lineRule="auto" w:before="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3887"/>
        <w:gridCol w:w="2987"/>
        <w:gridCol w:w="2984"/>
      </w:tblGrid>
      <w:tr>
        <w:trPr>
          <w:trHeight w:val="462" w:hRule="exact"/>
        </w:trPr>
        <w:tc>
          <w:tcPr>
            <w:tcW w:w="388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8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0"/>
              <w:ind w:left="118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98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0"/>
              <w:ind w:left="1178"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56" w:hRule="exact"/>
        </w:trPr>
        <w:tc>
          <w:tcPr>
            <w:tcW w:w="388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24,532,247.46</w:t>
            </w:r>
          </w:p>
        </w:tc>
        <w:tc>
          <w:tcPr>
            <w:tcW w:w="2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50,236,810.48</w:t>
            </w:r>
          </w:p>
        </w:tc>
      </w:tr>
      <w:tr>
        <w:trPr>
          <w:trHeight w:val="454" w:hRule="exact"/>
        </w:trPr>
        <w:tc>
          <w:tcPr>
            <w:tcW w:w="388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减：利息收入</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6,104,035.75</w:t>
            </w:r>
          </w:p>
        </w:tc>
        <w:tc>
          <w:tcPr>
            <w:tcW w:w="2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5,870,689.16</w:t>
            </w:r>
          </w:p>
        </w:tc>
      </w:tr>
      <w:tr>
        <w:trPr>
          <w:trHeight w:val="456" w:hRule="exact"/>
        </w:trPr>
        <w:tc>
          <w:tcPr>
            <w:tcW w:w="388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减：汇兑收益</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16,892,076.84</w:t>
            </w:r>
          </w:p>
        </w:tc>
        <w:tc>
          <w:tcPr>
            <w:tcW w:w="2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6,818,203.47</w:t>
            </w:r>
          </w:p>
        </w:tc>
      </w:tr>
      <w:tr>
        <w:trPr>
          <w:trHeight w:val="455" w:hRule="exact"/>
        </w:trPr>
        <w:tc>
          <w:tcPr>
            <w:tcW w:w="388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加：手续费支出</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8,798,689.22</w:t>
            </w:r>
          </w:p>
        </w:tc>
        <w:tc>
          <w:tcPr>
            <w:tcW w:w="2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10,441,420.55</w:t>
            </w:r>
          </w:p>
        </w:tc>
      </w:tr>
      <w:tr>
        <w:trPr>
          <w:trHeight w:val="455" w:hRule="exact"/>
        </w:trPr>
        <w:tc>
          <w:tcPr>
            <w:tcW w:w="388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加：现金折扣</w:t>
            </w:r>
          </w:p>
        </w:tc>
        <w:tc>
          <w:tcPr>
            <w:tcW w:w="2987" w:type="dxa"/>
            <w:tcBorders>
              <w:top w:val="single" w:sz="6" w:space="0" w:color="000000"/>
              <w:left w:val="single" w:sz="6" w:space="0" w:color="000000"/>
              <w:bottom w:val="single" w:sz="6" w:space="0" w:color="000000"/>
              <w:right w:val="single" w:sz="6" w:space="0" w:color="000000"/>
            </w:tcBorders>
          </w:tcPr>
          <w:p>
            <w:pPr/>
          </w:p>
        </w:tc>
        <w:tc>
          <w:tcPr>
            <w:tcW w:w="2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89"/>
              <w:jc w:val="right"/>
              <w:rPr>
                <w:rFonts w:ascii="Times New Roman" w:hAnsi="Times New Roman" w:cs="Times New Roman" w:eastAsia="Times New Roman" w:hint="default"/>
                <w:sz w:val="22"/>
                <w:szCs w:val="22"/>
              </w:rPr>
            </w:pPr>
            <w:r>
              <w:rPr>
                <w:rFonts w:ascii="Times New Roman"/>
                <w:sz w:val="22"/>
              </w:rPr>
              <w:t>591,139.75</w:t>
            </w:r>
          </w:p>
        </w:tc>
      </w:tr>
      <w:tr>
        <w:trPr>
          <w:trHeight w:val="455" w:hRule="exact"/>
        </w:trPr>
        <w:tc>
          <w:tcPr>
            <w:tcW w:w="388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加：贷款担保费</w:t>
            </w:r>
          </w:p>
        </w:tc>
        <w:tc>
          <w:tcPr>
            <w:tcW w:w="2987" w:type="dxa"/>
            <w:tcBorders>
              <w:top w:val="single" w:sz="6" w:space="0" w:color="000000"/>
              <w:left w:val="single" w:sz="6" w:space="0" w:color="000000"/>
              <w:bottom w:val="single" w:sz="6" w:space="0" w:color="000000"/>
              <w:right w:val="single" w:sz="6" w:space="0" w:color="000000"/>
            </w:tcBorders>
          </w:tcPr>
          <w:p>
            <w:pPr/>
          </w:p>
        </w:tc>
        <w:tc>
          <w:tcPr>
            <w:tcW w:w="2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z w:val="22"/>
              </w:rPr>
              <w:t>632,601.47</w:t>
            </w:r>
          </w:p>
        </w:tc>
      </w:tr>
      <w:tr>
        <w:trPr>
          <w:trHeight w:val="455" w:hRule="exact"/>
        </w:trPr>
        <w:tc>
          <w:tcPr>
            <w:tcW w:w="388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加：长期贷款额度承诺费</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7"/>
              <w:jc w:val="right"/>
              <w:rPr>
                <w:rFonts w:ascii="Times New Roman" w:hAnsi="Times New Roman" w:cs="Times New Roman" w:eastAsia="Times New Roman" w:hint="default"/>
                <w:sz w:val="22"/>
                <w:szCs w:val="22"/>
              </w:rPr>
            </w:pPr>
            <w:r>
              <w:rPr>
                <w:rFonts w:ascii="Times New Roman"/>
                <w:spacing w:val="-1"/>
                <w:sz w:val="22"/>
              </w:rPr>
              <w:t>1,018,458.92</w:t>
            </w:r>
          </w:p>
        </w:tc>
        <w:tc>
          <w:tcPr>
            <w:tcW w:w="2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89"/>
              <w:jc w:val="right"/>
              <w:rPr>
                <w:rFonts w:ascii="Times New Roman" w:hAnsi="Times New Roman" w:cs="Times New Roman" w:eastAsia="Times New Roman" w:hint="default"/>
                <w:sz w:val="22"/>
                <w:szCs w:val="22"/>
              </w:rPr>
            </w:pPr>
            <w:r>
              <w:rPr>
                <w:rFonts w:ascii="Times New Roman"/>
                <w:spacing w:val="-1"/>
                <w:sz w:val="22"/>
              </w:rPr>
              <w:t>1,371,820.31</w:t>
            </w:r>
          </w:p>
        </w:tc>
      </w:tr>
      <w:tr>
        <w:trPr>
          <w:trHeight w:val="456" w:hRule="exact"/>
        </w:trPr>
        <w:tc>
          <w:tcPr>
            <w:tcW w:w="388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加：其他支出</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22"/>
                <w:szCs w:val="22"/>
              </w:rPr>
            </w:pPr>
            <w:r>
              <w:rPr>
                <w:rFonts w:ascii="Times New Roman"/>
                <w:sz w:val="22"/>
              </w:rPr>
              <w:t>323,184.38</w:t>
            </w:r>
          </w:p>
        </w:tc>
        <w:tc>
          <w:tcPr>
            <w:tcW w:w="2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z w:val="22"/>
              </w:rPr>
              <w:t>1,099.99</w:t>
            </w:r>
          </w:p>
        </w:tc>
      </w:tr>
      <w:tr>
        <w:trPr>
          <w:trHeight w:val="461" w:hRule="exact"/>
        </w:trPr>
        <w:tc>
          <w:tcPr>
            <w:tcW w:w="388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6"/>
              <w:jc w:val="right"/>
              <w:rPr>
                <w:rFonts w:ascii="Times New Roman" w:hAnsi="Times New Roman" w:cs="Times New Roman" w:eastAsia="Times New Roman" w:hint="default"/>
                <w:sz w:val="22"/>
                <w:szCs w:val="22"/>
              </w:rPr>
            </w:pPr>
            <w:r>
              <w:rPr>
                <w:rFonts w:ascii="Times New Roman"/>
                <w:b/>
                <w:spacing w:val="-2"/>
                <w:sz w:val="22"/>
              </w:rPr>
              <w:t>11,676,467.39</w:t>
            </w:r>
            <w:r>
              <w:rPr>
                <w:rFonts w:ascii="Times New Roman"/>
                <w:spacing w:val="-2"/>
                <w:sz w:val="22"/>
              </w:rPr>
            </w:r>
          </w:p>
        </w:tc>
        <w:tc>
          <w:tcPr>
            <w:tcW w:w="298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3"/>
              <w:ind w:right="89"/>
              <w:jc w:val="right"/>
              <w:rPr>
                <w:rFonts w:ascii="Times New Roman" w:hAnsi="Times New Roman" w:cs="Times New Roman" w:eastAsia="Times New Roman" w:hint="default"/>
                <w:sz w:val="22"/>
                <w:szCs w:val="22"/>
              </w:rPr>
            </w:pPr>
            <w:r>
              <w:rPr>
                <w:rFonts w:ascii="Times New Roman"/>
                <w:b/>
                <w:spacing w:val="-1"/>
                <w:sz w:val="22"/>
              </w:rPr>
              <w:t>50,585,999.92</w:t>
            </w:r>
            <w:r>
              <w:rPr>
                <w:rFonts w:ascii="Times New Roman"/>
                <w:spacing w:val="-1"/>
                <w:sz w:val="22"/>
              </w:rPr>
            </w:r>
          </w:p>
        </w:tc>
      </w:tr>
    </w:tbl>
    <w:p>
      <w:pPr>
        <w:spacing w:line="240" w:lineRule="auto" w:before="0"/>
        <w:rPr>
          <w:rFonts w:ascii="宋体" w:hAnsi="宋体" w:cs="宋体" w:eastAsia="宋体" w:hint="default"/>
          <w:sz w:val="12"/>
          <w:szCs w:val="12"/>
        </w:rPr>
      </w:pPr>
    </w:p>
    <w:p>
      <w:pPr>
        <w:pStyle w:val="BodyText"/>
        <w:spacing w:line="240" w:lineRule="auto" w:before="32"/>
        <w:ind w:left="658" w:right="146"/>
        <w:jc w:val="left"/>
      </w:pPr>
      <w:r>
        <w:rPr>
          <w:rFonts w:ascii="宋体" w:hAnsi="宋体" w:cs="宋体" w:eastAsia="宋体" w:hint="default"/>
        </w:rPr>
        <w:t>38.</w:t>
      </w:r>
      <w:r>
        <w:rPr>
          <w:rFonts w:ascii="宋体" w:hAnsi="宋体" w:cs="宋体" w:eastAsia="宋体" w:hint="default"/>
          <w:spacing w:val="-23"/>
        </w:rPr>
        <w:t> </w:t>
      </w:r>
      <w:r>
        <w:rPr/>
        <w:t>资产减值损失</w:t>
      </w:r>
    </w:p>
    <w:p>
      <w:pPr>
        <w:spacing w:line="240" w:lineRule="auto" w:before="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3661"/>
        <w:gridCol w:w="3068"/>
        <w:gridCol w:w="3065"/>
      </w:tblGrid>
      <w:tr>
        <w:trPr>
          <w:trHeight w:val="463" w:hRule="exact"/>
        </w:trPr>
        <w:tc>
          <w:tcPr>
            <w:tcW w:w="366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6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4"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306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9"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54" w:hRule="exact"/>
        </w:trPr>
        <w:tc>
          <w:tcPr>
            <w:tcW w:w="366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坏账损失</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115,796,303.98</w:t>
            </w:r>
          </w:p>
        </w:tc>
        <w:tc>
          <w:tcPr>
            <w:tcW w:w="30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7"/>
              <w:jc w:val="right"/>
              <w:rPr>
                <w:rFonts w:ascii="Times New Roman" w:hAnsi="Times New Roman" w:cs="Times New Roman" w:eastAsia="Times New Roman" w:hint="default"/>
                <w:sz w:val="22"/>
                <w:szCs w:val="22"/>
              </w:rPr>
            </w:pPr>
            <w:r>
              <w:rPr>
                <w:rFonts w:ascii="Times New Roman"/>
                <w:spacing w:val="-1"/>
                <w:sz w:val="22"/>
              </w:rPr>
              <w:t>80,588,389.25</w:t>
            </w:r>
          </w:p>
        </w:tc>
      </w:tr>
      <w:tr>
        <w:trPr>
          <w:trHeight w:val="456" w:hRule="exact"/>
        </w:trPr>
        <w:tc>
          <w:tcPr>
            <w:tcW w:w="366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存货跌价损失</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22,943,230.75</w:t>
            </w:r>
          </w:p>
        </w:tc>
        <w:tc>
          <w:tcPr>
            <w:tcW w:w="30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7"/>
              <w:jc w:val="right"/>
              <w:rPr>
                <w:rFonts w:ascii="Times New Roman" w:hAnsi="Times New Roman" w:cs="Times New Roman" w:eastAsia="Times New Roman" w:hint="default"/>
                <w:sz w:val="22"/>
                <w:szCs w:val="22"/>
              </w:rPr>
            </w:pPr>
            <w:r>
              <w:rPr>
                <w:rFonts w:ascii="Times New Roman"/>
                <w:spacing w:val="-1"/>
                <w:sz w:val="22"/>
              </w:rPr>
              <w:t>17,678,227.72</w:t>
            </w:r>
          </w:p>
        </w:tc>
      </w:tr>
      <w:tr>
        <w:trPr>
          <w:trHeight w:val="454" w:hRule="exact"/>
        </w:trPr>
        <w:tc>
          <w:tcPr>
            <w:tcW w:w="366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长期股权投资减值损失</w:t>
            </w:r>
          </w:p>
        </w:tc>
        <w:tc>
          <w:tcPr>
            <w:tcW w:w="3068" w:type="dxa"/>
            <w:tcBorders>
              <w:top w:val="single" w:sz="6" w:space="0" w:color="000000"/>
              <w:left w:val="single" w:sz="6" w:space="0" w:color="000000"/>
              <w:bottom w:val="single" w:sz="6" w:space="0" w:color="000000"/>
              <w:right w:val="single" w:sz="6" w:space="0" w:color="000000"/>
            </w:tcBorders>
          </w:tcPr>
          <w:p>
            <w:pPr/>
          </w:p>
        </w:tc>
        <w:tc>
          <w:tcPr>
            <w:tcW w:w="30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7"/>
              <w:jc w:val="right"/>
              <w:rPr>
                <w:rFonts w:ascii="Times New Roman" w:hAnsi="Times New Roman" w:cs="Times New Roman" w:eastAsia="Times New Roman" w:hint="default"/>
                <w:sz w:val="22"/>
                <w:szCs w:val="22"/>
              </w:rPr>
            </w:pPr>
            <w:r>
              <w:rPr>
                <w:rFonts w:ascii="Times New Roman"/>
                <w:spacing w:val="-1"/>
                <w:sz w:val="22"/>
              </w:rPr>
              <w:t>102,432,696.91</w:t>
            </w:r>
          </w:p>
        </w:tc>
      </w:tr>
      <w:tr>
        <w:trPr>
          <w:trHeight w:val="461" w:hRule="exact"/>
        </w:trPr>
        <w:tc>
          <w:tcPr>
            <w:tcW w:w="366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71"/>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94"/>
              <w:jc w:val="right"/>
              <w:rPr>
                <w:rFonts w:ascii="Times New Roman" w:hAnsi="Times New Roman" w:cs="Times New Roman" w:eastAsia="Times New Roman" w:hint="default"/>
                <w:sz w:val="22"/>
                <w:szCs w:val="22"/>
              </w:rPr>
            </w:pPr>
            <w:r>
              <w:rPr>
                <w:rFonts w:ascii="Times New Roman"/>
                <w:b/>
                <w:spacing w:val="-1"/>
                <w:sz w:val="22"/>
              </w:rPr>
              <w:t>138,739,534.73</w:t>
            </w:r>
            <w:r>
              <w:rPr>
                <w:rFonts w:ascii="Times New Roman"/>
                <w:spacing w:val="-1"/>
                <w:sz w:val="22"/>
              </w:rPr>
            </w:r>
          </w:p>
        </w:tc>
        <w:tc>
          <w:tcPr>
            <w:tcW w:w="30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5"/>
              <w:ind w:right="87"/>
              <w:jc w:val="right"/>
              <w:rPr>
                <w:rFonts w:ascii="Times New Roman" w:hAnsi="Times New Roman" w:cs="Times New Roman" w:eastAsia="Times New Roman" w:hint="default"/>
                <w:sz w:val="22"/>
                <w:szCs w:val="22"/>
              </w:rPr>
            </w:pPr>
            <w:r>
              <w:rPr>
                <w:rFonts w:ascii="Times New Roman"/>
                <w:b/>
                <w:spacing w:val="-1"/>
                <w:sz w:val="22"/>
              </w:rPr>
              <w:t>200,699,313.88</w:t>
            </w:r>
            <w:r>
              <w:rPr>
                <w:rFonts w:ascii="Times New Roman"/>
                <w:spacing w:val="-1"/>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918" w:footer="1020" w:top="1140" w:bottom="1220" w:left="900" w:right="880"/>
        </w:sectPr>
      </w:pPr>
    </w:p>
    <w:p>
      <w:pPr>
        <w:spacing w:line="240" w:lineRule="auto" w:before="12"/>
        <w:rPr>
          <w:rFonts w:ascii="宋体" w:hAnsi="宋体" w:cs="宋体" w:eastAsia="宋体" w:hint="default"/>
          <w:sz w:val="25"/>
          <w:szCs w:val="25"/>
        </w:rPr>
      </w:pPr>
    </w:p>
    <w:p>
      <w:pPr>
        <w:pStyle w:val="BodyText"/>
        <w:spacing w:line="240" w:lineRule="auto" w:before="32"/>
        <w:ind w:left="658" w:right="146"/>
        <w:jc w:val="left"/>
      </w:pPr>
      <w:r>
        <w:rPr>
          <w:rFonts w:ascii="宋体" w:hAnsi="宋体" w:cs="宋体" w:eastAsia="宋体" w:hint="default"/>
        </w:rPr>
        <w:t>39.</w:t>
      </w:r>
      <w:r>
        <w:rPr>
          <w:rFonts w:ascii="宋体" w:hAnsi="宋体" w:cs="宋体" w:eastAsia="宋体" w:hint="default"/>
          <w:spacing w:val="-22"/>
        </w:rPr>
        <w:t> </w:t>
      </w:r>
      <w:r>
        <w:rPr/>
        <w:t>投资收益</w:t>
      </w:r>
    </w:p>
    <w:p>
      <w:pPr>
        <w:spacing w:line="240" w:lineRule="auto" w:before="5"/>
        <w:rPr>
          <w:rFonts w:ascii="宋体" w:hAnsi="宋体" w:cs="宋体" w:eastAsia="宋体" w:hint="default"/>
          <w:sz w:val="29"/>
          <w:szCs w:val="29"/>
        </w:rPr>
      </w:pPr>
    </w:p>
    <w:p>
      <w:pPr>
        <w:pStyle w:val="BodyText"/>
        <w:spacing w:line="240" w:lineRule="auto"/>
        <w:ind w:left="660" w:right="146"/>
        <w:jc w:val="left"/>
      </w:pPr>
      <w:r>
        <w:rPr/>
        <w:t>（</w:t>
      </w:r>
      <w:r>
        <w:rPr>
          <w:rFonts w:ascii="宋体" w:hAnsi="宋体" w:cs="宋体" w:eastAsia="宋体" w:hint="default"/>
        </w:rPr>
        <w:t>1</w:t>
      </w:r>
      <w:r>
        <w:rPr/>
        <w:t>）</w:t>
      </w:r>
      <w:r>
        <w:rPr>
          <w:spacing w:val="12"/>
        </w:rPr>
        <w:t> </w:t>
      </w:r>
      <w:r>
        <w:rPr/>
        <w:t>投资收益来源</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5545"/>
        <w:gridCol w:w="2156"/>
        <w:gridCol w:w="2156"/>
      </w:tblGrid>
      <w:tr>
        <w:trPr>
          <w:trHeight w:val="463" w:hRule="exact"/>
        </w:trPr>
        <w:tc>
          <w:tcPr>
            <w:tcW w:w="554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5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1"/>
              <w:ind w:left="62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 </w:t>
            </w:r>
            <w:r>
              <w:rPr>
                <w:rFonts w:ascii="宋体" w:hAnsi="宋体" w:cs="宋体" w:eastAsia="宋体" w:hint="default"/>
                <w:b/>
                <w:bCs/>
                <w:sz w:val="21"/>
                <w:szCs w:val="21"/>
              </w:rPr>
              <w:t>年度</w:t>
            </w:r>
            <w:r>
              <w:rPr>
                <w:rFonts w:ascii="宋体" w:hAnsi="宋体" w:cs="宋体" w:eastAsia="宋体" w:hint="default"/>
                <w:sz w:val="21"/>
                <w:szCs w:val="21"/>
              </w:rPr>
            </w:r>
          </w:p>
        </w:tc>
        <w:tc>
          <w:tcPr>
            <w:tcW w:w="215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81"/>
              <w:ind w:left="62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54" w:hRule="exact"/>
        </w:trPr>
        <w:tc>
          <w:tcPr>
            <w:tcW w:w="554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pacing w:val="-1"/>
                <w:sz w:val="21"/>
              </w:rPr>
              <w:t>25,453,214.16</w:t>
            </w:r>
          </w:p>
        </w:tc>
        <w:tc>
          <w:tcPr>
            <w:tcW w:w="21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89"/>
              <w:jc w:val="right"/>
              <w:rPr>
                <w:rFonts w:ascii="Times New Roman" w:hAnsi="Times New Roman" w:cs="Times New Roman" w:eastAsia="Times New Roman" w:hint="default"/>
                <w:sz w:val="21"/>
                <w:szCs w:val="21"/>
              </w:rPr>
            </w:pPr>
            <w:r>
              <w:rPr>
                <w:rFonts w:ascii="Times New Roman"/>
                <w:spacing w:val="-1"/>
                <w:sz w:val="21"/>
              </w:rPr>
              <w:t>35,441,440.10</w:t>
            </w:r>
          </w:p>
        </w:tc>
      </w:tr>
      <w:tr>
        <w:trPr>
          <w:trHeight w:val="456" w:hRule="exact"/>
        </w:trPr>
        <w:tc>
          <w:tcPr>
            <w:tcW w:w="554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-1,332,948.27</w:t>
            </w:r>
          </w:p>
        </w:tc>
        <w:tc>
          <w:tcPr>
            <w:tcW w:w="21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89"/>
              <w:jc w:val="right"/>
              <w:rPr>
                <w:rFonts w:ascii="Times New Roman" w:hAnsi="Times New Roman" w:cs="Times New Roman" w:eastAsia="Times New Roman" w:hint="default"/>
                <w:sz w:val="21"/>
                <w:szCs w:val="21"/>
              </w:rPr>
            </w:pPr>
            <w:r>
              <w:rPr>
                <w:rFonts w:ascii="Times New Roman"/>
                <w:spacing w:val="-1"/>
                <w:sz w:val="21"/>
              </w:rPr>
              <w:t>200,872,379.81</w:t>
            </w:r>
          </w:p>
        </w:tc>
      </w:tr>
      <w:tr>
        <w:trPr>
          <w:trHeight w:val="455" w:hRule="exact"/>
        </w:trPr>
        <w:tc>
          <w:tcPr>
            <w:tcW w:w="554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pacing w:val="-1"/>
                <w:sz w:val="21"/>
              </w:rPr>
              <w:t>7,719,309.89</w:t>
            </w:r>
          </w:p>
        </w:tc>
        <w:tc>
          <w:tcPr>
            <w:tcW w:w="21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89"/>
              <w:jc w:val="right"/>
              <w:rPr>
                <w:rFonts w:ascii="Times New Roman" w:hAnsi="Times New Roman" w:cs="Times New Roman" w:eastAsia="Times New Roman" w:hint="default"/>
                <w:sz w:val="21"/>
                <w:szCs w:val="21"/>
              </w:rPr>
            </w:pPr>
            <w:r>
              <w:rPr>
                <w:rFonts w:ascii="Times New Roman"/>
                <w:spacing w:val="-1"/>
                <w:sz w:val="21"/>
              </w:rPr>
              <w:t>1,981,589.04</w:t>
            </w:r>
          </w:p>
        </w:tc>
      </w:tr>
      <w:tr>
        <w:trPr>
          <w:trHeight w:val="455" w:hRule="exact"/>
        </w:trPr>
        <w:tc>
          <w:tcPr>
            <w:tcW w:w="554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2"/>
              <w:ind w:left="94"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Times New Roman" w:hAnsi="Times New Roman" w:cs="Times New Roman" w:eastAsia="Times New Roman" w:hint="default"/>
                <w:sz w:val="21"/>
                <w:szCs w:val="21"/>
              </w:rPr>
            </w:pPr>
            <w:r>
              <w:rPr>
                <w:rFonts w:ascii="Times New Roman"/>
                <w:spacing w:val="-1"/>
                <w:sz w:val="21"/>
              </w:rPr>
              <w:t>-860,252.99</w:t>
            </w:r>
          </w:p>
        </w:tc>
        <w:tc>
          <w:tcPr>
            <w:tcW w:w="2156" w:type="dxa"/>
            <w:tcBorders>
              <w:top w:val="single" w:sz="6" w:space="0" w:color="000000"/>
              <w:left w:val="single" w:sz="6" w:space="0" w:color="000000"/>
              <w:bottom w:val="single" w:sz="6" w:space="0" w:color="000000"/>
              <w:right w:val="single" w:sz="12" w:space="0" w:color="000000"/>
            </w:tcBorders>
          </w:tcPr>
          <w:p>
            <w:pPr/>
          </w:p>
        </w:tc>
      </w:tr>
      <w:tr>
        <w:trPr>
          <w:trHeight w:val="457" w:hRule="exact"/>
        </w:trPr>
        <w:tc>
          <w:tcPr>
            <w:tcW w:w="554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sz w:val="21"/>
                <w:szCs w:val="21"/>
              </w:rPr>
              <w:t>持有可供出售金融资产期间取得的投资收益</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2,153,481.90</w:t>
            </w:r>
          </w:p>
        </w:tc>
        <w:tc>
          <w:tcPr>
            <w:tcW w:w="2156"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554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b/>
                <w:spacing w:val="-1"/>
                <w:sz w:val="21"/>
              </w:rPr>
              <w:t>33,132,804.69</w:t>
            </w:r>
            <w:r>
              <w:rPr>
                <w:rFonts w:ascii="Times New Roman"/>
                <w:spacing w:val="-1"/>
                <w:sz w:val="21"/>
              </w:rPr>
            </w:r>
          </w:p>
        </w:tc>
        <w:tc>
          <w:tcPr>
            <w:tcW w:w="215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7"/>
              <w:ind w:right="89"/>
              <w:jc w:val="right"/>
              <w:rPr>
                <w:rFonts w:ascii="Times New Roman" w:hAnsi="Times New Roman" w:cs="Times New Roman" w:eastAsia="Times New Roman" w:hint="default"/>
                <w:sz w:val="21"/>
                <w:szCs w:val="21"/>
              </w:rPr>
            </w:pPr>
            <w:r>
              <w:rPr>
                <w:rFonts w:ascii="Times New Roman"/>
                <w:b/>
                <w:spacing w:val="-1"/>
                <w:sz w:val="21"/>
              </w:rPr>
              <w:t>238,295,408.95</w:t>
            </w:r>
            <w:r>
              <w:rPr>
                <w:rFonts w:ascii="Times New Roman"/>
                <w:spacing w:val="-1"/>
                <w:sz w:val="21"/>
              </w:rPr>
            </w:r>
          </w:p>
        </w:tc>
      </w:tr>
    </w:tbl>
    <w:p>
      <w:pPr>
        <w:spacing w:line="240" w:lineRule="auto" w:before="12"/>
        <w:rPr>
          <w:rFonts w:ascii="宋体" w:hAnsi="宋体" w:cs="宋体" w:eastAsia="宋体" w:hint="default"/>
          <w:sz w:val="23"/>
          <w:szCs w:val="23"/>
        </w:rPr>
      </w:pPr>
    </w:p>
    <w:p>
      <w:pPr>
        <w:pStyle w:val="BodyText"/>
        <w:spacing w:line="240" w:lineRule="auto" w:before="32"/>
        <w:ind w:left="672" w:right="0"/>
        <w:jc w:val="left"/>
      </w:pPr>
      <w:r>
        <w:rPr>
          <w:rFonts w:ascii="宋体" w:hAnsi="宋体" w:cs="宋体" w:eastAsia="宋体" w:hint="default"/>
        </w:rPr>
        <w:t>2013</w:t>
      </w:r>
      <w:r>
        <w:rPr>
          <w:rFonts w:ascii="宋体" w:hAnsi="宋体" w:cs="宋体" w:eastAsia="宋体" w:hint="default"/>
          <w:spacing w:val="-49"/>
        </w:rPr>
        <w:t> </w:t>
      </w:r>
      <w:r>
        <w:rPr/>
        <w:t>年度股权处置损益为神州信息之子公司北京神州数码锦华软件有限公司和神州数码（北京）</w:t>
      </w:r>
    </w:p>
    <w:p>
      <w:pPr>
        <w:pStyle w:val="BodyText"/>
        <w:spacing w:line="240" w:lineRule="auto" w:before="69"/>
        <w:ind w:left="233" w:right="146"/>
        <w:jc w:val="left"/>
      </w:pPr>
      <w:r>
        <w:rPr/>
        <w:t>咨询有限公司于</w:t>
      </w:r>
      <w:r>
        <w:rPr>
          <w:spacing w:val="-58"/>
        </w:rPr>
        <w:t> </w:t>
      </w:r>
      <w:r>
        <w:rPr>
          <w:rFonts w:ascii="宋体" w:hAnsi="宋体" w:cs="宋体" w:eastAsia="宋体" w:hint="default"/>
        </w:rPr>
        <w:t>2013</w:t>
      </w:r>
      <w:r>
        <w:rPr>
          <w:rFonts w:ascii="宋体" w:hAnsi="宋体" w:cs="宋体" w:eastAsia="宋体" w:hint="default"/>
          <w:spacing w:val="-58"/>
        </w:rPr>
        <w:t> </w:t>
      </w:r>
      <w:r>
        <w:rPr/>
        <w:t>年</w:t>
      </w:r>
      <w:r>
        <w:rPr>
          <w:spacing w:val="-57"/>
        </w:rPr>
        <w:t> </w:t>
      </w:r>
      <w:r>
        <w:rPr>
          <w:rFonts w:ascii="宋体" w:hAnsi="宋体" w:cs="宋体" w:eastAsia="宋体" w:hint="default"/>
        </w:rPr>
        <w:t>7</w:t>
      </w:r>
      <w:r>
        <w:rPr>
          <w:rFonts w:ascii="宋体" w:hAnsi="宋体" w:cs="宋体" w:eastAsia="宋体" w:hint="default"/>
          <w:spacing w:val="-55"/>
        </w:rPr>
        <w:t> </w:t>
      </w:r>
      <w:r>
        <w:rPr/>
        <w:t>月注销而形成的投资损失</w:t>
      </w:r>
      <w:r>
        <w:rPr>
          <w:spacing w:val="-55"/>
        </w:rPr>
        <w:t> </w:t>
      </w:r>
      <w:r>
        <w:rPr>
          <w:rFonts w:ascii="宋体" w:hAnsi="宋体" w:cs="宋体" w:eastAsia="宋体" w:hint="default"/>
        </w:rPr>
        <w:t>1,332,948.27</w:t>
      </w:r>
      <w:r>
        <w:rPr>
          <w:rFonts w:ascii="宋体" w:hAnsi="宋体" w:cs="宋体" w:eastAsia="宋体" w:hint="default"/>
          <w:spacing w:val="-58"/>
        </w:rPr>
        <w:t> </w:t>
      </w:r>
      <w:r>
        <w:rPr/>
        <w:t>元。</w:t>
      </w:r>
    </w:p>
    <w:p>
      <w:pPr>
        <w:spacing w:line="240" w:lineRule="auto" w:before="5"/>
        <w:rPr>
          <w:rFonts w:ascii="宋体" w:hAnsi="宋体" w:cs="宋体" w:eastAsia="宋体" w:hint="default"/>
          <w:sz w:val="29"/>
          <w:szCs w:val="29"/>
        </w:rPr>
      </w:pPr>
    </w:p>
    <w:p>
      <w:pPr>
        <w:pStyle w:val="BodyText"/>
        <w:spacing w:line="240" w:lineRule="auto"/>
        <w:ind w:left="672" w:right="146"/>
        <w:jc w:val="left"/>
        <w:rPr>
          <w:rFonts w:ascii="宋体" w:hAnsi="宋体" w:cs="宋体" w:eastAsia="宋体" w:hint="default"/>
        </w:rPr>
      </w:pPr>
      <w:r>
        <w:rPr>
          <w:rFonts w:ascii="宋体" w:hAnsi="宋体" w:cs="宋体" w:eastAsia="宋体" w:hint="default"/>
        </w:rPr>
        <w:t>2013 </w:t>
      </w:r>
      <w:r>
        <w:rPr/>
        <w:t>年度处置可供出售金融资产取得的投资收益为神州信息之子公司 </w:t>
      </w:r>
      <w:r>
        <w:rPr>
          <w:rFonts w:ascii="宋体" w:hAnsi="宋体" w:cs="宋体" w:eastAsia="宋体" w:hint="default"/>
        </w:rPr>
        <w:t>Digital China</w:t>
      </w:r>
      <w:r>
        <w:rPr>
          <w:rFonts w:ascii="宋体" w:hAnsi="宋体" w:cs="宋体" w:eastAsia="宋体" w:hint="default"/>
          <w:spacing w:val="-46"/>
        </w:rPr>
        <w:t> </w:t>
      </w:r>
      <w:r>
        <w:rPr>
          <w:rFonts w:ascii="宋体" w:hAnsi="宋体" w:cs="宋体" w:eastAsia="宋体" w:hint="default"/>
        </w:rPr>
        <w:t>Software</w:t>
      </w:r>
    </w:p>
    <w:p>
      <w:pPr>
        <w:pStyle w:val="BodyText"/>
        <w:spacing w:line="240" w:lineRule="auto" w:before="72"/>
        <w:ind w:left="233" w:right="146"/>
        <w:jc w:val="left"/>
      </w:pPr>
      <w:r>
        <w:rPr/>
        <w:t>（</w:t>
      </w:r>
      <w:r>
        <w:rPr>
          <w:rFonts w:ascii="宋体" w:hAnsi="宋体" w:cs="宋体" w:eastAsia="宋体" w:hint="default"/>
        </w:rPr>
        <w:t>BVI</w:t>
      </w:r>
      <w:r>
        <w:rPr/>
        <w:t>）</w:t>
      </w:r>
      <w:r>
        <w:rPr>
          <w:rFonts w:ascii="宋体" w:hAnsi="宋体" w:cs="宋体" w:eastAsia="宋体" w:hint="default"/>
        </w:rPr>
        <w:t>Limited</w:t>
      </w:r>
      <w:r>
        <w:rPr>
          <w:rFonts w:ascii="宋体" w:hAnsi="宋体" w:cs="宋体" w:eastAsia="宋体" w:hint="default"/>
          <w:spacing w:val="-58"/>
        </w:rPr>
        <w:t> </w:t>
      </w:r>
      <w:r>
        <w:rPr/>
        <w:t>将对</w:t>
      </w:r>
      <w:r>
        <w:rPr>
          <w:spacing w:val="-55"/>
        </w:rPr>
        <w:t> </w:t>
      </w:r>
      <w:r>
        <w:rPr>
          <w:rFonts w:ascii="宋体" w:hAnsi="宋体" w:cs="宋体" w:eastAsia="宋体" w:hint="default"/>
        </w:rPr>
        <w:t>SJI</w:t>
      </w:r>
      <w:r>
        <w:rPr>
          <w:rFonts w:ascii="宋体" w:hAnsi="宋体" w:cs="宋体" w:eastAsia="宋体" w:hint="default"/>
          <w:spacing w:val="-3"/>
        </w:rPr>
        <w:t> </w:t>
      </w:r>
      <w:r>
        <w:rPr>
          <w:rFonts w:ascii="宋体" w:hAnsi="宋体" w:cs="宋体" w:eastAsia="宋体" w:hint="default"/>
        </w:rPr>
        <w:t>INC.</w:t>
      </w:r>
      <w:r>
        <w:rPr/>
        <w:t>的股票投资出售</w:t>
      </w:r>
      <w:r>
        <w:rPr>
          <w:spacing w:val="-55"/>
        </w:rPr>
        <w:t> </w:t>
      </w:r>
      <w:r>
        <w:rPr>
          <w:rFonts w:ascii="宋体" w:hAnsi="宋体" w:cs="宋体" w:eastAsia="宋体" w:hint="default"/>
        </w:rPr>
        <w:t>8,000.00</w:t>
      </w:r>
      <w:r>
        <w:rPr>
          <w:rFonts w:ascii="宋体" w:hAnsi="宋体" w:cs="宋体" w:eastAsia="宋体" w:hint="default"/>
          <w:spacing w:val="-55"/>
        </w:rPr>
        <w:t> </w:t>
      </w:r>
      <w:r>
        <w:rPr/>
        <w:t>股形成投资损失</w:t>
      </w:r>
      <w:r>
        <w:rPr>
          <w:spacing w:val="-57"/>
        </w:rPr>
        <w:t> </w:t>
      </w:r>
      <w:r>
        <w:rPr>
          <w:rFonts w:ascii="宋体" w:hAnsi="宋体" w:cs="宋体" w:eastAsia="宋体" w:hint="default"/>
        </w:rPr>
        <w:t>860,252.99</w:t>
      </w:r>
      <w:r>
        <w:rPr>
          <w:rFonts w:ascii="宋体" w:hAnsi="宋体" w:cs="宋体" w:eastAsia="宋体" w:hint="default"/>
          <w:spacing w:val="-55"/>
        </w:rPr>
        <w:t> </w:t>
      </w:r>
      <w:r>
        <w:rPr/>
        <w:t>元。</w:t>
      </w:r>
    </w:p>
    <w:p>
      <w:pPr>
        <w:spacing w:line="240" w:lineRule="auto" w:before="5"/>
        <w:rPr>
          <w:rFonts w:ascii="宋体" w:hAnsi="宋体" w:cs="宋体" w:eastAsia="宋体" w:hint="default"/>
          <w:sz w:val="29"/>
          <w:szCs w:val="29"/>
        </w:rPr>
      </w:pPr>
    </w:p>
    <w:p>
      <w:pPr>
        <w:pStyle w:val="BodyText"/>
        <w:spacing w:line="240" w:lineRule="auto"/>
        <w:ind w:left="672" w:right="146"/>
        <w:jc w:val="left"/>
        <w:rPr>
          <w:rFonts w:ascii="宋体" w:hAnsi="宋体" w:cs="宋体" w:eastAsia="宋体" w:hint="default"/>
        </w:rPr>
      </w:pPr>
      <w:r>
        <w:rPr>
          <w:rFonts w:ascii="宋体" w:hAnsi="宋体" w:cs="宋体" w:eastAsia="宋体" w:hint="default"/>
        </w:rPr>
        <w:t>2013 </w:t>
      </w:r>
      <w:r>
        <w:rPr/>
        <w:t>年度持有可供出售金融资产取得的投资收益为神州信息之子公司 </w:t>
      </w:r>
      <w:r>
        <w:rPr>
          <w:rFonts w:ascii="宋体" w:hAnsi="宋体" w:cs="宋体" w:eastAsia="宋体" w:hint="default"/>
        </w:rPr>
        <w:t>Digital China</w:t>
      </w:r>
      <w:r>
        <w:rPr>
          <w:rFonts w:ascii="宋体" w:hAnsi="宋体" w:cs="宋体" w:eastAsia="宋体" w:hint="default"/>
          <w:spacing w:val="-46"/>
        </w:rPr>
        <w:t> </w:t>
      </w:r>
      <w:r>
        <w:rPr>
          <w:rFonts w:ascii="宋体" w:hAnsi="宋体" w:cs="宋体" w:eastAsia="宋体" w:hint="default"/>
        </w:rPr>
        <w:t>Software</w:t>
      </w:r>
    </w:p>
    <w:p>
      <w:pPr>
        <w:pStyle w:val="BodyText"/>
        <w:spacing w:line="240" w:lineRule="auto" w:before="72"/>
        <w:ind w:left="233" w:right="146"/>
        <w:jc w:val="left"/>
      </w:pPr>
      <w:r>
        <w:rPr/>
        <w:t>（</w:t>
      </w:r>
      <w:r>
        <w:rPr>
          <w:rFonts w:ascii="宋体" w:hAnsi="宋体" w:cs="宋体" w:eastAsia="宋体" w:hint="default"/>
        </w:rPr>
        <w:t>BVI</w:t>
      </w:r>
      <w:r>
        <w:rPr/>
        <w:t>）</w:t>
      </w:r>
      <w:r>
        <w:rPr>
          <w:rFonts w:ascii="宋体" w:hAnsi="宋体" w:cs="宋体" w:eastAsia="宋体" w:hint="default"/>
        </w:rPr>
        <w:t>Limited</w:t>
      </w:r>
      <w:r>
        <w:rPr>
          <w:rFonts w:ascii="宋体" w:hAnsi="宋体" w:cs="宋体" w:eastAsia="宋体" w:hint="default"/>
          <w:spacing w:val="-58"/>
        </w:rPr>
        <w:t> </w:t>
      </w:r>
      <w:r>
        <w:rPr/>
        <w:t>收到的</w:t>
      </w:r>
      <w:r>
        <w:rPr>
          <w:spacing w:val="-57"/>
        </w:rPr>
        <w:t> </w:t>
      </w:r>
      <w:r>
        <w:rPr>
          <w:rFonts w:ascii="宋体" w:hAnsi="宋体" w:cs="宋体" w:eastAsia="宋体" w:hint="default"/>
        </w:rPr>
        <w:t>SJI INC.</w:t>
      </w:r>
      <w:r>
        <w:rPr/>
        <w:t>股票分红</w:t>
      </w:r>
      <w:r>
        <w:rPr>
          <w:spacing w:val="-55"/>
        </w:rPr>
        <w:t> </w:t>
      </w:r>
      <w:r>
        <w:rPr>
          <w:rFonts w:ascii="宋体" w:hAnsi="宋体" w:cs="宋体" w:eastAsia="宋体" w:hint="default"/>
        </w:rPr>
        <w:t>2,153,481.90</w:t>
      </w:r>
      <w:r>
        <w:rPr>
          <w:rFonts w:ascii="宋体" w:hAnsi="宋体" w:cs="宋体" w:eastAsia="宋体" w:hint="default"/>
          <w:spacing w:val="-55"/>
        </w:rPr>
        <w:t> </w:t>
      </w:r>
      <w:r>
        <w:rPr>
          <w:spacing w:val="-3"/>
        </w:rPr>
        <w:t>元。</w:t>
      </w:r>
      <w:r>
        <w:rPr/>
      </w:r>
    </w:p>
    <w:p>
      <w:pPr>
        <w:spacing w:line="240" w:lineRule="auto" w:before="5"/>
        <w:rPr>
          <w:rFonts w:ascii="宋体" w:hAnsi="宋体" w:cs="宋体" w:eastAsia="宋体" w:hint="default"/>
          <w:sz w:val="29"/>
          <w:szCs w:val="29"/>
        </w:rPr>
      </w:pPr>
    </w:p>
    <w:p>
      <w:pPr>
        <w:pStyle w:val="BodyText"/>
        <w:spacing w:line="240" w:lineRule="auto"/>
        <w:ind w:left="672" w:right="146"/>
        <w:jc w:val="left"/>
      </w:pPr>
      <w:r>
        <w:rPr>
          <w:rFonts w:ascii="宋体" w:hAnsi="宋体" w:cs="宋体" w:eastAsia="宋体" w:hint="default"/>
        </w:rPr>
        <w:t>2012</w:t>
      </w:r>
      <w:r>
        <w:rPr>
          <w:rFonts w:ascii="宋体" w:hAnsi="宋体" w:cs="宋体" w:eastAsia="宋体" w:hint="default"/>
          <w:spacing w:val="-54"/>
        </w:rPr>
        <w:t> </w:t>
      </w:r>
      <w:r>
        <w:rPr/>
        <w:t>年度股权处置损益为神州信息之子公司神州金信有限公司于</w:t>
      </w:r>
      <w:r>
        <w:rPr>
          <w:spacing w:val="-52"/>
        </w:rPr>
        <w:t> </w:t>
      </w: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月注销而形成投资收</w:t>
      </w:r>
    </w:p>
    <w:p>
      <w:pPr>
        <w:pStyle w:val="BodyText"/>
        <w:spacing w:line="297" w:lineRule="auto" w:before="74"/>
        <w:ind w:left="233" w:right="244"/>
        <w:jc w:val="left"/>
      </w:pPr>
      <w:r>
        <w:rPr/>
        <w:t>益 </w:t>
      </w:r>
      <w:r>
        <w:rPr>
          <w:rFonts w:ascii="宋体" w:hAnsi="宋体" w:cs="宋体" w:eastAsia="宋体" w:hint="default"/>
        </w:rPr>
        <w:t>115,973.30</w:t>
      </w:r>
      <w:r>
        <w:rPr>
          <w:rFonts w:ascii="宋体" w:hAnsi="宋体" w:cs="宋体" w:eastAsia="宋体" w:hint="default"/>
          <w:spacing w:val="-51"/>
        </w:rPr>
        <w:t> </w:t>
      </w:r>
      <w:r>
        <w:rPr/>
        <w:t>元；神州信息之子公司神州数码系统集成服务有限公司转让其所持北京神州数码思特</w:t>
      </w:r>
      <w:r>
        <w:rPr>
          <w:w w:val="100"/>
        </w:rPr>
        <w:t> </w:t>
      </w:r>
      <w:r>
        <w:rPr/>
        <w:t>奇信息技术股份有限公司</w:t>
      </w:r>
      <w:r>
        <w:rPr>
          <w:spacing w:val="-55"/>
        </w:rPr>
        <w:t> </w:t>
      </w:r>
      <w:r>
        <w:rPr>
          <w:rFonts w:ascii="宋体" w:hAnsi="宋体" w:cs="宋体" w:eastAsia="宋体" w:hint="default"/>
        </w:rPr>
        <w:t>81.18%</w:t>
      </w:r>
      <w:r>
        <w:rPr/>
        <w:t>的股权形成投资收益</w:t>
      </w:r>
      <w:r>
        <w:rPr>
          <w:spacing w:val="-55"/>
        </w:rPr>
        <w:t> </w:t>
      </w:r>
      <w:r>
        <w:rPr>
          <w:rFonts w:ascii="宋体" w:hAnsi="宋体" w:cs="宋体" w:eastAsia="宋体" w:hint="default"/>
        </w:rPr>
        <w:t>200,756,406.51</w:t>
      </w:r>
      <w:r>
        <w:rPr>
          <w:rFonts w:ascii="宋体" w:hAnsi="宋体" w:cs="宋体" w:eastAsia="宋体" w:hint="default"/>
          <w:spacing w:val="-58"/>
        </w:rPr>
        <w:t> </w:t>
      </w:r>
      <w:r>
        <w:rPr/>
        <w:t>元。</w:t>
      </w:r>
    </w:p>
    <w:p>
      <w:pPr>
        <w:pStyle w:val="BodyText"/>
        <w:spacing w:line="240" w:lineRule="auto" w:before="175"/>
        <w:ind w:left="660" w:right="146"/>
        <w:jc w:val="left"/>
      </w:pPr>
      <w:r>
        <w:rPr/>
        <w:t>（</w:t>
      </w:r>
      <w:r>
        <w:rPr>
          <w:rFonts w:ascii="宋体" w:hAnsi="宋体" w:cs="宋体" w:eastAsia="宋体" w:hint="default"/>
        </w:rPr>
        <w:t>2</w:t>
      </w:r>
      <w:r>
        <w:rPr/>
        <w:t>）</w:t>
      </w:r>
      <w:r>
        <w:rPr>
          <w:spacing w:val="10"/>
        </w:rPr>
        <w:t> </w:t>
      </w:r>
      <w:r>
        <w:rPr/>
        <w:t>权益法核算的长期股权投资收益</w:t>
      </w:r>
    </w:p>
    <w:p>
      <w:pPr>
        <w:spacing w:line="240" w:lineRule="auto" w:before="2"/>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5169"/>
        <w:gridCol w:w="2343"/>
        <w:gridCol w:w="2247"/>
      </w:tblGrid>
      <w:tr>
        <w:trPr>
          <w:trHeight w:val="414" w:hRule="exact"/>
        </w:trPr>
        <w:tc>
          <w:tcPr>
            <w:tcW w:w="516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left="94"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4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71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 </w:t>
            </w:r>
            <w:r>
              <w:rPr>
                <w:rFonts w:ascii="宋体" w:hAnsi="宋体" w:cs="宋体" w:eastAsia="宋体" w:hint="default"/>
                <w:b/>
                <w:bCs/>
                <w:sz w:val="21"/>
                <w:szCs w:val="21"/>
              </w:rPr>
              <w:t>年度</w:t>
            </w:r>
            <w:r>
              <w:rPr>
                <w:rFonts w:ascii="宋体" w:hAnsi="宋体" w:cs="宋体" w:eastAsia="宋体" w:hint="default"/>
                <w:sz w:val="21"/>
                <w:szCs w:val="21"/>
              </w:rPr>
            </w:r>
          </w:p>
        </w:tc>
        <w:tc>
          <w:tcPr>
            <w:tcW w:w="224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8"/>
              <w:ind w:left="66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07" w:hRule="exact"/>
        </w:trPr>
        <w:tc>
          <w:tcPr>
            <w:tcW w:w="5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9"/>
              <w:ind w:left="94" w:right="0"/>
              <w:jc w:val="left"/>
              <w:rPr>
                <w:rFonts w:ascii="宋体" w:hAnsi="宋体" w:cs="宋体" w:eastAsia="宋体" w:hint="default"/>
                <w:sz w:val="21"/>
                <w:szCs w:val="21"/>
              </w:rPr>
            </w:pPr>
            <w:r>
              <w:rPr>
                <w:rFonts w:ascii="宋体" w:hAnsi="宋体" w:cs="宋体" w:eastAsia="宋体" w:hint="default"/>
                <w:sz w:val="21"/>
                <w:szCs w:val="21"/>
              </w:rPr>
              <w:t>宁波神州数码宏博信息技术有限公司</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21"/>
                <w:szCs w:val="21"/>
              </w:rPr>
            </w:pPr>
            <w:r>
              <w:rPr>
                <w:rFonts w:ascii="Times New Roman"/>
                <w:spacing w:val="-1"/>
                <w:sz w:val="21"/>
              </w:rPr>
              <w:t>-846,584.04</w:t>
            </w:r>
          </w:p>
        </w:tc>
        <w:tc>
          <w:tcPr>
            <w:tcW w:w="22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9"/>
              <w:jc w:val="right"/>
              <w:rPr>
                <w:rFonts w:ascii="Times New Roman" w:hAnsi="Times New Roman" w:cs="Times New Roman" w:eastAsia="Times New Roman" w:hint="default"/>
                <w:sz w:val="21"/>
                <w:szCs w:val="21"/>
              </w:rPr>
            </w:pPr>
            <w:r>
              <w:rPr>
                <w:rFonts w:ascii="Times New Roman"/>
                <w:spacing w:val="-1"/>
                <w:sz w:val="21"/>
              </w:rPr>
              <w:t>-313,197.80</w:t>
            </w:r>
          </w:p>
        </w:tc>
      </w:tr>
      <w:tr>
        <w:trPr>
          <w:trHeight w:val="409" w:hRule="exact"/>
        </w:trPr>
        <w:tc>
          <w:tcPr>
            <w:tcW w:w="5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9"/>
              <w:ind w:left="94" w:right="0"/>
              <w:jc w:val="left"/>
              <w:rPr>
                <w:rFonts w:ascii="宋体" w:hAnsi="宋体" w:cs="宋体" w:eastAsia="宋体" w:hint="default"/>
                <w:sz w:val="21"/>
                <w:szCs w:val="21"/>
              </w:rPr>
            </w:pPr>
            <w:r>
              <w:rPr>
                <w:rFonts w:ascii="宋体" w:hAnsi="宋体" w:cs="宋体" w:eastAsia="宋体" w:hint="default"/>
                <w:sz w:val="21"/>
                <w:szCs w:val="21"/>
              </w:rPr>
              <w:t>苏州神州数码捷通科技有限公司</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2,300,796.38</w:t>
            </w:r>
          </w:p>
        </w:tc>
        <w:tc>
          <w:tcPr>
            <w:tcW w:w="22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89"/>
              <w:jc w:val="right"/>
              <w:rPr>
                <w:rFonts w:ascii="Times New Roman" w:hAnsi="Times New Roman" w:cs="Times New Roman" w:eastAsia="Times New Roman" w:hint="default"/>
                <w:sz w:val="21"/>
                <w:szCs w:val="21"/>
              </w:rPr>
            </w:pPr>
            <w:r>
              <w:rPr>
                <w:rFonts w:ascii="Times New Roman"/>
                <w:spacing w:val="-1"/>
                <w:sz w:val="21"/>
              </w:rPr>
              <w:t>2,626,252.17</w:t>
            </w:r>
          </w:p>
        </w:tc>
      </w:tr>
      <w:tr>
        <w:trPr>
          <w:trHeight w:val="406" w:hRule="exact"/>
        </w:trPr>
        <w:tc>
          <w:tcPr>
            <w:tcW w:w="5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left="94" w:right="0"/>
              <w:jc w:val="left"/>
              <w:rPr>
                <w:rFonts w:ascii="宋体" w:hAnsi="宋体" w:cs="宋体" w:eastAsia="宋体" w:hint="default"/>
                <w:sz w:val="21"/>
                <w:szCs w:val="21"/>
              </w:rPr>
            </w:pPr>
            <w:r>
              <w:rPr>
                <w:rFonts w:ascii="宋体" w:hAnsi="宋体" w:cs="宋体" w:eastAsia="宋体" w:hint="default"/>
                <w:sz w:val="21"/>
                <w:szCs w:val="21"/>
              </w:rPr>
              <w:t>平湖神州数码博海科技有限公司</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327,104.10</w:t>
            </w:r>
          </w:p>
        </w:tc>
        <w:tc>
          <w:tcPr>
            <w:tcW w:w="22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89"/>
              <w:jc w:val="right"/>
              <w:rPr>
                <w:rFonts w:ascii="Times New Roman" w:hAnsi="Times New Roman" w:cs="Times New Roman" w:eastAsia="Times New Roman" w:hint="default"/>
                <w:sz w:val="21"/>
                <w:szCs w:val="21"/>
              </w:rPr>
            </w:pPr>
            <w:r>
              <w:rPr>
                <w:rFonts w:ascii="Times New Roman"/>
                <w:spacing w:val="-1"/>
                <w:sz w:val="21"/>
              </w:rPr>
              <w:t>280,348.53</w:t>
            </w:r>
          </w:p>
        </w:tc>
      </w:tr>
      <w:tr>
        <w:trPr>
          <w:trHeight w:val="408" w:hRule="exact"/>
        </w:trPr>
        <w:tc>
          <w:tcPr>
            <w:tcW w:w="5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left="94" w:right="0"/>
              <w:jc w:val="left"/>
              <w:rPr>
                <w:rFonts w:ascii="宋体" w:hAnsi="宋体" w:cs="宋体" w:eastAsia="宋体" w:hint="default"/>
                <w:sz w:val="21"/>
                <w:szCs w:val="21"/>
              </w:rPr>
            </w:pPr>
            <w:r>
              <w:rPr>
                <w:rFonts w:ascii="宋体"/>
                <w:sz w:val="21"/>
              </w:rPr>
              <w:t>SJI</w:t>
            </w:r>
            <w:r>
              <w:rPr>
                <w:rFonts w:ascii="宋体"/>
                <w:spacing w:val="1"/>
                <w:sz w:val="21"/>
              </w:rPr>
              <w:t> </w:t>
            </w:r>
            <w:r>
              <w:rPr>
                <w:rFonts w:ascii="宋体"/>
                <w:sz w:val="21"/>
              </w:rPr>
              <w:t>INC.</w:t>
            </w:r>
          </w:p>
        </w:tc>
        <w:tc>
          <w:tcPr>
            <w:tcW w:w="2343" w:type="dxa"/>
            <w:tcBorders>
              <w:top w:val="single" w:sz="6" w:space="0" w:color="000000"/>
              <w:left w:val="single" w:sz="6" w:space="0" w:color="000000"/>
              <w:bottom w:val="single" w:sz="6" w:space="0" w:color="000000"/>
              <w:right w:val="single" w:sz="6" w:space="0" w:color="000000"/>
            </w:tcBorders>
          </w:tcPr>
          <w:p>
            <w:pPr/>
          </w:p>
        </w:tc>
        <w:tc>
          <w:tcPr>
            <w:tcW w:w="22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89"/>
              <w:jc w:val="right"/>
              <w:rPr>
                <w:rFonts w:ascii="Times New Roman" w:hAnsi="Times New Roman" w:cs="Times New Roman" w:eastAsia="Times New Roman" w:hint="default"/>
                <w:sz w:val="21"/>
                <w:szCs w:val="21"/>
              </w:rPr>
            </w:pPr>
            <w:r>
              <w:rPr>
                <w:rFonts w:ascii="Times New Roman"/>
                <w:spacing w:val="-1"/>
                <w:sz w:val="21"/>
              </w:rPr>
              <w:t>9,491,025.12</w:t>
            </w:r>
          </w:p>
        </w:tc>
      </w:tr>
      <w:tr>
        <w:trPr>
          <w:trHeight w:val="407" w:hRule="exact"/>
        </w:trPr>
        <w:tc>
          <w:tcPr>
            <w:tcW w:w="5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left="94" w:right="0"/>
              <w:jc w:val="left"/>
              <w:rPr>
                <w:rFonts w:ascii="宋体" w:hAnsi="宋体" w:cs="宋体" w:eastAsia="宋体" w:hint="default"/>
                <w:sz w:val="21"/>
                <w:szCs w:val="21"/>
              </w:rPr>
            </w:pPr>
            <w:r>
              <w:rPr>
                <w:rFonts w:ascii="宋体" w:hAnsi="宋体" w:cs="宋体" w:eastAsia="宋体" w:hint="default"/>
                <w:sz w:val="21"/>
                <w:szCs w:val="21"/>
              </w:rPr>
              <w:t>鼎捷软件股份有限公司</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23,671,897.72</w:t>
            </w:r>
          </w:p>
        </w:tc>
        <w:tc>
          <w:tcPr>
            <w:tcW w:w="22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89"/>
              <w:jc w:val="right"/>
              <w:rPr>
                <w:rFonts w:ascii="Times New Roman" w:hAnsi="Times New Roman" w:cs="Times New Roman" w:eastAsia="Times New Roman" w:hint="default"/>
                <w:sz w:val="21"/>
                <w:szCs w:val="21"/>
              </w:rPr>
            </w:pPr>
            <w:r>
              <w:rPr>
                <w:rFonts w:ascii="Times New Roman"/>
                <w:spacing w:val="-1"/>
                <w:sz w:val="21"/>
              </w:rPr>
              <w:t>23,357,012.08</w:t>
            </w:r>
          </w:p>
        </w:tc>
      </w:tr>
      <w:tr>
        <w:trPr>
          <w:trHeight w:val="412" w:hRule="exact"/>
        </w:trPr>
        <w:tc>
          <w:tcPr>
            <w:tcW w:w="516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29"/>
              <w:ind w:left="9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8"/>
              <w:ind w:right="96"/>
              <w:jc w:val="right"/>
              <w:rPr>
                <w:rFonts w:ascii="Times New Roman" w:hAnsi="Times New Roman" w:cs="Times New Roman" w:eastAsia="Times New Roman" w:hint="default"/>
                <w:sz w:val="21"/>
                <w:szCs w:val="21"/>
              </w:rPr>
            </w:pPr>
            <w:r>
              <w:rPr>
                <w:rFonts w:ascii="Times New Roman"/>
                <w:b/>
                <w:spacing w:val="-1"/>
                <w:sz w:val="21"/>
              </w:rPr>
              <w:t>25,453,214.16</w:t>
            </w:r>
            <w:r>
              <w:rPr>
                <w:rFonts w:ascii="Times New Roman"/>
                <w:spacing w:val="-1"/>
                <w:sz w:val="21"/>
              </w:rPr>
            </w:r>
          </w:p>
        </w:tc>
        <w:tc>
          <w:tcPr>
            <w:tcW w:w="224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8"/>
              <w:ind w:right="89"/>
              <w:jc w:val="right"/>
              <w:rPr>
                <w:rFonts w:ascii="Times New Roman" w:hAnsi="Times New Roman" w:cs="Times New Roman" w:eastAsia="Times New Roman" w:hint="default"/>
                <w:sz w:val="21"/>
                <w:szCs w:val="21"/>
              </w:rPr>
            </w:pPr>
            <w:r>
              <w:rPr>
                <w:rFonts w:ascii="Times New Roman"/>
                <w:b/>
                <w:spacing w:val="-1"/>
                <w:sz w:val="21"/>
              </w:rPr>
              <w:t>35,441,440.10</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918" w:footer="1020" w:top="1140" w:bottom="1220" w:left="900" w:right="880"/>
        </w:sectPr>
      </w:pPr>
    </w:p>
    <w:p>
      <w:pPr>
        <w:spacing w:line="240" w:lineRule="auto" w:before="12"/>
        <w:rPr>
          <w:rFonts w:ascii="宋体" w:hAnsi="宋体" w:cs="宋体" w:eastAsia="宋体" w:hint="default"/>
          <w:sz w:val="25"/>
          <w:szCs w:val="25"/>
        </w:rPr>
      </w:pPr>
    </w:p>
    <w:p>
      <w:pPr>
        <w:pStyle w:val="BodyText"/>
        <w:spacing w:line="240" w:lineRule="auto" w:before="32"/>
        <w:ind w:left="658" w:right="146"/>
        <w:jc w:val="left"/>
      </w:pPr>
      <w:r>
        <w:rPr>
          <w:rFonts w:ascii="宋体" w:hAnsi="宋体" w:cs="宋体" w:eastAsia="宋体" w:hint="default"/>
        </w:rPr>
        <w:t>40.</w:t>
      </w:r>
      <w:r>
        <w:rPr>
          <w:rFonts w:ascii="宋体" w:hAnsi="宋体" w:cs="宋体" w:eastAsia="宋体" w:hint="default"/>
          <w:spacing w:val="-24"/>
        </w:rPr>
        <w:t> </w:t>
      </w:r>
      <w:r>
        <w:rPr/>
        <w:t>营业外收入</w:t>
      </w:r>
    </w:p>
    <w:p>
      <w:pPr>
        <w:spacing w:line="240" w:lineRule="auto" w:before="5"/>
        <w:rPr>
          <w:rFonts w:ascii="宋体" w:hAnsi="宋体" w:cs="宋体" w:eastAsia="宋体" w:hint="default"/>
          <w:sz w:val="29"/>
          <w:szCs w:val="29"/>
        </w:rPr>
      </w:pPr>
    </w:p>
    <w:p>
      <w:pPr>
        <w:pStyle w:val="BodyText"/>
        <w:spacing w:line="240" w:lineRule="auto"/>
        <w:ind w:left="799" w:right="146"/>
        <w:jc w:val="left"/>
      </w:pPr>
      <w:r>
        <w:rPr/>
        <w:t>（</w:t>
      </w:r>
      <w:r>
        <w:rPr>
          <w:rFonts w:ascii="宋体" w:hAnsi="宋体" w:cs="宋体" w:eastAsia="宋体" w:hint="default"/>
        </w:rPr>
        <w:t>1</w:t>
      </w:r>
      <w:r>
        <w:rPr/>
        <w:t>）</w:t>
      </w:r>
      <w:r>
        <w:rPr>
          <w:spacing w:val="61"/>
        </w:rPr>
        <w:t> </w:t>
      </w:r>
      <w:r>
        <w:rPr/>
        <w:t>营业外收入明细</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5637"/>
        <w:gridCol w:w="1762"/>
        <w:gridCol w:w="2458"/>
      </w:tblGrid>
      <w:tr>
        <w:trPr>
          <w:trHeight w:val="415" w:hRule="exact"/>
        </w:trPr>
        <w:tc>
          <w:tcPr>
            <w:tcW w:w="563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6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0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45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9"/>
              <w:ind w:left="75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06" w:hRule="exact"/>
        </w:trPr>
        <w:tc>
          <w:tcPr>
            <w:tcW w:w="563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非流动资产处置利得</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22"/>
                <w:szCs w:val="22"/>
              </w:rPr>
            </w:pPr>
            <w:r>
              <w:rPr>
                <w:rFonts w:ascii="Times New Roman"/>
                <w:sz w:val="22"/>
              </w:rPr>
              <w:t>154,824.53</w:t>
            </w:r>
          </w:p>
        </w:tc>
        <w:tc>
          <w:tcPr>
            <w:tcW w:w="24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z w:val="22"/>
              </w:rPr>
              <w:t>437,603.32</w:t>
            </w:r>
          </w:p>
        </w:tc>
      </w:tr>
      <w:tr>
        <w:trPr>
          <w:trHeight w:val="408" w:hRule="exact"/>
        </w:trPr>
        <w:tc>
          <w:tcPr>
            <w:tcW w:w="563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其中：固定资产处置利得</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22"/>
                <w:szCs w:val="22"/>
              </w:rPr>
            </w:pPr>
            <w:r>
              <w:rPr>
                <w:rFonts w:ascii="Times New Roman"/>
                <w:sz w:val="22"/>
              </w:rPr>
              <w:t>154,824.53</w:t>
            </w:r>
          </w:p>
        </w:tc>
        <w:tc>
          <w:tcPr>
            <w:tcW w:w="24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z w:val="22"/>
              </w:rPr>
              <w:t>437,603.32</w:t>
            </w:r>
          </w:p>
        </w:tc>
      </w:tr>
      <w:tr>
        <w:trPr>
          <w:trHeight w:val="407" w:hRule="exact"/>
        </w:trPr>
        <w:tc>
          <w:tcPr>
            <w:tcW w:w="563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52,145,159.84</w:t>
            </w:r>
          </w:p>
        </w:tc>
        <w:tc>
          <w:tcPr>
            <w:tcW w:w="24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34,392,117.46</w:t>
            </w:r>
          </w:p>
        </w:tc>
      </w:tr>
      <w:tr>
        <w:trPr>
          <w:trHeight w:val="407" w:hRule="exact"/>
        </w:trPr>
        <w:tc>
          <w:tcPr>
            <w:tcW w:w="563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0"/>
              <w:ind w:left="94" w:right="0"/>
              <w:jc w:val="left"/>
              <w:rPr>
                <w:rFonts w:ascii="宋体" w:hAnsi="宋体" w:cs="宋体" w:eastAsia="宋体" w:hint="default"/>
                <w:sz w:val="22"/>
                <w:szCs w:val="22"/>
              </w:rPr>
            </w:pPr>
            <w:r>
              <w:rPr>
                <w:rFonts w:ascii="宋体" w:hAnsi="宋体" w:cs="宋体" w:eastAsia="宋体" w:hint="default"/>
                <w:sz w:val="22"/>
                <w:szCs w:val="22"/>
              </w:rPr>
              <w:t>合同赔偿金</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8"/>
              <w:jc w:val="right"/>
              <w:rPr>
                <w:rFonts w:ascii="Times New Roman" w:hAnsi="Times New Roman" w:cs="Times New Roman" w:eastAsia="Times New Roman" w:hint="default"/>
                <w:sz w:val="22"/>
                <w:szCs w:val="22"/>
              </w:rPr>
            </w:pPr>
            <w:r>
              <w:rPr>
                <w:rFonts w:ascii="Times New Roman"/>
                <w:sz w:val="22"/>
              </w:rPr>
              <w:t>930,221.24</w:t>
            </w:r>
          </w:p>
        </w:tc>
        <w:tc>
          <w:tcPr>
            <w:tcW w:w="24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89"/>
              <w:jc w:val="right"/>
              <w:rPr>
                <w:rFonts w:ascii="Times New Roman" w:hAnsi="Times New Roman" w:cs="Times New Roman" w:eastAsia="Times New Roman" w:hint="default"/>
                <w:sz w:val="22"/>
                <w:szCs w:val="22"/>
              </w:rPr>
            </w:pPr>
            <w:r>
              <w:rPr>
                <w:rFonts w:ascii="Times New Roman"/>
                <w:sz w:val="22"/>
              </w:rPr>
              <w:t>840,183.00</w:t>
            </w:r>
          </w:p>
        </w:tc>
      </w:tr>
      <w:tr>
        <w:trPr>
          <w:trHeight w:val="721" w:hRule="exact"/>
        </w:trPr>
        <w:tc>
          <w:tcPr>
            <w:tcW w:w="563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61" w:lineRule="auto" w:before="19"/>
              <w:ind w:left="94" w:right="100"/>
              <w:jc w:val="left"/>
              <w:rPr>
                <w:rFonts w:ascii="宋体" w:hAnsi="宋体" w:cs="宋体" w:eastAsia="宋体" w:hint="default"/>
                <w:sz w:val="22"/>
                <w:szCs w:val="22"/>
              </w:rPr>
            </w:pPr>
            <w:r>
              <w:rPr>
                <w:rFonts w:ascii="宋体" w:hAnsi="宋体" w:cs="宋体" w:eastAsia="宋体" w:hint="default"/>
                <w:spacing w:val="3"/>
                <w:sz w:val="22"/>
                <w:szCs w:val="22"/>
              </w:rPr>
              <w:t>取得子公司的投资成本小于取得投资时应享有被投资单</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z w:val="22"/>
                <w:szCs w:val="22"/>
              </w:rPr>
              <w:t>位可辨认净资产公允价值产生的收益</w:t>
            </w:r>
          </w:p>
        </w:tc>
        <w:tc>
          <w:tcPr>
            <w:tcW w:w="1762" w:type="dxa"/>
            <w:tcBorders>
              <w:top w:val="single" w:sz="6" w:space="0" w:color="000000"/>
              <w:left w:val="single" w:sz="6" w:space="0" w:color="000000"/>
              <w:bottom w:val="single" w:sz="6" w:space="0" w:color="000000"/>
              <w:right w:val="single" w:sz="6" w:space="0" w:color="000000"/>
            </w:tcBorders>
          </w:tcPr>
          <w:p>
            <w:pPr/>
          </w:p>
        </w:tc>
        <w:tc>
          <w:tcPr>
            <w:tcW w:w="24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1,504,975.64</w:t>
            </w:r>
          </w:p>
        </w:tc>
      </w:tr>
      <w:tr>
        <w:trPr>
          <w:trHeight w:val="406" w:hRule="exact"/>
        </w:trPr>
        <w:tc>
          <w:tcPr>
            <w:tcW w:w="563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1,098,412.75</w:t>
            </w:r>
          </w:p>
        </w:tc>
        <w:tc>
          <w:tcPr>
            <w:tcW w:w="24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1,592,785.52</w:t>
            </w:r>
          </w:p>
        </w:tc>
      </w:tr>
      <w:tr>
        <w:trPr>
          <w:trHeight w:val="413" w:hRule="exact"/>
        </w:trPr>
        <w:tc>
          <w:tcPr>
            <w:tcW w:w="563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7"/>
              <w:jc w:val="right"/>
              <w:rPr>
                <w:rFonts w:ascii="Times New Roman" w:hAnsi="Times New Roman" w:cs="Times New Roman" w:eastAsia="Times New Roman" w:hint="default"/>
                <w:sz w:val="22"/>
                <w:szCs w:val="22"/>
              </w:rPr>
            </w:pPr>
            <w:r>
              <w:rPr>
                <w:rFonts w:ascii="Times New Roman"/>
                <w:b/>
                <w:spacing w:val="-1"/>
                <w:sz w:val="22"/>
              </w:rPr>
              <w:t>54,328,618.36</w:t>
            </w:r>
            <w:r>
              <w:rPr>
                <w:rFonts w:ascii="Times New Roman"/>
                <w:spacing w:val="-1"/>
                <w:sz w:val="22"/>
              </w:rPr>
            </w:r>
          </w:p>
        </w:tc>
        <w:tc>
          <w:tcPr>
            <w:tcW w:w="245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3"/>
              <w:ind w:right="89"/>
              <w:jc w:val="right"/>
              <w:rPr>
                <w:rFonts w:ascii="Times New Roman" w:hAnsi="Times New Roman" w:cs="Times New Roman" w:eastAsia="Times New Roman" w:hint="default"/>
                <w:sz w:val="22"/>
                <w:szCs w:val="22"/>
              </w:rPr>
            </w:pPr>
            <w:r>
              <w:rPr>
                <w:rFonts w:ascii="Times New Roman"/>
                <w:b/>
                <w:spacing w:val="-1"/>
                <w:sz w:val="22"/>
              </w:rPr>
              <w:t>38,767,664.94</w:t>
            </w:r>
            <w:r>
              <w:rPr>
                <w:rFonts w:ascii="Times New Roman"/>
                <w:spacing w:val="-1"/>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799" w:right="146"/>
        <w:jc w:val="left"/>
      </w:pPr>
      <w:r>
        <w:rPr/>
        <w:t>（</w:t>
      </w:r>
      <w:r>
        <w:rPr>
          <w:rFonts w:ascii="宋体" w:hAnsi="宋体" w:cs="宋体" w:eastAsia="宋体" w:hint="default"/>
        </w:rPr>
        <w:t>2</w:t>
      </w:r>
      <w:r>
        <w:rPr/>
        <w:t>）</w:t>
      </w:r>
      <w:r>
        <w:rPr>
          <w:spacing w:val="60"/>
        </w:rPr>
        <w:t> </w:t>
      </w:r>
      <w:r>
        <w:rPr/>
        <w:t>政府补助明细</w:t>
      </w:r>
    </w:p>
    <w:p>
      <w:pPr>
        <w:spacing w:line="240" w:lineRule="auto" w:before="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3181"/>
        <w:gridCol w:w="1150"/>
        <w:gridCol w:w="1258"/>
        <w:gridCol w:w="2468"/>
        <w:gridCol w:w="1800"/>
      </w:tblGrid>
      <w:tr>
        <w:trPr>
          <w:trHeight w:val="822" w:hRule="exact"/>
        </w:trPr>
        <w:tc>
          <w:tcPr>
            <w:tcW w:w="318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5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18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25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24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46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777" w:right="0"/>
              <w:jc w:val="left"/>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c>
          <w:tcPr>
            <w:tcW w:w="180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64" w:lineRule="auto" w:before="117"/>
              <w:ind w:left="712" w:right="113" w:hanging="586"/>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sz w:val="18"/>
                <w:szCs w:val="18"/>
              </w:rPr>
              <w:t>与收益</w:t>
            </w:r>
            <w:r>
              <w:rPr>
                <w:rFonts w:ascii="宋体" w:hAnsi="宋体" w:cs="宋体" w:eastAsia="宋体" w:hint="default"/>
                <w:b/>
                <w:bCs/>
                <w:w w:val="99"/>
                <w:sz w:val="18"/>
                <w:szCs w:val="18"/>
              </w:rPr>
              <w:t> </w:t>
            </w:r>
            <w:r>
              <w:rPr>
                <w:rFonts w:ascii="宋体" w:hAnsi="宋体" w:cs="宋体" w:eastAsia="宋体" w:hint="default"/>
                <w:b/>
                <w:bCs/>
                <w:sz w:val="18"/>
                <w:szCs w:val="18"/>
              </w:rPr>
              <w:t>相关</w:t>
            </w:r>
            <w:r>
              <w:rPr>
                <w:rFonts w:ascii="宋体" w:hAnsi="宋体" w:cs="宋体" w:eastAsia="宋体" w:hint="default"/>
                <w:sz w:val="18"/>
                <w:szCs w:val="18"/>
              </w:rPr>
            </w:r>
          </w:p>
        </w:tc>
      </w:tr>
      <w:tr>
        <w:trPr>
          <w:trHeight w:val="408" w:hRule="exact"/>
        </w:trPr>
        <w:tc>
          <w:tcPr>
            <w:tcW w:w="318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增值税返还</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6" w:right="0"/>
              <w:jc w:val="left"/>
              <w:rPr>
                <w:rFonts w:ascii="Times New Roman" w:hAnsi="Times New Roman" w:cs="Times New Roman" w:eastAsia="Times New Roman" w:hint="default"/>
                <w:sz w:val="16"/>
                <w:szCs w:val="16"/>
              </w:rPr>
            </w:pPr>
            <w:r>
              <w:rPr>
                <w:rFonts w:ascii="Times New Roman"/>
                <w:sz w:val="16"/>
              </w:rPr>
              <w:t>9,697,901.22</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5" w:right="0"/>
              <w:jc w:val="left"/>
              <w:rPr>
                <w:rFonts w:ascii="Times New Roman" w:hAnsi="Times New Roman" w:cs="Times New Roman" w:eastAsia="Times New Roman" w:hint="default"/>
                <w:sz w:val="16"/>
                <w:szCs w:val="16"/>
              </w:rPr>
            </w:pPr>
            <w:r>
              <w:rPr>
                <w:rFonts w:ascii="Times New Roman"/>
                <w:sz w:val="16"/>
              </w:rPr>
              <w:t>7,589,628.69</w:t>
            </w:r>
          </w:p>
        </w:tc>
        <w:tc>
          <w:tcPr>
            <w:tcW w:w="246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06" w:hRule="exact"/>
        </w:trPr>
        <w:tc>
          <w:tcPr>
            <w:tcW w:w="318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8"/>
              <w:ind w:left="94" w:right="0"/>
              <w:jc w:val="left"/>
              <w:rPr>
                <w:rFonts w:ascii="宋体" w:hAnsi="宋体" w:cs="宋体" w:eastAsia="宋体" w:hint="default"/>
                <w:sz w:val="16"/>
                <w:szCs w:val="16"/>
              </w:rPr>
            </w:pPr>
            <w:r>
              <w:rPr>
                <w:rFonts w:ascii="宋体" w:hAnsi="宋体" w:cs="宋体" w:eastAsia="宋体" w:hint="default"/>
                <w:sz w:val="16"/>
                <w:szCs w:val="16"/>
              </w:rPr>
              <w:t>中国人口与发展研究中心项目</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96" w:right="0"/>
              <w:jc w:val="left"/>
              <w:rPr>
                <w:rFonts w:ascii="Times New Roman" w:hAnsi="Times New Roman" w:cs="Times New Roman" w:eastAsia="Times New Roman" w:hint="default"/>
                <w:sz w:val="16"/>
                <w:szCs w:val="16"/>
              </w:rPr>
            </w:pPr>
            <w:r>
              <w:rPr>
                <w:rFonts w:ascii="Times New Roman"/>
                <w:sz w:val="16"/>
              </w:rPr>
              <w:t>9,000,000.00</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03" w:right="0"/>
              <w:jc w:val="left"/>
              <w:rPr>
                <w:rFonts w:ascii="宋体" w:hAnsi="宋体" w:cs="宋体" w:eastAsia="宋体" w:hint="default"/>
                <w:sz w:val="16"/>
                <w:szCs w:val="16"/>
              </w:rPr>
            </w:pPr>
            <w:r>
              <w:rPr>
                <w:rFonts w:ascii="宋体" w:hAnsi="宋体" w:cs="宋体" w:eastAsia="宋体" w:hint="default"/>
                <w:sz w:val="16"/>
                <w:szCs w:val="16"/>
              </w:rPr>
              <w:t>国家</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125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科技支撑计划项目</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344" w:hRule="exact"/>
        </w:trPr>
        <w:tc>
          <w:tcPr>
            <w:tcW w:w="318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7" w:lineRule="auto" w:before="67"/>
              <w:ind w:left="94" w:right="99"/>
              <w:jc w:val="left"/>
              <w:rPr>
                <w:rFonts w:ascii="宋体" w:hAnsi="宋体" w:cs="宋体" w:eastAsia="宋体" w:hint="default"/>
                <w:sz w:val="16"/>
                <w:szCs w:val="16"/>
              </w:rPr>
            </w:pPr>
            <w:r>
              <w:rPr>
                <w:rFonts w:ascii="宋体" w:hAnsi="宋体" w:cs="宋体" w:eastAsia="宋体" w:hint="default"/>
                <w:spacing w:val="2"/>
                <w:sz w:val="16"/>
                <w:szCs w:val="16"/>
              </w:rPr>
              <w:t>面向智慧城市的云计算中心业务支撑平台</w:t>
            </w:r>
            <w:r>
              <w:rPr>
                <w:rFonts w:ascii="宋体" w:hAnsi="宋体" w:cs="宋体" w:eastAsia="宋体" w:hint="default"/>
                <w:spacing w:val="-42"/>
                <w:sz w:val="16"/>
                <w:szCs w:val="16"/>
              </w:rPr>
              <w:t> </w:t>
            </w:r>
            <w:r>
              <w:rPr>
                <w:rFonts w:ascii="宋体" w:hAnsi="宋体" w:cs="宋体" w:eastAsia="宋体" w:hint="default"/>
                <w:spacing w:val="-42"/>
                <w:sz w:val="16"/>
                <w:szCs w:val="16"/>
              </w:rPr>
            </w:r>
            <w:r>
              <w:rPr>
                <w:rFonts w:ascii="宋体" w:hAnsi="宋体" w:cs="宋体" w:eastAsia="宋体" w:hint="default"/>
                <w:sz w:val="16"/>
                <w:szCs w:val="16"/>
              </w:rPr>
              <w:t>研发及产业化</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6" w:right="0"/>
              <w:jc w:val="left"/>
              <w:rPr>
                <w:rFonts w:ascii="Times New Roman" w:hAnsi="Times New Roman" w:cs="Times New Roman" w:eastAsia="Times New Roman" w:hint="default"/>
                <w:sz w:val="16"/>
                <w:szCs w:val="16"/>
              </w:rPr>
            </w:pPr>
            <w:r>
              <w:rPr>
                <w:rFonts w:ascii="Times New Roman"/>
                <w:sz w:val="16"/>
              </w:rPr>
              <w:t>5,372,301.52</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7"/>
              <w:ind w:left="103" w:right="98"/>
              <w:jc w:val="both"/>
              <w:rPr>
                <w:rFonts w:ascii="宋体" w:hAnsi="宋体" w:cs="宋体" w:eastAsia="宋体" w:hint="default"/>
                <w:sz w:val="16"/>
                <w:szCs w:val="16"/>
              </w:rPr>
            </w:pPr>
            <w:r>
              <w:rPr>
                <w:rFonts w:ascii="宋体" w:hAnsi="宋体" w:cs="宋体" w:eastAsia="宋体" w:hint="default"/>
                <w:sz w:val="16"/>
                <w:szCs w:val="16"/>
              </w:rPr>
              <w:t>关于神州数码信息系统有限公司</w:t>
            </w:r>
            <w:r>
              <w:rPr>
                <w:rFonts w:ascii="宋体" w:hAnsi="宋体" w:cs="宋体" w:eastAsia="宋体" w:hint="default"/>
                <w:spacing w:val="-69"/>
                <w:sz w:val="16"/>
                <w:szCs w:val="16"/>
              </w:rPr>
              <w:t> </w:t>
            </w:r>
            <w:r>
              <w:rPr>
                <w:rFonts w:ascii="宋体" w:hAnsi="宋体" w:cs="宋体" w:eastAsia="宋体" w:hint="default"/>
                <w:sz w:val="16"/>
                <w:szCs w:val="16"/>
              </w:rPr>
              <w:t>面向智慧城市的云计算中心业务</w:t>
            </w:r>
            <w:r>
              <w:rPr>
                <w:rFonts w:ascii="宋体" w:hAnsi="宋体" w:cs="宋体" w:eastAsia="宋体" w:hint="default"/>
                <w:spacing w:val="-69"/>
                <w:sz w:val="16"/>
                <w:szCs w:val="16"/>
              </w:rPr>
              <w:t> </w:t>
            </w:r>
            <w:r>
              <w:rPr>
                <w:rFonts w:ascii="宋体" w:hAnsi="宋体" w:cs="宋体" w:eastAsia="宋体" w:hint="default"/>
                <w:sz w:val="16"/>
                <w:szCs w:val="16"/>
              </w:rPr>
              <w:t>支撑平台研发及产业化项目政府</w:t>
            </w:r>
            <w:r>
              <w:rPr>
                <w:rFonts w:ascii="宋体" w:hAnsi="宋体" w:cs="宋体" w:eastAsia="宋体" w:hint="default"/>
                <w:spacing w:val="-69"/>
                <w:sz w:val="16"/>
                <w:szCs w:val="16"/>
              </w:rPr>
              <w:t> </w:t>
            </w:r>
            <w:r>
              <w:rPr>
                <w:rFonts w:ascii="宋体" w:hAnsi="宋体" w:cs="宋体" w:eastAsia="宋体" w:hint="default"/>
                <w:sz w:val="16"/>
                <w:szCs w:val="16"/>
              </w:rPr>
              <w:t>补助资金给予核拨的函</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0" w:hRule="exact"/>
        </w:trPr>
        <w:tc>
          <w:tcPr>
            <w:tcW w:w="318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电子信息产业发展基金资助项目</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6" w:right="0"/>
              <w:jc w:val="left"/>
              <w:rPr>
                <w:rFonts w:ascii="Times New Roman" w:hAnsi="Times New Roman" w:cs="Times New Roman" w:eastAsia="Times New Roman" w:hint="default"/>
                <w:sz w:val="16"/>
                <w:szCs w:val="16"/>
              </w:rPr>
            </w:pPr>
            <w:r>
              <w:rPr>
                <w:rFonts w:ascii="Times New Roman"/>
                <w:sz w:val="16"/>
              </w:rPr>
              <w:t>3,004,797.00</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67"/>
              <w:ind w:left="103" w:right="95"/>
              <w:jc w:val="both"/>
              <w:rPr>
                <w:rFonts w:ascii="宋体" w:hAnsi="宋体" w:cs="宋体" w:eastAsia="宋体" w:hint="default"/>
                <w:sz w:val="16"/>
                <w:szCs w:val="16"/>
              </w:rPr>
            </w:pPr>
            <w:r>
              <w:rPr>
                <w:rFonts w:ascii="宋体" w:hAnsi="宋体" w:cs="宋体" w:eastAsia="宋体" w:hint="default"/>
                <w:spacing w:val="5"/>
                <w:sz w:val="16"/>
                <w:szCs w:val="16"/>
              </w:rPr>
              <w:t>工业和信息化部关于下达</w:t>
            </w:r>
            <w:r>
              <w:rPr>
                <w:rFonts w:ascii="宋体" w:hAnsi="宋体" w:cs="宋体" w:eastAsia="宋体" w:hint="default"/>
                <w:spacing w:val="27"/>
                <w:sz w:val="16"/>
                <w:szCs w:val="16"/>
              </w:rPr>
              <w:t> </w:t>
            </w:r>
            <w:r>
              <w:rPr>
                <w:rFonts w:ascii="Times New Roman" w:hAnsi="Times New Roman" w:cs="Times New Roman" w:eastAsia="Times New Roman" w:hint="default"/>
                <w:sz w:val="16"/>
                <w:szCs w:val="16"/>
              </w:rPr>
              <w:t>2013</w:t>
            </w:r>
            <w:r>
              <w:rPr>
                <w:rFonts w:ascii="Times New Roman" w:hAnsi="Times New Roman" w:cs="Times New Roman" w:eastAsia="Times New Roman" w:hint="default"/>
                <w:spacing w:val="-36"/>
                <w:sz w:val="16"/>
                <w:szCs w:val="16"/>
              </w:rPr>
              <w:t> </w:t>
            </w:r>
            <w:r>
              <w:rPr>
                <w:rFonts w:ascii="Times New Roman" w:hAnsi="Times New Roman" w:cs="Times New Roman" w:eastAsia="Times New Roman" w:hint="default"/>
                <w:spacing w:val="-36"/>
                <w:sz w:val="16"/>
                <w:szCs w:val="16"/>
              </w:rPr>
            </w:r>
            <w:r>
              <w:rPr>
                <w:rFonts w:ascii="宋体" w:hAnsi="宋体" w:cs="宋体" w:eastAsia="宋体" w:hint="default"/>
                <w:sz w:val="16"/>
                <w:szCs w:val="16"/>
              </w:rPr>
              <w:t>年度电子信息产业发展基金项目</w:t>
            </w:r>
            <w:r>
              <w:rPr>
                <w:rFonts w:ascii="宋体" w:hAnsi="宋体" w:cs="宋体" w:eastAsia="宋体" w:hint="default"/>
                <w:spacing w:val="-69"/>
                <w:sz w:val="16"/>
                <w:szCs w:val="16"/>
              </w:rPr>
              <w:t> </w:t>
            </w:r>
            <w:r>
              <w:rPr>
                <w:rFonts w:ascii="宋体" w:hAnsi="宋体" w:cs="宋体" w:eastAsia="宋体" w:hint="default"/>
                <w:sz w:val="16"/>
                <w:szCs w:val="16"/>
              </w:rPr>
              <w:t>计划的通知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3" w:hRule="exact"/>
        </w:trPr>
        <w:tc>
          <w:tcPr>
            <w:tcW w:w="318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5" w:lineRule="auto" w:before="70"/>
              <w:ind w:left="94" w:right="99"/>
              <w:jc w:val="left"/>
              <w:rPr>
                <w:rFonts w:ascii="宋体" w:hAnsi="宋体" w:cs="宋体" w:eastAsia="宋体" w:hint="default"/>
                <w:sz w:val="16"/>
                <w:szCs w:val="16"/>
              </w:rPr>
            </w:pPr>
            <w:r>
              <w:rPr>
                <w:rFonts w:ascii="宋体" w:hAnsi="宋体" w:cs="宋体" w:eastAsia="宋体" w:hint="default"/>
                <w:spacing w:val="2"/>
                <w:sz w:val="16"/>
                <w:szCs w:val="16"/>
              </w:rPr>
              <w:t>基于云计算的金融风险管理平台产业化项</w:t>
            </w:r>
            <w:r>
              <w:rPr>
                <w:rFonts w:ascii="宋体" w:hAnsi="宋体" w:cs="宋体" w:eastAsia="宋体" w:hint="default"/>
                <w:spacing w:val="-42"/>
                <w:sz w:val="16"/>
                <w:szCs w:val="16"/>
              </w:rPr>
              <w:t> </w:t>
            </w:r>
            <w:r>
              <w:rPr>
                <w:rFonts w:ascii="宋体" w:hAnsi="宋体" w:cs="宋体" w:eastAsia="宋体" w:hint="default"/>
                <w:spacing w:val="-42"/>
                <w:sz w:val="16"/>
                <w:szCs w:val="16"/>
              </w:rPr>
            </w:r>
            <w:r>
              <w:rPr>
                <w:rFonts w:ascii="宋体" w:hAnsi="宋体" w:cs="宋体" w:eastAsia="宋体" w:hint="default"/>
                <w:sz w:val="16"/>
                <w:szCs w:val="16"/>
              </w:rPr>
              <w:t>目</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96" w:right="0"/>
              <w:jc w:val="left"/>
              <w:rPr>
                <w:rFonts w:ascii="Times New Roman" w:hAnsi="Times New Roman" w:cs="Times New Roman" w:eastAsia="Times New Roman" w:hint="default"/>
                <w:sz w:val="16"/>
                <w:szCs w:val="16"/>
              </w:rPr>
            </w:pPr>
            <w:r>
              <w:rPr>
                <w:rFonts w:ascii="Times New Roman"/>
                <w:sz w:val="16"/>
              </w:rPr>
              <w:t>2,856,689.00</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45" w:lineRule="auto" w:before="70"/>
              <w:ind w:left="103" w:right="95"/>
              <w:jc w:val="both"/>
              <w:rPr>
                <w:rFonts w:ascii="宋体" w:hAnsi="宋体" w:cs="宋体" w:eastAsia="宋体" w:hint="default"/>
                <w:sz w:val="16"/>
                <w:szCs w:val="16"/>
              </w:rPr>
            </w:pPr>
            <w:r>
              <w:rPr>
                <w:rFonts w:ascii="宋体" w:hAnsi="宋体" w:cs="宋体" w:eastAsia="宋体" w:hint="default"/>
                <w:sz w:val="16"/>
                <w:szCs w:val="16"/>
              </w:rPr>
              <w:t>关于组织开展 </w:t>
            </w:r>
            <w:r>
              <w:rPr>
                <w:rFonts w:ascii="Times New Roman" w:hAnsi="Times New Roman" w:cs="Times New Roman" w:eastAsia="Times New Roman" w:hint="default"/>
                <w:sz w:val="16"/>
                <w:szCs w:val="16"/>
              </w:rPr>
              <w:t>2013</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年度北京市</w:t>
            </w:r>
            <w:r>
              <w:rPr>
                <w:rFonts w:ascii="宋体" w:hAnsi="宋体" w:cs="宋体" w:eastAsia="宋体" w:hint="default"/>
                <w:w w:val="100"/>
                <w:sz w:val="16"/>
                <w:szCs w:val="16"/>
              </w:rPr>
              <w:t> </w:t>
            </w:r>
            <w:r>
              <w:rPr>
                <w:rFonts w:ascii="宋体" w:hAnsi="宋体" w:cs="宋体" w:eastAsia="宋体" w:hint="default"/>
                <w:sz w:val="16"/>
                <w:szCs w:val="16"/>
              </w:rPr>
              <w:t>高新技术成果转化项目认定工作</w:t>
            </w:r>
            <w:r>
              <w:rPr>
                <w:rFonts w:ascii="宋体" w:hAnsi="宋体" w:cs="宋体" w:eastAsia="宋体" w:hint="default"/>
                <w:spacing w:val="-69"/>
                <w:sz w:val="16"/>
                <w:szCs w:val="16"/>
              </w:rPr>
              <w:t> </w:t>
            </w:r>
            <w:r>
              <w:rPr>
                <w:rFonts w:ascii="宋体" w:hAnsi="宋体" w:cs="宋体" w:eastAsia="宋体" w:hint="default"/>
                <w:sz w:val="16"/>
                <w:szCs w:val="16"/>
              </w:rPr>
              <w:t>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342" w:hRule="exact"/>
        </w:trPr>
        <w:tc>
          <w:tcPr>
            <w:tcW w:w="318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7" w:lineRule="auto" w:before="67"/>
              <w:ind w:left="94" w:right="99"/>
              <w:jc w:val="left"/>
              <w:rPr>
                <w:rFonts w:ascii="宋体" w:hAnsi="宋体" w:cs="宋体" w:eastAsia="宋体" w:hint="default"/>
                <w:sz w:val="16"/>
                <w:szCs w:val="16"/>
              </w:rPr>
            </w:pPr>
            <w:r>
              <w:rPr>
                <w:rFonts w:ascii="宋体" w:hAnsi="宋体" w:cs="宋体" w:eastAsia="宋体" w:hint="default"/>
                <w:spacing w:val="2"/>
                <w:sz w:val="16"/>
                <w:szCs w:val="16"/>
              </w:rPr>
              <w:t>北京市人口服务管理信息化关键技术及应</w:t>
            </w:r>
            <w:r>
              <w:rPr>
                <w:rFonts w:ascii="宋体" w:hAnsi="宋体" w:cs="宋体" w:eastAsia="宋体" w:hint="default"/>
                <w:spacing w:val="-42"/>
                <w:sz w:val="16"/>
                <w:szCs w:val="16"/>
              </w:rPr>
              <w:t> </w:t>
            </w:r>
            <w:r>
              <w:rPr>
                <w:rFonts w:ascii="宋体" w:hAnsi="宋体" w:cs="宋体" w:eastAsia="宋体" w:hint="default"/>
                <w:spacing w:val="-42"/>
                <w:sz w:val="16"/>
                <w:szCs w:val="16"/>
              </w:rPr>
            </w:r>
            <w:r>
              <w:rPr>
                <w:rFonts w:ascii="宋体" w:hAnsi="宋体" w:cs="宋体" w:eastAsia="宋体" w:hint="default"/>
                <w:sz w:val="16"/>
                <w:szCs w:val="16"/>
              </w:rPr>
              <w:t>用研究</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6" w:right="0"/>
              <w:jc w:val="left"/>
              <w:rPr>
                <w:rFonts w:ascii="Times New Roman" w:hAnsi="Times New Roman" w:cs="Times New Roman" w:eastAsia="Times New Roman" w:hint="default"/>
                <w:sz w:val="16"/>
                <w:szCs w:val="16"/>
              </w:rPr>
            </w:pPr>
            <w:r>
              <w:rPr>
                <w:rFonts w:ascii="Times New Roman"/>
                <w:sz w:val="16"/>
              </w:rPr>
              <w:t>1,900,000.00</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50" w:lineRule="auto" w:before="67"/>
              <w:ind w:left="103" w:right="95"/>
              <w:jc w:val="both"/>
              <w:rPr>
                <w:rFonts w:ascii="宋体" w:hAnsi="宋体" w:cs="宋体" w:eastAsia="宋体" w:hint="default"/>
                <w:sz w:val="16"/>
                <w:szCs w:val="16"/>
              </w:rPr>
            </w:pPr>
            <w:r>
              <w:rPr>
                <w:rFonts w:ascii="宋体" w:hAnsi="宋体" w:cs="宋体" w:eastAsia="宋体" w:hint="default"/>
                <w:sz w:val="16"/>
                <w:szCs w:val="16"/>
              </w:rPr>
              <w:t>北京市科技计划课题任务书北京</w:t>
            </w:r>
            <w:r>
              <w:rPr>
                <w:rFonts w:ascii="宋体" w:hAnsi="宋体" w:cs="宋体" w:eastAsia="宋体" w:hint="default"/>
                <w:spacing w:val="-69"/>
                <w:sz w:val="16"/>
                <w:szCs w:val="16"/>
              </w:rPr>
              <w:t> </w:t>
            </w:r>
            <w:r>
              <w:rPr>
                <w:rFonts w:ascii="宋体" w:hAnsi="宋体" w:cs="宋体" w:eastAsia="宋体" w:hint="default"/>
                <w:spacing w:val="5"/>
                <w:sz w:val="16"/>
                <w:szCs w:val="16"/>
              </w:rPr>
              <w:t>市科学技术委员会关于下达</w:t>
            </w:r>
            <w:r>
              <w:rPr>
                <w:rFonts w:ascii="Times New Roman" w:hAnsi="Times New Roman" w:cs="Times New Roman" w:eastAsia="Times New Roman" w:hint="default"/>
                <w:spacing w:val="5"/>
                <w:sz w:val="16"/>
                <w:szCs w:val="16"/>
              </w:rPr>
              <w:t>“</w:t>
            </w:r>
            <w:r>
              <w:rPr>
                <w:rFonts w:ascii="宋体" w:hAnsi="宋体" w:cs="宋体" w:eastAsia="宋体" w:hint="default"/>
                <w:spacing w:val="5"/>
                <w:sz w:val="16"/>
                <w:szCs w:val="16"/>
              </w:rPr>
              <w:t>北</w:t>
            </w:r>
            <w:r>
              <w:rPr>
                <w:rFonts w:ascii="宋体" w:hAnsi="宋体" w:cs="宋体" w:eastAsia="宋体" w:hint="default"/>
                <w:spacing w:val="-51"/>
                <w:sz w:val="16"/>
                <w:szCs w:val="16"/>
              </w:rPr>
              <w:t> </w:t>
            </w:r>
            <w:r>
              <w:rPr>
                <w:rFonts w:ascii="宋体" w:hAnsi="宋体" w:cs="宋体" w:eastAsia="宋体" w:hint="default"/>
                <w:sz w:val="16"/>
                <w:szCs w:val="16"/>
              </w:rPr>
              <w:t>京市人口服务管理信息化关键技</w:t>
            </w:r>
            <w:r>
              <w:rPr>
                <w:rFonts w:ascii="宋体" w:hAnsi="宋体" w:cs="宋体" w:eastAsia="宋体" w:hint="default"/>
                <w:spacing w:val="-69"/>
                <w:sz w:val="16"/>
                <w:szCs w:val="16"/>
              </w:rPr>
              <w:t> </w:t>
            </w:r>
            <w:r>
              <w:rPr>
                <w:rFonts w:ascii="宋体" w:hAnsi="宋体" w:cs="宋体" w:eastAsia="宋体" w:hint="default"/>
                <w:sz w:val="16"/>
                <w:szCs w:val="16"/>
              </w:rPr>
              <w:t>术及应用研究</w:t>
            </w:r>
            <w:r>
              <w:rPr>
                <w:rFonts w:ascii="Times New Roman" w:hAnsi="Times New Roman" w:cs="Times New Roman" w:eastAsia="Times New Roman" w:hint="default"/>
                <w:sz w:val="16"/>
                <w:szCs w:val="16"/>
              </w:rPr>
              <w:t>”</w:t>
            </w:r>
            <w:r>
              <w:rPr>
                <w:rFonts w:ascii="宋体" w:hAnsi="宋体" w:cs="宋体" w:eastAsia="宋体" w:hint="default"/>
                <w:sz w:val="16"/>
                <w:szCs w:val="16"/>
              </w:rPr>
              <w:t>经费的通知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08" w:hRule="exact"/>
        </w:trPr>
        <w:tc>
          <w:tcPr>
            <w:tcW w:w="318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16"/>
                <w:szCs w:val="16"/>
              </w:rPr>
            </w:pPr>
            <w:r>
              <w:rPr>
                <w:rFonts w:ascii="宋体" w:hAnsi="宋体" w:cs="宋体" w:eastAsia="宋体" w:hint="default"/>
                <w:sz w:val="16"/>
                <w:szCs w:val="16"/>
              </w:rPr>
              <w:t>网络化应用支撑工具项目</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96" w:right="0"/>
              <w:jc w:val="left"/>
              <w:rPr>
                <w:rFonts w:ascii="Times New Roman" w:hAnsi="Times New Roman" w:cs="Times New Roman" w:eastAsia="Times New Roman" w:hint="default"/>
                <w:sz w:val="16"/>
                <w:szCs w:val="16"/>
              </w:rPr>
            </w:pPr>
            <w:r>
              <w:rPr>
                <w:rFonts w:ascii="Times New Roman"/>
                <w:sz w:val="16"/>
              </w:rPr>
              <w:t>1,800,000.00</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3" w:right="0"/>
              <w:jc w:val="left"/>
              <w:rPr>
                <w:rFonts w:ascii="宋体" w:hAnsi="宋体" w:cs="宋体" w:eastAsia="宋体" w:hint="default"/>
                <w:sz w:val="16"/>
                <w:szCs w:val="16"/>
              </w:rPr>
            </w:pPr>
            <w:r>
              <w:rPr>
                <w:rFonts w:ascii="宋体" w:hAnsi="宋体" w:cs="宋体" w:eastAsia="宋体" w:hint="default"/>
                <w:sz w:val="16"/>
                <w:szCs w:val="16"/>
              </w:rPr>
              <w:t>重大科技成果转化与产业化专项</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7" w:hRule="exact"/>
        </w:trPr>
        <w:tc>
          <w:tcPr>
            <w:tcW w:w="318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357" w:lineRule="auto" w:before="67"/>
              <w:ind w:left="94" w:right="99"/>
              <w:jc w:val="left"/>
              <w:rPr>
                <w:rFonts w:ascii="宋体" w:hAnsi="宋体" w:cs="宋体" w:eastAsia="宋体" w:hint="default"/>
                <w:sz w:val="16"/>
                <w:szCs w:val="16"/>
              </w:rPr>
            </w:pPr>
            <w:r>
              <w:rPr>
                <w:rFonts w:ascii="宋体" w:hAnsi="宋体" w:cs="宋体" w:eastAsia="宋体" w:hint="default"/>
                <w:spacing w:val="2"/>
                <w:sz w:val="16"/>
                <w:szCs w:val="16"/>
              </w:rPr>
              <w:t>基于云计算的市民融合服务平台建设与示</w:t>
            </w:r>
            <w:r>
              <w:rPr>
                <w:rFonts w:ascii="宋体" w:hAnsi="宋体" w:cs="宋体" w:eastAsia="宋体" w:hint="default"/>
                <w:spacing w:val="-42"/>
                <w:sz w:val="16"/>
                <w:szCs w:val="16"/>
              </w:rPr>
              <w:t> </w:t>
            </w:r>
            <w:r>
              <w:rPr>
                <w:rFonts w:ascii="宋体" w:hAnsi="宋体" w:cs="宋体" w:eastAsia="宋体" w:hint="default"/>
                <w:spacing w:val="-42"/>
                <w:sz w:val="16"/>
                <w:szCs w:val="16"/>
              </w:rPr>
            </w:r>
            <w:r>
              <w:rPr>
                <w:rFonts w:ascii="宋体" w:hAnsi="宋体" w:cs="宋体" w:eastAsia="宋体" w:hint="default"/>
                <w:sz w:val="16"/>
                <w:szCs w:val="16"/>
              </w:rPr>
              <w:t>范</w:t>
            </w:r>
          </w:p>
        </w:tc>
        <w:tc>
          <w:tcPr>
            <w:tcW w:w="11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196" w:right="0"/>
              <w:jc w:val="left"/>
              <w:rPr>
                <w:rFonts w:ascii="Times New Roman" w:hAnsi="Times New Roman" w:cs="Times New Roman" w:eastAsia="Times New Roman" w:hint="default"/>
                <w:sz w:val="16"/>
                <w:szCs w:val="16"/>
              </w:rPr>
            </w:pPr>
            <w:r>
              <w:rPr>
                <w:rFonts w:ascii="Times New Roman"/>
                <w:sz w:val="16"/>
              </w:rPr>
              <w:t>1,520,902.56</w:t>
            </w:r>
          </w:p>
        </w:tc>
        <w:tc>
          <w:tcPr>
            <w:tcW w:w="1258" w:type="dxa"/>
            <w:tcBorders>
              <w:top w:val="single" w:sz="6" w:space="0" w:color="000000"/>
              <w:left w:val="single" w:sz="6" w:space="0" w:color="000000"/>
              <w:bottom w:val="single" w:sz="12" w:space="0" w:color="000000"/>
              <w:right w:val="single" w:sz="6" w:space="0" w:color="000000"/>
            </w:tcBorders>
          </w:tcPr>
          <w:p>
            <w:pPr/>
          </w:p>
        </w:tc>
        <w:tc>
          <w:tcPr>
            <w:tcW w:w="2468" w:type="dxa"/>
            <w:tcBorders>
              <w:top w:val="single" w:sz="6" w:space="0" w:color="000000"/>
              <w:left w:val="single" w:sz="6" w:space="0" w:color="000000"/>
              <w:bottom w:val="single" w:sz="12" w:space="0" w:color="000000"/>
              <w:right w:val="single" w:sz="6" w:space="0" w:color="000000"/>
            </w:tcBorders>
          </w:tcPr>
          <w:p>
            <w:pPr>
              <w:pStyle w:val="TableParagraph"/>
              <w:spacing w:line="348" w:lineRule="auto" w:before="67"/>
              <w:ind w:left="103" w:right="94"/>
              <w:jc w:val="both"/>
              <w:rPr>
                <w:rFonts w:ascii="宋体" w:hAnsi="宋体" w:cs="宋体" w:eastAsia="宋体" w:hint="default"/>
                <w:sz w:val="16"/>
                <w:szCs w:val="16"/>
              </w:rPr>
            </w:pPr>
            <w:r>
              <w:rPr>
                <w:rFonts w:ascii="宋体" w:hAnsi="宋体" w:cs="宋体" w:eastAsia="宋体" w:hint="default"/>
                <w:sz w:val="16"/>
                <w:szCs w:val="16"/>
              </w:rPr>
              <w:t>关于对 </w:t>
            </w:r>
            <w:r>
              <w:rPr>
                <w:rFonts w:ascii="Times New Roman" w:hAnsi="Times New Roman" w:cs="Times New Roman" w:eastAsia="Times New Roman" w:hint="default"/>
                <w:sz w:val="16"/>
                <w:szCs w:val="16"/>
              </w:rPr>
              <w:t>2012</w:t>
            </w:r>
            <w:r>
              <w:rPr>
                <w:rFonts w:ascii="Times New Roman" w:hAnsi="Times New Roman" w:cs="Times New Roman" w:eastAsia="Times New Roman" w:hint="default"/>
                <w:spacing w:val="8"/>
                <w:sz w:val="16"/>
                <w:szCs w:val="16"/>
              </w:rPr>
              <w:t> </w:t>
            </w:r>
            <w:r>
              <w:rPr>
                <w:rFonts w:ascii="宋体" w:hAnsi="宋体" w:cs="宋体" w:eastAsia="宋体" w:hint="default"/>
                <w:sz w:val="16"/>
                <w:szCs w:val="16"/>
              </w:rPr>
              <w:t>年海淀区重大科技</w:t>
            </w:r>
            <w:r>
              <w:rPr>
                <w:rFonts w:ascii="宋体" w:hAnsi="宋体" w:cs="宋体" w:eastAsia="宋体" w:hint="default"/>
                <w:w w:val="100"/>
                <w:sz w:val="16"/>
                <w:szCs w:val="16"/>
              </w:rPr>
              <w:t> </w:t>
            </w:r>
            <w:r>
              <w:rPr>
                <w:rFonts w:ascii="宋体" w:hAnsi="宋体" w:cs="宋体" w:eastAsia="宋体" w:hint="default"/>
                <w:sz w:val="16"/>
                <w:szCs w:val="16"/>
              </w:rPr>
              <w:t>成果转化与产业化等专项资金拟</w:t>
            </w:r>
            <w:r>
              <w:rPr>
                <w:rFonts w:ascii="宋体" w:hAnsi="宋体" w:cs="宋体" w:eastAsia="宋体" w:hint="default"/>
                <w:spacing w:val="-69"/>
                <w:sz w:val="16"/>
                <w:szCs w:val="16"/>
              </w:rPr>
              <w:t> </w:t>
            </w:r>
            <w:r>
              <w:rPr>
                <w:rFonts w:ascii="宋体" w:hAnsi="宋体" w:cs="宋体" w:eastAsia="宋体" w:hint="default"/>
                <w:sz w:val="16"/>
                <w:szCs w:val="16"/>
              </w:rPr>
              <w:t>支持项目进行公示的通知</w:t>
            </w:r>
          </w:p>
        </w:tc>
        <w:tc>
          <w:tcPr>
            <w:tcW w:w="18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bl>
    <w:p>
      <w:pPr>
        <w:spacing w:after="0" w:line="240" w:lineRule="auto"/>
        <w:jc w:val="center"/>
        <w:rPr>
          <w:rFonts w:ascii="宋体" w:hAnsi="宋体" w:cs="宋体" w:eastAsia="宋体" w:hint="default"/>
          <w:sz w:val="16"/>
          <w:szCs w:val="16"/>
        </w:rPr>
        <w:sectPr>
          <w:pgSz w:w="11910" w:h="16840"/>
          <w:pgMar w:header="918" w:footer="1020" w:top="1140" w:bottom="1220" w:left="900" w:right="880"/>
        </w:sectPr>
      </w:pPr>
    </w:p>
    <w:p>
      <w:pPr>
        <w:spacing w:line="240" w:lineRule="auto" w:before="7"/>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3180"/>
        <w:gridCol w:w="1150"/>
        <w:gridCol w:w="1258"/>
        <w:gridCol w:w="2468"/>
        <w:gridCol w:w="1800"/>
      </w:tblGrid>
      <w:tr>
        <w:trPr>
          <w:trHeight w:val="1352" w:hRule="exact"/>
        </w:trPr>
        <w:tc>
          <w:tcPr>
            <w:tcW w:w="318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8"/>
              <w:ind w:left="92" w:right="0"/>
              <w:jc w:val="left"/>
              <w:rPr>
                <w:rFonts w:ascii="宋体" w:hAnsi="宋体" w:cs="宋体" w:eastAsia="宋体" w:hint="default"/>
                <w:sz w:val="16"/>
                <w:szCs w:val="16"/>
              </w:rPr>
            </w:pPr>
            <w:r>
              <w:rPr>
                <w:rFonts w:ascii="宋体" w:hAnsi="宋体" w:cs="宋体" w:eastAsia="宋体" w:hint="default"/>
                <w:sz w:val="16"/>
                <w:szCs w:val="16"/>
              </w:rPr>
              <w:t>三农综合信息服务平台示范运营课题</w:t>
            </w:r>
          </w:p>
        </w:tc>
        <w:tc>
          <w:tcPr>
            <w:tcW w:w="11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3"/>
              <w:ind w:right="95"/>
              <w:jc w:val="right"/>
              <w:rPr>
                <w:rFonts w:ascii="Times New Roman" w:hAnsi="Times New Roman" w:cs="Times New Roman" w:eastAsia="Times New Roman" w:hint="default"/>
                <w:sz w:val="16"/>
                <w:szCs w:val="16"/>
              </w:rPr>
            </w:pPr>
            <w:r>
              <w:rPr>
                <w:rFonts w:ascii="Times New Roman"/>
                <w:spacing w:val="-1"/>
                <w:sz w:val="16"/>
              </w:rPr>
              <w:t>1,503,960.10</w:t>
            </w:r>
          </w:p>
        </w:tc>
        <w:tc>
          <w:tcPr>
            <w:tcW w:w="12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3"/>
              <w:ind w:right="95"/>
              <w:jc w:val="right"/>
              <w:rPr>
                <w:rFonts w:ascii="Times New Roman" w:hAnsi="Times New Roman" w:cs="Times New Roman" w:eastAsia="Times New Roman" w:hint="default"/>
                <w:sz w:val="16"/>
                <w:szCs w:val="16"/>
              </w:rPr>
            </w:pPr>
            <w:r>
              <w:rPr>
                <w:rFonts w:ascii="Times New Roman"/>
                <w:spacing w:val="-1"/>
                <w:sz w:val="16"/>
              </w:rPr>
              <w:t>553,813.92</w:t>
            </w:r>
          </w:p>
        </w:tc>
        <w:tc>
          <w:tcPr>
            <w:tcW w:w="2468" w:type="dxa"/>
            <w:tcBorders>
              <w:top w:val="single" w:sz="12" w:space="0" w:color="000000"/>
              <w:left w:val="single" w:sz="6" w:space="0" w:color="000000"/>
              <w:bottom w:val="single" w:sz="6" w:space="0" w:color="000000"/>
              <w:right w:val="single" w:sz="6" w:space="0" w:color="000000"/>
            </w:tcBorders>
          </w:tcPr>
          <w:p>
            <w:pPr>
              <w:pStyle w:val="TableParagraph"/>
              <w:spacing w:line="350" w:lineRule="auto" w:before="68"/>
              <w:ind w:left="103" w:right="94"/>
              <w:jc w:val="both"/>
              <w:rPr>
                <w:rFonts w:ascii="宋体" w:hAnsi="宋体" w:cs="宋体" w:eastAsia="宋体" w:hint="default"/>
                <w:sz w:val="16"/>
                <w:szCs w:val="16"/>
              </w:rPr>
            </w:pPr>
            <w:r>
              <w:rPr>
                <w:rFonts w:ascii="宋体" w:hAnsi="宋体" w:cs="宋体" w:eastAsia="宋体" w:hint="default"/>
                <w:sz w:val="16"/>
                <w:szCs w:val="16"/>
              </w:rPr>
              <w:t>北京市科学技术委员会关于下达</w:t>
            </w:r>
            <w:r>
              <w:rPr>
                <w:rFonts w:ascii="宋体" w:hAnsi="宋体" w:cs="宋体" w:eastAsia="宋体" w:hint="default"/>
                <w:spacing w:val="-69"/>
                <w:sz w:val="16"/>
                <w:szCs w:val="16"/>
              </w:rPr>
              <w:t> </w:t>
            </w:r>
            <w:r>
              <w:rPr>
                <w:rFonts w:ascii="Times New Roman" w:hAnsi="Times New Roman" w:cs="Times New Roman" w:eastAsia="Times New Roman" w:hint="default"/>
                <w:sz w:val="16"/>
                <w:szCs w:val="16"/>
              </w:rPr>
              <w:t>2012 </w:t>
            </w:r>
            <w:r>
              <w:rPr>
                <w:rFonts w:ascii="宋体" w:hAnsi="宋体" w:cs="宋体" w:eastAsia="宋体" w:hint="default"/>
                <w:spacing w:val="-4"/>
                <w:sz w:val="16"/>
                <w:szCs w:val="16"/>
              </w:rPr>
              <w:t>年度北京市科技计划“国家</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现代农业科技城‘三农’综合信</w:t>
            </w:r>
            <w:r>
              <w:rPr>
                <w:rFonts w:ascii="宋体" w:hAnsi="宋体" w:cs="宋体" w:eastAsia="宋体" w:hint="default"/>
                <w:spacing w:val="-69"/>
                <w:sz w:val="16"/>
                <w:szCs w:val="16"/>
              </w:rPr>
              <w:t> </w:t>
            </w:r>
            <w:r>
              <w:rPr>
                <w:rFonts w:ascii="宋体" w:hAnsi="宋体" w:cs="宋体" w:eastAsia="宋体" w:hint="default"/>
                <w:sz w:val="16"/>
                <w:szCs w:val="16"/>
              </w:rPr>
              <w:t>息服务工程”项目任务的通知</w:t>
            </w:r>
          </w:p>
        </w:tc>
        <w:tc>
          <w:tcPr>
            <w:tcW w:w="180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8"/>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2012</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年度电子信息产业发展基金</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1,427,666.81</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Times New Roman" w:hAnsi="Times New Roman" w:cs="Times New Roman" w:eastAsia="Times New Roman" w:hint="default"/>
                <w:sz w:val="16"/>
                <w:szCs w:val="16"/>
              </w:rPr>
            </w:pPr>
            <w:r>
              <w:rPr>
                <w:rFonts w:ascii="Times New Roman"/>
                <w:spacing w:val="-2"/>
                <w:sz w:val="16"/>
              </w:rPr>
              <w:t>2,395,711.00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67"/>
              <w:ind w:left="103" w:right="95"/>
              <w:jc w:val="both"/>
              <w:rPr>
                <w:rFonts w:ascii="宋体" w:hAnsi="宋体" w:cs="宋体" w:eastAsia="宋体" w:hint="default"/>
                <w:sz w:val="16"/>
                <w:szCs w:val="16"/>
              </w:rPr>
            </w:pPr>
            <w:r>
              <w:rPr>
                <w:rFonts w:ascii="宋体" w:hAnsi="宋体" w:cs="宋体" w:eastAsia="宋体" w:hint="default"/>
                <w:spacing w:val="5"/>
                <w:sz w:val="16"/>
                <w:szCs w:val="16"/>
              </w:rPr>
              <w:t>工业和信息化部关于下达</w:t>
            </w:r>
            <w:r>
              <w:rPr>
                <w:rFonts w:ascii="宋体" w:hAnsi="宋体" w:cs="宋体" w:eastAsia="宋体" w:hint="default"/>
                <w:spacing w:val="27"/>
                <w:sz w:val="16"/>
                <w:szCs w:val="16"/>
              </w:rPr>
              <w:t> </w:t>
            </w:r>
            <w:r>
              <w:rPr>
                <w:rFonts w:ascii="Times New Roman" w:hAnsi="Times New Roman" w:cs="Times New Roman" w:eastAsia="Times New Roman" w:hint="default"/>
                <w:sz w:val="16"/>
                <w:szCs w:val="16"/>
              </w:rPr>
              <w:t>2012</w:t>
            </w:r>
            <w:r>
              <w:rPr>
                <w:rFonts w:ascii="Times New Roman" w:hAnsi="Times New Roman" w:cs="Times New Roman" w:eastAsia="Times New Roman" w:hint="default"/>
                <w:spacing w:val="-36"/>
                <w:sz w:val="16"/>
                <w:szCs w:val="16"/>
              </w:rPr>
              <w:t> </w:t>
            </w:r>
            <w:r>
              <w:rPr>
                <w:rFonts w:ascii="Times New Roman" w:hAnsi="Times New Roman" w:cs="Times New Roman" w:eastAsia="Times New Roman" w:hint="default"/>
                <w:spacing w:val="-36"/>
                <w:sz w:val="16"/>
                <w:szCs w:val="16"/>
              </w:rPr>
            </w:r>
            <w:r>
              <w:rPr>
                <w:rFonts w:ascii="宋体" w:hAnsi="宋体" w:cs="宋体" w:eastAsia="宋体" w:hint="default"/>
                <w:sz w:val="16"/>
                <w:szCs w:val="16"/>
              </w:rPr>
              <w:t>年电子信息产业发展基金项目计</w:t>
            </w:r>
            <w:r>
              <w:rPr>
                <w:rFonts w:ascii="宋体" w:hAnsi="宋体" w:cs="宋体" w:eastAsia="宋体" w:hint="default"/>
                <w:spacing w:val="-69"/>
                <w:sz w:val="16"/>
                <w:szCs w:val="16"/>
              </w:rPr>
              <w:t> </w:t>
            </w:r>
            <w:r>
              <w:rPr>
                <w:rFonts w:ascii="宋体" w:hAnsi="宋体" w:cs="宋体" w:eastAsia="宋体" w:hint="default"/>
                <w:sz w:val="16"/>
                <w:szCs w:val="16"/>
              </w:rPr>
              <w:t>划的通知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2"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智慧城市安全服务平台</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1,413,505.98</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67"/>
              <w:ind w:left="103" w:right="94"/>
              <w:jc w:val="both"/>
              <w:rPr>
                <w:rFonts w:ascii="宋体" w:hAnsi="宋体" w:cs="宋体" w:eastAsia="宋体" w:hint="default"/>
                <w:sz w:val="16"/>
                <w:szCs w:val="16"/>
              </w:rPr>
            </w:pPr>
            <w:r>
              <w:rPr>
                <w:rFonts w:ascii="宋体" w:hAnsi="宋体" w:cs="宋体" w:eastAsia="宋体" w:hint="default"/>
                <w:sz w:val="16"/>
                <w:szCs w:val="16"/>
              </w:rPr>
              <w:t>北京市发展和改革委员会转发国</w:t>
            </w:r>
            <w:r>
              <w:rPr>
                <w:rFonts w:ascii="宋体" w:hAnsi="宋体" w:cs="宋体" w:eastAsia="宋体" w:hint="default"/>
                <w:spacing w:val="-69"/>
                <w:sz w:val="16"/>
                <w:szCs w:val="16"/>
              </w:rPr>
              <w:t> </w:t>
            </w:r>
            <w:r>
              <w:rPr>
                <w:rFonts w:ascii="宋体" w:hAnsi="宋体" w:cs="宋体" w:eastAsia="宋体" w:hint="default"/>
                <w:sz w:val="16"/>
                <w:szCs w:val="16"/>
              </w:rPr>
              <w:t>家发展改革委关于 </w:t>
            </w:r>
            <w:r>
              <w:rPr>
                <w:rFonts w:ascii="Times New Roman" w:hAnsi="Times New Roman" w:cs="Times New Roman" w:eastAsia="Times New Roman" w:hint="default"/>
                <w:sz w:val="16"/>
                <w:szCs w:val="16"/>
              </w:rPr>
              <w:t>2011</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年信息</w:t>
            </w:r>
            <w:r>
              <w:rPr>
                <w:rFonts w:ascii="宋体" w:hAnsi="宋体" w:cs="宋体" w:eastAsia="宋体" w:hint="default"/>
                <w:w w:val="100"/>
                <w:sz w:val="16"/>
                <w:szCs w:val="16"/>
              </w:rPr>
              <w:t> </w:t>
            </w:r>
            <w:r>
              <w:rPr>
                <w:rFonts w:ascii="宋体" w:hAnsi="宋体" w:cs="宋体" w:eastAsia="宋体" w:hint="default"/>
                <w:sz w:val="16"/>
                <w:szCs w:val="16"/>
              </w:rPr>
              <w:t>安全专项项目批准文件的通知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48" w:lineRule="auto" w:before="67"/>
              <w:ind w:left="92" w:right="97"/>
              <w:jc w:val="both"/>
              <w:rPr>
                <w:rFonts w:ascii="宋体" w:hAnsi="宋体" w:cs="宋体" w:eastAsia="宋体" w:hint="default"/>
                <w:sz w:val="16"/>
                <w:szCs w:val="16"/>
              </w:rPr>
            </w:pPr>
            <w:r>
              <w:rPr>
                <w:rFonts w:ascii="宋体" w:hAnsi="宋体" w:cs="宋体" w:eastAsia="宋体" w:hint="default"/>
                <w:sz w:val="16"/>
                <w:szCs w:val="16"/>
              </w:rPr>
              <w:t>中华人民共和国财政部到款</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年国家科技</w:t>
            </w:r>
            <w:r>
              <w:rPr>
                <w:rFonts w:ascii="宋体" w:hAnsi="宋体" w:cs="宋体" w:eastAsia="宋体" w:hint="default"/>
                <w:w w:val="100"/>
                <w:sz w:val="16"/>
                <w:szCs w:val="16"/>
              </w:rPr>
              <w:t> </w:t>
            </w:r>
            <w:r>
              <w:rPr>
                <w:rFonts w:ascii="宋体" w:hAnsi="宋体" w:cs="宋体" w:eastAsia="宋体" w:hint="default"/>
                <w:spacing w:val="2"/>
                <w:sz w:val="16"/>
                <w:szCs w:val="16"/>
              </w:rPr>
              <w:t>支撑计划课题五个系统软件开发与试点应</w:t>
            </w:r>
            <w:r>
              <w:rPr>
                <w:rFonts w:ascii="宋体" w:hAnsi="宋体" w:cs="宋体" w:eastAsia="宋体" w:hint="default"/>
                <w:spacing w:val="-42"/>
                <w:sz w:val="16"/>
                <w:szCs w:val="16"/>
              </w:rPr>
              <w:t> </w:t>
            </w:r>
            <w:r>
              <w:rPr>
                <w:rFonts w:ascii="宋体" w:hAnsi="宋体" w:cs="宋体" w:eastAsia="宋体" w:hint="default"/>
                <w:spacing w:val="-42"/>
                <w:sz w:val="16"/>
                <w:szCs w:val="16"/>
              </w:rPr>
            </w:r>
            <w:r>
              <w:rPr>
                <w:rFonts w:ascii="宋体" w:hAnsi="宋体" w:cs="宋体" w:eastAsia="宋体" w:hint="default"/>
                <w:sz w:val="16"/>
                <w:szCs w:val="16"/>
              </w:rPr>
              <w:t>用（成都、咸阳）</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1,185,266.70</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1,644,733.30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7"/>
              <w:ind w:left="103" w:right="95"/>
              <w:jc w:val="left"/>
              <w:rPr>
                <w:rFonts w:ascii="宋体" w:hAnsi="宋体" w:cs="宋体" w:eastAsia="宋体" w:hint="default"/>
                <w:sz w:val="16"/>
                <w:szCs w:val="16"/>
              </w:rPr>
            </w:pPr>
            <w:r>
              <w:rPr>
                <w:rFonts w:ascii="宋体" w:hAnsi="宋体" w:cs="宋体" w:eastAsia="宋体" w:hint="default"/>
                <w:sz w:val="16"/>
                <w:szCs w:val="16"/>
              </w:rPr>
              <w:t>关于下达 </w:t>
            </w:r>
            <w:r>
              <w:rPr>
                <w:rFonts w:ascii="Times New Roman" w:hAnsi="Times New Roman" w:cs="Times New Roman" w:eastAsia="Times New Roman" w:hint="default"/>
                <w:sz w:val="16"/>
                <w:szCs w:val="16"/>
              </w:rPr>
              <w:t>2012</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年国家科技支撑</w:t>
            </w:r>
            <w:r>
              <w:rPr>
                <w:rFonts w:ascii="宋体" w:hAnsi="宋体" w:cs="宋体" w:eastAsia="宋体" w:hint="default"/>
                <w:w w:val="100"/>
                <w:sz w:val="16"/>
                <w:szCs w:val="16"/>
              </w:rPr>
              <w:t> </w:t>
            </w:r>
            <w:r>
              <w:rPr>
                <w:rFonts w:ascii="宋体" w:hAnsi="宋体" w:cs="宋体" w:eastAsia="宋体" w:hint="default"/>
                <w:sz w:val="16"/>
                <w:szCs w:val="16"/>
              </w:rPr>
              <w:t>计划课题预算拨付款的通知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08"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2" w:right="0"/>
              <w:jc w:val="left"/>
              <w:rPr>
                <w:rFonts w:ascii="宋体" w:hAnsi="宋体" w:cs="宋体" w:eastAsia="宋体" w:hint="default"/>
                <w:sz w:val="16"/>
                <w:szCs w:val="16"/>
              </w:rPr>
            </w:pPr>
            <w:r>
              <w:rPr>
                <w:rFonts w:ascii="宋体" w:hAnsi="宋体" w:cs="宋体" w:eastAsia="宋体" w:hint="default"/>
                <w:sz w:val="16"/>
                <w:szCs w:val="16"/>
              </w:rPr>
              <w:t>网络空间身份证</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EID</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管理技术及系统</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1,050,000.00</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1,030,000.00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3" w:right="0"/>
              <w:jc w:val="left"/>
              <w:rPr>
                <w:rFonts w:ascii="宋体" w:hAnsi="宋体" w:cs="宋体" w:eastAsia="宋体" w:hint="default"/>
                <w:sz w:val="16"/>
                <w:szCs w:val="16"/>
              </w:rPr>
            </w:pPr>
            <w:r>
              <w:rPr>
                <w:rFonts w:ascii="宋体" w:hAnsi="宋体" w:cs="宋体" w:eastAsia="宋体" w:hint="default"/>
                <w:sz w:val="16"/>
                <w:szCs w:val="16"/>
              </w:rPr>
              <w:t>科研项目合作合同书</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7" w:lineRule="auto" w:before="67"/>
              <w:ind w:left="92" w:right="99"/>
              <w:jc w:val="left"/>
              <w:rPr>
                <w:rFonts w:ascii="宋体" w:hAnsi="宋体" w:cs="宋体" w:eastAsia="宋体" w:hint="default"/>
                <w:sz w:val="16"/>
                <w:szCs w:val="16"/>
              </w:rPr>
            </w:pPr>
            <w:r>
              <w:rPr>
                <w:rFonts w:ascii="宋体" w:hAnsi="宋体" w:cs="宋体" w:eastAsia="宋体" w:hint="default"/>
                <w:spacing w:val="2"/>
                <w:sz w:val="16"/>
                <w:szCs w:val="16"/>
              </w:rPr>
              <w:t>面向下一代互联网的网络电子发票综合服</w:t>
            </w:r>
            <w:r>
              <w:rPr>
                <w:rFonts w:ascii="宋体" w:hAnsi="宋体" w:cs="宋体" w:eastAsia="宋体" w:hint="default"/>
                <w:spacing w:val="-42"/>
                <w:sz w:val="16"/>
                <w:szCs w:val="16"/>
              </w:rPr>
              <w:t> </w:t>
            </w:r>
            <w:r>
              <w:rPr>
                <w:rFonts w:ascii="宋体" w:hAnsi="宋体" w:cs="宋体" w:eastAsia="宋体" w:hint="default"/>
                <w:spacing w:val="-42"/>
                <w:sz w:val="16"/>
                <w:szCs w:val="16"/>
              </w:rPr>
            </w:r>
            <w:r>
              <w:rPr>
                <w:rFonts w:ascii="宋体" w:hAnsi="宋体" w:cs="宋体" w:eastAsia="宋体" w:hint="default"/>
                <w:sz w:val="16"/>
                <w:szCs w:val="16"/>
              </w:rPr>
              <w:t>务平台研发和应用示范</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1,050,000.00</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67"/>
              <w:ind w:left="103" w:right="95"/>
              <w:jc w:val="both"/>
              <w:rPr>
                <w:rFonts w:ascii="宋体" w:hAnsi="宋体" w:cs="宋体" w:eastAsia="宋体" w:hint="default"/>
                <w:sz w:val="16"/>
                <w:szCs w:val="16"/>
              </w:rPr>
            </w:pPr>
            <w:r>
              <w:rPr>
                <w:rFonts w:ascii="宋体" w:hAnsi="宋体" w:cs="宋体" w:eastAsia="宋体" w:hint="default"/>
                <w:sz w:val="16"/>
                <w:szCs w:val="16"/>
              </w:rPr>
              <w:t>关于对海淀园 </w:t>
            </w:r>
            <w:r>
              <w:rPr>
                <w:rFonts w:ascii="Times New Roman" w:hAnsi="Times New Roman" w:cs="Times New Roman" w:eastAsia="Times New Roman" w:hint="default"/>
                <w:sz w:val="16"/>
                <w:szCs w:val="16"/>
              </w:rPr>
              <w:t>2013</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年度自主创</w:t>
            </w:r>
            <w:r>
              <w:rPr>
                <w:rFonts w:ascii="宋体" w:hAnsi="宋体" w:cs="宋体" w:eastAsia="宋体" w:hint="default"/>
                <w:w w:val="100"/>
                <w:sz w:val="16"/>
                <w:szCs w:val="16"/>
              </w:rPr>
              <w:t> </w:t>
            </w:r>
            <w:r>
              <w:rPr>
                <w:rFonts w:ascii="宋体" w:hAnsi="宋体" w:cs="宋体" w:eastAsia="宋体" w:hint="default"/>
                <w:sz w:val="16"/>
                <w:szCs w:val="16"/>
              </w:rPr>
              <w:t>新和产业发展专项资金拟支持项</w:t>
            </w:r>
            <w:r>
              <w:rPr>
                <w:rFonts w:ascii="宋体" w:hAnsi="宋体" w:cs="宋体" w:eastAsia="宋体" w:hint="default"/>
                <w:spacing w:val="-69"/>
                <w:sz w:val="16"/>
                <w:szCs w:val="16"/>
              </w:rPr>
              <w:t> </w:t>
            </w:r>
            <w:r>
              <w:rPr>
                <w:rFonts w:ascii="宋体" w:hAnsi="宋体" w:cs="宋体" w:eastAsia="宋体" w:hint="default"/>
                <w:sz w:val="16"/>
                <w:szCs w:val="16"/>
              </w:rPr>
              <w:t>目予以公示的通知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5" w:lineRule="auto" w:before="70"/>
              <w:ind w:left="92" w:right="99"/>
              <w:jc w:val="left"/>
              <w:rPr>
                <w:rFonts w:ascii="宋体" w:hAnsi="宋体" w:cs="宋体" w:eastAsia="宋体" w:hint="default"/>
                <w:sz w:val="16"/>
                <w:szCs w:val="16"/>
              </w:rPr>
            </w:pPr>
            <w:r>
              <w:rPr>
                <w:rFonts w:ascii="宋体" w:hAnsi="宋体" w:cs="宋体" w:eastAsia="宋体" w:hint="default"/>
                <w:spacing w:val="2"/>
                <w:sz w:val="16"/>
                <w:szCs w:val="16"/>
              </w:rPr>
              <w:t>基于构件化应用服务器技术的市民服务融</w:t>
            </w:r>
            <w:r>
              <w:rPr>
                <w:rFonts w:ascii="宋体" w:hAnsi="宋体" w:cs="宋体" w:eastAsia="宋体" w:hint="default"/>
                <w:spacing w:val="-42"/>
                <w:sz w:val="16"/>
                <w:szCs w:val="16"/>
              </w:rPr>
              <w:t> </w:t>
            </w:r>
            <w:r>
              <w:rPr>
                <w:rFonts w:ascii="宋体" w:hAnsi="宋体" w:cs="宋体" w:eastAsia="宋体" w:hint="default"/>
                <w:spacing w:val="-42"/>
                <w:sz w:val="16"/>
                <w:szCs w:val="16"/>
              </w:rPr>
            </w:r>
            <w:r>
              <w:rPr>
                <w:rFonts w:ascii="宋体" w:hAnsi="宋体" w:cs="宋体" w:eastAsia="宋体" w:hint="default"/>
                <w:sz w:val="16"/>
                <w:szCs w:val="16"/>
              </w:rPr>
              <w:t>合平台产业化项目</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856,635.52</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70"/>
              <w:ind w:left="103" w:right="95"/>
              <w:jc w:val="left"/>
              <w:rPr>
                <w:rFonts w:ascii="宋体" w:hAnsi="宋体" w:cs="宋体" w:eastAsia="宋体" w:hint="default"/>
                <w:sz w:val="16"/>
                <w:szCs w:val="16"/>
              </w:rPr>
            </w:pPr>
            <w:r>
              <w:rPr>
                <w:rFonts w:ascii="宋体" w:hAnsi="宋体" w:cs="宋体" w:eastAsia="宋体" w:hint="default"/>
                <w:sz w:val="16"/>
                <w:szCs w:val="16"/>
              </w:rPr>
              <w:t>关于公示北京市 </w:t>
            </w:r>
            <w:r>
              <w:rPr>
                <w:rFonts w:ascii="Times New Roman" w:hAnsi="Times New Roman" w:cs="Times New Roman" w:eastAsia="Times New Roman" w:hint="default"/>
                <w:sz w:val="16"/>
                <w:szCs w:val="16"/>
              </w:rPr>
              <w:t>2012</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年度高新</w:t>
            </w:r>
            <w:r>
              <w:rPr>
                <w:rFonts w:ascii="宋体" w:hAnsi="宋体" w:cs="宋体" w:eastAsia="宋体" w:hint="default"/>
                <w:w w:val="100"/>
                <w:sz w:val="16"/>
                <w:szCs w:val="16"/>
              </w:rPr>
              <w:t> </w:t>
            </w:r>
            <w:r>
              <w:rPr>
                <w:rFonts w:ascii="宋体" w:hAnsi="宋体" w:cs="宋体" w:eastAsia="宋体" w:hint="default"/>
                <w:sz w:val="16"/>
                <w:szCs w:val="16"/>
              </w:rPr>
              <w:t>技术成果转化项目名单的通知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8" w:lineRule="auto" w:before="67"/>
              <w:ind w:left="92" w:right="98"/>
              <w:jc w:val="left"/>
              <w:rPr>
                <w:rFonts w:ascii="宋体" w:hAnsi="宋体" w:cs="宋体" w:eastAsia="宋体" w:hint="default"/>
                <w:sz w:val="16"/>
                <w:szCs w:val="16"/>
              </w:rPr>
            </w:pPr>
            <w:r>
              <w:rPr>
                <w:rFonts w:ascii="宋体" w:hAnsi="宋体" w:cs="宋体" w:eastAsia="宋体" w:hint="default"/>
                <w:spacing w:val="5"/>
                <w:sz w:val="16"/>
                <w:szCs w:val="16"/>
              </w:rPr>
              <w:t>信息系统</w:t>
            </w:r>
            <w:r>
              <w:rPr>
                <w:rFonts w:ascii="Times New Roman" w:hAnsi="Times New Roman" w:cs="Times New Roman" w:eastAsia="Times New Roman" w:hint="default"/>
                <w:spacing w:val="5"/>
                <w:sz w:val="16"/>
                <w:szCs w:val="16"/>
              </w:rPr>
              <w:t>(</w:t>
            </w:r>
            <w:r>
              <w:rPr>
                <w:rFonts w:ascii="宋体" w:hAnsi="宋体" w:cs="宋体" w:eastAsia="宋体" w:hint="default"/>
                <w:spacing w:val="5"/>
                <w:sz w:val="16"/>
                <w:szCs w:val="16"/>
              </w:rPr>
              <w:t>金融</w:t>
            </w:r>
            <w:r>
              <w:rPr>
                <w:rFonts w:ascii="Times New Roman" w:hAnsi="Times New Roman" w:cs="Times New Roman" w:eastAsia="Times New Roman" w:hint="default"/>
                <w:spacing w:val="5"/>
                <w:sz w:val="16"/>
                <w:szCs w:val="16"/>
              </w:rPr>
              <w:t>)</w:t>
            </w:r>
            <w:r>
              <w:rPr>
                <w:rFonts w:ascii="宋体" w:hAnsi="宋体" w:cs="宋体" w:eastAsia="宋体" w:hint="default"/>
                <w:spacing w:val="5"/>
                <w:sz w:val="16"/>
                <w:szCs w:val="16"/>
              </w:rPr>
              <w:t>运行维护支持系统研发及</w:t>
            </w:r>
            <w:r>
              <w:rPr>
                <w:rFonts w:ascii="宋体" w:hAnsi="宋体" w:cs="宋体" w:eastAsia="宋体" w:hint="default"/>
                <w:spacing w:val="-41"/>
                <w:sz w:val="16"/>
                <w:szCs w:val="16"/>
              </w:rPr>
              <w:t> </w:t>
            </w:r>
            <w:r>
              <w:rPr>
                <w:rFonts w:ascii="宋体" w:hAnsi="宋体" w:cs="宋体" w:eastAsia="宋体" w:hint="default"/>
                <w:spacing w:val="-41"/>
                <w:sz w:val="16"/>
                <w:szCs w:val="16"/>
              </w:rPr>
            </w:r>
            <w:r>
              <w:rPr>
                <w:rFonts w:ascii="宋体" w:hAnsi="宋体" w:cs="宋体" w:eastAsia="宋体" w:hint="default"/>
                <w:sz w:val="16"/>
                <w:szCs w:val="16"/>
              </w:rPr>
              <w:t>产业化</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786,389.35</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2,059,457.30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7"/>
              <w:ind w:left="103" w:right="98"/>
              <w:jc w:val="left"/>
              <w:rPr>
                <w:rFonts w:ascii="宋体" w:hAnsi="宋体" w:cs="宋体" w:eastAsia="宋体" w:hint="default"/>
                <w:sz w:val="16"/>
                <w:szCs w:val="16"/>
              </w:rPr>
            </w:pPr>
            <w:r>
              <w:rPr>
                <w:rFonts w:ascii="宋体" w:hAnsi="宋体" w:cs="宋体" w:eastAsia="宋体" w:hint="default"/>
                <w:sz w:val="16"/>
                <w:szCs w:val="16"/>
              </w:rPr>
              <w:t>电子信息产业发展基金第二批项</w:t>
            </w:r>
            <w:r>
              <w:rPr>
                <w:rFonts w:ascii="宋体" w:hAnsi="宋体" w:cs="宋体" w:eastAsia="宋体" w:hint="default"/>
                <w:spacing w:val="-69"/>
                <w:sz w:val="16"/>
                <w:szCs w:val="16"/>
              </w:rPr>
              <w:t> </w:t>
            </w:r>
            <w:r>
              <w:rPr>
                <w:rFonts w:ascii="宋体" w:hAnsi="宋体" w:cs="宋体" w:eastAsia="宋体" w:hint="default"/>
                <w:sz w:val="16"/>
                <w:szCs w:val="16"/>
              </w:rPr>
              <w:t>目计划的通知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海淀区财政局</w:t>
            </w:r>
            <w:r>
              <w:rPr>
                <w:rFonts w:ascii="Times New Roman" w:hAnsi="Times New Roman" w:cs="Times New Roman" w:eastAsia="Times New Roman" w:hint="default"/>
                <w:sz w:val="16"/>
                <w:szCs w:val="16"/>
              </w:rPr>
              <w:t>-</w:t>
            </w:r>
            <w:r>
              <w:rPr>
                <w:rFonts w:ascii="宋体" w:hAnsi="宋体" w:cs="宋体" w:eastAsia="宋体" w:hint="default"/>
                <w:sz w:val="16"/>
                <w:szCs w:val="16"/>
              </w:rPr>
              <w:t>金融云</w:t>
            </w:r>
            <w:r>
              <w:rPr>
                <w:rFonts w:ascii="宋体" w:hAnsi="宋体" w:cs="宋体" w:eastAsia="宋体" w:hint="default"/>
                <w:spacing w:val="-37"/>
                <w:sz w:val="16"/>
                <w:szCs w:val="16"/>
              </w:rPr>
              <w:t> </w:t>
            </w:r>
            <w:r>
              <w:rPr>
                <w:rFonts w:ascii="Times New Roman" w:hAnsi="Times New Roman" w:cs="Times New Roman" w:eastAsia="Times New Roman" w:hint="default"/>
                <w:spacing w:val="-3"/>
                <w:sz w:val="16"/>
                <w:szCs w:val="16"/>
              </w:rPr>
              <w:t>SAAS</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服务平台</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696,090.64</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67"/>
              <w:ind w:left="103" w:right="94"/>
              <w:jc w:val="both"/>
              <w:rPr>
                <w:rFonts w:ascii="宋体" w:hAnsi="宋体" w:cs="宋体" w:eastAsia="宋体" w:hint="default"/>
                <w:sz w:val="16"/>
                <w:szCs w:val="16"/>
              </w:rPr>
            </w:pPr>
            <w:r>
              <w:rPr>
                <w:rFonts w:ascii="宋体" w:hAnsi="宋体" w:cs="宋体" w:eastAsia="宋体" w:hint="default"/>
                <w:sz w:val="16"/>
                <w:szCs w:val="16"/>
              </w:rPr>
              <w:t>关于神州数码融信软件有限公司</w:t>
            </w:r>
            <w:r>
              <w:rPr>
                <w:rFonts w:ascii="宋体" w:hAnsi="宋体" w:cs="宋体" w:eastAsia="宋体" w:hint="default"/>
                <w:spacing w:val="-69"/>
                <w:sz w:val="16"/>
                <w:szCs w:val="16"/>
              </w:rPr>
              <w:t> </w:t>
            </w:r>
            <w:r>
              <w:rPr>
                <w:rFonts w:ascii="宋体" w:hAnsi="宋体" w:cs="宋体" w:eastAsia="宋体" w:hint="default"/>
                <w:sz w:val="16"/>
                <w:szCs w:val="16"/>
              </w:rPr>
              <w:t>金融云</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SAAS </w:t>
            </w:r>
            <w:r>
              <w:rPr>
                <w:rFonts w:ascii="宋体" w:hAnsi="宋体" w:cs="宋体" w:eastAsia="宋体" w:hint="default"/>
                <w:sz w:val="16"/>
                <w:szCs w:val="16"/>
              </w:rPr>
              <w:t>服务平台项目资金</w:t>
            </w:r>
            <w:r>
              <w:rPr>
                <w:rFonts w:ascii="宋体" w:hAnsi="宋体" w:cs="宋体" w:eastAsia="宋体" w:hint="default"/>
                <w:w w:val="100"/>
                <w:sz w:val="16"/>
                <w:szCs w:val="16"/>
              </w:rPr>
              <w:t> </w:t>
            </w:r>
            <w:r>
              <w:rPr>
                <w:rFonts w:ascii="宋体" w:hAnsi="宋体" w:cs="宋体" w:eastAsia="宋体" w:hint="default"/>
                <w:sz w:val="16"/>
                <w:szCs w:val="16"/>
              </w:rPr>
              <w:t>申请报告的批复</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1032"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智慧城市安全服务</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653,073.02</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178,301.89</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67"/>
              <w:ind w:left="103" w:right="94"/>
              <w:jc w:val="both"/>
              <w:rPr>
                <w:rFonts w:ascii="宋体" w:hAnsi="宋体" w:cs="宋体" w:eastAsia="宋体" w:hint="default"/>
                <w:sz w:val="16"/>
                <w:szCs w:val="16"/>
              </w:rPr>
            </w:pPr>
            <w:r>
              <w:rPr>
                <w:rFonts w:ascii="宋体" w:hAnsi="宋体" w:cs="宋体" w:eastAsia="宋体" w:hint="default"/>
                <w:sz w:val="16"/>
                <w:szCs w:val="16"/>
              </w:rPr>
              <w:t>北京市发展和改革委员会转发国</w:t>
            </w:r>
            <w:r>
              <w:rPr>
                <w:rFonts w:ascii="宋体" w:hAnsi="宋体" w:cs="宋体" w:eastAsia="宋体" w:hint="default"/>
                <w:spacing w:val="-69"/>
                <w:sz w:val="16"/>
                <w:szCs w:val="16"/>
              </w:rPr>
              <w:t> </w:t>
            </w:r>
            <w:r>
              <w:rPr>
                <w:rFonts w:ascii="宋体" w:hAnsi="宋体" w:cs="宋体" w:eastAsia="宋体" w:hint="default"/>
                <w:sz w:val="16"/>
                <w:szCs w:val="16"/>
              </w:rPr>
              <w:t>家发展改革委关于 </w:t>
            </w:r>
            <w:r>
              <w:rPr>
                <w:rFonts w:ascii="Times New Roman" w:hAnsi="Times New Roman" w:cs="Times New Roman" w:eastAsia="Times New Roman" w:hint="default"/>
                <w:sz w:val="16"/>
                <w:szCs w:val="16"/>
              </w:rPr>
              <w:t>2011</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年信息</w:t>
            </w:r>
            <w:r>
              <w:rPr>
                <w:rFonts w:ascii="宋体" w:hAnsi="宋体" w:cs="宋体" w:eastAsia="宋体" w:hint="default"/>
                <w:w w:val="100"/>
                <w:sz w:val="16"/>
                <w:szCs w:val="16"/>
              </w:rPr>
              <w:t> </w:t>
            </w:r>
            <w:r>
              <w:rPr>
                <w:rFonts w:ascii="宋体" w:hAnsi="宋体" w:cs="宋体" w:eastAsia="宋体" w:hint="default"/>
                <w:sz w:val="16"/>
                <w:szCs w:val="16"/>
              </w:rPr>
              <w:t>安全专项项目批准文件的通知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8" w:lineRule="auto" w:before="67"/>
              <w:ind w:left="92" w:right="96"/>
              <w:jc w:val="left"/>
              <w:rPr>
                <w:rFonts w:ascii="宋体" w:hAnsi="宋体" w:cs="宋体" w:eastAsia="宋体" w:hint="default"/>
                <w:sz w:val="16"/>
                <w:szCs w:val="16"/>
              </w:rPr>
            </w:pPr>
            <w:r>
              <w:rPr>
                <w:rFonts w:ascii="Times New Roman" w:hAnsi="Times New Roman" w:cs="Times New Roman" w:eastAsia="Times New Roman" w:hint="default"/>
                <w:sz w:val="16"/>
                <w:szCs w:val="16"/>
              </w:rPr>
              <w:t>2012 </w:t>
            </w:r>
            <w:r>
              <w:rPr>
                <w:rFonts w:ascii="宋体" w:hAnsi="宋体" w:cs="宋体" w:eastAsia="宋体" w:hint="default"/>
                <w:sz w:val="16"/>
                <w:szCs w:val="16"/>
              </w:rPr>
              <w:t>年第二批软件和集成电路发展专项资</w:t>
            </w:r>
            <w:r>
              <w:rPr>
                <w:rFonts w:ascii="宋体" w:hAnsi="宋体" w:cs="宋体" w:eastAsia="宋体" w:hint="default"/>
                <w:w w:val="100"/>
                <w:sz w:val="16"/>
                <w:szCs w:val="16"/>
              </w:rPr>
              <w:t> </w:t>
            </w:r>
            <w:r>
              <w:rPr>
                <w:rFonts w:ascii="宋体" w:hAnsi="宋体" w:cs="宋体" w:eastAsia="宋体" w:hint="default"/>
                <w:sz w:val="16"/>
                <w:szCs w:val="16"/>
              </w:rPr>
              <w:t>金</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602,261.52</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716,636.94</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67"/>
              <w:ind w:left="103" w:right="89"/>
              <w:jc w:val="both"/>
              <w:rPr>
                <w:rFonts w:ascii="宋体" w:hAnsi="宋体" w:cs="宋体" w:eastAsia="宋体" w:hint="default"/>
                <w:sz w:val="16"/>
                <w:szCs w:val="16"/>
              </w:rPr>
            </w:pPr>
            <w:r>
              <w:rPr>
                <w:rFonts w:ascii="宋体" w:hAnsi="宋体" w:cs="宋体" w:eastAsia="宋体" w:hint="default"/>
                <w:spacing w:val="11"/>
                <w:sz w:val="16"/>
                <w:szCs w:val="16"/>
              </w:rPr>
              <w:t>上海市经济信息化委关于下达</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Times New Roman" w:hAnsi="Times New Roman" w:cs="Times New Roman" w:eastAsia="Times New Roman" w:hint="default"/>
                <w:sz w:val="16"/>
                <w:szCs w:val="16"/>
              </w:rPr>
              <w:t>2012</w:t>
            </w:r>
            <w:r>
              <w:rPr>
                <w:rFonts w:ascii="Times New Roman" w:hAnsi="Times New Roman" w:cs="Times New Roman" w:eastAsia="Times New Roman" w:hint="default"/>
                <w:spacing w:val="23"/>
                <w:sz w:val="16"/>
                <w:szCs w:val="16"/>
              </w:rPr>
              <w:t> </w:t>
            </w:r>
            <w:r>
              <w:rPr>
                <w:rFonts w:ascii="宋体" w:hAnsi="宋体" w:cs="宋体" w:eastAsia="宋体" w:hint="default"/>
                <w:spacing w:val="6"/>
                <w:sz w:val="16"/>
                <w:szCs w:val="16"/>
              </w:rPr>
              <w:t>年度软件和集成电路产业</w:t>
            </w:r>
            <w:r>
              <w:rPr>
                <w:rFonts w:ascii="宋体" w:hAnsi="宋体" w:cs="宋体" w:eastAsia="宋体" w:hint="default"/>
                <w:spacing w:val="-77"/>
                <w:sz w:val="16"/>
                <w:szCs w:val="16"/>
              </w:rPr>
              <w:t> </w:t>
            </w:r>
            <w:r>
              <w:rPr>
                <w:rFonts w:ascii="宋体" w:hAnsi="宋体" w:cs="宋体" w:eastAsia="宋体" w:hint="default"/>
                <w:sz w:val="16"/>
                <w:szCs w:val="16"/>
              </w:rPr>
              <w:t>发展专项资金项目计划的通知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3"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5" w:lineRule="auto" w:before="70"/>
              <w:ind w:left="92" w:right="99"/>
              <w:jc w:val="left"/>
              <w:rPr>
                <w:rFonts w:ascii="宋体" w:hAnsi="宋体" w:cs="宋体" w:eastAsia="宋体" w:hint="default"/>
                <w:sz w:val="16"/>
                <w:szCs w:val="16"/>
              </w:rPr>
            </w:pPr>
            <w:r>
              <w:rPr>
                <w:rFonts w:ascii="宋体" w:hAnsi="宋体" w:cs="宋体" w:eastAsia="宋体" w:hint="default"/>
                <w:spacing w:val="2"/>
                <w:sz w:val="16"/>
                <w:szCs w:val="16"/>
              </w:rPr>
              <w:t>行业应用支撑平台的云计算环境适应性改</w:t>
            </w:r>
            <w:r>
              <w:rPr>
                <w:rFonts w:ascii="宋体" w:hAnsi="宋体" w:cs="宋体" w:eastAsia="宋体" w:hint="default"/>
                <w:spacing w:val="-42"/>
                <w:sz w:val="16"/>
                <w:szCs w:val="16"/>
              </w:rPr>
              <w:t> </w:t>
            </w:r>
            <w:r>
              <w:rPr>
                <w:rFonts w:ascii="宋体" w:hAnsi="宋体" w:cs="宋体" w:eastAsia="宋体" w:hint="default"/>
                <w:spacing w:val="-42"/>
                <w:sz w:val="16"/>
                <w:szCs w:val="16"/>
              </w:rPr>
            </w:r>
            <w:r>
              <w:rPr>
                <w:rFonts w:ascii="宋体" w:hAnsi="宋体" w:cs="宋体" w:eastAsia="宋体" w:hint="default"/>
                <w:sz w:val="16"/>
                <w:szCs w:val="16"/>
              </w:rPr>
              <w:t>造</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600,000.00</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70"/>
              <w:ind w:left="103" w:right="98"/>
              <w:jc w:val="both"/>
              <w:rPr>
                <w:rFonts w:ascii="宋体" w:hAnsi="宋体" w:cs="宋体" w:eastAsia="宋体" w:hint="default"/>
                <w:sz w:val="16"/>
                <w:szCs w:val="16"/>
              </w:rPr>
            </w:pPr>
            <w:r>
              <w:rPr>
                <w:rFonts w:ascii="宋体" w:hAnsi="宋体" w:cs="宋体" w:eastAsia="宋体" w:hint="default"/>
                <w:sz w:val="16"/>
                <w:szCs w:val="16"/>
              </w:rPr>
              <w:t>北京市科学技术委员会关于下达</w:t>
            </w:r>
            <w:r>
              <w:rPr>
                <w:rFonts w:ascii="宋体" w:hAnsi="宋体" w:cs="宋体" w:eastAsia="宋体" w:hint="default"/>
                <w:spacing w:val="-69"/>
                <w:sz w:val="16"/>
                <w:szCs w:val="16"/>
              </w:rPr>
              <w:t> </w:t>
            </w:r>
            <w:r>
              <w:rPr>
                <w:rFonts w:ascii="宋体" w:hAnsi="宋体" w:cs="宋体" w:eastAsia="宋体" w:hint="default"/>
                <w:sz w:val="16"/>
                <w:szCs w:val="16"/>
              </w:rPr>
              <w:t>“基于云计算的现代服务业软件</w:t>
            </w:r>
            <w:r>
              <w:rPr>
                <w:rFonts w:ascii="宋体" w:hAnsi="宋体" w:cs="宋体" w:eastAsia="宋体" w:hint="default"/>
                <w:spacing w:val="-69"/>
                <w:sz w:val="16"/>
                <w:szCs w:val="16"/>
              </w:rPr>
              <w:t> </w:t>
            </w:r>
            <w:r>
              <w:rPr>
                <w:rFonts w:ascii="宋体" w:hAnsi="宋体" w:cs="宋体" w:eastAsia="宋体" w:hint="default"/>
                <w:sz w:val="16"/>
                <w:szCs w:val="16"/>
              </w:rPr>
              <w:t>运营支撑环境”经费的通知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苏州园经济贸易发展局奖励</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600,000.00</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7"/>
              <w:ind w:left="103" w:right="95"/>
              <w:jc w:val="left"/>
              <w:rPr>
                <w:rFonts w:ascii="宋体" w:hAnsi="宋体" w:cs="宋体" w:eastAsia="宋体" w:hint="default"/>
                <w:sz w:val="16"/>
                <w:szCs w:val="16"/>
              </w:rPr>
            </w:pPr>
            <w:r>
              <w:rPr>
                <w:rFonts w:ascii="宋体" w:hAnsi="宋体" w:cs="宋体" w:eastAsia="宋体" w:hint="default"/>
                <w:sz w:val="16"/>
                <w:szCs w:val="16"/>
              </w:rPr>
              <w:t>关于下达 </w:t>
            </w:r>
            <w:r>
              <w:rPr>
                <w:rFonts w:ascii="Times New Roman" w:hAnsi="Times New Roman" w:cs="Times New Roman" w:eastAsia="Times New Roman" w:hint="default"/>
                <w:sz w:val="16"/>
                <w:szCs w:val="16"/>
              </w:rPr>
              <w:t>2010</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年市服务业引导</w:t>
            </w:r>
            <w:r>
              <w:rPr>
                <w:rFonts w:ascii="宋体" w:hAnsi="宋体" w:cs="宋体" w:eastAsia="宋体" w:hint="default"/>
                <w:w w:val="100"/>
                <w:sz w:val="16"/>
                <w:szCs w:val="16"/>
              </w:rPr>
              <w:t> </w:t>
            </w:r>
            <w:r>
              <w:rPr>
                <w:rFonts w:ascii="宋体" w:hAnsi="宋体" w:cs="宋体" w:eastAsia="宋体" w:hint="default"/>
                <w:sz w:val="16"/>
                <w:szCs w:val="16"/>
              </w:rPr>
              <w:t>资金项目计划的通知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18"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67"/>
              <w:ind w:left="92" w:right="96"/>
              <w:jc w:val="left"/>
              <w:rPr>
                <w:rFonts w:ascii="宋体" w:hAnsi="宋体" w:cs="宋体" w:eastAsia="宋体" w:hint="default"/>
                <w:sz w:val="16"/>
                <w:szCs w:val="16"/>
              </w:rPr>
            </w:pPr>
            <w:r>
              <w:rPr>
                <w:rFonts w:ascii="宋体" w:hAnsi="宋体" w:cs="宋体" w:eastAsia="宋体" w:hint="default"/>
                <w:sz w:val="16"/>
                <w:szCs w:val="16"/>
              </w:rPr>
              <w:t>苏州工业园区科技发展局配套资金</w:t>
            </w:r>
            <w:r>
              <w:rPr>
                <w:rFonts w:ascii="Times New Roman" w:hAnsi="Times New Roman" w:cs="Times New Roman" w:eastAsia="Times New Roman" w:hint="default"/>
                <w:sz w:val="16"/>
                <w:szCs w:val="16"/>
              </w:rPr>
              <w:t>-</w:t>
            </w:r>
            <w:r>
              <w:rPr>
                <w:rFonts w:ascii="宋体" w:hAnsi="宋体" w:cs="宋体" w:eastAsia="宋体" w:hint="default"/>
                <w:sz w:val="16"/>
                <w:szCs w:val="16"/>
              </w:rPr>
              <w:t>统一安</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z w:val="16"/>
                <w:szCs w:val="16"/>
              </w:rPr>
              <w:t>全检测与监控系统（</w:t>
            </w:r>
            <w:r>
              <w:rPr>
                <w:rFonts w:ascii="Times New Roman" w:hAnsi="Times New Roman" w:cs="Times New Roman" w:eastAsia="Times New Roman" w:hint="default"/>
                <w:sz w:val="16"/>
                <w:szCs w:val="16"/>
              </w:rPr>
              <w:t>USDM</w:t>
            </w:r>
            <w:r>
              <w:rPr>
                <w:rFonts w:ascii="宋体" w:hAnsi="宋体" w:cs="宋体" w:eastAsia="宋体" w:hint="default"/>
                <w:sz w:val="16"/>
                <w:szCs w:val="16"/>
              </w:rPr>
              <w:t>）</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442,070.54</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157,929.46</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sz w:val="16"/>
                <w:szCs w:val="16"/>
              </w:rPr>
              <w:t>项目任务书</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5" w:hRule="exact"/>
        </w:trPr>
        <w:tc>
          <w:tcPr>
            <w:tcW w:w="318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357" w:lineRule="auto" w:before="67"/>
              <w:ind w:left="92" w:right="99"/>
              <w:jc w:val="left"/>
              <w:rPr>
                <w:rFonts w:ascii="宋体" w:hAnsi="宋体" w:cs="宋体" w:eastAsia="宋体" w:hint="default"/>
                <w:sz w:val="16"/>
                <w:szCs w:val="16"/>
              </w:rPr>
            </w:pPr>
            <w:r>
              <w:rPr>
                <w:rFonts w:ascii="宋体" w:hAnsi="宋体" w:cs="宋体" w:eastAsia="宋体" w:hint="default"/>
                <w:spacing w:val="2"/>
                <w:sz w:val="16"/>
                <w:szCs w:val="16"/>
              </w:rPr>
              <w:t>以人为中心的智慧城市公共服务支撑技术</w:t>
            </w:r>
            <w:r>
              <w:rPr>
                <w:rFonts w:ascii="宋体" w:hAnsi="宋体" w:cs="宋体" w:eastAsia="宋体" w:hint="default"/>
                <w:spacing w:val="-42"/>
                <w:sz w:val="16"/>
                <w:szCs w:val="16"/>
              </w:rPr>
              <w:t> </w:t>
            </w:r>
            <w:r>
              <w:rPr>
                <w:rFonts w:ascii="宋体" w:hAnsi="宋体" w:cs="宋体" w:eastAsia="宋体" w:hint="default"/>
                <w:spacing w:val="-42"/>
                <w:sz w:val="16"/>
                <w:szCs w:val="16"/>
              </w:rPr>
            </w:r>
            <w:r>
              <w:rPr>
                <w:rFonts w:ascii="宋体" w:hAnsi="宋体" w:cs="宋体" w:eastAsia="宋体" w:hint="default"/>
                <w:sz w:val="16"/>
                <w:szCs w:val="16"/>
              </w:rPr>
              <w:t>与系统</w:t>
            </w:r>
          </w:p>
        </w:tc>
        <w:tc>
          <w:tcPr>
            <w:tcW w:w="11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420,000.00</w:t>
            </w:r>
          </w:p>
        </w:tc>
        <w:tc>
          <w:tcPr>
            <w:tcW w:w="1258" w:type="dxa"/>
            <w:tcBorders>
              <w:top w:val="single" w:sz="6" w:space="0" w:color="000000"/>
              <w:left w:val="single" w:sz="6" w:space="0" w:color="000000"/>
              <w:bottom w:val="single" w:sz="12" w:space="0" w:color="000000"/>
              <w:right w:val="single" w:sz="6" w:space="0" w:color="000000"/>
            </w:tcBorders>
          </w:tcPr>
          <w:p>
            <w:pPr/>
          </w:p>
        </w:tc>
        <w:tc>
          <w:tcPr>
            <w:tcW w:w="2468" w:type="dxa"/>
            <w:tcBorders>
              <w:top w:val="single" w:sz="6" w:space="0" w:color="000000"/>
              <w:left w:val="single" w:sz="6" w:space="0" w:color="000000"/>
              <w:bottom w:val="single" w:sz="12" w:space="0" w:color="000000"/>
              <w:right w:val="single" w:sz="6" w:space="0" w:color="000000"/>
            </w:tcBorders>
          </w:tcPr>
          <w:p>
            <w:pPr>
              <w:pStyle w:val="TableParagraph"/>
              <w:spacing w:line="338" w:lineRule="auto" w:before="67"/>
              <w:ind w:left="103" w:right="94"/>
              <w:jc w:val="left"/>
              <w:rPr>
                <w:rFonts w:ascii="宋体" w:hAnsi="宋体" w:cs="宋体" w:eastAsia="宋体" w:hint="default"/>
                <w:sz w:val="16"/>
                <w:szCs w:val="16"/>
              </w:rPr>
            </w:pPr>
            <w:r>
              <w:rPr>
                <w:rFonts w:ascii="宋体" w:hAnsi="宋体" w:cs="宋体" w:eastAsia="宋体" w:hint="default"/>
                <w:sz w:val="16"/>
                <w:szCs w:val="16"/>
              </w:rPr>
              <w:t>科技部关于国家</w:t>
            </w:r>
            <w:r>
              <w:rPr>
                <w:rFonts w:ascii="宋体" w:hAnsi="宋体" w:cs="宋体" w:eastAsia="宋体" w:hint="default"/>
                <w:spacing w:val="-36"/>
                <w:sz w:val="16"/>
                <w:szCs w:val="16"/>
              </w:rPr>
              <w:t> </w:t>
            </w:r>
            <w:r>
              <w:rPr>
                <w:rFonts w:ascii="Times New Roman" w:hAnsi="Times New Roman" w:cs="Times New Roman" w:eastAsia="Times New Roman" w:hint="default"/>
                <w:sz w:val="16"/>
                <w:szCs w:val="16"/>
              </w:rPr>
              <w:t>863</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计划信息技</w:t>
            </w:r>
            <w:r>
              <w:rPr>
                <w:rFonts w:ascii="宋体" w:hAnsi="宋体" w:cs="宋体" w:eastAsia="宋体" w:hint="default"/>
                <w:w w:val="100"/>
                <w:sz w:val="16"/>
                <w:szCs w:val="16"/>
              </w:rPr>
              <w:t> </w:t>
            </w:r>
            <w:r>
              <w:rPr>
                <w:rFonts w:ascii="宋体" w:hAnsi="宋体" w:cs="宋体" w:eastAsia="宋体" w:hint="default"/>
                <w:sz w:val="16"/>
                <w:szCs w:val="16"/>
              </w:rPr>
              <w:t>术领域智慧城市（二期）重大项</w:t>
            </w:r>
          </w:p>
        </w:tc>
        <w:tc>
          <w:tcPr>
            <w:tcW w:w="18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bl>
    <w:p>
      <w:pPr>
        <w:spacing w:after="0" w:line="240" w:lineRule="auto"/>
        <w:jc w:val="center"/>
        <w:rPr>
          <w:rFonts w:ascii="宋体" w:hAnsi="宋体" w:cs="宋体" w:eastAsia="宋体" w:hint="default"/>
          <w:sz w:val="16"/>
          <w:szCs w:val="16"/>
        </w:rPr>
        <w:sectPr>
          <w:pgSz w:w="11910" w:h="16840"/>
          <w:pgMar w:header="918" w:footer="1020" w:top="1140" w:bottom="1220" w:left="900" w:right="880"/>
        </w:sectPr>
      </w:pPr>
    </w:p>
    <w:p>
      <w:pPr>
        <w:spacing w:line="240" w:lineRule="auto" w:before="7"/>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3180"/>
        <w:gridCol w:w="1150"/>
        <w:gridCol w:w="1258"/>
        <w:gridCol w:w="2468"/>
        <w:gridCol w:w="1800"/>
      </w:tblGrid>
      <w:tr>
        <w:trPr>
          <w:trHeight w:val="375" w:hRule="exact"/>
        </w:trPr>
        <w:tc>
          <w:tcPr>
            <w:tcW w:w="3180" w:type="dxa"/>
            <w:tcBorders>
              <w:top w:val="single" w:sz="12" w:space="0" w:color="000000"/>
              <w:left w:val="single" w:sz="12" w:space="0" w:color="000000"/>
              <w:bottom w:val="single" w:sz="6" w:space="0" w:color="000000"/>
              <w:right w:val="single" w:sz="6" w:space="0" w:color="000000"/>
            </w:tcBorders>
            <w:shd w:val="clear" w:color="auto" w:fill="D9D9D9"/>
          </w:tcPr>
          <w:p>
            <w:pPr/>
          </w:p>
        </w:tc>
        <w:tc>
          <w:tcPr>
            <w:tcW w:w="1150" w:type="dxa"/>
            <w:tcBorders>
              <w:top w:val="single" w:sz="12" w:space="0" w:color="000000"/>
              <w:left w:val="single" w:sz="6" w:space="0" w:color="000000"/>
              <w:bottom w:val="single" w:sz="6" w:space="0" w:color="000000"/>
              <w:right w:val="single" w:sz="6" w:space="0" w:color="000000"/>
            </w:tcBorders>
          </w:tcPr>
          <w:p>
            <w:pPr/>
          </w:p>
        </w:tc>
        <w:tc>
          <w:tcPr>
            <w:tcW w:w="1258" w:type="dxa"/>
            <w:tcBorders>
              <w:top w:val="single" w:sz="12" w:space="0" w:color="000000"/>
              <w:left w:val="single" w:sz="6" w:space="0" w:color="000000"/>
              <w:bottom w:val="single" w:sz="6" w:space="0" w:color="000000"/>
              <w:right w:val="single" w:sz="6" w:space="0" w:color="000000"/>
            </w:tcBorders>
          </w:tcPr>
          <w:p>
            <w:pPr/>
          </w:p>
        </w:tc>
        <w:tc>
          <w:tcPr>
            <w:tcW w:w="24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目立项的通知</w:t>
            </w:r>
          </w:p>
        </w:tc>
        <w:tc>
          <w:tcPr>
            <w:tcW w:w="1800" w:type="dxa"/>
            <w:tcBorders>
              <w:top w:val="single" w:sz="12" w:space="0" w:color="000000"/>
              <w:left w:val="single" w:sz="6" w:space="0" w:color="000000"/>
              <w:bottom w:val="single" w:sz="6" w:space="0" w:color="000000"/>
              <w:right w:val="single" w:sz="12" w:space="0" w:color="000000"/>
            </w:tcBorders>
          </w:tcPr>
          <w:p>
            <w:pPr/>
          </w:p>
        </w:tc>
      </w:tr>
      <w:tr>
        <w:trPr>
          <w:trHeight w:val="72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7" w:lineRule="auto" w:before="67"/>
              <w:ind w:left="92" w:right="99"/>
              <w:jc w:val="left"/>
              <w:rPr>
                <w:rFonts w:ascii="宋体" w:hAnsi="宋体" w:cs="宋体" w:eastAsia="宋体" w:hint="default"/>
                <w:sz w:val="16"/>
                <w:szCs w:val="16"/>
              </w:rPr>
            </w:pPr>
            <w:r>
              <w:rPr>
                <w:rFonts w:ascii="宋体" w:hAnsi="宋体" w:cs="宋体" w:eastAsia="宋体" w:hint="default"/>
                <w:spacing w:val="2"/>
                <w:sz w:val="16"/>
                <w:szCs w:val="16"/>
              </w:rPr>
              <w:t>面向金税三期的新一代核心征管系统研发</w:t>
            </w:r>
            <w:r>
              <w:rPr>
                <w:rFonts w:ascii="宋体" w:hAnsi="宋体" w:cs="宋体" w:eastAsia="宋体" w:hint="default"/>
                <w:spacing w:val="-42"/>
                <w:sz w:val="16"/>
                <w:szCs w:val="16"/>
              </w:rPr>
              <w:t> </w:t>
            </w:r>
            <w:r>
              <w:rPr>
                <w:rFonts w:ascii="宋体" w:hAnsi="宋体" w:cs="宋体" w:eastAsia="宋体" w:hint="default"/>
                <w:spacing w:val="-42"/>
                <w:sz w:val="16"/>
                <w:szCs w:val="16"/>
              </w:rPr>
            </w:r>
            <w:r>
              <w:rPr>
                <w:rFonts w:ascii="宋体" w:hAnsi="宋体" w:cs="宋体" w:eastAsia="宋体" w:hint="default"/>
                <w:sz w:val="16"/>
                <w:szCs w:val="16"/>
              </w:rPr>
              <w:t>与示范</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402,045.33</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360,952.27</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sz w:val="16"/>
                <w:szCs w:val="16"/>
              </w:rPr>
              <w:t>北京市海淀区科技项目任务书</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45" w:lineRule="auto" w:before="67"/>
              <w:ind w:left="92" w:right="97"/>
              <w:jc w:val="both"/>
              <w:rPr>
                <w:rFonts w:ascii="宋体" w:hAnsi="宋体" w:cs="宋体" w:eastAsia="宋体" w:hint="default"/>
                <w:sz w:val="16"/>
                <w:szCs w:val="16"/>
              </w:rPr>
            </w:pPr>
            <w:r>
              <w:rPr>
                <w:rFonts w:ascii="宋体" w:hAnsi="宋体" w:cs="宋体" w:eastAsia="宋体" w:hint="default"/>
                <w:sz w:val="16"/>
                <w:szCs w:val="16"/>
              </w:rPr>
              <w:t>江苏省财政厅、江苏省科学技术奖励 </w:t>
            </w:r>
            <w:r>
              <w:rPr>
                <w:rFonts w:ascii="Times New Roman" w:hAnsi="Times New Roman" w:cs="Times New Roman" w:eastAsia="Times New Roman" w:hint="default"/>
                <w:sz w:val="16"/>
                <w:szCs w:val="16"/>
              </w:rPr>
              <w:t>2012</w:t>
            </w:r>
            <w:r>
              <w:rPr>
                <w:rFonts w:ascii="Times New Roman" w:hAnsi="Times New Roman" w:cs="Times New Roman" w:eastAsia="Times New Roman" w:hint="default"/>
                <w:w w:val="100"/>
                <w:sz w:val="16"/>
                <w:szCs w:val="16"/>
              </w:rPr>
              <w:t> </w:t>
            </w:r>
            <w:r>
              <w:rPr>
                <w:rFonts w:ascii="宋体" w:hAnsi="宋体" w:cs="宋体" w:eastAsia="宋体" w:hint="default"/>
                <w:spacing w:val="2"/>
                <w:sz w:val="16"/>
                <w:szCs w:val="16"/>
              </w:rPr>
              <w:t>年度省级科技创新与成果转化专项引导资</w:t>
            </w:r>
            <w:r>
              <w:rPr>
                <w:rFonts w:ascii="宋体" w:hAnsi="宋体" w:cs="宋体" w:eastAsia="宋体" w:hint="default"/>
                <w:spacing w:val="-42"/>
                <w:sz w:val="16"/>
                <w:szCs w:val="16"/>
              </w:rPr>
              <w:t> </w:t>
            </w:r>
            <w:r>
              <w:rPr>
                <w:rFonts w:ascii="宋体" w:hAnsi="宋体" w:cs="宋体" w:eastAsia="宋体" w:hint="default"/>
                <w:spacing w:val="-42"/>
                <w:sz w:val="16"/>
                <w:szCs w:val="16"/>
              </w:rPr>
            </w:r>
            <w:r>
              <w:rPr>
                <w:rFonts w:ascii="宋体" w:hAnsi="宋体" w:cs="宋体" w:eastAsia="宋体" w:hint="default"/>
                <w:sz w:val="16"/>
                <w:szCs w:val="16"/>
              </w:rPr>
              <w:t>金</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400,000.00</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55" w:lineRule="auto" w:before="67"/>
              <w:ind w:left="103" w:right="98"/>
              <w:jc w:val="both"/>
              <w:rPr>
                <w:rFonts w:ascii="宋体" w:hAnsi="宋体" w:cs="宋体" w:eastAsia="宋体" w:hint="default"/>
                <w:sz w:val="16"/>
                <w:szCs w:val="16"/>
              </w:rPr>
            </w:pPr>
            <w:r>
              <w:rPr>
                <w:rFonts w:ascii="宋体" w:hAnsi="宋体" w:cs="宋体" w:eastAsia="宋体" w:hint="default"/>
                <w:sz w:val="16"/>
                <w:szCs w:val="16"/>
              </w:rPr>
              <w:t>江苏省财政厅科技厅重大科技支</w:t>
            </w:r>
            <w:r>
              <w:rPr>
                <w:rFonts w:ascii="宋体" w:hAnsi="宋体" w:cs="宋体" w:eastAsia="宋体" w:hint="default"/>
                <w:spacing w:val="-69"/>
                <w:sz w:val="16"/>
                <w:szCs w:val="16"/>
              </w:rPr>
              <w:t> </w:t>
            </w:r>
            <w:r>
              <w:rPr>
                <w:rFonts w:ascii="宋体" w:hAnsi="宋体" w:cs="宋体" w:eastAsia="宋体" w:hint="default"/>
                <w:sz w:val="16"/>
                <w:szCs w:val="16"/>
              </w:rPr>
              <w:t>撑与科技创新专项引导资金的通</w:t>
            </w:r>
            <w:r>
              <w:rPr>
                <w:rFonts w:ascii="宋体" w:hAnsi="宋体" w:cs="宋体" w:eastAsia="宋体" w:hint="default"/>
                <w:spacing w:val="-69"/>
                <w:sz w:val="16"/>
                <w:szCs w:val="16"/>
              </w:rPr>
              <w:t> </w:t>
            </w:r>
            <w:r>
              <w:rPr>
                <w:rFonts w:ascii="宋体" w:hAnsi="宋体" w:cs="宋体" w:eastAsia="宋体" w:hint="default"/>
                <w:sz w:val="16"/>
                <w:szCs w:val="16"/>
              </w:rPr>
              <w:t>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智能卡云服务平台研发与示范项目</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376,103.41</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2,676,271.37</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7"/>
              <w:ind w:left="103" w:right="98"/>
              <w:jc w:val="left"/>
              <w:rPr>
                <w:rFonts w:ascii="宋体" w:hAnsi="宋体" w:cs="宋体" w:eastAsia="宋体" w:hint="default"/>
                <w:sz w:val="16"/>
                <w:szCs w:val="16"/>
              </w:rPr>
            </w:pPr>
            <w:r>
              <w:rPr>
                <w:rFonts w:ascii="宋体" w:hAnsi="宋体" w:cs="宋体" w:eastAsia="宋体" w:hint="default"/>
                <w:sz w:val="16"/>
                <w:szCs w:val="16"/>
              </w:rPr>
              <w:t>“四化融合，智慧佛山”示范区</w:t>
            </w:r>
            <w:r>
              <w:rPr>
                <w:rFonts w:ascii="宋体" w:hAnsi="宋体" w:cs="宋体" w:eastAsia="宋体" w:hint="default"/>
                <w:spacing w:val="-69"/>
                <w:sz w:val="16"/>
                <w:szCs w:val="16"/>
              </w:rPr>
              <w:t> </w:t>
            </w:r>
            <w:r>
              <w:rPr>
                <w:rFonts w:ascii="宋体" w:hAnsi="宋体" w:cs="宋体" w:eastAsia="宋体" w:hint="default"/>
                <w:sz w:val="16"/>
                <w:szCs w:val="16"/>
              </w:rPr>
              <w:t>建设重点项目专项资金合同书</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06"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长宁区财政局拨款支持企业发展</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320,000.00</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w w:val="100"/>
                <w:sz w:val="16"/>
                <w:szCs w:val="16"/>
              </w:rPr>
              <w:t>无</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08"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神州数码保税物流中心信息平台</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V1.0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290,000.00</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3" w:right="0"/>
              <w:jc w:val="left"/>
              <w:rPr>
                <w:rFonts w:ascii="宋体" w:hAnsi="宋体" w:cs="宋体" w:eastAsia="宋体" w:hint="default"/>
                <w:sz w:val="16"/>
                <w:szCs w:val="16"/>
              </w:rPr>
            </w:pPr>
            <w:r>
              <w:rPr>
                <w:rFonts w:ascii="宋体" w:hAnsi="宋体" w:cs="宋体" w:eastAsia="宋体" w:hint="default"/>
                <w:sz w:val="16"/>
                <w:szCs w:val="16"/>
              </w:rPr>
              <w:t>省科技型中小企业创新资金</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7" w:lineRule="auto" w:before="68"/>
              <w:ind w:left="92" w:right="99"/>
              <w:jc w:val="left"/>
              <w:rPr>
                <w:rFonts w:ascii="宋体" w:hAnsi="宋体" w:cs="宋体" w:eastAsia="宋体" w:hint="default"/>
                <w:sz w:val="16"/>
                <w:szCs w:val="16"/>
              </w:rPr>
            </w:pPr>
            <w:r>
              <w:rPr>
                <w:rFonts w:ascii="宋体" w:hAnsi="宋体" w:cs="宋体" w:eastAsia="宋体" w:hint="default"/>
                <w:spacing w:val="2"/>
                <w:sz w:val="16"/>
                <w:szCs w:val="16"/>
              </w:rPr>
              <w:t>苏州工业园区经济贸易发展局奖励苏州市</w:t>
            </w:r>
            <w:r>
              <w:rPr>
                <w:rFonts w:ascii="宋体" w:hAnsi="宋体" w:cs="宋体" w:eastAsia="宋体" w:hint="default"/>
                <w:spacing w:val="-42"/>
                <w:sz w:val="16"/>
                <w:szCs w:val="16"/>
              </w:rPr>
              <w:t> </w:t>
            </w:r>
            <w:r>
              <w:rPr>
                <w:rFonts w:ascii="宋体" w:hAnsi="宋体" w:cs="宋体" w:eastAsia="宋体" w:hint="default"/>
                <w:spacing w:val="-42"/>
                <w:sz w:val="16"/>
                <w:szCs w:val="16"/>
              </w:rPr>
            </w:r>
            <w:r>
              <w:rPr>
                <w:rFonts w:ascii="宋体" w:hAnsi="宋体" w:cs="宋体" w:eastAsia="宋体" w:hint="default"/>
                <w:sz w:val="16"/>
                <w:szCs w:val="16"/>
              </w:rPr>
              <w:t>加快信息化建设项目</w:t>
            </w:r>
            <w:r>
              <w:rPr>
                <w:rFonts w:ascii="Times New Roman" w:hAnsi="Times New Roman" w:cs="Times New Roman" w:eastAsia="Times New Roman" w:hint="default"/>
                <w:sz w:val="16"/>
                <w:szCs w:val="16"/>
              </w:rPr>
              <w:t>\</w:t>
            </w:r>
            <w:r>
              <w:rPr>
                <w:rFonts w:ascii="宋体" w:hAnsi="宋体" w:cs="宋体" w:eastAsia="宋体" w:hint="default"/>
                <w:sz w:val="16"/>
                <w:szCs w:val="16"/>
              </w:rPr>
              <w:t>认定五个软件产品</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5"/>
              <w:jc w:val="right"/>
              <w:rPr>
                <w:rFonts w:ascii="Times New Roman" w:hAnsi="Times New Roman" w:cs="Times New Roman" w:eastAsia="Times New Roman" w:hint="default"/>
                <w:sz w:val="16"/>
                <w:szCs w:val="16"/>
              </w:rPr>
            </w:pPr>
            <w:r>
              <w:rPr>
                <w:rFonts w:ascii="Times New Roman"/>
                <w:spacing w:val="-1"/>
                <w:sz w:val="16"/>
              </w:rPr>
              <w:t>200,000.00</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68"/>
              <w:ind w:left="103" w:right="95"/>
              <w:jc w:val="both"/>
              <w:rPr>
                <w:rFonts w:ascii="宋体" w:hAnsi="宋体" w:cs="宋体" w:eastAsia="宋体" w:hint="default"/>
                <w:sz w:val="16"/>
                <w:szCs w:val="16"/>
              </w:rPr>
            </w:pPr>
            <w:r>
              <w:rPr>
                <w:rFonts w:ascii="宋体" w:hAnsi="宋体" w:cs="宋体" w:eastAsia="宋体" w:hint="default"/>
                <w:sz w:val="16"/>
                <w:szCs w:val="16"/>
              </w:rPr>
              <w:t>关于下达 </w:t>
            </w:r>
            <w:r>
              <w:rPr>
                <w:rFonts w:ascii="Times New Roman" w:hAnsi="Times New Roman" w:cs="Times New Roman" w:eastAsia="Times New Roman" w:hint="default"/>
                <w:sz w:val="16"/>
                <w:szCs w:val="16"/>
              </w:rPr>
              <w:t>2012</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年度苏州市市级</w:t>
            </w:r>
            <w:r>
              <w:rPr>
                <w:rFonts w:ascii="宋体" w:hAnsi="宋体" w:cs="宋体" w:eastAsia="宋体" w:hint="default"/>
                <w:w w:val="100"/>
                <w:sz w:val="16"/>
                <w:szCs w:val="16"/>
              </w:rPr>
              <w:t> </w:t>
            </w:r>
            <w:r>
              <w:rPr>
                <w:rFonts w:ascii="宋体" w:hAnsi="宋体" w:cs="宋体" w:eastAsia="宋体" w:hint="default"/>
                <w:sz w:val="16"/>
                <w:szCs w:val="16"/>
              </w:rPr>
              <w:t>加快信息化建设专项资金扶持项</w:t>
            </w:r>
            <w:r>
              <w:rPr>
                <w:rFonts w:ascii="宋体" w:hAnsi="宋体" w:cs="宋体" w:eastAsia="宋体" w:hint="default"/>
                <w:spacing w:val="-69"/>
                <w:sz w:val="16"/>
                <w:szCs w:val="16"/>
              </w:rPr>
              <w:t> </w:t>
            </w:r>
            <w:r>
              <w:rPr>
                <w:rFonts w:ascii="宋体" w:hAnsi="宋体" w:cs="宋体" w:eastAsia="宋体" w:hint="default"/>
                <w:sz w:val="16"/>
                <w:szCs w:val="16"/>
              </w:rPr>
              <w:t>目资金计划的通知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2"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5" w:lineRule="auto" w:before="70"/>
              <w:ind w:left="92" w:right="99"/>
              <w:jc w:val="left"/>
              <w:rPr>
                <w:rFonts w:ascii="宋体" w:hAnsi="宋体" w:cs="宋体" w:eastAsia="宋体" w:hint="default"/>
                <w:sz w:val="16"/>
                <w:szCs w:val="16"/>
              </w:rPr>
            </w:pPr>
            <w:r>
              <w:rPr>
                <w:rFonts w:ascii="宋体" w:hAnsi="宋体" w:cs="宋体" w:eastAsia="宋体" w:hint="default"/>
                <w:spacing w:val="2"/>
                <w:sz w:val="16"/>
                <w:szCs w:val="16"/>
              </w:rPr>
              <w:t>信息产业基地招商引资区级财政留存部分</w:t>
            </w:r>
            <w:r>
              <w:rPr>
                <w:rFonts w:ascii="宋体" w:hAnsi="宋体" w:cs="宋体" w:eastAsia="宋体" w:hint="default"/>
                <w:spacing w:val="-42"/>
                <w:sz w:val="16"/>
                <w:szCs w:val="16"/>
              </w:rPr>
              <w:t> </w:t>
            </w:r>
            <w:r>
              <w:rPr>
                <w:rFonts w:ascii="宋体" w:hAnsi="宋体" w:cs="宋体" w:eastAsia="宋体" w:hint="default"/>
                <w:spacing w:val="-42"/>
                <w:sz w:val="16"/>
                <w:szCs w:val="16"/>
              </w:rPr>
            </w:r>
            <w:r>
              <w:rPr>
                <w:rFonts w:ascii="宋体" w:hAnsi="宋体" w:cs="宋体" w:eastAsia="宋体" w:hint="default"/>
                <w:sz w:val="16"/>
                <w:szCs w:val="16"/>
              </w:rPr>
              <w:t>“两免三减半”奖励</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186,150.00</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45" w:lineRule="auto" w:before="70"/>
              <w:ind w:left="103" w:right="94"/>
              <w:jc w:val="both"/>
              <w:rPr>
                <w:rFonts w:ascii="宋体" w:hAnsi="宋体" w:cs="宋体" w:eastAsia="宋体" w:hint="default"/>
                <w:sz w:val="16"/>
                <w:szCs w:val="16"/>
              </w:rPr>
            </w:pPr>
            <w:r>
              <w:rPr>
                <w:rFonts w:ascii="宋体" w:hAnsi="宋体" w:cs="宋体" w:eastAsia="宋体" w:hint="default"/>
                <w:sz w:val="16"/>
                <w:szCs w:val="16"/>
              </w:rPr>
              <w:t>关于兑现 </w:t>
            </w:r>
            <w:r>
              <w:rPr>
                <w:rFonts w:ascii="Times New Roman" w:hAnsi="Times New Roman" w:cs="Times New Roman" w:eastAsia="Times New Roman" w:hint="default"/>
                <w:sz w:val="16"/>
                <w:szCs w:val="16"/>
              </w:rPr>
              <w:t>2010-2011</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年度入驻信</w:t>
            </w:r>
            <w:r>
              <w:rPr>
                <w:rFonts w:ascii="宋体" w:hAnsi="宋体" w:cs="宋体" w:eastAsia="宋体" w:hint="default"/>
                <w:w w:val="100"/>
                <w:sz w:val="16"/>
                <w:szCs w:val="16"/>
              </w:rPr>
              <w:t> </w:t>
            </w:r>
            <w:r>
              <w:rPr>
                <w:rFonts w:ascii="宋体" w:hAnsi="宋体" w:cs="宋体" w:eastAsia="宋体" w:hint="default"/>
                <w:sz w:val="16"/>
                <w:szCs w:val="16"/>
              </w:rPr>
              <w:t>息产业基地企业税收优惠政策的</w:t>
            </w:r>
            <w:r>
              <w:rPr>
                <w:rFonts w:ascii="宋体" w:hAnsi="宋体" w:cs="宋体" w:eastAsia="宋体" w:hint="default"/>
                <w:spacing w:val="-69"/>
                <w:sz w:val="16"/>
                <w:szCs w:val="16"/>
              </w:rPr>
              <w:t> </w:t>
            </w:r>
            <w:r>
              <w:rPr>
                <w:rFonts w:ascii="宋体" w:hAnsi="宋体" w:cs="宋体" w:eastAsia="宋体" w:hint="default"/>
                <w:sz w:val="16"/>
                <w:szCs w:val="16"/>
              </w:rPr>
              <w:t>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2012</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年科技经费</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180,000.00</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7"/>
              <w:ind w:left="103" w:right="95"/>
              <w:jc w:val="left"/>
              <w:rPr>
                <w:rFonts w:ascii="宋体" w:hAnsi="宋体" w:cs="宋体" w:eastAsia="宋体" w:hint="default"/>
                <w:sz w:val="16"/>
                <w:szCs w:val="16"/>
              </w:rPr>
            </w:pPr>
            <w:r>
              <w:rPr>
                <w:rFonts w:ascii="宋体" w:hAnsi="宋体" w:cs="宋体" w:eastAsia="宋体" w:hint="default"/>
                <w:sz w:val="16"/>
                <w:szCs w:val="16"/>
              </w:rPr>
              <w:t>关于下达 </w:t>
            </w:r>
            <w:r>
              <w:rPr>
                <w:rFonts w:ascii="Times New Roman" w:hAnsi="Times New Roman" w:cs="Times New Roman" w:eastAsia="Times New Roman" w:hint="default"/>
                <w:sz w:val="16"/>
                <w:szCs w:val="16"/>
              </w:rPr>
              <w:t>2012</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年科技经费的通</w:t>
            </w:r>
            <w:r>
              <w:rPr>
                <w:rFonts w:ascii="宋体" w:hAnsi="宋体" w:cs="宋体" w:eastAsia="宋体" w:hint="default"/>
                <w:w w:val="100"/>
                <w:sz w:val="16"/>
                <w:szCs w:val="16"/>
              </w:rPr>
              <w:t> </w:t>
            </w:r>
            <w:r>
              <w:rPr>
                <w:rFonts w:ascii="宋体" w:hAnsi="宋体" w:cs="宋体" w:eastAsia="宋体" w:hint="default"/>
                <w:sz w:val="16"/>
                <w:szCs w:val="16"/>
              </w:rPr>
              <w:t>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18"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新增员工补贴</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160,000.00</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67"/>
              <w:ind w:left="103" w:right="94"/>
              <w:jc w:val="left"/>
              <w:rPr>
                <w:rFonts w:ascii="宋体" w:hAnsi="宋体" w:cs="宋体" w:eastAsia="宋体" w:hint="default"/>
                <w:sz w:val="16"/>
                <w:szCs w:val="16"/>
              </w:rPr>
            </w:pPr>
            <w:r>
              <w:rPr>
                <w:rFonts w:ascii="Times New Roman" w:hAnsi="Times New Roman" w:cs="Times New Roman" w:eastAsia="Times New Roman" w:hint="default"/>
                <w:sz w:val="16"/>
                <w:szCs w:val="16"/>
              </w:rPr>
              <w:t>2012 </w:t>
            </w:r>
            <w:r>
              <w:rPr>
                <w:rFonts w:ascii="宋体" w:hAnsi="宋体" w:cs="宋体" w:eastAsia="宋体" w:hint="default"/>
                <w:spacing w:val="-4"/>
                <w:sz w:val="16"/>
                <w:szCs w:val="16"/>
              </w:rPr>
              <w:t>年度《西安高新区促进软件</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及服务外包产业发展扶持政策》</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08"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8"/>
              <w:ind w:left="92" w:right="0"/>
              <w:jc w:val="left"/>
              <w:rPr>
                <w:rFonts w:ascii="宋体" w:hAnsi="宋体" w:cs="宋体" w:eastAsia="宋体" w:hint="default"/>
                <w:sz w:val="16"/>
                <w:szCs w:val="16"/>
              </w:rPr>
            </w:pPr>
            <w:r>
              <w:rPr>
                <w:rFonts w:ascii="宋体" w:hAnsi="宋体" w:cs="宋体" w:eastAsia="宋体" w:hint="default"/>
                <w:sz w:val="16"/>
                <w:szCs w:val="16"/>
              </w:rPr>
              <w:t>瞪羚补贴</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5"/>
              <w:jc w:val="right"/>
              <w:rPr>
                <w:rFonts w:ascii="Times New Roman" w:hAnsi="Times New Roman" w:cs="Times New Roman" w:eastAsia="Times New Roman" w:hint="default"/>
                <w:sz w:val="16"/>
                <w:szCs w:val="16"/>
              </w:rPr>
            </w:pPr>
            <w:r>
              <w:rPr>
                <w:rFonts w:ascii="Times New Roman"/>
                <w:spacing w:val="-1"/>
                <w:sz w:val="16"/>
              </w:rPr>
              <w:t>153,547.50</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8" w:lineRule="auto" w:before="67"/>
              <w:ind w:left="92" w:right="97"/>
              <w:jc w:val="left"/>
              <w:rPr>
                <w:rFonts w:ascii="宋体" w:hAnsi="宋体" w:cs="宋体" w:eastAsia="宋体" w:hint="default"/>
                <w:sz w:val="16"/>
                <w:szCs w:val="16"/>
              </w:rPr>
            </w:pPr>
            <w:r>
              <w:rPr>
                <w:rFonts w:ascii="宋体" w:hAnsi="宋体" w:cs="宋体" w:eastAsia="宋体" w:hint="default"/>
                <w:spacing w:val="-1"/>
                <w:w w:val="100"/>
                <w:sz w:val="16"/>
                <w:szCs w:val="16"/>
              </w:rPr>
              <w:t>信息技术服务运行维护第</w:t>
            </w:r>
            <w:r>
              <w:rPr>
                <w:rFonts w:ascii="宋体" w:hAnsi="宋体" w:cs="宋体" w:eastAsia="宋体" w:hint="default"/>
                <w:spacing w:val="-42"/>
                <w:w w:val="100"/>
                <w:sz w:val="16"/>
                <w:szCs w:val="16"/>
              </w:rPr>
              <w:t> </w:t>
            </w:r>
            <w:r>
              <w:rPr>
                <w:rFonts w:ascii="Times New Roman" w:hAnsi="Times New Roman" w:cs="Times New Roman" w:eastAsia="Times New Roman" w:hint="default"/>
                <w:w w:val="100"/>
                <w:sz w:val="16"/>
                <w:szCs w:val="16"/>
              </w:rPr>
              <w:t>2</w:t>
            </w:r>
            <w:r>
              <w:rPr>
                <w:rFonts w:ascii="Times New Roman" w:hAnsi="Times New Roman" w:cs="Times New Roman" w:eastAsia="Times New Roman" w:hint="default"/>
                <w:spacing w:val="2"/>
                <w:w w:val="100"/>
                <w:sz w:val="16"/>
                <w:szCs w:val="16"/>
              </w:rPr>
              <w:t> </w:t>
            </w:r>
            <w:r>
              <w:rPr>
                <w:rFonts w:ascii="宋体" w:hAnsi="宋体" w:cs="宋体" w:eastAsia="宋体" w:hint="default"/>
                <w:spacing w:val="-12"/>
                <w:w w:val="100"/>
                <w:sz w:val="16"/>
                <w:szCs w:val="16"/>
              </w:rPr>
              <w:t>部分：交付规范</w:t>
            </w:r>
            <w:r>
              <w:rPr>
                <w:rFonts w:ascii="宋体" w:hAnsi="宋体" w:cs="宋体" w:eastAsia="宋体" w:hint="default"/>
                <w:w w:val="100"/>
                <w:sz w:val="16"/>
                <w:szCs w:val="16"/>
              </w:rPr>
              <w:t> </w:t>
            </w:r>
            <w:r>
              <w:rPr>
                <w:rFonts w:ascii="宋体" w:hAnsi="宋体" w:cs="宋体" w:eastAsia="宋体" w:hint="default"/>
                <w:sz w:val="16"/>
                <w:szCs w:val="16"/>
              </w:rPr>
              <w:t>补贴收入</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120,000.00</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67"/>
              <w:ind w:left="103" w:right="95"/>
              <w:jc w:val="both"/>
              <w:rPr>
                <w:rFonts w:ascii="宋体" w:hAnsi="宋体" w:cs="宋体" w:eastAsia="宋体" w:hint="default"/>
                <w:sz w:val="16"/>
                <w:szCs w:val="16"/>
              </w:rPr>
            </w:pPr>
            <w:r>
              <w:rPr>
                <w:rFonts w:ascii="宋体" w:hAnsi="宋体" w:cs="宋体" w:eastAsia="宋体" w:hint="default"/>
                <w:sz w:val="16"/>
                <w:szCs w:val="16"/>
              </w:rPr>
              <w:t>关于公布 </w:t>
            </w:r>
            <w:r>
              <w:rPr>
                <w:rFonts w:ascii="Times New Roman" w:hAnsi="Times New Roman" w:cs="Times New Roman" w:eastAsia="Times New Roman" w:hint="default"/>
                <w:sz w:val="16"/>
                <w:szCs w:val="16"/>
              </w:rPr>
              <w:t>2013</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年北京市技术标</w:t>
            </w:r>
            <w:r>
              <w:rPr>
                <w:rFonts w:ascii="宋体" w:hAnsi="宋体" w:cs="宋体" w:eastAsia="宋体" w:hint="default"/>
                <w:w w:val="100"/>
                <w:sz w:val="16"/>
                <w:szCs w:val="16"/>
              </w:rPr>
              <w:t> </w:t>
            </w:r>
            <w:r>
              <w:rPr>
                <w:rFonts w:ascii="宋体" w:hAnsi="宋体" w:cs="宋体" w:eastAsia="宋体" w:hint="default"/>
                <w:sz w:val="16"/>
                <w:szCs w:val="16"/>
              </w:rPr>
              <w:t>准制修订补助项目评审结果的通</w:t>
            </w:r>
            <w:r>
              <w:rPr>
                <w:rFonts w:ascii="宋体" w:hAnsi="宋体" w:cs="宋体" w:eastAsia="宋体" w:hint="default"/>
                <w:spacing w:val="-69"/>
                <w:sz w:val="16"/>
                <w:szCs w:val="16"/>
              </w:rPr>
              <w:t> </w:t>
            </w:r>
            <w:r>
              <w:rPr>
                <w:rFonts w:ascii="宋体" w:hAnsi="宋体" w:cs="宋体" w:eastAsia="宋体" w:hint="default"/>
                <w:sz w:val="16"/>
                <w:szCs w:val="16"/>
              </w:rPr>
              <w:t>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08"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2" w:right="0"/>
              <w:jc w:val="left"/>
              <w:rPr>
                <w:rFonts w:ascii="宋体" w:hAnsi="宋体" w:cs="宋体" w:eastAsia="宋体" w:hint="default"/>
                <w:sz w:val="16"/>
                <w:szCs w:val="16"/>
              </w:rPr>
            </w:pPr>
            <w:r>
              <w:rPr>
                <w:rFonts w:ascii="宋体" w:hAnsi="宋体" w:cs="宋体" w:eastAsia="宋体" w:hint="default"/>
                <w:sz w:val="16"/>
                <w:szCs w:val="16"/>
              </w:rPr>
              <w:t>稳增长补贴</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102,365.00</w:t>
            </w:r>
          </w:p>
        </w:tc>
        <w:tc>
          <w:tcPr>
            <w:tcW w:w="1258"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18"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接纳大学生实习补贴</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91,500.00</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153,000.00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7"/>
              <w:ind w:left="103" w:right="98"/>
              <w:jc w:val="left"/>
              <w:rPr>
                <w:rFonts w:ascii="宋体" w:hAnsi="宋体" w:cs="宋体" w:eastAsia="宋体" w:hint="default"/>
                <w:sz w:val="16"/>
                <w:szCs w:val="16"/>
              </w:rPr>
            </w:pPr>
            <w:r>
              <w:rPr>
                <w:rFonts w:ascii="宋体" w:hAnsi="宋体" w:cs="宋体" w:eastAsia="宋体" w:hint="default"/>
                <w:sz w:val="16"/>
                <w:szCs w:val="16"/>
              </w:rPr>
              <w:t>《西安高新区促进软件及服务外</w:t>
            </w:r>
            <w:r>
              <w:rPr>
                <w:rFonts w:ascii="宋体" w:hAnsi="宋体" w:cs="宋体" w:eastAsia="宋体" w:hint="default"/>
                <w:spacing w:val="-69"/>
                <w:sz w:val="16"/>
                <w:szCs w:val="16"/>
              </w:rPr>
              <w:t> </w:t>
            </w:r>
            <w:r>
              <w:rPr>
                <w:rFonts w:ascii="宋体" w:hAnsi="宋体" w:cs="宋体" w:eastAsia="宋体" w:hint="default"/>
                <w:sz w:val="16"/>
                <w:szCs w:val="16"/>
              </w:rPr>
              <w:t>包产业发展扶持政策》</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08"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2" w:right="0"/>
              <w:jc w:val="left"/>
              <w:rPr>
                <w:rFonts w:ascii="宋体" w:hAnsi="宋体" w:cs="宋体" w:eastAsia="宋体" w:hint="default"/>
                <w:sz w:val="16"/>
                <w:szCs w:val="16"/>
              </w:rPr>
            </w:pPr>
            <w:r>
              <w:rPr>
                <w:rFonts w:ascii="宋体" w:hAnsi="宋体" w:cs="宋体" w:eastAsia="宋体" w:hint="default"/>
                <w:sz w:val="16"/>
                <w:szCs w:val="16"/>
              </w:rPr>
              <w:t>神州数码集装箱物流公共信息平台项目</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43,809.88</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641,317.85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3" w:right="0"/>
              <w:jc w:val="left"/>
              <w:rPr>
                <w:rFonts w:ascii="宋体" w:hAnsi="宋体" w:cs="宋体" w:eastAsia="宋体" w:hint="default"/>
                <w:sz w:val="16"/>
                <w:szCs w:val="16"/>
              </w:rPr>
            </w:pPr>
            <w:r>
              <w:rPr>
                <w:rFonts w:ascii="宋体" w:hAnsi="宋体" w:cs="宋体" w:eastAsia="宋体" w:hint="default"/>
                <w:sz w:val="16"/>
                <w:szCs w:val="16"/>
              </w:rPr>
              <w:t>科技型中小企业技术创新基金</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3"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7" w:lineRule="auto" w:before="67"/>
              <w:ind w:left="92" w:right="99"/>
              <w:jc w:val="left"/>
              <w:rPr>
                <w:rFonts w:ascii="宋体" w:hAnsi="宋体" w:cs="宋体" w:eastAsia="宋体" w:hint="default"/>
                <w:sz w:val="16"/>
                <w:szCs w:val="16"/>
              </w:rPr>
            </w:pPr>
            <w:r>
              <w:rPr>
                <w:rFonts w:ascii="宋体" w:hAnsi="宋体" w:cs="宋体" w:eastAsia="宋体" w:hint="default"/>
                <w:spacing w:val="2"/>
                <w:sz w:val="16"/>
                <w:szCs w:val="16"/>
              </w:rPr>
              <w:t>构件化应用服务器技术在市民卡运营平台</w:t>
            </w:r>
            <w:r>
              <w:rPr>
                <w:rFonts w:ascii="宋体" w:hAnsi="宋体" w:cs="宋体" w:eastAsia="宋体" w:hint="default"/>
                <w:spacing w:val="-42"/>
                <w:sz w:val="16"/>
                <w:szCs w:val="16"/>
              </w:rPr>
              <w:t> </w:t>
            </w:r>
            <w:r>
              <w:rPr>
                <w:rFonts w:ascii="宋体" w:hAnsi="宋体" w:cs="宋体" w:eastAsia="宋体" w:hint="default"/>
                <w:spacing w:val="-42"/>
                <w:sz w:val="16"/>
                <w:szCs w:val="16"/>
              </w:rPr>
            </w:r>
            <w:r>
              <w:rPr>
                <w:rFonts w:ascii="宋体" w:hAnsi="宋体" w:cs="宋体" w:eastAsia="宋体" w:hint="default"/>
                <w:sz w:val="16"/>
                <w:szCs w:val="16"/>
              </w:rPr>
              <w:t>中应用实践和产业化推广</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2,000,000.00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67"/>
              <w:ind w:left="103" w:right="94"/>
              <w:jc w:val="both"/>
              <w:rPr>
                <w:rFonts w:ascii="宋体" w:hAnsi="宋体" w:cs="宋体" w:eastAsia="宋体" w:hint="default"/>
                <w:sz w:val="16"/>
                <w:szCs w:val="16"/>
              </w:rPr>
            </w:pPr>
            <w:r>
              <w:rPr>
                <w:rFonts w:ascii="宋体" w:hAnsi="宋体" w:cs="宋体" w:eastAsia="宋体" w:hint="default"/>
                <w:sz w:val="16"/>
                <w:szCs w:val="16"/>
              </w:rPr>
              <w:t>财政部、工业和信息化部关于下</w:t>
            </w:r>
            <w:r>
              <w:rPr>
                <w:rFonts w:ascii="宋体" w:hAnsi="宋体" w:cs="宋体" w:eastAsia="宋体" w:hint="default"/>
                <w:spacing w:val="-69"/>
                <w:sz w:val="16"/>
                <w:szCs w:val="16"/>
              </w:rPr>
              <w:t> </w:t>
            </w:r>
            <w:r>
              <w:rPr>
                <w:rFonts w:ascii="宋体" w:hAnsi="宋体" w:cs="宋体" w:eastAsia="宋体" w:hint="default"/>
                <w:sz w:val="16"/>
                <w:szCs w:val="16"/>
              </w:rPr>
              <w:t>达 </w:t>
            </w:r>
            <w:r>
              <w:rPr>
                <w:rFonts w:ascii="Times New Roman" w:hAnsi="Times New Roman" w:cs="Times New Roman" w:eastAsia="Times New Roman" w:hint="default"/>
                <w:sz w:val="16"/>
                <w:szCs w:val="16"/>
              </w:rPr>
              <w:t>2012</w:t>
            </w:r>
            <w:r>
              <w:rPr>
                <w:rFonts w:ascii="Times New Roman" w:hAnsi="Times New Roman" w:cs="Times New Roman" w:eastAsia="Times New Roman" w:hint="default"/>
                <w:spacing w:val="8"/>
                <w:sz w:val="16"/>
                <w:szCs w:val="16"/>
              </w:rPr>
              <w:t> </w:t>
            </w:r>
            <w:r>
              <w:rPr>
                <w:rFonts w:ascii="宋体" w:hAnsi="宋体" w:cs="宋体" w:eastAsia="宋体" w:hint="default"/>
                <w:sz w:val="16"/>
                <w:szCs w:val="16"/>
              </w:rPr>
              <w:t>年第二批科技成果转化</w:t>
            </w:r>
            <w:r>
              <w:rPr>
                <w:rFonts w:ascii="宋体" w:hAnsi="宋体" w:cs="宋体" w:eastAsia="宋体" w:hint="default"/>
                <w:w w:val="100"/>
                <w:sz w:val="16"/>
                <w:szCs w:val="16"/>
              </w:rPr>
              <w:t> </w:t>
            </w:r>
            <w:r>
              <w:rPr>
                <w:rFonts w:ascii="宋体" w:hAnsi="宋体" w:cs="宋体" w:eastAsia="宋体" w:hint="default"/>
                <w:sz w:val="16"/>
                <w:szCs w:val="16"/>
              </w:rPr>
              <w:t>项目补助资金的通知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网络化应用支撑工具</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1,978,151.37</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3" w:right="0"/>
              <w:jc w:val="left"/>
              <w:rPr>
                <w:rFonts w:ascii="Times New Roman" w:hAnsi="Times New Roman" w:cs="Times New Roman" w:eastAsia="Times New Roman" w:hint="default"/>
                <w:sz w:val="16"/>
                <w:szCs w:val="16"/>
              </w:rPr>
            </w:pPr>
            <w:r>
              <w:rPr>
                <w:rFonts w:ascii="宋体" w:hAnsi="宋体" w:cs="宋体" w:eastAsia="宋体" w:hint="default"/>
                <w:spacing w:val="6"/>
                <w:sz w:val="16"/>
                <w:szCs w:val="16"/>
              </w:rPr>
              <w:t>关于下达核高基重大专项</w:t>
            </w:r>
            <w:r>
              <w:rPr>
                <w:rFonts w:ascii="宋体" w:hAnsi="宋体" w:cs="宋体" w:eastAsia="宋体" w:hint="default"/>
                <w:spacing w:val="22"/>
                <w:sz w:val="16"/>
                <w:szCs w:val="16"/>
              </w:rPr>
              <w:t> </w:t>
            </w:r>
            <w:r>
              <w:rPr>
                <w:rFonts w:ascii="Times New Roman" w:hAnsi="Times New Roman" w:cs="Times New Roman" w:eastAsia="Times New Roman" w:hint="default"/>
                <w:sz w:val="16"/>
                <w:szCs w:val="16"/>
              </w:rPr>
              <w:t>2011</w:t>
            </w:r>
          </w:p>
          <w:p>
            <w:pPr>
              <w:pStyle w:val="TableParagraph"/>
              <w:spacing w:line="338" w:lineRule="auto" w:before="90"/>
              <w:ind w:left="103" w:right="94"/>
              <w:jc w:val="left"/>
              <w:rPr>
                <w:rFonts w:ascii="宋体" w:hAnsi="宋体" w:cs="宋体" w:eastAsia="宋体" w:hint="default"/>
                <w:sz w:val="16"/>
                <w:szCs w:val="16"/>
              </w:rPr>
            </w:pPr>
            <w:r>
              <w:rPr>
                <w:rFonts w:ascii="宋体" w:hAnsi="宋体" w:cs="宋体" w:eastAsia="宋体" w:hint="default"/>
                <w:sz w:val="16"/>
                <w:szCs w:val="16"/>
              </w:rPr>
              <w:t>立项课题</w:t>
            </w:r>
            <w:r>
              <w:rPr>
                <w:rFonts w:ascii="宋体" w:hAnsi="宋体" w:cs="宋体" w:eastAsia="宋体" w:hint="default"/>
                <w:spacing w:val="7"/>
                <w:sz w:val="16"/>
                <w:szCs w:val="16"/>
              </w:rPr>
              <w:t> </w:t>
            </w:r>
            <w:r>
              <w:rPr>
                <w:rFonts w:ascii="Times New Roman" w:hAnsi="Times New Roman" w:cs="Times New Roman" w:eastAsia="Times New Roman" w:hint="default"/>
                <w:spacing w:val="-3"/>
                <w:sz w:val="16"/>
                <w:szCs w:val="16"/>
              </w:rPr>
              <w:t>2011</w:t>
            </w:r>
            <w:r>
              <w:rPr>
                <w:rFonts w:ascii="Times New Roman" w:hAnsi="Times New Roman" w:cs="Times New Roman" w:eastAsia="Times New Roman" w:hint="default"/>
                <w:spacing w:val="15"/>
                <w:sz w:val="16"/>
                <w:szCs w:val="16"/>
              </w:rPr>
              <w:t> </w:t>
            </w:r>
            <w:r>
              <w:rPr>
                <w:rFonts w:ascii="宋体" w:hAnsi="宋体" w:cs="宋体" w:eastAsia="宋体" w:hint="default"/>
                <w:sz w:val="16"/>
                <w:szCs w:val="16"/>
              </w:rPr>
              <w:t>年度中央财政专</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项资金的通知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2"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8" w:lineRule="auto" w:before="67"/>
              <w:ind w:left="92" w:right="89"/>
              <w:jc w:val="left"/>
              <w:rPr>
                <w:rFonts w:ascii="宋体" w:hAnsi="宋体" w:cs="宋体" w:eastAsia="宋体" w:hint="default"/>
                <w:sz w:val="16"/>
                <w:szCs w:val="16"/>
              </w:rPr>
            </w:pPr>
            <w:r>
              <w:rPr>
                <w:rFonts w:ascii="宋体" w:hAnsi="宋体" w:cs="宋体" w:eastAsia="宋体" w:hint="default"/>
                <w:spacing w:val="3"/>
                <w:sz w:val="16"/>
                <w:szCs w:val="16"/>
              </w:rPr>
              <w:t>统一安全检测与监控系统</w:t>
            </w:r>
            <w:r>
              <w:rPr>
                <w:rFonts w:ascii="Times New Roman" w:hAnsi="Times New Roman" w:cs="Times New Roman" w:eastAsia="Times New Roman" w:hint="default"/>
                <w:spacing w:val="3"/>
                <w:sz w:val="16"/>
                <w:szCs w:val="16"/>
              </w:rPr>
              <w:t>(USDM)-</w:t>
            </w:r>
            <w:r>
              <w:rPr>
                <w:rFonts w:ascii="宋体" w:hAnsi="宋体" w:cs="宋体" w:eastAsia="宋体" w:hint="default"/>
                <w:spacing w:val="3"/>
                <w:sz w:val="16"/>
                <w:szCs w:val="16"/>
              </w:rPr>
              <w:t>省现代</w:t>
            </w:r>
            <w:r>
              <w:rPr>
                <w:rFonts w:ascii="宋体" w:hAnsi="宋体" w:cs="宋体" w:eastAsia="宋体" w:hint="default"/>
                <w:spacing w:val="-37"/>
                <w:sz w:val="16"/>
                <w:szCs w:val="16"/>
              </w:rPr>
              <w:t> </w:t>
            </w:r>
            <w:r>
              <w:rPr>
                <w:rFonts w:ascii="宋体" w:hAnsi="宋体" w:cs="宋体" w:eastAsia="宋体" w:hint="default"/>
                <w:sz w:val="16"/>
                <w:szCs w:val="16"/>
              </w:rPr>
              <w:t>服务业引导资金</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1,616,237.61</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67"/>
              <w:ind w:left="103" w:right="95"/>
              <w:jc w:val="both"/>
              <w:rPr>
                <w:rFonts w:ascii="宋体" w:hAnsi="宋体" w:cs="宋体" w:eastAsia="宋体" w:hint="default"/>
                <w:sz w:val="16"/>
                <w:szCs w:val="16"/>
              </w:rPr>
            </w:pPr>
            <w:r>
              <w:rPr>
                <w:rFonts w:ascii="宋体" w:hAnsi="宋体" w:cs="宋体" w:eastAsia="宋体" w:hint="default"/>
                <w:sz w:val="16"/>
                <w:szCs w:val="16"/>
              </w:rPr>
              <w:t>苏州市财政局关于 </w:t>
            </w:r>
            <w:r>
              <w:rPr>
                <w:rFonts w:ascii="Times New Roman" w:hAnsi="Times New Roman" w:cs="Times New Roman" w:eastAsia="Times New Roman" w:hint="default"/>
                <w:sz w:val="16"/>
                <w:szCs w:val="16"/>
              </w:rPr>
              <w:t>2010</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年省级</w:t>
            </w:r>
            <w:r>
              <w:rPr>
                <w:rFonts w:ascii="宋体" w:hAnsi="宋体" w:cs="宋体" w:eastAsia="宋体" w:hint="default"/>
                <w:w w:val="100"/>
                <w:sz w:val="16"/>
                <w:szCs w:val="16"/>
              </w:rPr>
              <w:t> </w:t>
            </w:r>
            <w:r>
              <w:rPr>
                <w:rFonts w:ascii="宋体" w:hAnsi="宋体" w:cs="宋体" w:eastAsia="宋体" w:hint="default"/>
                <w:sz w:val="16"/>
                <w:szCs w:val="16"/>
              </w:rPr>
              <w:t>现代服务业（软件产业）发展专</w:t>
            </w:r>
            <w:r>
              <w:rPr>
                <w:rFonts w:ascii="宋体" w:hAnsi="宋体" w:cs="宋体" w:eastAsia="宋体" w:hint="default"/>
                <w:spacing w:val="-69"/>
                <w:sz w:val="16"/>
                <w:szCs w:val="16"/>
              </w:rPr>
              <w:t> </w:t>
            </w:r>
            <w:r>
              <w:rPr>
                <w:rFonts w:ascii="宋体" w:hAnsi="宋体" w:cs="宋体" w:eastAsia="宋体" w:hint="default"/>
                <w:sz w:val="16"/>
                <w:szCs w:val="16"/>
              </w:rPr>
              <w:t>项引导资金的通知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13" w:hRule="exact"/>
        </w:trPr>
        <w:tc>
          <w:tcPr>
            <w:tcW w:w="318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基于 </w:t>
            </w:r>
            <w:r>
              <w:rPr>
                <w:rFonts w:ascii="Times New Roman" w:hAnsi="Times New Roman" w:cs="Times New Roman" w:eastAsia="Times New Roman" w:hint="default"/>
                <w:sz w:val="16"/>
                <w:szCs w:val="16"/>
              </w:rPr>
              <w:t>Trustie</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的神州数码软件生产线改造及</w:t>
            </w:r>
          </w:p>
        </w:tc>
        <w:tc>
          <w:tcPr>
            <w:tcW w:w="1150" w:type="dxa"/>
            <w:tcBorders>
              <w:top w:val="single" w:sz="6" w:space="0" w:color="000000"/>
              <w:left w:val="single" w:sz="6" w:space="0" w:color="000000"/>
              <w:bottom w:val="single" w:sz="12" w:space="0" w:color="000000"/>
              <w:right w:val="single" w:sz="6" w:space="0" w:color="000000"/>
            </w:tcBorders>
          </w:tcPr>
          <w:p>
            <w:pPr/>
          </w:p>
        </w:tc>
        <w:tc>
          <w:tcPr>
            <w:tcW w:w="12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1,600,000.00</w:t>
            </w:r>
          </w:p>
        </w:tc>
        <w:tc>
          <w:tcPr>
            <w:tcW w:w="24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sz w:val="16"/>
                <w:szCs w:val="16"/>
              </w:rPr>
              <w:t>中关村国家自主创新示范区产业</w:t>
            </w:r>
          </w:p>
        </w:tc>
        <w:tc>
          <w:tcPr>
            <w:tcW w:w="18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bl>
    <w:p>
      <w:pPr>
        <w:spacing w:after="0" w:line="240" w:lineRule="auto"/>
        <w:jc w:val="center"/>
        <w:rPr>
          <w:rFonts w:ascii="宋体" w:hAnsi="宋体" w:cs="宋体" w:eastAsia="宋体" w:hint="default"/>
          <w:sz w:val="16"/>
          <w:szCs w:val="16"/>
        </w:rPr>
        <w:sectPr>
          <w:pgSz w:w="11910" w:h="16840"/>
          <w:pgMar w:header="918" w:footer="1020" w:top="1140" w:bottom="1220" w:left="900" w:right="880"/>
        </w:sectPr>
      </w:pPr>
    </w:p>
    <w:p>
      <w:pPr>
        <w:spacing w:line="240" w:lineRule="auto" w:before="7"/>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3180"/>
        <w:gridCol w:w="1150"/>
        <w:gridCol w:w="1258"/>
        <w:gridCol w:w="2468"/>
        <w:gridCol w:w="1800"/>
      </w:tblGrid>
      <w:tr>
        <w:trPr>
          <w:trHeight w:val="687" w:hRule="exact"/>
        </w:trPr>
        <w:tc>
          <w:tcPr>
            <w:tcW w:w="318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2" w:right="0"/>
              <w:jc w:val="left"/>
              <w:rPr>
                <w:rFonts w:ascii="宋体" w:hAnsi="宋体" w:cs="宋体" w:eastAsia="宋体" w:hint="default"/>
                <w:sz w:val="16"/>
                <w:szCs w:val="16"/>
              </w:rPr>
            </w:pPr>
            <w:r>
              <w:rPr>
                <w:rFonts w:ascii="宋体" w:hAnsi="宋体" w:cs="宋体" w:eastAsia="宋体" w:hint="default"/>
                <w:sz w:val="16"/>
                <w:szCs w:val="16"/>
              </w:rPr>
              <w:t>应用示范</w:t>
            </w:r>
          </w:p>
        </w:tc>
        <w:tc>
          <w:tcPr>
            <w:tcW w:w="1150" w:type="dxa"/>
            <w:tcBorders>
              <w:top w:val="single" w:sz="12" w:space="0" w:color="000000"/>
              <w:left w:val="single" w:sz="6" w:space="0" w:color="000000"/>
              <w:bottom w:val="single" w:sz="6" w:space="0" w:color="000000"/>
              <w:right w:val="single" w:sz="6" w:space="0" w:color="000000"/>
            </w:tcBorders>
          </w:tcPr>
          <w:p>
            <w:pPr/>
          </w:p>
        </w:tc>
        <w:tc>
          <w:tcPr>
            <w:tcW w:w="1258" w:type="dxa"/>
            <w:tcBorders>
              <w:top w:val="single" w:sz="12" w:space="0" w:color="000000"/>
              <w:left w:val="single" w:sz="6" w:space="0" w:color="000000"/>
              <w:bottom w:val="single" w:sz="6" w:space="0" w:color="000000"/>
              <w:right w:val="single" w:sz="6" w:space="0" w:color="000000"/>
            </w:tcBorders>
          </w:tcPr>
          <w:p>
            <w:pPr/>
          </w:p>
        </w:tc>
        <w:tc>
          <w:tcPr>
            <w:tcW w:w="2468" w:type="dxa"/>
            <w:tcBorders>
              <w:top w:val="single" w:sz="12" w:space="0" w:color="000000"/>
              <w:left w:val="single" w:sz="6" w:space="0" w:color="000000"/>
              <w:bottom w:val="single" w:sz="6" w:space="0" w:color="000000"/>
              <w:right w:val="single" w:sz="6" w:space="0" w:color="000000"/>
            </w:tcBorders>
          </w:tcPr>
          <w:p>
            <w:pPr>
              <w:pStyle w:val="TableParagraph"/>
              <w:spacing w:line="357" w:lineRule="auto" w:before="26"/>
              <w:ind w:left="103" w:right="98"/>
              <w:jc w:val="left"/>
              <w:rPr>
                <w:rFonts w:ascii="宋体" w:hAnsi="宋体" w:cs="宋体" w:eastAsia="宋体" w:hint="default"/>
                <w:sz w:val="16"/>
                <w:szCs w:val="16"/>
              </w:rPr>
            </w:pPr>
            <w:r>
              <w:rPr>
                <w:rFonts w:ascii="宋体" w:hAnsi="宋体" w:cs="宋体" w:eastAsia="宋体" w:hint="default"/>
                <w:sz w:val="16"/>
                <w:szCs w:val="16"/>
              </w:rPr>
              <w:t>发展专项资金重大项目补贴资金</w:t>
            </w:r>
            <w:r>
              <w:rPr>
                <w:rFonts w:ascii="宋体" w:hAnsi="宋体" w:cs="宋体" w:eastAsia="宋体" w:hint="default"/>
                <w:spacing w:val="-69"/>
                <w:sz w:val="16"/>
                <w:szCs w:val="16"/>
              </w:rPr>
              <w:t> </w:t>
            </w:r>
            <w:r>
              <w:rPr>
                <w:rFonts w:ascii="宋体" w:hAnsi="宋体" w:cs="宋体" w:eastAsia="宋体" w:hint="default"/>
                <w:sz w:val="16"/>
                <w:szCs w:val="16"/>
              </w:rPr>
              <w:t>使用协议书</w:t>
            </w:r>
          </w:p>
        </w:tc>
        <w:tc>
          <w:tcPr>
            <w:tcW w:w="1800" w:type="dxa"/>
            <w:tcBorders>
              <w:top w:val="single" w:sz="12" w:space="0" w:color="000000"/>
              <w:left w:val="single" w:sz="6" w:space="0" w:color="000000"/>
              <w:bottom w:val="single" w:sz="6" w:space="0" w:color="000000"/>
              <w:right w:val="single" w:sz="12" w:space="0" w:color="000000"/>
            </w:tcBorders>
          </w:tcPr>
          <w:p>
            <w:pPr/>
          </w:p>
        </w:tc>
      </w:tr>
      <w:tr>
        <w:trPr>
          <w:trHeight w:val="72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7" w:lineRule="auto" w:before="67"/>
              <w:ind w:left="92" w:right="99"/>
              <w:jc w:val="left"/>
              <w:rPr>
                <w:rFonts w:ascii="宋体" w:hAnsi="宋体" w:cs="宋体" w:eastAsia="宋体" w:hint="default"/>
                <w:sz w:val="16"/>
                <w:szCs w:val="16"/>
              </w:rPr>
            </w:pPr>
            <w:r>
              <w:rPr>
                <w:rFonts w:ascii="宋体" w:hAnsi="宋体" w:cs="宋体" w:eastAsia="宋体" w:hint="default"/>
                <w:spacing w:val="2"/>
                <w:sz w:val="16"/>
                <w:szCs w:val="16"/>
              </w:rPr>
              <w:t>面向民生需求的市民公共服务平台应用示</w:t>
            </w:r>
            <w:r>
              <w:rPr>
                <w:rFonts w:ascii="宋体" w:hAnsi="宋体" w:cs="宋体" w:eastAsia="宋体" w:hint="default"/>
                <w:spacing w:val="-42"/>
                <w:sz w:val="16"/>
                <w:szCs w:val="16"/>
              </w:rPr>
              <w:t> </w:t>
            </w:r>
            <w:r>
              <w:rPr>
                <w:rFonts w:ascii="宋体" w:hAnsi="宋体" w:cs="宋体" w:eastAsia="宋体" w:hint="default"/>
                <w:spacing w:val="-42"/>
                <w:sz w:val="16"/>
                <w:szCs w:val="16"/>
              </w:rPr>
            </w:r>
            <w:r>
              <w:rPr>
                <w:rFonts w:ascii="宋体" w:hAnsi="宋体" w:cs="宋体" w:eastAsia="宋体" w:hint="default"/>
                <w:sz w:val="16"/>
                <w:szCs w:val="16"/>
              </w:rPr>
              <w:t>范项目</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1,092,634.96</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7"/>
              <w:ind w:left="103" w:right="98"/>
              <w:jc w:val="left"/>
              <w:rPr>
                <w:rFonts w:ascii="宋体" w:hAnsi="宋体" w:cs="宋体" w:eastAsia="宋体" w:hint="default"/>
                <w:sz w:val="16"/>
                <w:szCs w:val="16"/>
              </w:rPr>
            </w:pPr>
            <w:r>
              <w:rPr>
                <w:rFonts w:ascii="宋体" w:hAnsi="宋体" w:cs="宋体" w:eastAsia="宋体" w:hint="default"/>
                <w:sz w:val="16"/>
                <w:szCs w:val="16"/>
              </w:rPr>
              <w:t>中关村科技园区产业发展扶持资</w:t>
            </w:r>
            <w:r>
              <w:rPr>
                <w:rFonts w:ascii="宋体" w:hAnsi="宋体" w:cs="宋体" w:eastAsia="宋体" w:hint="default"/>
                <w:spacing w:val="-69"/>
                <w:sz w:val="16"/>
                <w:szCs w:val="16"/>
              </w:rPr>
              <w:t> </w:t>
            </w:r>
            <w:r>
              <w:rPr>
                <w:rFonts w:ascii="宋体" w:hAnsi="宋体" w:cs="宋体" w:eastAsia="宋体" w:hint="default"/>
                <w:sz w:val="16"/>
                <w:szCs w:val="16"/>
              </w:rPr>
              <w:t>金使用协议书</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18"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可信的行业云平台研发及产业化</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931,385.17</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67"/>
              <w:ind w:left="103" w:right="95"/>
              <w:jc w:val="left"/>
              <w:rPr>
                <w:rFonts w:ascii="宋体" w:hAnsi="宋体" w:cs="宋体" w:eastAsia="宋体" w:hint="default"/>
                <w:sz w:val="16"/>
                <w:szCs w:val="16"/>
              </w:rPr>
            </w:pPr>
            <w:r>
              <w:rPr>
                <w:rFonts w:ascii="Times New Roman" w:hAnsi="Times New Roman" w:cs="Times New Roman" w:eastAsia="Times New Roman" w:hint="default"/>
                <w:sz w:val="16"/>
                <w:szCs w:val="16"/>
              </w:rPr>
              <w:t>2011</w:t>
            </w:r>
            <w:r>
              <w:rPr>
                <w:rFonts w:ascii="Times New Roman" w:hAnsi="Times New Roman" w:cs="Times New Roman" w:eastAsia="Times New Roman" w:hint="default"/>
                <w:spacing w:val="18"/>
                <w:sz w:val="16"/>
                <w:szCs w:val="16"/>
              </w:rPr>
              <w:t> </w:t>
            </w:r>
            <w:r>
              <w:rPr>
                <w:rFonts w:ascii="宋体" w:hAnsi="宋体" w:cs="宋体" w:eastAsia="宋体" w:hint="default"/>
                <w:spacing w:val="6"/>
                <w:sz w:val="16"/>
                <w:szCs w:val="16"/>
              </w:rPr>
              <w:t>年海淀区重大科技成果转</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化和产业化专项资金支持</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08"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云计算中间件北京市工程实验室</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605,186.46</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sz w:val="16"/>
                <w:szCs w:val="16"/>
              </w:rPr>
              <w:t>云计算中间件北京市工程实验室</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7" w:lineRule="auto" w:before="67"/>
              <w:ind w:left="92" w:right="99"/>
              <w:jc w:val="left"/>
              <w:rPr>
                <w:rFonts w:ascii="宋体" w:hAnsi="宋体" w:cs="宋体" w:eastAsia="宋体" w:hint="default"/>
                <w:sz w:val="16"/>
                <w:szCs w:val="16"/>
              </w:rPr>
            </w:pPr>
            <w:r>
              <w:rPr>
                <w:rFonts w:ascii="宋体" w:hAnsi="宋体" w:cs="宋体" w:eastAsia="宋体" w:hint="default"/>
                <w:spacing w:val="2"/>
                <w:sz w:val="16"/>
                <w:szCs w:val="16"/>
              </w:rPr>
              <w:t>苏州工业园区国库服务外包业务发展奖励</w:t>
            </w:r>
            <w:r>
              <w:rPr>
                <w:rFonts w:ascii="宋体" w:hAnsi="宋体" w:cs="宋体" w:eastAsia="宋体" w:hint="default"/>
                <w:spacing w:val="-42"/>
                <w:sz w:val="16"/>
                <w:szCs w:val="16"/>
              </w:rPr>
              <w:t> </w:t>
            </w:r>
            <w:r>
              <w:rPr>
                <w:rFonts w:ascii="宋体" w:hAnsi="宋体" w:cs="宋体" w:eastAsia="宋体" w:hint="default"/>
                <w:spacing w:val="-42"/>
                <w:sz w:val="16"/>
                <w:szCs w:val="16"/>
              </w:rPr>
            </w:r>
            <w:r>
              <w:rPr>
                <w:rFonts w:ascii="宋体" w:hAnsi="宋体" w:cs="宋体" w:eastAsia="宋体" w:hint="default"/>
                <w:sz w:val="16"/>
                <w:szCs w:val="16"/>
              </w:rPr>
              <w:t>资金</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467,500.00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67"/>
              <w:ind w:left="103" w:right="95"/>
              <w:jc w:val="both"/>
              <w:rPr>
                <w:rFonts w:ascii="宋体" w:hAnsi="宋体" w:cs="宋体" w:eastAsia="宋体" w:hint="default"/>
                <w:sz w:val="16"/>
                <w:szCs w:val="16"/>
              </w:rPr>
            </w:pPr>
            <w:r>
              <w:rPr>
                <w:rFonts w:ascii="宋体" w:hAnsi="宋体" w:cs="宋体" w:eastAsia="宋体" w:hint="default"/>
                <w:sz w:val="16"/>
                <w:szCs w:val="16"/>
              </w:rPr>
              <w:t>江苏省财政厅关于拨付 </w:t>
            </w:r>
            <w:r>
              <w:rPr>
                <w:rFonts w:ascii="Times New Roman" w:hAnsi="Times New Roman" w:cs="Times New Roman" w:eastAsia="Times New Roman" w:hint="default"/>
                <w:sz w:val="16"/>
                <w:szCs w:val="16"/>
              </w:rPr>
              <w:t>2012</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年</w:t>
            </w:r>
            <w:r>
              <w:rPr>
                <w:rFonts w:ascii="宋体" w:hAnsi="宋体" w:cs="宋体" w:eastAsia="宋体" w:hint="default"/>
                <w:w w:val="100"/>
                <w:sz w:val="16"/>
                <w:szCs w:val="16"/>
              </w:rPr>
              <w:t> </w:t>
            </w:r>
            <w:r>
              <w:rPr>
                <w:rFonts w:ascii="宋体" w:hAnsi="宋体" w:cs="宋体" w:eastAsia="宋体" w:hint="default"/>
                <w:sz w:val="16"/>
                <w:szCs w:val="16"/>
              </w:rPr>
              <w:t>度国家级服务外包业务发展资金</w:t>
            </w:r>
            <w:r>
              <w:rPr>
                <w:rFonts w:ascii="宋体" w:hAnsi="宋体" w:cs="宋体" w:eastAsia="宋体" w:hint="default"/>
                <w:spacing w:val="-69"/>
                <w:sz w:val="16"/>
                <w:szCs w:val="16"/>
              </w:rPr>
              <w:t> </w:t>
            </w:r>
            <w:r>
              <w:rPr>
                <w:rFonts w:ascii="宋体" w:hAnsi="宋体" w:cs="宋体" w:eastAsia="宋体" w:hint="default"/>
                <w:sz w:val="16"/>
                <w:szCs w:val="16"/>
              </w:rPr>
              <w:t>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1"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2" w:right="0"/>
              <w:jc w:val="left"/>
              <w:rPr>
                <w:rFonts w:ascii="宋体" w:hAnsi="宋体" w:cs="宋体" w:eastAsia="宋体" w:hint="default"/>
                <w:sz w:val="16"/>
                <w:szCs w:val="16"/>
              </w:rPr>
            </w:pPr>
            <w:r>
              <w:rPr>
                <w:rFonts w:ascii="宋体" w:hAnsi="宋体" w:cs="宋体" w:eastAsia="宋体" w:hint="default"/>
                <w:sz w:val="16"/>
                <w:szCs w:val="16"/>
              </w:rPr>
              <w:t>苏州工业园区</w:t>
            </w:r>
            <w:r>
              <w:rPr>
                <w:rFonts w:ascii="宋体" w:hAnsi="宋体" w:cs="宋体" w:eastAsia="宋体" w:hint="default"/>
                <w:spacing w:val="-35"/>
                <w:sz w:val="16"/>
                <w:szCs w:val="16"/>
              </w:rPr>
              <w:t> </w:t>
            </w:r>
            <w:r>
              <w:rPr>
                <w:rFonts w:ascii="Times New Roman" w:hAnsi="Times New Roman" w:cs="Times New Roman" w:eastAsia="Times New Roman" w:hint="default"/>
                <w:spacing w:val="-3"/>
                <w:sz w:val="16"/>
                <w:szCs w:val="16"/>
              </w:rPr>
              <w:t>2011</w:t>
            </w:r>
            <w:r>
              <w:rPr>
                <w:rFonts w:ascii="Times New Roman" w:hAnsi="Times New Roman" w:cs="Times New Roman" w:eastAsia="Times New Roman" w:hint="default"/>
                <w:spacing w:val="8"/>
                <w:sz w:val="16"/>
                <w:szCs w:val="16"/>
              </w:rPr>
              <w:t> </w:t>
            </w:r>
            <w:r>
              <w:rPr>
                <w:rFonts w:ascii="宋体" w:hAnsi="宋体" w:cs="宋体" w:eastAsia="宋体" w:hint="default"/>
                <w:sz w:val="16"/>
                <w:szCs w:val="16"/>
              </w:rPr>
              <w:t>年第一批科技发展资金</w:t>
            </w:r>
          </w:p>
          <w:p>
            <w:pPr>
              <w:pStyle w:val="TableParagraph"/>
              <w:spacing w:line="240" w:lineRule="auto" w:before="88"/>
              <w:ind w:left="9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项目类型</w:t>
            </w:r>
            <w:r>
              <w:rPr>
                <w:rFonts w:ascii="Times New Roman" w:hAnsi="Times New Roman" w:cs="Times New Roman" w:eastAsia="Times New Roman" w:hint="default"/>
                <w:sz w:val="16"/>
                <w:szCs w:val="16"/>
              </w:rPr>
              <w:t>]</w:t>
            </w:r>
            <w:r>
              <w:rPr>
                <w:rFonts w:ascii="宋体" w:hAnsi="宋体" w:cs="宋体" w:eastAsia="宋体" w:hint="default"/>
                <w:sz w:val="16"/>
                <w:szCs w:val="16"/>
              </w:rPr>
              <w:t>园区配套）</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400,000.00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3" w:right="0"/>
              <w:jc w:val="left"/>
              <w:rPr>
                <w:rFonts w:ascii="宋体" w:hAnsi="宋体" w:cs="宋体" w:eastAsia="宋体" w:hint="default"/>
                <w:sz w:val="16"/>
                <w:szCs w:val="16"/>
              </w:rPr>
            </w:pPr>
            <w:r>
              <w:rPr>
                <w:rFonts w:ascii="宋体" w:hAnsi="宋体" w:cs="宋体" w:eastAsia="宋体" w:hint="default"/>
                <w:sz w:val="16"/>
                <w:szCs w:val="16"/>
              </w:rPr>
              <w:t>项目任务书</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18"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智慧城市技术架构与总体方案研究</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398,000.00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7"/>
              <w:ind w:left="103" w:right="95"/>
              <w:jc w:val="left"/>
              <w:rPr>
                <w:rFonts w:ascii="宋体" w:hAnsi="宋体" w:cs="宋体" w:eastAsia="宋体" w:hint="default"/>
                <w:sz w:val="16"/>
                <w:szCs w:val="16"/>
              </w:rPr>
            </w:pPr>
            <w:r>
              <w:rPr>
                <w:rFonts w:ascii="宋体" w:hAnsi="宋体" w:cs="宋体" w:eastAsia="宋体" w:hint="default"/>
                <w:spacing w:val="4"/>
                <w:sz w:val="16"/>
                <w:szCs w:val="16"/>
              </w:rPr>
              <w:t>国家高技术研究发展计划（</w:t>
            </w:r>
            <w:r>
              <w:rPr>
                <w:rFonts w:ascii="Times New Roman" w:hAnsi="Times New Roman" w:cs="Times New Roman" w:eastAsia="Times New Roman" w:hint="default"/>
                <w:spacing w:val="4"/>
                <w:sz w:val="16"/>
                <w:szCs w:val="16"/>
              </w:rPr>
              <w:t>863</w:t>
            </w:r>
            <w:r>
              <w:rPr>
                <w:rFonts w:ascii="Times New Roman" w:hAnsi="Times New Roman" w:cs="Times New Roman" w:eastAsia="Times New Roman" w:hint="default"/>
                <w:spacing w:val="-13"/>
                <w:sz w:val="16"/>
                <w:szCs w:val="16"/>
              </w:rPr>
              <w:t> </w:t>
            </w:r>
            <w:r>
              <w:rPr>
                <w:rFonts w:ascii="Times New Roman" w:hAnsi="Times New Roman" w:cs="Times New Roman" w:eastAsia="Times New Roman" w:hint="default"/>
                <w:spacing w:val="-13"/>
                <w:sz w:val="16"/>
                <w:szCs w:val="16"/>
              </w:rPr>
            </w:r>
            <w:r>
              <w:rPr>
                <w:rFonts w:ascii="宋体" w:hAnsi="宋体" w:cs="宋体" w:eastAsia="宋体" w:hint="default"/>
                <w:sz w:val="16"/>
                <w:szCs w:val="16"/>
              </w:rPr>
              <w:t>计划）课题任务合同书</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70"/>
              <w:ind w:left="92" w:right="100"/>
              <w:jc w:val="left"/>
              <w:rPr>
                <w:rFonts w:ascii="宋体" w:hAnsi="宋体" w:cs="宋体" w:eastAsia="宋体" w:hint="default"/>
                <w:sz w:val="16"/>
                <w:szCs w:val="16"/>
              </w:rPr>
            </w:pPr>
            <w:r>
              <w:rPr>
                <w:rFonts w:ascii="Times New Roman" w:hAnsi="Times New Roman" w:cs="Times New Roman" w:eastAsia="Times New Roman" w:hint="default"/>
                <w:sz w:val="16"/>
                <w:szCs w:val="16"/>
              </w:rPr>
              <w:t>2010 </w:t>
            </w:r>
            <w:r>
              <w:rPr>
                <w:rFonts w:ascii="宋体" w:hAnsi="宋体" w:cs="宋体" w:eastAsia="宋体" w:hint="default"/>
                <w:sz w:val="16"/>
                <w:szCs w:val="16"/>
              </w:rPr>
              <w:t>市服务业引导资金</w:t>
            </w:r>
            <w:r>
              <w:rPr>
                <w:rFonts w:ascii="Times New Roman" w:hAnsi="Times New Roman" w:cs="Times New Roman" w:eastAsia="Times New Roman" w:hint="default"/>
                <w:sz w:val="16"/>
                <w:szCs w:val="16"/>
              </w:rPr>
              <w:t>--</w:t>
            </w:r>
            <w:r>
              <w:rPr>
                <w:rFonts w:ascii="宋体" w:hAnsi="宋体" w:cs="宋体" w:eastAsia="宋体" w:hint="default"/>
                <w:sz w:val="16"/>
                <w:szCs w:val="16"/>
              </w:rPr>
              <w:t>神州数码政企协</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作</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300,000.00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3" w:right="0"/>
              <w:jc w:val="left"/>
              <w:rPr>
                <w:rFonts w:ascii="宋体" w:hAnsi="宋体" w:cs="宋体" w:eastAsia="宋体" w:hint="default"/>
                <w:sz w:val="16"/>
                <w:szCs w:val="16"/>
              </w:rPr>
            </w:pPr>
            <w:r>
              <w:rPr>
                <w:rFonts w:ascii="宋体" w:hAnsi="宋体" w:cs="宋体" w:eastAsia="宋体" w:hint="default"/>
                <w:sz w:val="16"/>
                <w:szCs w:val="16"/>
              </w:rPr>
              <w:t>科技计划项目</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08"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网构化软件生产、构造和复用技术与工具</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280,000.00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sz w:val="16"/>
                <w:szCs w:val="16"/>
              </w:rPr>
              <w:t>科研项目合作合同书</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06"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园区返还</w:t>
            </w:r>
            <w:r>
              <w:rPr>
                <w:rFonts w:ascii="宋体" w:hAnsi="宋体" w:cs="宋体" w:eastAsia="宋体" w:hint="default"/>
                <w:spacing w:val="-40"/>
                <w:sz w:val="16"/>
                <w:szCs w:val="16"/>
              </w:rPr>
              <w:t> </w:t>
            </w:r>
            <w:r>
              <w:rPr>
                <w:rFonts w:ascii="Times New Roman" w:hAnsi="Times New Roman" w:cs="Times New Roman" w:eastAsia="Times New Roman" w:hint="default"/>
                <w:spacing w:val="-3"/>
                <w:sz w:val="16"/>
                <w:szCs w:val="16"/>
              </w:rPr>
              <w:t>2011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年临空科技创新扶持资金</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260,000.00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sz w:val="16"/>
                <w:szCs w:val="16"/>
              </w:rPr>
              <w:t>无文件</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2"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神州数码智慧教育平台</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250,000.00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67"/>
              <w:ind w:left="103" w:right="94"/>
              <w:jc w:val="both"/>
              <w:rPr>
                <w:rFonts w:ascii="宋体" w:hAnsi="宋体" w:cs="宋体" w:eastAsia="宋体" w:hint="default"/>
                <w:sz w:val="16"/>
                <w:szCs w:val="16"/>
              </w:rPr>
            </w:pPr>
            <w:r>
              <w:rPr>
                <w:rFonts w:ascii="宋体" w:hAnsi="宋体" w:cs="宋体" w:eastAsia="宋体" w:hint="default"/>
                <w:sz w:val="16"/>
                <w:szCs w:val="16"/>
              </w:rPr>
              <w:t>关于下达</w:t>
            </w:r>
            <w:r>
              <w:rPr>
                <w:rFonts w:ascii="宋体" w:hAnsi="宋体" w:cs="宋体" w:eastAsia="宋体" w:hint="default"/>
                <w:spacing w:val="7"/>
                <w:sz w:val="16"/>
                <w:szCs w:val="16"/>
              </w:rPr>
              <w:t> </w:t>
            </w:r>
            <w:r>
              <w:rPr>
                <w:rFonts w:ascii="Times New Roman" w:hAnsi="Times New Roman" w:cs="Times New Roman" w:eastAsia="Times New Roman" w:hint="default"/>
                <w:spacing w:val="-3"/>
                <w:sz w:val="16"/>
                <w:szCs w:val="16"/>
              </w:rPr>
              <w:t>2011</w:t>
            </w:r>
            <w:r>
              <w:rPr>
                <w:rFonts w:ascii="Times New Roman" w:hAnsi="Times New Roman" w:cs="Times New Roman" w:eastAsia="Times New Roman" w:hint="default"/>
                <w:spacing w:val="15"/>
                <w:sz w:val="16"/>
                <w:szCs w:val="16"/>
              </w:rPr>
              <w:t> </w:t>
            </w:r>
            <w:r>
              <w:rPr>
                <w:rFonts w:ascii="宋体" w:hAnsi="宋体" w:cs="宋体" w:eastAsia="宋体" w:hint="default"/>
                <w:sz w:val="16"/>
                <w:szCs w:val="16"/>
              </w:rPr>
              <w:t>年度苏州市市级</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加快信息化建设专项资金扶持项</w:t>
            </w:r>
            <w:r>
              <w:rPr>
                <w:rFonts w:ascii="宋体" w:hAnsi="宋体" w:cs="宋体" w:eastAsia="宋体" w:hint="default"/>
                <w:spacing w:val="-69"/>
                <w:sz w:val="16"/>
                <w:szCs w:val="16"/>
              </w:rPr>
              <w:t> </w:t>
            </w:r>
            <w:r>
              <w:rPr>
                <w:rFonts w:ascii="宋体" w:hAnsi="宋体" w:cs="宋体" w:eastAsia="宋体" w:hint="default"/>
                <w:sz w:val="16"/>
                <w:szCs w:val="16"/>
              </w:rPr>
              <w:t>目资金计划的通知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48" w:lineRule="auto" w:before="67"/>
              <w:ind w:left="92" w:right="84"/>
              <w:jc w:val="both"/>
              <w:rPr>
                <w:rFonts w:ascii="宋体" w:hAnsi="宋体" w:cs="宋体" w:eastAsia="宋体" w:hint="default"/>
                <w:sz w:val="16"/>
                <w:szCs w:val="16"/>
              </w:rPr>
            </w:pPr>
            <w:r>
              <w:rPr>
                <w:rFonts w:ascii="宋体" w:hAnsi="宋体" w:cs="宋体" w:eastAsia="宋体" w:hint="default"/>
                <w:spacing w:val="12"/>
                <w:sz w:val="16"/>
                <w:szCs w:val="16"/>
              </w:rPr>
              <w:t>苏州工业园区科技发展局奖励苏州园区</w:t>
            </w:r>
            <w:r>
              <w:rPr>
                <w:rFonts w:ascii="宋体" w:hAnsi="宋体" w:cs="宋体" w:eastAsia="宋体" w:hint="default"/>
                <w:spacing w:val="-47"/>
                <w:sz w:val="16"/>
                <w:szCs w:val="16"/>
              </w:rPr>
              <w:t> </w:t>
            </w:r>
            <w:r>
              <w:rPr>
                <w:rFonts w:ascii="Times New Roman" w:hAnsi="Times New Roman" w:cs="Times New Roman" w:eastAsia="Times New Roman" w:hint="default"/>
                <w:sz w:val="16"/>
                <w:szCs w:val="16"/>
              </w:rPr>
              <w:t>2012 </w:t>
            </w:r>
            <w:r>
              <w:rPr>
                <w:rFonts w:ascii="宋体" w:hAnsi="宋体" w:cs="宋体" w:eastAsia="宋体" w:hint="default"/>
                <w:sz w:val="16"/>
                <w:szCs w:val="16"/>
              </w:rPr>
              <w:t>年第二批科技发展资金（</w:t>
            </w:r>
            <w:r>
              <w:rPr>
                <w:rFonts w:ascii="Times New Roman" w:hAnsi="Times New Roman" w:cs="Times New Roman" w:eastAsia="Times New Roman" w:hint="default"/>
                <w:sz w:val="16"/>
                <w:szCs w:val="16"/>
              </w:rPr>
              <w:t>CMMI</w:t>
            </w:r>
            <w:r>
              <w:rPr>
                <w:rFonts w:ascii="Times New Roman" w:hAnsi="Times New Roman" w:cs="Times New Roman" w:eastAsia="Times New Roman" w:hint="default"/>
                <w:spacing w:val="31"/>
                <w:sz w:val="16"/>
                <w:szCs w:val="16"/>
              </w:rPr>
              <w:t> </w:t>
            </w:r>
            <w:r>
              <w:rPr>
                <w:rFonts w:ascii="宋体" w:hAnsi="宋体" w:cs="宋体" w:eastAsia="宋体" w:hint="default"/>
                <w:sz w:val="16"/>
                <w:szCs w:val="16"/>
              </w:rPr>
              <w:t>认证</w:t>
            </w:r>
            <w:r>
              <w:rPr>
                <w:rFonts w:ascii="宋体" w:hAnsi="宋体" w:cs="宋体" w:eastAsia="宋体" w:hint="default"/>
                <w:w w:val="100"/>
                <w:sz w:val="16"/>
                <w:szCs w:val="16"/>
              </w:rPr>
              <w:t> </w:t>
            </w:r>
            <w:r>
              <w:rPr>
                <w:rFonts w:ascii="宋体" w:hAnsi="宋体" w:cs="宋体" w:eastAsia="宋体" w:hint="default"/>
                <w:sz w:val="16"/>
                <w:szCs w:val="16"/>
              </w:rPr>
              <w:t>奖励</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225,000.00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7"/>
              <w:ind w:left="103" w:right="98"/>
              <w:jc w:val="left"/>
              <w:rPr>
                <w:rFonts w:ascii="宋体" w:hAnsi="宋体" w:cs="宋体" w:eastAsia="宋体" w:hint="default"/>
                <w:sz w:val="16"/>
                <w:szCs w:val="16"/>
              </w:rPr>
            </w:pPr>
            <w:r>
              <w:rPr>
                <w:rFonts w:ascii="宋体" w:hAnsi="宋体" w:cs="宋体" w:eastAsia="宋体" w:hint="default"/>
                <w:sz w:val="16"/>
                <w:szCs w:val="16"/>
              </w:rPr>
              <w:t>苏州市工业园区科技发展资金资</w:t>
            </w:r>
            <w:r>
              <w:rPr>
                <w:rFonts w:ascii="宋体" w:hAnsi="宋体" w:cs="宋体" w:eastAsia="宋体" w:hint="default"/>
                <w:spacing w:val="-69"/>
                <w:sz w:val="16"/>
                <w:szCs w:val="16"/>
              </w:rPr>
              <w:t> </w:t>
            </w:r>
            <w:r>
              <w:rPr>
                <w:rFonts w:ascii="宋体" w:hAnsi="宋体" w:cs="宋体" w:eastAsia="宋体" w:hint="default"/>
                <w:sz w:val="16"/>
                <w:szCs w:val="16"/>
              </w:rPr>
              <w:t>助申请表</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08"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2" w:right="0"/>
              <w:jc w:val="left"/>
              <w:rPr>
                <w:rFonts w:ascii="宋体" w:hAnsi="宋体" w:cs="宋体" w:eastAsia="宋体" w:hint="default"/>
                <w:sz w:val="16"/>
                <w:szCs w:val="16"/>
              </w:rPr>
            </w:pPr>
            <w:r>
              <w:rPr>
                <w:rFonts w:ascii="宋体" w:hAnsi="宋体" w:cs="宋体" w:eastAsia="宋体" w:hint="default"/>
                <w:sz w:val="16"/>
                <w:szCs w:val="16"/>
              </w:rPr>
              <w:t>外向型企业综合服务（管理）平台</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200,000.00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3" w:right="0"/>
              <w:jc w:val="left"/>
              <w:rPr>
                <w:rFonts w:ascii="宋体" w:hAnsi="宋体" w:cs="宋体" w:eastAsia="宋体" w:hint="default"/>
                <w:sz w:val="16"/>
                <w:szCs w:val="16"/>
              </w:rPr>
            </w:pPr>
            <w:r>
              <w:rPr>
                <w:rFonts w:ascii="宋体" w:hAnsi="宋体" w:cs="宋体" w:eastAsia="宋体" w:hint="default"/>
                <w:sz w:val="16"/>
                <w:szCs w:val="16"/>
              </w:rPr>
              <w:t>科技计划项目</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103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7" w:lineRule="auto" w:before="67"/>
              <w:ind w:left="92" w:right="99"/>
              <w:jc w:val="left"/>
              <w:rPr>
                <w:rFonts w:ascii="宋体" w:hAnsi="宋体" w:cs="宋体" w:eastAsia="宋体" w:hint="default"/>
                <w:sz w:val="16"/>
                <w:szCs w:val="16"/>
              </w:rPr>
            </w:pPr>
            <w:r>
              <w:rPr>
                <w:rFonts w:ascii="宋体" w:hAnsi="宋体" w:cs="宋体" w:eastAsia="宋体" w:hint="default"/>
                <w:spacing w:val="2"/>
                <w:sz w:val="16"/>
                <w:szCs w:val="16"/>
              </w:rPr>
              <w:t>江苏省财政厅支持承接外包业务专项奖励</w:t>
            </w:r>
            <w:r>
              <w:rPr>
                <w:rFonts w:ascii="宋体" w:hAnsi="宋体" w:cs="宋体" w:eastAsia="宋体" w:hint="default"/>
                <w:spacing w:val="-42"/>
                <w:sz w:val="16"/>
                <w:szCs w:val="16"/>
              </w:rPr>
              <w:t> </w:t>
            </w:r>
            <w:r>
              <w:rPr>
                <w:rFonts w:ascii="宋体" w:hAnsi="宋体" w:cs="宋体" w:eastAsia="宋体" w:hint="default"/>
                <w:spacing w:val="-42"/>
                <w:sz w:val="16"/>
                <w:szCs w:val="16"/>
              </w:rPr>
            </w:r>
            <w:r>
              <w:rPr>
                <w:rFonts w:ascii="宋体" w:hAnsi="宋体" w:cs="宋体" w:eastAsia="宋体" w:hint="default"/>
                <w:sz w:val="16"/>
                <w:szCs w:val="16"/>
              </w:rPr>
              <w:t>资金</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200,000.00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67"/>
              <w:ind w:left="103" w:right="95"/>
              <w:jc w:val="both"/>
              <w:rPr>
                <w:rFonts w:ascii="宋体" w:hAnsi="宋体" w:cs="宋体" w:eastAsia="宋体" w:hint="default"/>
                <w:sz w:val="16"/>
                <w:szCs w:val="16"/>
              </w:rPr>
            </w:pPr>
            <w:r>
              <w:rPr>
                <w:rFonts w:ascii="宋体" w:hAnsi="宋体" w:cs="宋体" w:eastAsia="宋体" w:hint="default"/>
                <w:sz w:val="16"/>
                <w:szCs w:val="16"/>
              </w:rPr>
              <w:t>关于拨付 </w:t>
            </w:r>
            <w:r>
              <w:rPr>
                <w:rFonts w:ascii="Times New Roman" w:hAnsi="Times New Roman" w:cs="Times New Roman" w:eastAsia="Times New Roman" w:hint="default"/>
                <w:sz w:val="16"/>
                <w:szCs w:val="16"/>
              </w:rPr>
              <w:t>2012</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年江苏省支持承</w:t>
            </w:r>
            <w:r>
              <w:rPr>
                <w:rFonts w:ascii="宋体" w:hAnsi="宋体" w:cs="宋体" w:eastAsia="宋体" w:hint="default"/>
                <w:w w:val="100"/>
                <w:sz w:val="16"/>
                <w:szCs w:val="16"/>
              </w:rPr>
              <w:t> </w:t>
            </w:r>
            <w:r>
              <w:rPr>
                <w:rFonts w:ascii="宋体" w:hAnsi="宋体" w:cs="宋体" w:eastAsia="宋体" w:hint="default"/>
                <w:sz w:val="16"/>
                <w:szCs w:val="16"/>
              </w:rPr>
              <w:t>接国际服务外包业务专项引导资</w:t>
            </w:r>
            <w:r>
              <w:rPr>
                <w:rFonts w:ascii="宋体" w:hAnsi="宋体" w:cs="宋体" w:eastAsia="宋体" w:hint="default"/>
                <w:spacing w:val="-69"/>
                <w:sz w:val="16"/>
                <w:szCs w:val="16"/>
              </w:rPr>
              <w:t> </w:t>
            </w:r>
            <w:r>
              <w:rPr>
                <w:rFonts w:ascii="宋体" w:hAnsi="宋体" w:cs="宋体" w:eastAsia="宋体" w:hint="default"/>
                <w:sz w:val="16"/>
                <w:szCs w:val="16"/>
              </w:rPr>
              <w:t>金的通知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1"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2" w:right="0"/>
              <w:jc w:val="left"/>
              <w:rPr>
                <w:rFonts w:ascii="宋体" w:hAnsi="宋体" w:cs="宋体" w:eastAsia="宋体" w:hint="default"/>
                <w:sz w:val="16"/>
                <w:szCs w:val="16"/>
              </w:rPr>
            </w:pPr>
            <w:r>
              <w:rPr>
                <w:rFonts w:ascii="宋体" w:hAnsi="宋体" w:cs="宋体" w:eastAsia="宋体" w:hint="default"/>
                <w:sz w:val="16"/>
                <w:szCs w:val="16"/>
              </w:rPr>
              <w:t>苏州工业园区国库紧缺性人才培训补贴</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127,350.00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55" w:lineRule="auto" w:before="70"/>
              <w:ind w:left="103" w:right="98"/>
              <w:jc w:val="left"/>
              <w:rPr>
                <w:rFonts w:ascii="宋体" w:hAnsi="宋体" w:cs="宋体" w:eastAsia="宋体" w:hint="default"/>
                <w:sz w:val="16"/>
                <w:szCs w:val="16"/>
              </w:rPr>
            </w:pPr>
            <w:r>
              <w:rPr>
                <w:rFonts w:ascii="宋体" w:hAnsi="宋体" w:cs="宋体" w:eastAsia="宋体" w:hint="default"/>
                <w:sz w:val="16"/>
                <w:szCs w:val="16"/>
              </w:rPr>
              <w:t>苏州工业园区国库紧缺性人才培</w:t>
            </w:r>
            <w:r>
              <w:rPr>
                <w:rFonts w:ascii="宋体" w:hAnsi="宋体" w:cs="宋体" w:eastAsia="宋体" w:hint="default"/>
                <w:spacing w:val="-69"/>
                <w:sz w:val="16"/>
                <w:szCs w:val="16"/>
              </w:rPr>
              <w:t> </w:t>
            </w:r>
            <w:r>
              <w:rPr>
                <w:rFonts w:ascii="宋体" w:hAnsi="宋体" w:cs="宋体" w:eastAsia="宋体" w:hint="default"/>
                <w:sz w:val="16"/>
                <w:szCs w:val="16"/>
              </w:rPr>
              <w:t>训补贴</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苏州工业园区管委会奖励</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125,500.00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7"/>
              <w:ind w:left="103" w:right="95"/>
              <w:jc w:val="left"/>
              <w:rPr>
                <w:rFonts w:ascii="宋体" w:hAnsi="宋体" w:cs="宋体" w:eastAsia="宋体" w:hint="default"/>
                <w:sz w:val="16"/>
                <w:szCs w:val="16"/>
              </w:rPr>
            </w:pPr>
            <w:r>
              <w:rPr>
                <w:rFonts w:ascii="宋体" w:hAnsi="宋体" w:cs="宋体" w:eastAsia="宋体" w:hint="default"/>
                <w:sz w:val="16"/>
                <w:szCs w:val="16"/>
              </w:rPr>
              <w:t>关于发放 </w:t>
            </w:r>
            <w:r>
              <w:rPr>
                <w:rFonts w:ascii="Times New Roman" w:hAnsi="Times New Roman" w:cs="Times New Roman" w:eastAsia="Times New Roman" w:hint="default"/>
                <w:sz w:val="16"/>
                <w:szCs w:val="16"/>
              </w:rPr>
              <w:t>2012</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年度苏州工业园</w:t>
            </w:r>
            <w:r>
              <w:rPr>
                <w:rFonts w:ascii="宋体" w:hAnsi="宋体" w:cs="宋体" w:eastAsia="宋体" w:hint="default"/>
                <w:w w:val="100"/>
                <w:sz w:val="16"/>
                <w:szCs w:val="16"/>
              </w:rPr>
              <w:t> </w:t>
            </w:r>
            <w:r>
              <w:rPr>
                <w:rFonts w:ascii="宋体" w:hAnsi="宋体" w:cs="宋体" w:eastAsia="宋体" w:hint="default"/>
                <w:sz w:val="16"/>
                <w:szCs w:val="16"/>
              </w:rPr>
              <w:t>区紧缺人才培训补贴的公示</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18"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苏州市商务局奖励</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125,000.00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7"/>
              <w:ind w:left="103" w:right="94"/>
              <w:jc w:val="left"/>
              <w:rPr>
                <w:rFonts w:ascii="宋体" w:hAnsi="宋体" w:cs="宋体" w:eastAsia="宋体" w:hint="default"/>
                <w:sz w:val="16"/>
                <w:szCs w:val="16"/>
              </w:rPr>
            </w:pPr>
            <w:r>
              <w:rPr>
                <w:rFonts w:ascii="宋体" w:hAnsi="宋体" w:cs="宋体" w:eastAsia="宋体" w:hint="default"/>
                <w:sz w:val="16"/>
                <w:szCs w:val="16"/>
              </w:rPr>
              <w:t>关于拨付苏州市</w:t>
            </w:r>
            <w:r>
              <w:rPr>
                <w:rFonts w:ascii="宋体" w:hAnsi="宋体" w:cs="宋体" w:eastAsia="宋体" w:hint="default"/>
                <w:spacing w:val="8"/>
                <w:sz w:val="16"/>
                <w:szCs w:val="16"/>
              </w:rPr>
              <w:t> </w:t>
            </w:r>
            <w:r>
              <w:rPr>
                <w:rFonts w:ascii="Times New Roman" w:hAnsi="Times New Roman" w:cs="Times New Roman" w:eastAsia="Times New Roman" w:hint="default"/>
                <w:spacing w:val="-3"/>
                <w:sz w:val="16"/>
                <w:szCs w:val="16"/>
              </w:rPr>
              <w:t>2011</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年度服务</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外包扶持资金的通知</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0"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新员工入职培训补贴</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121,500.00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7"/>
              <w:ind w:left="103" w:right="98"/>
              <w:jc w:val="left"/>
              <w:rPr>
                <w:rFonts w:ascii="宋体" w:hAnsi="宋体" w:cs="宋体" w:eastAsia="宋体" w:hint="default"/>
                <w:sz w:val="16"/>
                <w:szCs w:val="16"/>
              </w:rPr>
            </w:pPr>
            <w:r>
              <w:rPr>
                <w:rFonts w:ascii="宋体" w:hAnsi="宋体" w:cs="宋体" w:eastAsia="宋体" w:hint="default"/>
                <w:sz w:val="16"/>
                <w:szCs w:val="16"/>
              </w:rPr>
              <w:t>《西安高新区促进软件及服务外</w:t>
            </w:r>
            <w:r>
              <w:rPr>
                <w:rFonts w:ascii="宋体" w:hAnsi="宋体" w:cs="宋体" w:eastAsia="宋体" w:hint="default"/>
                <w:spacing w:val="-69"/>
                <w:sz w:val="16"/>
                <w:szCs w:val="16"/>
              </w:rPr>
              <w:t> </w:t>
            </w:r>
            <w:r>
              <w:rPr>
                <w:rFonts w:ascii="宋体" w:hAnsi="宋体" w:cs="宋体" w:eastAsia="宋体" w:hint="default"/>
                <w:sz w:val="16"/>
                <w:szCs w:val="16"/>
              </w:rPr>
              <w:t>包产业发展扶持政策》</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25" w:hRule="exact"/>
        </w:trPr>
        <w:tc>
          <w:tcPr>
            <w:tcW w:w="318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357" w:lineRule="auto" w:before="67"/>
              <w:ind w:left="92" w:right="99"/>
              <w:jc w:val="left"/>
              <w:rPr>
                <w:rFonts w:ascii="宋体" w:hAnsi="宋体" w:cs="宋体" w:eastAsia="宋体" w:hint="default"/>
                <w:sz w:val="16"/>
                <w:szCs w:val="16"/>
              </w:rPr>
            </w:pPr>
            <w:r>
              <w:rPr>
                <w:rFonts w:ascii="宋体" w:hAnsi="宋体" w:cs="宋体" w:eastAsia="宋体" w:hint="default"/>
                <w:spacing w:val="2"/>
                <w:sz w:val="16"/>
                <w:szCs w:val="16"/>
              </w:rPr>
              <w:t>苏州工业园区国库服务外包业务发展奖励</w:t>
            </w:r>
            <w:r>
              <w:rPr>
                <w:rFonts w:ascii="宋体" w:hAnsi="宋体" w:cs="宋体" w:eastAsia="宋体" w:hint="default"/>
                <w:spacing w:val="-42"/>
                <w:sz w:val="16"/>
                <w:szCs w:val="16"/>
              </w:rPr>
              <w:t> </w:t>
            </w:r>
            <w:r>
              <w:rPr>
                <w:rFonts w:ascii="宋体" w:hAnsi="宋体" w:cs="宋体" w:eastAsia="宋体" w:hint="default"/>
                <w:spacing w:val="-42"/>
                <w:sz w:val="16"/>
                <w:szCs w:val="16"/>
              </w:rPr>
            </w:r>
            <w:r>
              <w:rPr>
                <w:rFonts w:ascii="宋体" w:hAnsi="宋体" w:cs="宋体" w:eastAsia="宋体" w:hint="default"/>
                <w:sz w:val="16"/>
                <w:szCs w:val="16"/>
              </w:rPr>
              <w:t>资金</w:t>
            </w:r>
          </w:p>
        </w:tc>
        <w:tc>
          <w:tcPr>
            <w:tcW w:w="1150" w:type="dxa"/>
            <w:tcBorders>
              <w:top w:val="single" w:sz="6" w:space="0" w:color="000000"/>
              <w:left w:val="single" w:sz="6" w:space="0" w:color="000000"/>
              <w:bottom w:val="single" w:sz="12" w:space="0" w:color="000000"/>
              <w:right w:val="single" w:sz="6" w:space="0" w:color="000000"/>
            </w:tcBorders>
          </w:tcPr>
          <w:p>
            <w:pPr/>
          </w:p>
        </w:tc>
        <w:tc>
          <w:tcPr>
            <w:tcW w:w="12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2"/>
                <w:sz w:val="16"/>
              </w:rPr>
              <w:t>116,900.00</w:t>
            </w:r>
          </w:p>
        </w:tc>
        <w:tc>
          <w:tcPr>
            <w:tcW w:w="2468" w:type="dxa"/>
            <w:tcBorders>
              <w:top w:val="single" w:sz="6" w:space="0" w:color="000000"/>
              <w:left w:val="single" w:sz="6" w:space="0" w:color="000000"/>
              <w:bottom w:val="single" w:sz="12" w:space="0" w:color="000000"/>
              <w:right w:val="single" w:sz="6" w:space="0" w:color="000000"/>
            </w:tcBorders>
          </w:tcPr>
          <w:p>
            <w:pPr>
              <w:pStyle w:val="TableParagraph"/>
              <w:spacing w:line="338" w:lineRule="auto" w:before="67"/>
              <w:ind w:left="103" w:right="95"/>
              <w:jc w:val="left"/>
              <w:rPr>
                <w:rFonts w:ascii="宋体" w:hAnsi="宋体" w:cs="宋体" w:eastAsia="宋体" w:hint="default"/>
                <w:sz w:val="16"/>
                <w:szCs w:val="16"/>
              </w:rPr>
            </w:pPr>
            <w:r>
              <w:rPr>
                <w:rFonts w:ascii="宋体" w:hAnsi="宋体" w:cs="宋体" w:eastAsia="宋体" w:hint="default"/>
                <w:sz w:val="16"/>
                <w:szCs w:val="16"/>
              </w:rPr>
              <w:t>江苏省财政厅关于拨付 </w:t>
            </w:r>
            <w:r>
              <w:rPr>
                <w:rFonts w:ascii="Times New Roman" w:hAnsi="Times New Roman" w:cs="Times New Roman" w:eastAsia="Times New Roman" w:hint="default"/>
                <w:spacing w:val="-3"/>
                <w:sz w:val="16"/>
                <w:szCs w:val="16"/>
              </w:rPr>
              <w:t>2011</w:t>
            </w:r>
            <w:r>
              <w:rPr>
                <w:rFonts w:ascii="Times New Roman" w:hAnsi="Times New Roman" w:cs="Times New Roman" w:eastAsia="Times New Roman" w:hint="default"/>
                <w:spacing w:val="23"/>
                <w:sz w:val="16"/>
                <w:szCs w:val="16"/>
              </w:rPr>
              <w:t> </w:t>
            </w:r>
            <w:r>
              <w:rPr>
                <w:rFonts w:ascii="宋体" w:hAnsi="宋体" w:cs="宋体" w:eastAsia="宋体" w:hint="default"/>
                <w:sz w:val="16"/>
                <w:szCs w:val="16"/>
              </w:rPr>
              <w:t>年</w:t>
            </w:r>
            <w:r>
              <w:rPr>
                <w:rFonts w:ascii="宋体" w:hAnsi="宋体" w:cs="宋体" w:eastAsia="宋体" w:hint="default"/>
                <w:w w:val="100"/>
                <w:sz w:val="16"/>
                <w:szCs w:val="16"/>
              </w:rPr>
              <w:t> </w:t>
            </w:r>
            <w:r>
              <w:rPr>
                <w:rFonts w:ascii="宋体" w:hAnsi="宋体" w:cs="宋体" w:eastAsia="宋体" w:hint="default"/>
                <w:sz w:val="16"/>
                <w:szCs w:val="16"/>
              </w:rPr>
              <w:t>度国家级服务外包业务发展资金</w:t>
            </w:r>
          </w:p>
        </w:tc>
        <w:tc>
          <w:tcPr>
            <w:tcW w:w="18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bl>
    <w:p>
      <w:pPr>
        <w:spacing w:after="0" w:line="240" w:lineRule="auto"/>
        <w:jc w:val="center"/>
        <w:rPr>
          <w:rFonts w:ascii="宋体" w:hAnsi="宋体" w:cs="宋体" w:eastAsia="宋体" w:hint="default"/>
          <w:sz w:val="16"/>
          <w:szCs w:val="16"/>
        </w:rPr>
        <w:sectPr>
          <w:pgSz w:w="11910" w:h="16840"/>
          <w:pgMar w:header="918" w:footer="1020" w:top="1140" w:bottom="1220" w:left="900" w:right="880"/>
        </w:sectPr>
      </w:pPr>
    </w:p>
    <w:p>
      <w:pPr>
        <w:spacing w:line="240" w:lineRule="auto" w:before="7"/>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3180"/>
        <w:gridCol w:w="1150"/>
        <w:gridCol w:w="1258"/>
        <w:gridCol w:w="2468"/>
        <w:gridCol w:w="1800"/>
      </w:tblGrid>
      <w:tr>
        <w:trPr>
          <w:trHeight w:val="375" w:hRule="exact"/>
        </w:trPr>
        <w:tc>
          <w:tcPr>
            <w:tcW w:w="3180" w:type="dxa"/>
            <w:tcBorders>
              <w:top w:val="single" w:sz="12" w:space="0" w:color="000000"/>
              <w:left w:val="single" w:sz="12" w:space="0" w:color="000000"/>
              <w:bottom w:val="single" w:sz="6" w:space="0" w:color="000000"/>
              <w:right w:val="single" w:sz="6" w:space="0" w:color="000000"/>
            </w:tcBorders>
            <w:shd w:val="clear" w:color="auto" w:fill="D9D9D9"/>
          </w:tcPr>
          <w:p>
            <w:pPr/>
          </w:p>
        </w:tc>
        <w:tc>
          <w:tcPr>
            <w:tcW w:w="1150" w:type="dxa"/>
            <w:tcBorders>
              <w:top w:val="single" w:sz="12" w:space="0" w:color="000000"/>
              <w:left w:val="single" w:sz="6" w:space="0" w:color="000000"/>
              <w:bottom w:val="single" w:sz="6" w:space="0" w:color="000000"/>
              <w:right w:val="single" w:sz="6" w:space="0" w:color="000000"/>
            </w:tcBorders>
          </w:tcPr>
          <w:p>
            <w:pPr/>
          </w:p>
        </w:tc>
        <w:tc>
          <w:tcPr>
            <w:tcW w:w="1258" w:type="dxa"/>
            <w:tcBorders>
              <w:top w:val="single" w:sz="12" w:space="0" w:color="000000"/>
              <w:left w:val="single" w:sz="6" w:space="0" w:color="000000"/>
              <w:bottom w:val="single" w:sz="6" w:space="0" w:color="000000"/>
              <w:right w:val="single" w:sz="6" w:space="0" w:color="000000"/>
            </w:tcBorders>
          </w:tcPr>
          <w:p>
            <w:pPr/>
          </w:p>
        </w:tc>
        <w:tc>
          <w:tcPr>
            <w:tcW w:w="24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的通知</w:t>
            </w:r>
          </w:p>
        </w:tc>
        <w:tc>
          <w:tcPr>
            <w:tcW w:w="1800" w:type="dxa"/>
            <w:tcBorders>
              <w:top w:val="single" w:sz="12" w:space="0" w:color="000000"/>
              <w:left w:val="single" w:sz="6" w:space="0" w:color="000000"/>
              <w:bottom w:val="single" w:sz="6" w:space="0" w:color="000000"/>
              <w:right w:val="single" w:sz="12" w:space="0" w:color="000000"/>
            </w:tcBorders>
          </w:tcPr>
          <w:p>
            <w:pPr/>
          </w:p>
        </w:tc>
      </w:tr>
      <w:tr>
        <w:trPr>
          <w:trHeight w:val="408"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外向型企业综合服务（管理）平台</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100,000.00</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sz w:val="16"/>
                <w:szCs w:val="16"/>
              </w:rPr>
              <w:t>科技计划项目</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54" w:hRule="exact"/>
        </w:trPr>
        <w:tc>
          <w:tcPr>
            <w:tcW w:w="31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680,127.24</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714,017.90</w:t>
            </w:r>
          </w:p>
        </w:tc>
        <w:tc>
          <w:tcPr>
            <w:tcW w:w="246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9"/>
              <w:ind w:left="11"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61" w:hRule="exact"/>
        </w:trPr>
        <w:tc>
          <w:tcPr>
            <w:tcW w:w="318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b/>
                <w:spacing w:val="-2"/>
                <w:sz w:val="16"/>
              </w:rPr>
              <w:t>52,145,159.84</w:t>
            </w:r>
            <w:r>
              <w:rPr>
                <w:rFonts w:ascii="Times New Roman"/>
                <w:spacing w:val="-2"/>
                <w:sz w:val="16"/>
              </w:rPr>
            </w:r>
          </w:p>
        </w:tc>
        <w:tc>
          <w:tcPr>
            <w:tcW w:w="12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6"/>
              <w:jc w:val="right"/>
              <w:rPr>
                <w:rFonts w:ascii="Times New Roman" w:hAnsi="Times New Roman" w:cs="Times New Roman" w:eastAsia="Times New Roman" w:hint="default"/>
                <w:sz w:val="16"/>
                <w:szCs w:val="16"/>
              </w:rPr>
            </w:pPr>
            <w:r>
              <w:rPr>
                <w:rFonts w:ascii="Times New Roman"/>
                <w:b/>
                <w:spacing w:val="-2"/>
                <w:sz w:val="16"/>
              </w:rPr>
              <w:t>34,392,117.46</w:t>
            </w:r>
            <w:r>
              <w:rPr>
                <w:rFonts w:ascii="Times New Roman"/>
                <w:spacing w:val="-2"/>
                <w:sz w:val="16"/>
              </w:rPr>
            </w:r>
          </w:p>
        </w:tc>
        <w:tc>
          <w:tcPr>
            <w:tcW w:w="2468" w:type="dxa"/>
            <w:tcBorders>
              <w:top w:val="single" w:sz="6" w:space="0" w:color="000000"/>
              <w:left w:val="single" w:sz="6" w:space="0" w:color="000000"/>
              <w:bottom w:val="single" w:sz="12" w:space="0" w:color="000000"/>
              <w:right w:val="single" w:sz="6" w:space="0" w:color="000000"/>
            </w:tcBorders>
          </w:tcPr>
          <w:p>
            <w:pPr/>
          </w:p>
        </w:tc>
        <w:tc>
          <w:tcPr>
            <w:tcW w:w="1800"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Times New Roman" w:hAnsi="Times New Roman" w:cs="Times New Roman" w:eastAsia="Times New Roman" w:hint="default"/>
          <w:sz w:val="27"/>
          <w:szCs w:val="27"/>
        </w:rPr>
      </w:pPr>
    </w:p>
    <w:p>
      <w:pPr>
        <w:pStyle w:val="BodyText"/>
        <w:spacing w:line="240" w:lineRule="auto" w:before="32"/>
        <w:ind w:left="658" w:right="146"/>
        <w:jc w:val="left"/>
      </w:pPr>
      <w:r>
        <w:rPr>
          <w:rFonts w:ascii="宋体" w:hAnsi="宋体" w:cs="宋体" w:eastAsia="宋体" w:hint="default"/>
        </w:rPr>
        <w:t>41.</w:t>
      </w:r>
      <w:r>
        <w:rPr>
          <w:rFonts w:ascii="宋体" w:hAnsi="宋体" w:cs="宋体" w:eastAsia="宋体" w:hint="default"/>
          <w:spacing w:val="-24"/>
        </w:rPr>
        <w:t> </w:t>
      </w:r>
      <w:r>
        <w:rPr/>
        <w:t>营业外支出</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872"/>
        <w:gridCol w:w="2994"/>
        <w:gridCol w:w="2991"/>
      </w:tblGrid>
      <w:tr>
        <w:trPr>
          <w:trHeight w:val="462" w:hRule="exact"/>
        </w:trPr>
        <w:tc>
          <w:tcPr>
            <w:tcW w:w="387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0"/>
              <w:ind w:left="2"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99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0"/>
              <w:ind w:left="118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56" w:hRule="exact"/>
        </w:trPr>
        <w:tc>
          <w:tcPr>
            <w:tcW w:w="387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非流动资产处置损失</w:t>
            </w:r>
          </w:p>
        </w:tc>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4"/>
              <w:jc w:val="right"/>
              <w:rPr>
                <w:rFonts w:ascii="Times New Roman" w:hAnsi="Times New Roman" w:cs="Times New Roman" w:eastAsia="Times New Roman" w:hint="default"/>
                <w:sz w:val="22"/>
                <w:szCs w:val="22"/>
              </w:rPr>
            </w:pPr>
            <w:r>
              <w:rPr>
                <w:rFonts w:ascii="Times New Roman"/>
                <w:spacing w:val="-1"/>
                <w:sz w:val="22"/>
              </w:rPr>
              <w:t>1,098,697.02</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spacing w:val="-1"/>
                <w:sz w:val="22"/>
              </w:rPr>
              <w:t>1,383,377.54</w:t>
            </w:r>
          </w:p>
        </w:tc>
      </w:tr>
      <w:tr>
        <w:trPr>
          <w:trHeight w:val="454" w:hRule="exact"/>
        </w:trPr>
        <w:tc>
          <w:tcPr>
            <w:tcW w:w="387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其中：固定资产处置损失</w:t>
            </w:r>
          </w:p>
        </w:tc>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4"/>
              <w:jc w:val="right"/>
              <w:rPr>
                <w:rFonts w:ascii="Times New Roman" w:hAnsi="Times New Roman" w:cs="Times New Roman" w:eastAsia="Times New Roman" w:hint="default"/>
                <w:sz w:val="22"/>
                <w:szCs w:val="22"/>
              </w:rPr>
            </w:pPr>
            <w:r>
              <w:rPr>
                <w:rFonts w:ascii="Times New Roman"/>
                <w:spacing w:val="-1"/>
                <w:sz w:val="22"/>
              </w:rPr>
              <w:t>1,098,697.02</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spacing w:val="-1"/>
                <w:sz w:val="22"/>
              </w:rPr>
              <w:t>1,383,377.54</w:t>
            </w:r>
          </w:p>
        </w:tc>
      </w:tr>
      <w:tr>
        <w:trPr>
          <w:trHeight w:val="456" w:hRule="exact"/>
        </w:trPr>
        <w:tc>
          <w:tcPr>
            <w:tcW w:w="387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对外捐赠</w:t>
            </w:r>
          </w:p>
        </w:tc>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4"/>
              <w:jc w:val="right"/>
              <w:rPr>
                <w:rFonts w:ascii="Times New Roman" w:hAnsi="Times New Roman" w:cs="Times New Roman" w:eastAsia="Times New Roman" w:hint="default"/>
                <w:sz w:val="22"/>
                <w:szCs w:val="22"/>
              </w:rPr>
            </w:pPr>
            <w:r>
              <w:rPr>
                <w:rFonts w:ascii="Times New Roman"/>
                <w:sz w:val="22"/>
              </w:rPr>
              <w:t>281,940.00</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6"/>
              <w:jc w:val="right"/>
              <w:rPr>
                <w:rFonts w:ascii="Times New Roman" w:hAnsi="Times New Roman" w:cs="Times New Roman" w:eastAsia="Times New Roman" w:hint="default"/>
                <w:sz w:val="22"/>
                <w:szCs w:val="22"/>
              </w:rPr>
            </w:pPr>
            <w:r>
              <w:rPr>
                <w:rFonts w:ascii="Times New Roman"/>
                <w:sz w:val="22"/>
              </w:rPr>
              <w:t>1,000.00</w:t>
            </w:r>
          </w:p>
        </w:tc>
      </w:tr>
      <w:tr>
        <w:trPr>
          <w:trHeight w:val="455" w:hRule="exact"/>
        </w:trPr>
        <w:tc>
          <w:tcPr>
            <w:tcW w:w="387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赔偿金</w:t>
            </w:r>
          </w:p>
        </w:tc>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4"/>
              <w:jc w:val="right"/>
              <w:rPr>
                <w:rFonts w:ascii="Times New Roman" w:hAnsi="Times New Roman" w:cs="Times New Roman" w:eastAsia="Times New Roman" w:hint="default"/>
                <w:sz w:val="22"/>
                <w:szCs w:val="22"/>
              </w:rPr>
            </w:pPr>
            <w:r>
              <w:rPr>
                <w:rFonts w:ascii="Times New Roman"/>
                <w:sz w:val="22"/>
              </w:rPr>
              <w:t>308,289.00</w:t>
            </w:r>
          </w:p>
        </w:tc>
        <w:tc>
          <w:tcPr>
            <w:tcW w:w="2991"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387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4"/>
              <w:jc w:val="right"/>
              <w:rPr>
                <w:rFonts w:ascii="Times New Roman" w:hAnsi="Times New Roman" w:cs="Times New Roman" w:eastAsia="Times New Roman" w:hint="default"/>
                <w:sz w:val="22"/>
                <w:szCs w:val="22"/>
              </w:rPr>
            </w:pPr>
            <w:r>
              <w:rPr>
                <w:rFonts w:ascii="Times New Roman"/>
                <w:sz w:val="22"/>
              </w:rPr>
              <w:t>654,232.46</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right="87"/>
              <w:jc w:val="right"/>
              <w:rPr>
                <w:rFonts w:ascii="Times New Roman" w:hAnsi="Times New Roman" w:cs="Times New Roman" w:eastAsia="Times New Roman" w:hint="default"/>
                <w:sz w:val="22"/>
                <w:szCs w:val="22"/>
              </w:rPr>
            </w:pPr>
            <w:r>
              <w:rPr>
                <w:rFonts w:ascii="Times New Roman"/>
                <w:sz w:val="22"/>
              </w:rPr>
              <w:t>278,733.62</w:t>
            </w:r>
          </w:p>
        </w:tc>
      </w:tr>
      <w:tr>
        <w:trPr>
          <w:trHeight w:val="461" w:hRule="exact"/>
        </w:trPr>
        <w:tc>
          <w:tcPr>
            <w:tcW w:w="3872"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4"/>
              <w:jc w:val="right"/>
              <w:rPr>
                <w:rFonts w:ascii="Times New Roman" w:hAnsi="Times New Roman" w:cs="Times New Roman" w:eastAsia="Times New Roman" w:hint="default"/>
                <w:sz w:val="22"/>
                <w:szCs w:val="22"/>
              </w:rPr>
            </w:pPr>
            <w:r>
              <w:rPr>
                <w:rFonts w:ascii="Times New Roman"/>
                <w:b/>
                <w:spacing w:val="-1"/>
                <w:sz w:val="22"/>
              </w:rPr>
              <w:t>2,343,158.48</w:t>
            </w:r>
            <w:r>
              <w:rPr>
                <w:rFonts w:ascii="Times New Roman"/>
                <w:spacing w:val="-1"/>
                <w:sz w:val="22"/>
              </w:rPr>
            </w:r>
          </w:p>
        </w:tc>
        <w:tc>
          <w:tcPr>
            <w:tcW w:w="29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3"/>
              <w:ind w:right="87"/>
              <w:jc w:val="right"/>
              <w:rPr>
                <w:rFonts w:ascii="Times New Roman" w:hAnsi="Times New Roman" w:cs="Times New Roman" w:eastAsia="Times New Roman" w:hint="default"/>
                <w:sz w:val="22"/>
                <w:szCs w:val="22"/>
              </w:rPr>
            </w:pPr>
            <w:r>
              <w:rPr>
                <w:rFonts w:ascii="Times New Roman"/>
                <w:b/>
                <w:spacing w:val="-3"/>
                <w:sz w:val="22"/>
              </w:rPr>
              <w:t>1,663,111.16</w:t>
            </w:r>
            <w:r>
              <w:rPr>
                <w:rFonts w:ascii="Times New Roman"/>
                <w:spacing w:val="-3"/>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42.</w:t>
      </w:r>
      <w:r>
        <w:rPr>
          <w:rFonts w:ascii="宋体" w:hAnsi="宋体" w:cs="宋体" w:eastAsia="宋体" w:hint="default"/>
          <w:spacing w:val="-24"/>
        </w:rPr>
        <w:t> </w:t>
      </w:r>
      <w:r>
        <w:rPr/>
        <w:t>所得税费用</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875"/>
        <w:gridCol w:w="3047"/>
        <w:gridCol w:w="2936"/>
      </w:tblGrid>
      <w:tr>
        <w:trPr>
          <w:trHeight w:val="462" w:hRule="exact"/>
        </w:trPr>
        <w:tc>
          <w:tcPr>
            <w:tcW w:w="387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1"/>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4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1"/>
              <w:ind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93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1"/>
              <w:ind w:left="4"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55" w:hRule="exact"/>
        </w:trPr>
        <w:tc>
          <w:tcPr>
            <w:tcW w:w="387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当期所得税</w:t>
            </w:r>
          </w:p>
        </w:tc>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2"/>
                <w:szCs w:val="22"/>
              </w:rPr>
            </w:pPr>
            <w:r>
              <w:rPr>
                <w:rFonts w:ascii="Times New Roman"/>
                <w:spacing w:val="-1"/>
                <w:sz w:val="22"/>
              </w:rPr>
              <w:t>61,382,076.23</w:t>
            </w:r>
          </w:p>
        </w:tc>
        <w:tc>
          <w:tcPr>
            <w:tcW w:w="29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69,498,340.15</w:t>
            </w:r>
          </w:p>
        </w:tc>
      </w:tr>
      <w:tr>
        <w:trPr>
          <w:trHeight w:val="455" w:hRule="exact"/>
        </w:trPr>
        <w:tc>
          <w:tcPr>
            <w:tcW w:w="387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递延所得税</w:t>
            </w:r>
          </w:p>
        </w:tc>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9"/>
              <w:jc w:val="right"/>
              <w:rPr>
                <w:rFonts w:ascii="Times New Roman" w:hAnsi="Times New Roman" w:cs="Times New Roman" w:eastAsia="Times New Roman" w:hint="default"/>
                <w:sz w:val="22"/>
                <w:szCs w:val="22"/>
              </w:rPr>
            </w:pPr>
            <w:r>
              <w:rPr>
                <w:rFonts w:ascii="Times New Roman"/>
                <w:spacing w:val="-1"/>
                <w:sz w:val="22"/>
              </w:rPr>
              <w:t>-23,497,899.89</w:t>
            </w:r>
          </w:p>
        </w:tc>
        <w:tc>
          <w:tcPr>
            <w:tcW w:w="29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93"/>
              <w:jc w:val="right"/>
              <w:rPr>
                <w:rFonts w:ascii="Times New Roman" w:hAnsi="Times New Roman" w:cs="Times New Roman" w:eastAsia="Times New Roman" w:hint="default"/>
                <w:sz w:val="22"/>
                <w:szCs w:val="22"/>
              </w:rPr>
            </w:pPr>
            <w:r>
              <w:rPr>
                <w:rFonts w:ascii="Times New Roman"/>
                <w:spacing w:val="-1"/>
                <w:sz w:val="22"/>
              </w:rPr>
              <w:t>-4,126,575.56</w:t>
            </w:r>
          </w:p>
        </w:tc>
      </w:tr>
      <w:tr>
        <w:trPr>
          <w:trHeight w:val="461" w:hRule="exact"/>
        </w:trPr>
        <w:tc>
          <w:tcPr>
            <w:tcW w:w="387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9"/>
              <w:jc w:val="right"/>
              <w:rPr>
                <w:rFonts w:ascii="Times New Roman" w:hAnsi="Times New Roman" w:cs="Times New Roman" w:eastAsia="Times New Roman" w:hint="default"/>
                <w:sz w:val="22"/>
                <w:szCs w:val="22"/>
              </w:rPr>
            </w:pPr>
            <w:r>
              <w:rPr>
                <w:rFonts w:ascii="Times New Roman"/>
                <w:b/>
                <w:spacing w:val="-1"/>
                <w:sz w:val="22"/>
              </w:rPr>
              <w:t>37,884,176.34</w:t>
            </w:r>
            <w:r>
              <w:rPr>
                <w:rFonts w:ascii="Times New Roman"/>
                <w:spacing w:val="-1"/>
                <w:sz w:val="22"/>
              </w:rPr>
            </w:r>
          </w:p>
        </w:tc>
        <w:tc>
          <w:tcPr>
            <w:tcW w:w="29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3"/>
              <w:ind w:right="89"/>
              <w:jc w:val="right"/>
              <w:rPr>
                <w:rFonts w:ascii="Times New Roman" w:hAnsi="Times New Roman" w:cs="Times New Roman" w:eastAsia="Times New Roman" w:hint="default"/>
                <w:sz w:val="22"/>
                <w:szCs w:val="22"/>
              </w:rPr>
            </w:pPr>
            <w:r>
              <w:rPr>
                <w:rFonts w:ascii="Times New Roman"/>
                <w:b/>
                <w:spacing w:val="-1"/>
                <w:sz w:val="22"/>
              </w:rPr>
              <w:t>65,371,764.59</w:t>
            </w:r>
            <w:r>
              <w:rPr>
                <w:rFonts w:ascii="Times New Roman"/>
                <w:spacing w:val="-1"/>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43.</w:t>
      </w:r>
      <w:r>
        <w:rPr>
          <w:rFonts w:ascii="宋体" w:hAnsi="宋体" w:cs="宋体" w:eastAsia="宋体" w:hint="default"/>
          <w:spacing w:val="-26"/>
        </w:rPr>
        <w:t> </w:t>
      </w:r>
      <w:r>
        <w:rPr/>
        <w:t>基本每股收益和稀释每股收益的计算过程</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4043"/>
        <w:gridCol w:w="2580"/>
        <w:gridCol w:w="1455"/>
        <w:gridCol w:w="1779"/>
      </w:tblGrid>
      <w:tr>
        <w:trPr>
          <w:trHeight w:val="462" w:hRule="exact"/>
        </w:trPr>
        <w:tc>
          <w:tcPr>
            <w:tcW w:w="404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8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45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3"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77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0"/>
              <w:ind w:left="49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56" w:hRule="exact"/>
        </w:trPr>
        <w:tc>
          <w:tcPr>
            <w:tcW w:w="40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
              <w:jc w:val="center"/>
              <w:rPr>
                <w:rFonts w:ascii="Times New Roman" w:hAnsi="Times New Roman" w:cs="Times New Roman" w:eastAsia="Times New Roman" w:hint="default"/>
                <w:sz w:val="18"/>
                <w:szCs w:val="18"/>
              </w:rPr>
            </w:pPr>
            <w:r>
              <w:rPr>
                <w:rFonts w:ascii="Times New Roman"/>
                <w:sz w:val="18"/>
              </w:rPr>
              <w:t>1</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254,718,777.19</w:t>
            </w:r>
          </w:p>
        </w:tc>
        <w:tc>
          <w:tcPr>
            <w:tcW w:w="1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308,117,155.97</w:t>
            </w:r>
          </w:p>
        </w:tc>
      </w:tr>
      <w:tr>
        <w:trPr>
          <w:trHeight w:val="454" w:hRule="exact"/>
        </w:trPr>
        <w:tc>
          <w:tcPr>
            <w:tcW w:w="40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归属于母公司的非经常性损益</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1"/>
              <w:jc w:val="center"/>
              <w:rPr>
                <w:rFonts w:ascii="Times New Roman" w:hAnsi="Times New Roman" w:cs="Times New Roman" w:eastAsia="Times New Roman" w:hint="default"/>
                <w:sz w:val="18"/>
                <w:szCs w:val="18"/>
              </w:rPr>
            </w:pPr>
            <w:r>
              <w:rPr>
                <w:rFonts w:ascii="Times New Roman"/>
                <w:sz w:val="18"/>
              </w:rPr>
              <w:t>2</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04" w:right="0"/>
              <w:jc w:val="center"/>
              <w:rPr>
                <w:rFonts w:ascii="Times New Roman" w:hAnsi="Times New Roman" w:cs="Times New Roman" w:eastAsia="Times New Roman" w:hint="default"/>
                <w:sz w:val="18"/>
                <w:szCs w:val="18"/>
              </w:rPr>
            </w:pPr>
            <w:r>
              <w:rPr>
                <w:rFonts w:ascii="Times New Roman"/>
                <w:sz w:val="18"/>
              </w:rPr>
              <w:t>23,274,142.09</w:t>
            </w:r>
          </w:p>
        </w:tc>
        <w:tc>
          <w:tcPr>
            <w:tcW w:w="1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537" w:right="0"/>
              <w:jc w:val="left"/>
              <w:rPr>
                <w:rFonts w:ascii="Times New Roman" w:hAnsi="Times New Roman" w:cs="Times New Roman" w:eastAsia="Times New Roman" w:hint="default"/>
                <w:sz w:val="18"/>
                <w:szCs w:val="18"/>
              </w:rPr>
            </w:pPr>
            <w:r>
              <w:rPr>
                <w:rFonts w:ascii="Times New Roman"/>
                <w:sz w:val="18"/>
              </w:rPr>
              <w:t>199,285,527.41</w:t>
            </w:r>
          </w:p>
        </w:tc>
      </w:tr>
      <w:tr>
        <w:trPr>
          <w:trHeight w:val="816" w:hRule="exact"/>
        </w:trPr>
        <w:tc>
          <w:tcPr>
            <w:tcW w:w="40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94" w:right="96"/>
              <w:jc w:val="left"/>
              <w:rPr>
                <w:rFonts w:ascii="宋体" w:hAnsi="宋体" w:cs="宋体" w:eastAsia="宋体" w:hint="default"/>
                <w:sz w:val="18"/>
                <w:szCs w:val="18"/>
              </w:rPr>
            </w:pPr>
            <w:r>
              <w:rPr>
                <w:rFonts w:ascii="宋体" w:hAnsi="宋体" w:cs="宋体" w:eastAsia="宋体" w:hint="default"/>
                <w:sz w:val="18"/>
                <w:szCs w:val="18"/>
              </w:rPr>
              <w:t>归属于母公司股东、扣除非经常性损益后的净利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润</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3=1-2</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231,444,635.10</w:t>
            </w:r>
          </w:p>
        </w:tc>
        <w:tc>
          <w:tcPr>
            <w:tcW w:w="1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537" w:right="0"/>
              <w:jc w:val="left"/>
              <w:rPr>
                <w:rFonts w:ascii="Times New Roman" w:hAnsi="Times New Roman" w:cs="Times New Roman" w:eastAsia="Times New Roman" w:hint="default"/>
                <w:sz w:val="18"/>
                <w:szCs w:val="18"/>
              </w:rPr>
            </w:pPr>
            <w:r>
              <w:rPr>
                <w:rFonts w:ascii="Times New Roman"/>
                <w:sz w:val="18"/>
              </w:rPr>
              <w:t>108,831,628.56</w:t>
            </w:r>
          </w:p>
        </w:tc>
      </w:tr>
      <w:tr>
        <w:trPr>
          <w:trHeight w:val="455" w:hRule="exact"/>
        </w:trPr>
        <w:tc>
          <w:tcPr>
            <w:tcW w:w="40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
              <w:jc w:val="center"/>
              <w:rPr>
                <w:rFonts w:ascii="Times New Roman" w:hAnsi="Times New Roman" w:cs="Times New Roman" w:eastAsia="Times New Roman" w:hint="default"/>
                <w:sz w:val="18"/>
                <w:szCs w:val="18"/>
              </w:rPr>
            </w:pPr>
            <w:r>
              <w:rPr>
                <w:rFonts w:ascii="Times New Roman"/>
                <w:sz w:val="18"/>
              </w:rPr>
              <w:t>4</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14" w:right="0"/>
              <w:jc w:val="center"/>
              <w:rPr>
                <w:rFonts w:ascii="Times New Roman" w:hAnsi="Times New Roman" w:cs="Times New Roman" w:eastAsia="Times New Roman" w:hint="default"/>
                <w:sz w:val="18"/>
                <w:szCs w:val="18"/>
              </w:rPr>
            </w:pPr>
            <w:r>
              <w:rPr>
                <w:rFonts w:ascii="Times New Roman"/>
                <w:sz w:val="18"/>
              </w:rPr>
              <w:t>319,399,894.00</w:t>
            </w:r>
          </w:p>
        </w:tc>
        <w:tc>
          <w:tcPr>
            <w:tcW w:w="1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537" w:right="0"/>
              <w:jc w:val="left"/>
              <w:rPr>
                <w:rFonts w:ascii="Times New Roman" w:hAnsi="Times New Roman" w:cs="Times New Roman" w:eastAsia="Times New Roman" w:hint="default"/>
                <w:sz w:val="18"/>
                <w:szCs w:val="18"/>
              </w:rPr>
            </w:pPr>
            <w:r>
              <w:rPr>
                <w:rFonts w:ascii="Times New Roman"/>
                <w:sz w:val="18"/>
              </w:rPr>
              <w:t>319,399,894.00</w:t>
            </w:r>
          </w:p>
        </w:tc>
      </w:tr>
      <w:tr>
        <w:trPr>
          <w:trHeight w:val="815" w:hRule="exact"/>
        </w:trPr>
        <w:tc>
          <w:tcPr>
            <w:tcW w:w="40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spacing w:val="11"/>
                <w:sz w:val="18"/>
                <w:szCs w:val="18"/>
              </w:rPr>
              <w:t>公积金转增股本或股票股利分配等增加股份数</w:t>
            </w:r>
            <w:r>
              <w:rPr>
                <w:rFonts w:ascii="宋体" w:hAnsi="宋体" w:cs="宋体" w:eastAsia="宋体" w:hint="default"/>
                <w:sz w:val="18"/>
                <w:szCs w:val="18"/>
              </w:rPr>
            </w:r>
          </w:p>
          <w:p>
            <w:pPr>
              <w:pStyle w:val="TableParagraph"/>
              <w:spacing w:line="240" w:lineRule="auto" w:before="122"/>
              <w:ind w:left="94" w:right="0"/>
              <w:jc w:val="left"/>
              <w:rPr>
                <w:rFonts w:ascii="宋体" w:hAnsi="宋体" w:cs="宋体" w:eastAsia="宋体" w:hint="default"/>
                <w:sz w:val="18"/>
                <w:szCs w:val="18"/>
              </w:rPr>
            </w:pPr>
            <w:r>
              <w:rPr>
                <w:rFonts w:ascii="宋体" w:hAnsi="宋体" w:cs="宋体" w:eastAsia="宋体" w:hint="default"/>
                <w:sz w:val="18"/>
                <w:szCs w:val="18"/>
              </w:rPr>
              <w:t>（Ⅰ）</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1"/>
              <w:jc w:val="center"/>
              <w:rPr>
                <w:rFonts w:ascii="Times New Roman" w:hAnsi="Times New Roman" w:cs="Times New Roman" w:eastAsia="Times New Roman" w:hint="default"/>
                <w:sz w:val="18"/>
                <w:szCs w:val="18"/>
              </w:rPr>
            </w:pPr>
            <w:r>
              <w:rPr>
                <w:rFonts w:ascii="Times New Roman"/>
                <w:sz w:val="18"/>
              </w:rPr>
              <w:t>5</w:t>
            </w:r>
          </w:p>
        </w:tc>
        <w:tc>
          <w:tcPr>
            <w:tcW w:w="1455"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404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发行新股或债转股等增加股份数（Ⅱ）</w:t>
            </w:r>
          </w:p>
        </w:tc>
        <w:tc>
          <w:tcPr>
            <w:tcW w:w="2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
              <w:jc w:val="center"/>
              <w:rPr>
                <w:rFonts w:ascii="Times New Roman" w:hAnsi="Times New Roman" w:cs="Times New Roman" w:eastAsia="Times New Roman" w:hint="default"/>
                <w:sz w:val="18"/>
                <w:szCs w:val="18"/>
              </w:rPr>
            </w:pPr>
            <w:r>
              <w:rPr>
                <w:rFonts w:ascii="Times New Roman"/>
                <w:sz w:val="18"/>
              </w:rPr>
              <w:t>6</w:t>
            </w:r>
          </w:p>
        </w:tc>
        <w:tc>
          <w:tcPr>
            <w:tcW w:w="14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128" w:right="0"/>
              <w:jc w:val="center"/>
              <w:rPr>
                <w:rFonts w:ascii="Times New Roman" w:hAnsi="Times New Roman" w:cs="Times New Roman" w:eastAsia="Times New Roman" w:hint="default"/>
                <w:sz w:val="18"/>
                <w:szCs w:val="18"/>
              </w:rPr>
            </w:pPr>
            <w:r>
              <w:rPr>
                <w:rFonts w:ascii="Times New Roman"/>
                <w:sz w:val="18"/>
              </w:rPr>
              <w:t>111,814,120.00</w:t>
            </w:r>
          </w:p>
        </w:tc>
        <w:tc>
          <w:tcPr>
            <w:tcW w:w="177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4041"/>
        <w:gridCol w:w="2580"/>
        <w:gridCol w:w="1455"/>
        <w:gridCol w:w="1779"/>
      </w:tblGrid>
      <w:tr>
        <w:trPr>
          <w:trHeight w:val="464" w:hRule="exact"/>
        </w:trPr>
        <w:tc>
          <w:tcPr>
            <w:tcW w:w="404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增加股份（Ⅱ）下一月份起至期末的累计月数</w:t>
            </w:r>
          </w:p>
        </w:tc>
        <w:tc>
          <w:tcPr>
            <w:tcW w:w="25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right="1"/>
              <w:jc w:val="center"/>
              <w:rPr>
                <w:rFonts w:ascii="Times New Roman" w:hAnsi="Times New Roman" w:cs="Times New Roman" w:eastAsia="Times New Roman" w:hint="default"/>
                <w:sz w:val="18"/>
                <w:szCs w:val="18"/>
              </w:rPr>
            </w:pPr>
            <w:r>
              <w:rPr>
                <w:rFonts w:ascii="Times New Roman"/>
                <w:sz w:val="18"/>
              </w:rPr>
              <w:t>7</w:t>
            </w:r>
          </w:p>
        </w:tc>
        <w:tc>
          <w:tcPr>
            <w:tcW w:w="1455" w:type="dxa"/>
            <w:tcBorders>
              <w:top w:val="single" w:sz="12" w:space="0" w:color="000000"/>
              <w:left w:val="single" w:sz="6" w:space="0" w:color="000000"/>
              <w:bottom w:val="single" w:sz="6" w:space="0" w:color="000000"/>
              <w:right w:val="single" w:sz="6" w:space="0" w:color="000000"/>
            </w:tcBorders>
          </w:tcPr>
          <w:p>
            <w:pPr/>
          </w:p>
        </w:tc>
        <w:tc>
          <w:tcPr>
            <w:tcW w:w="1779" w:type="dxa"/>
            <w:tcBorders>
              <w:top w:val="single" w:sz="12" w:space="0" w:color="000000"/>
              <w:left w:val="single" w:sz="6" w:space="0" w:color="000000"/>
              <w:bottom w:val="single" w:sz="6" w:space="0" w:color="000000"/>
              <w:right w:val="single" w:sz="12" w:space="0" w:color="000000"/>
            </w:tcBorders>
          </w:tcPr>
          <w:p>
            <w:pPr/>
          </w:p>
        </w:tc>
      </w:tr>
      <w:tr>
        <w:trPr>
          <w:trHeight w:val="454" w:hRule="exact"/>
        </w:trPr>
        <w:tc>
          <w:tcPr>
            <w:tcW w:w="40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
              <w:jc w:val="center"/>
              <w:rPr>
                <w:rFonts w:ascii="Times New Roman" w:hAnsi="Times New Roman" w:cs="Times New Roman" w:eastAsia="Times New Roman" w:hint="default"/>
                <w:sz w:val="18"/>
                <w:szCs w:val="18"/>
              </w:rPr>
            </w:pPr>
            <w:r>
              <w:rPr>
                <w:rFonts w:ascii="Times New Roman"/>
                <w:sz w:val="18"/>
              </w:rPr>
              <w:t>8</w:t>
            </w:r>
          </w:p>
        </w:tc>
        <w:tc>
          <w:tcPr>
            <w:tcW w:w="1455"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40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减少股份下一月份起至期末的累计月数</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
              <w:jc w:val="center"/>
              <w:rPr>
                <w:rFonts w:ascii="Times New Roman" w:hAnsi="Times New Roman" w:cs="Times New Roman" w:eastAsia="Times New Roman" w:hint="default"/>
                <w:sz w:val="18"/>
                <w:szCs w:val="18"/>
              </w:rPr>
            </w:pPr>
            <w:r>
              <w:rPr>
                <w:rFonts w:ascii="Times New Roman"/>
                <w:sz w:val="18"/>
              </w:rPr>
              <w:t>9</w:t>
            </w:r>
          </w:p>
        </w:tc>
        <w:tc>
          <w:tcPr>
            <w:tcW w:w="1455"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40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缩股减少股份数</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2" w:right="0"/>
              <w:jc w:val="center"/>
              <w:rPr>
                <w:rFonts w:ascii="Times New Roman" w:hAnsi="Times New Roman" w:cs="Times New Roman" w:eastAsia="Times New Roman" w:hint="default"/>
                <w:sz w:val="18"/>
                <w:szCs w:val="18"/>
              </w:rPr>
            </w:pPr>
            <w:r>
              <w:rPr>
                <w:rFonts w:ascii="Times New Roman"/>
                <w:sz w:val="18"/>
              </w:rPr>
              <w:t>10</w:t>
            </w:r>
          </w:p>
        </w:tc>
        <w:tc>
          <w:tcPr>
            <w:tcW w:w="1455"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40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4"/>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z w:val="18"/>
              </w:rPr>
              <w:t>12</w:t>
            </w:r>
          </w:p>
        </w:tc>
        <w:tc>
          <w:tcPr>
            <w:tcW w:w="1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89"/>
              <w:jc w:val="right"/>
              <w:rPr>
                <w:rFonts w:ascii="Times New Roman" w:hAnsi="Times New Roman" w:cs="Times New Roman" w:eastAsia="Times New Roman" w:hint="default"/>
                <w:sz w:val="18"/>
                <w:szCs w:val="18"/>
              </w:rPr>
            </w:pPr>
            <w:r>
              <w:rPr>
                <w:rFonts w:ascii="Times New Roman"/>
                <w:sz w:val="18"/>
              </w:rPr>
              <w:t>12</w:t>
            </w:r>
          </w:p>
        </w:tc>
      </w:tr>
      <w:tr>
        <w:trPr>
          <w:trHeight w:val="456" w:hRule="exact"/>
        </w:trPr>
        <w:tc>
          <w:tcPr>
            <w:tcW w:w="40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12=4+5+6×7÷11-8×9÷11-10</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319,399,894.00</w:t>
            </w:r>
          </w:p>
        </w:tc>
        <w:tc>
          <w:tcPr>
            <w:tcW w:w="1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319,399,894.00</w:t>
            </w:r>
          </w:p>
        </w:tc>
      </w:tr>
      <w:tr>
        <w:trPr>
          <w:trHeight w:val="454" w:hRule="exact"/>
        </w:trPr>
        <w:tc>
          <w:tcPr>
            <w:tcW w:w="40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b/>
                <w:bCs/>
                <w:sz w:val="18"/>
                <w:szCs w:val="18"/>
              </w:rPr>
              <w:t>基本每股收益（Ⅰ）</w:t>
            </w:r>
            <w:r>
              <w:rPr>
                <w:rFonts w:ascii="宋体" w:hAnsi="宋体" w:cs="宋体" w:eastAsia="宋体" w:hint="default"/>
                <w:sz w:val="18"/>
                <w:szCs w:val="18"/>
              </w:rPr>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13=1÷12</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0.7975</w:t>
            </w:r>
          </w:p>
        </w:tc>
        <w:tc>
          <w:tcPr>
            <w:tcW w:w="1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0.9647</w:t>
            </w:r>
          </w:p>
        </w:tc>
      </w:tr>
      <w:tr>
        <w:trPr>
          <w:trHeight w:val="456" w:hRule="exact"/>
        </w:trPr>
        <w:tc>
          <w:tcPr>
            <w:tcW w:w="40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b/>
                <w:bCs/>
                <w:sz w:val="18"/>
                <w:szCs w:val="18"/>
              </w:rPr>
              <w:t>基本每股收益（Ⅱ）</w:t>
            </w:r>
            <w:r>
              <w:rPr>
                <w:rFonts w:ascii="宋体" w:hAnsi="宋体" w:cs="宋体" w:eastAsia="宋体" w:hint="default"/>
                <w:sz w:val="18"/>
                <w:szCs w:val="18"/>
              </w:rPr>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14=3÷12</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0.7246</w:t>
            </w:r>
          </w:p>
        </w:tc>
        <w:tc>
          <w:tcPr>
            <w:tcW w:w="1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0.3407</w:t>
            </w:r>
          </w:p>
        </w:tc>
      </w:tr>
      <w:tr>
        <w:trPr>
          <w:trHeight w:val="455" w:hRule="exact"/>
        </w:trPr>
        <w:tc>
          <w:tcPr>
            <w:tcW w:w="40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2" w:right="0"/>
              <w:jc w:val="center"/>
              <w:rPr>
                <w:rFonts w:ascii="Times New Roman" w:hAnsi="Times New Roman" w:cs="Times New Roman" w:eastAsia="Times New Roman" w:hint="default"/>
                <w:sz w:val="18"/>
                <w:szCs w:val="18"/>
              </w:rPr>
            </w:pPr>
            <w:r>
              <w:rPr>
                <w:rFonts w:ascii="Times New Roman"/>
                <w:sz w:val="18"/>
              </w:rPr>
              <w:t>15</w:t>
            </w:r>
          </w:p>
        </w:tc>
        <w:tc>
          <w:tcPr>
            <w:tcW w:w="1455"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40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2"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2" w:right="0"/>
              <w:jc w:val="center"/>
              <w:rPr>
                <w:rFonts w:ascii="Times New Roman" w:hAnsi="Times New Roman" w:cs="Times New Roman" w:eastAsia="Times New Roman" w:hint="default"/>
                <w:sz w:val="18"/>
                <w:szCs w:val="18"/>
              </w:rPr>
            </w:pPr>
            <w:r>
              <w:rPr>
                <w:rFonts w:ascii="Times New Roman"/>
                <w:sz w:val="18"/>
              </w:rPr>
              <w:t>16</w:t>
            </w:r>
          </w:p>
        </w:tc>
        <w:tc>
          <w:tcPr>
            <w:tcW w:w="1455"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40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2" w:right="0"/>
              <w:jc w:val="center"/>
              <w:rPr>
                <w:rFonts w:ascii="Times New Roman" w:hAnsi="Times New Roman" w:cs="Times New Roman" w:eastAsia="Times New Roman" w:hint="default"/>
                <w:sz w:val="18"/>
                <w:szCs w:val="18"/>
              </w:rPr>
            </w:pPr>
            <w:r>
              <w:rPr>
                <w:rFonts w:ascii="Times New Roman"/>
                <w:sz w:val="18"/>
              </w:rPr>
              <w:t>17</w:t>
            </w:r>
          </w:p>
        </w:tc>
        <w:tc>
          <w:tcPr>
            <w:tcW w:w="1455"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12" w:space="0" w:color="000000"/>
            </w:tcBorders>
          </w:tcPr>
          <w:p>
            <w:pPr/>
          </w:p>
        </w:tc>
      </w:tr>
      <w:tr>
        <w:trPr>
          <w:trHeight w:val="815" w:hRule="exact"/>
        </w:trPr>
        <w:tc>
          <w:tcPr>
            <w:tcW w:w="40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4" w:lineRule="auto" w:before="117"/>
              <w:ind w:left="92" w:right="96"/>
              <w:jc w:val="left"/>
              <w:rPr>
                <w:rFonts w:ascii="宋体" w:hAnsi="宋体" w:cs="宋体" w:eastAsia="宋体" w:hint="default"/>
                <w:sz w:val="18"/>
                <w:szCs w:val="18"/>
              </w:rPr>
            </w:pPr>
            <w:r>
              <w:rPr>
                <w:rFonts w:ascii="宋体" w:hAnsi="宋体" w:cs="宋体" w:eastAsia="宋体" w:hint="default"/>
                <w:sz w:val="18"/>
                <w:szCs w:val="18"/>
              </w:rPr>
              <w:t>认股权证、期权行权、可转换债券等增加的普通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股加权平均数</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2" w:right="0"/>
              <w:jc w:val="center"/>
              <w:rPr>
                <w:rFonts w:ascii="Times New Roman" w:hAnsi="Times New Roman" w:cs="Times New Roman" w:eastAsia="Times New Roman" w:hint="default"/>
                <w:sz w:val="18"/>
                <w:szCs w:val="18"/>
              </w:rPr>
            </w:pPr>
            <w:r>
              <w:rPr>
                <w:rFonts w:ascii="Times New Roman"/>
                <w:sz w:val="18"/>
              </w:rPr>
              <w:t>18</w:t>
            </w:r>
          </w:p>
        </w:tc>
        <w:tc>
          <w:tcPr>
            <w:tcW w:w="1455"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40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b/>
                <w:bCs/>
                <w:sz w:val="18"/>
                <w:szCs w:val="18"/>
              </w:rPr>
              <w:t>稀释每股收益（Ⅰ）</w:t>
            </w:r>
            <w:r>
              <w:rPr>
                <w:rFonts w:ascii="宋体" w:hAnsi="宋体" w:cs="宋体" w:eastAsia="宋体" w:hint="default"/>
                <w:sz w:val="18"/>
                <w:szCs w:val="18"/>
              </w:rPr>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19=[1+(15-16)×(1-17)]÷(12+18)</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0.7975</w:t>
            </w:r>
          </w:p>
        </w:tc>
        <w:tc>
          <w:tcPr>
            <w:tcW w:w="1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0.9647</w:t>
            </w:r>
          </w:p>
        </w:tc>
      </w:tr>
      <w:tr>
        <w:trPr>
          <w:trHeight w:val="461" w:hRule="exact"/>
        </w:trPr>
        <w:tc>
          <w:tcPr>
            <w:tcW w:w="404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b/>
                <w:bCs/>
                <w:sz w:val="18"/>
                <w:szCs w:val="18"/>
              </w:rPr>
              <w:t>稀释每股收益（Ⅱ）</w:t>
            </w:r>
            <w:r>
              <w:rPr>
                <w:rFonts w:ascii="宋体" w:hAnsi="宋体" w:cs="宋体" w:eastAsia="宋体" w:hint="default"/>
                <w:sz w:val="18"/>
                <w:szCs w:val="18"/>
              </w:rPr>
            </w:r>
          </w:p>
        </w:tc>
        <w:tc>
          <w:tcPr>
            <w:tcW w:w="2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19=[3+(15-16)×(1-17)]÷(12+18)</w:t>
            </w:r>
          </w:p>
        </w:tc>
        <w:tc>
          <w:tcPr>
            <w:tcW w:w="14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0.7246</w:t>
            </w:r>
          </w:p>
        </w:tc>
        <w:tc>
          <w:tcPr>
            <w:tcW w:w="17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0.3407</w:t>
            </w:r>
          </w:p>
        </w:tc>
      </w:tr>
    </w:tbl>
    <w:p>
      <w:pPr>
        <w:spacing w:line="240" w:lineRule="auto" w:before="12"/>
        <w:rPr>
          <w:rFonts w:ascii="宋体" w:hAnsi="宋体" w:cs="宋体" w:eastAsia="宋体" w:hint="default"/>
          <w:sz w:val="23"/>
          <w:szCs w:val="23"/>
        </w:rPr>
      </w:pPr>
    </w:p>
    <w:p>
      <w:pPr>
        <w:pStyle w:val="BodyText"/>
        <w:spacing w:line="240" w:lineRule="auto" w:before="32"/>
        <w:ind w:left="744" w:right="146"/>
        <w:jc w:val="left"/>
      </w:pPr>
      <w:r>
        <w:rPr>
          <w:rFonts w:ascii="宋体" w:hAnsi="宋体" w:cs="宋体" w:eastAsia="宋体" w:hint="default"/>
        </w:rPr>
        <w:t>2013</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23</w:t>
      </w:r>
      <w:r>
        <w:rPr>
          <w:rFonts w:ascii="宋体" w:hAnsi="宋体" w:cs="宋体" w:eastAsia="宋体" w:hint="default"/>
          <w:spacing w:val="-47"/>
        </w:rPr>
        <w:t> </w:t>
      </w:r>
      <w:r>
        <w:rPr/>
        <w:t>日，太光电信在资产过户完成后即向中国证券登记结算有限责任公司深圳分公</w:t>
      </w:r>
    </w:p>
    <w:p>
      <w:pPr>
        <w:pStyle w:val="BodyText"/>
        <w:spacing w:line="300" w:lineRule="auto" w:before="72"/>
        <w:ind w:left="233" w:right="249"/>
        <w:jc w:val="left"/>
      </w:pPr>
      <w:r>
        <w:rPr/>
        <w:t>司申请办理增发股份登记事项，新发股份于</w:t>
      </w:r>
      <w:r>
        <w:rPr>
          <w:spacing w:val="-45"/>
        </w:rPr>
        <w:t> </w:t>
      </w:r>
      <w:r>
        <w:rPr>
          <w:rFonts w:ascii="宋体" w:hAnsi="宋体" w:cs="宋体" w:eastAsia="宋体" w:hint="default"/>
        </w:rPr>
        <w:t>2013</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30</w:t>
      </w:r>
      <w:r>
        <w:rPr>
          <w:rFonts w:ascii="宋体" w:hAnsi="宋体" w:cs="宋体" w:eastAsia="宋体" w:hint="default"/>
          <w:spacing w:val="-45"/>
        </w:rPr>
        <w:t> </w:t>
      </w:r>
      <w:r>
        <w:rPr/>
        <w:t>日正式上市。因增加股份从次月加权，</w:t>
      </w:r>
      <w:r>
        <w:rPr>
          <w:w w:val="100"/>
        </w:rPr>
        <w:t> </w:t>
      </w:r>
      <w:r>
        <w:rPr/>
        <w:t>故本年加权数为零。</w:t>
      </w:r>
    </w:p>
    <w:p>
      <w:pPr>
        <w:spacing w:line="240" w:lineRule="auto" w:before="2"/>
        <w:rPr>
          <w:rFonts w:ascii="宋体" w:hAnsi="宋体" w:cs="宋体" w:eastAsia="宋体" w:hint="default"/>
          <w:sz w:val="25"/>
          <w:szCs w:val="25"/>
        </w:rPr>
      </w:pPr>
    </w:p>
    <w:p>
      <w:pPr>
        <w:pStyle w:val="BodyText"/>
        <w:spacing w:line="240" w:lineRule="auto"/>
        <w:ind w:left="658" w:right="146"/>
        <w:jc w:val="left"/>
      </w:pPr>
      <w:r>
        <w:rPr>
          <w:rFonts w:ascii="宋体" w:hAnsi="宋体" w:cs="宋体" w:eastAsia="宋体" w:hint="default"/>
        </w:rPr>
        <w:t>44.</w:t>
      </w:r>
      <w:r>
        <w:rPr>
          <w:rFonts w:ascii="宋体" w:hAnsi="宋体" w:cs="宋体" w:eastAsia="宋体" w:hint="default"/>
          <w:spacing w:val="-23"/>
        </w:rPr>
        <w:t> </w:t>
      </w:r>
      <w:r>
        <w:rPr/>
        <w:t>其他综合收益</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5368"/>
        <w:gridCol w:w="2353"/>
        <w:gridCol w:w="2136"/>
      </w:tblGrid>
      <w:tr>
        <w:trPr>
          <w:trHeight w:val="463" w:hRule="exact"/>
        </w:trPr>
        <w:tc>
          <w:tcPr>
            <w:tcW w:w="536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35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70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13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592"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54" w:hRule="exact"/>
        </w:trPr>
        <w:tc>
          <w:tcPr>
            <w:tcW w:w="536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外币财务报表折算差额</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3,921,724.11</w:t>
            </w:r>
          </w:p>
        </w:tc>
        <w:tc>
          <w:tcPr>
            <w:tcW w:w="21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93"/>
              <w:jc w:val="right"/>
              <w:rPr>
                <w:rFonts w:ascii="Times New Roman" w:hAnsi="Times New Roman" w:cs="Times New Roman" w:eastAsia="Times New Roman" w:hint="default"/>
                <w:sz w:val="22"/>
                <w:szCs w:val="22"/>
              </w:rPr>
            </w:pPr>
            <w:r>
              <w:rPr>
                <w:rFonts w:ascii="Times New Roman"/>
                <w:spacing w:val="-1"/>
                <w:sz w:val="22"/>
              </w:rPr>
              <w:t>-13,642,207.58</w:t>
            </w:r>
          </w:p>
        </w:tc>
      </w:tr>
      <w:tr>
        <w:trPr>
          <w:trHeight w:val="456" w:hRule="exact"/>
        </w:trPr>
        <w:tc>
          <w:tcPr>
            <w:tcW w:w="536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可供出售金融资产产生的利得（损失）金额</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22"/>
                <w:szCs w:val="22"/>
              </w:rPr>
            </w:pPr>
            <w:r>
              <w:rPr>
                <w:rFonts w:ascii="Times New Roman"/>
                <w:spacing w:val="-1"/>
                <w:sz w:val="22"/>
              </w:rPr>
              <w:t>-37,213,262.49</w:t>
            </w:r>
          </w:p>
        </w:tc>
        <w:tc>
          <w:tcPr>
            <w:tcW w:w="2136"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536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3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4"/>
              <w:jc w:val="right"/>
              <w:rPr>
                <w:rFonts w:ascii="Times New Roman" w:hAnsi="Times New Roman" w:cs="Times New Roman" w:eastAsia="Times New Roman" w:hint="default"/>
                <w:sz w:val="22"/>
                <w:szCs w:val="22"/>
              </w:rPr>
            </w:pPr>
            <w:r>
              <w:rPr>
                <w:rFonts w:ascii="Times New Roman"/>
                <w:b/>
                <w:spacing w:val="-1"/>
                <w:sz w:val="22"/>
              </w:rPr>
              <w:t>-33,291,538.38</w:t>
            </w:r>
            <w:r>
              <w:rPr>
                <w:rFonts w:ascii="Times New Roman"/>
                <w:spacing w:val="-1"/>
                <w:sz w:val="22"/>
              </w:rPr>
            </w:r>
          </w:p>
        </w:tc>
        <w:tc>
          <w:tcPr>
            <w:tcW w:w="21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3"/>
              <w:ind w:right="89"/>
              <w:jc w:val="right"/>
              <w:rPr>
                <w:rFonts w:ascii="Times New Roman" w:hAnsi="Times New Roman" w:cs="Times New Roman" w:eastAsia="Times New Roman" w:hint="default"/>
                <w:sz w:val="22"/>
                <w:szCs w:val="22"/>
              </w:rPr>
            </w:pPr>
            <w:r>
              <w:rPr>
                <w:rFonts w:ascii="Times New Roman"/>
                <w:b/>
                <w:spacing w:val="-1"/>
                <w:sz w:val="22"/>
              </w:rPr>
              <w:t>-13,642,207.58</w:t>
            </w:r>
            <w:r>
              <w:rPr>
                <w:rFonts w:ascii="Times New Roman"/>
                <w:spacing w:val="-1"/>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45.</w:t>
      </w:r>
      <w:r>
        <w:rPr>
          <w:rFonts w:ascii="宋体" w:hAnsi="宋体" w:cs="宋体" w:eastAsia="宋体" w:hint="default"/>
          <w:spacing w:val="-23"/>
        </w:rPr>
        <w:t> </w:t>
      </w:r>
      <w:r>
        <w:rPr/>
        <w:t>现金流量表项目</w:t>
      </w:r>
    </w:p>
    <w:p>
      <w:pPr>
        <w:spacing w:line="240" w:lineRule="auto" w:before="2"/>
        <w:rPr>
          <w:rFonts w:ascii="宋体" w:hAnsi="宋体" w:cs="宋体" w:eastAsia="宋体" w:hint="default"/>
          <w:sz w:val="29"/>
          <w:szCs w:val="29"/>
        </w:rPr>
      </w:pPr>
    </w:p>
    <w:p>
      <w:pPr>
        <w:pStyle w:val="BodyText"/>
        <w:spacing w:line="559" w:lineRule="auto"/>
        <w:ind w:left="708" w:right="3779" w:hanging="144"/>
        <w:jc w:val="left"/>
      </w:pPr>
      <w:r>
        <w:rPr>
          <w:spacing w:val="-1"/>
        </w:rPr>
        <w:t>（</w:t>
      </w:r>
      <w:r>
        <w:rPr>
          <w:rFonts w:ascii="宋体" w:hAnsi="宋体" w:cs="宋体" w:eastAsia="宋体" w:hint="default"/>
          <w:spacing w:val="-1"/>
        </w:rPr>
        <w:t>1</w:t>
      </w:r>
      <w:r>
        <w:rPr>
          <w:spacing w:val="-1"/>
        </w:rPr>
        <w:t>）收到</w:t>
      </w:r>
      <w:r>
        <w:rPr>
          <w:rFonts w:ascii="宋体" w:hAnsi="宋体" w:cs="宋体" w:eastAsia="宋体" w:hint="default"/>
          <w:spacing w:val="-1"/>
        </w:rPr>
        <w:t>/</w:t>
      </w:r>
      <w:r>
        <w:rPr>
          <w:spacing w:val="-1"/>
        </w:rPr>
        <w:t>支付的其他与经营</w:t>
      </w:r>
      <w:r>
        <w:rPr>
          <w:rFonts w:ascii="宋体" w:hAnsi="宋体" w:cs="宋体" w:eastAsia="宋体" w:hint="default"/>
          <w:spacing w:val="-1"/>
        </w:rPr>
        <w:t>/</w:t>
      </w:r>
      <w:r>
        <w:rPr>
          <w:spacing w:val="-1"/>
        </w:rPr>
        <w:t>投资</w:t>
      </w:r>
      <w:r>
        <w:rPr>
          <w:rFonts w:ascii="宋体" w:hAnsi="宋体" w:cs="宋体" w:eastAsia="宋体" w:hint="default"/>
          <w:spacing w:val="-1"/>
        </w:rPr>
        <w:t>/</w:t>
      </w:r>
      <w:r>
        <w:rPr>
          <w:spacing w:val="-1"/>
        </w:rPr>
        <w:t>筹资活动有关的现金</w:t>
      </w:r>
      <w:r>
        <w:rPr>
          <w:spacing w:val="-87"/>
        </w:rPr>
        <w:t> </w:t>
      </w:r>
      <w:r>
        <w:rPr>
          <w:spacing w:val="-87"/>
        </w:rPr>
      </w:r>
      <w:r>
        <w:rPr>
          <w:rFonts w:ascii="宋体" w:hAnsi="宋体" w:cs="宋体" w:eastAsia="宋体" w:hint="default"/>
        </w:rPr>
        <w:t>1</w:t>
      </w:r>
      <w:r>
        <w:rPr/>
        <w:t>）</w:t>
      </w:r>
      <w:r>
        <w:rPr>
          <w:spacing w:val="-64"/>
        </w:rPr>
        <w:t> </w:t>
      </w:r>
      <w:r>
        <w:rPr/>
        <w:t>收到的其他与经营活动有关的现金</w:t>
      </w:r>
    </w:p>
    <w:p>
      <w:pPr>
        <w:spacing w:line="240" w:lineRule="auto" w:before="10"/>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4425"/>
        <w:gridCol w:w="2715"/>
        <w:gridCol w:w="2715"/>
      </w:tblGrid>
      <w:tr>
        <w:trPr>
          <w:trHeight w:val="463" w:hRule="exact"/>
        </w:trPr>
        <w:tc>
          <w:tcPr>
            <w:tcW w:w="442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71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104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71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104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bl>
    <w:p>
      <w:pPr>
        <w:spacing w:after="0" w:line="240" w:lineRule="auto"/>
        <w:jc w:val="left"/>
        <w:rPr>
          <w:rFonts w:ascii="宋体" w:hAnsi="宋体" w:cs="宋体" w:eastAsia="宋体" w:hint="default"/>
          <w:sz w:val="22"/>
          <w:szCs w:val="22"/>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4425"/>
        <w:gridCol w:w="2715"/>
        <w:gridCol w:w="2715"/>
      </w:tblGrid>
      <w:tr>
        <w:trPr>
          <w:trHeight w:val="420" w:hRule="exact"/>
        </w:trPr>
        <w:tc>
          <w:tcPr>
            <w:tcW w:w="4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2"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29,676,929.72</w:t>
            </w:r>
          </w:p>
        </w:tc>
        <w:tc>
          <w:tcPr>
            <w:tcW w:w="2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7"/>
              <w:jc w:val="right"/>
              <w:rPr>
                <w:rFonts w:ascii="Times New Roman" w:hAnsi="Times New Roman" w:cs="Times New Roman" w:eastAsia="Times New Roman" w:hint="default"/>
                <w:sz w:val="22"/>
                <w:szCs w:val="22"/>
              </w:rPr>
            </w:pPr>
            <w:r>
              <w:rPr>
                <w:rFonts w:ascii="Times New Roman"/>
                <w:spacing w:val="-1"/>
                <w:sz w:val="22"/>
              </w:rPr>
              <w:t>50,143,484.57</w:t>
            </w:r>
          </w:p>
        </w:tc>
      </w:tr>
      <w:tr>
        <w:trPr>
          <w:trHeight w:val="422" w:hRule="exact"/>
        </w:trPr>
        <w:tc>
          <w:tcPr>
            <w:tcW w:w="4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2" w:right="0"/>
              <w:jc w:val="left"/>
              <w:rPr>
                <w:rFonts w:ascii="宋体" w:hAnsi="宋体" w:cs="宋体" w:eastAsia="宋体" w:hint="default"/>
                <w:sz w:val="22"/>
                <w:szCs w:val="22"/>
              </w:rPr>
            </w:pPr>
            <w:r>
              <w:rPr>
                <w:rFonts w:ascii="宋体" w:hAnsi="宋体" w:cs="宋体" w:eastAsia="宋体" w:hint="default"/>
                <w:sz w:val="22"/>
                <w:szCs w:val="22"/>
              </w:rPr>
              <w:t>往来款</w:t>
            </w:r>
          </w:p>
        </w:tc>
        <w:tc>
          <w:tcPr>
            <w:tcW w:w="2715" w:type="dxa"/>
            <w:tcBorders>
              <w:top w:val="single" w:sz="6" w:space="0" w:color="000000"/>
              <w:left w:val="single" w:sz="6" w:space="0" w:color="000000"/>
              <w:bottom w:val="single" w:sz="6" w:space="0" w:color="000000"/>
              <w:right w:val="single" w:sz="6" w:space="0" w:color="000000"/>
            </w:tcBorders>
          </w:tcPr>
          <w:p>
            <w:pPr/>
          </w:p>
        </w:tc>
        <w:tc>
          <w:tcPr>
            <w:tcW w:w="2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7"/>
              <w:jc w:val="right"/>
              <w:rPr>
                <w:rFonts w:ascii="Times New Roman" w:hAnsi="Times New Roman" w:cs="Times New Roman" w:eastAsia="Times New Roman" w:hint="default"/>
                <w:sz w:val="22"/>
                <w:szCs w:val="22"/>
              </w:rPr>
            </w:pPr>
            <w:r>
              <w:rPr>
                <w:rFonts w:ascii="Times New Roman"/>
                <w:spacing w:val="-1"/>
                <w:sz w:val="22"/>
              </w:rPr>
              <w:t>23,438,876.24</w:t>
            </w:r>
          </w:p>
        </w:tc>
      </w:tr>
      <w:tr>
        <w:trPr>
          <w:trHeight w:val="420" w:hRule="exact"/>
        </w:trPr>
        <w:tc>
          <w:tcPr>
            <w:tcW w:w="4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2" w:right="0"/>
              <w:jc w:val="left"/>
              <w:rPr>
                <w:rFonts w:ascii="宋体" w:hAnsi="宋体" w:cs="宋体" w:eastAsia="宋体" w:hint="default"/>
                <w:sz w:val="22"/>
                <w:szCs w:val="22"/>
              </w:rPr>
            </w:pPr>
            <w:r>
              <w:rPr>
                <w:rFonts w:ascii="宋体" w:hAnsi="宋体" w:cs="宋体" w:eastAsia="宋体" w:hint="default"/>
                <w:sz w:val="22"/>
                <w:szCs w:val="22"/>
              </w:rPr>
              <w:t>利息收入</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6,104,035.75</w:t>
            </w:r>
          </w:p>
        </w:tc>
        <w:tc>
          <w:tcPr>
            <w:tcW w:w="2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7"/>
              <w:jc w:val="right"/>
              <w:rPr>
                <w:rFonts w:ascii="Times New Roman" w:hAnsi="Times New Roman" w:cs="Times New Roman" w:eastAsia="Times New Roman" w:hint="default"/>
                <w:sz w:val="22"/>
                <w:szCs w:val="22"/>
              </w:rPr>
            </w:pPr>
            <w:r>
              <w:rPr>
                <w:rFonts w:ascii="Times New Roman"/>
                <w:spacing w:val="-1"/>
                <w:sz w:val="22"/>
              </w:rPr>
              <w:t>5,870,689.16</w:t>
            </w:r>
          </w:p>
        </w:tc>
      </w:tr>
      <w:tr>
        <w:trPr>
          <w:trHeight w:val="456" w:hRule="exact"/>
        </w:trPr>
        <w:tc>
          <w:tcPr>
            <w:tcW w:w="4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2" w:right="0"/>
              <w:jc w:val="left"/>
              <w:rPr>
                <w:rFonts w:ascii="宋体" w:hAnsi="宋体" w:cs="宋体" w:eastAsia="宋体" w:hint="default"/>
                <w:sz w:val="22"/>
                <w:szCs w:val="22"/>
              </w:rPr>
            </w:pPr>
            <w:r>
              <w:rPr>
                <w:rFonts w:ascii="宋体" w:hAnsi="宋体" w:cs="宋体" w:eastAsia="宋体" w:hint="default"/>
                <w:sz w:val="22"/>
                <w:szCs w:val="22"/>
              </w:rPr>
              <w:t>个人所得税手续费返还</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z w:val="22"/>
              </w:rPr>
              <w:t>374,543.43</w:t>
            </w:r>
          </w:p>
        </w:tc>
        <w:tc>
          <w:tcPr>
            <w:tcW w:w="2715" w:type="dxa"/>
            <w:tcBorders>
              <w:top w:val="single" w:sz="6" w:space="0" w:color="000000"/>
              <w:left w:val="single" w:sz="6" w:space="0" w:color="000000"/>
              <w:bottom w:val="single" w:sz="6" w:space="0" w:color="000000"/>
              <w:right w:val="single" w:sz="12" w:space="0" w:color="000000"/>
            </w:tcBorders>
          </w:tcPr>
          <w:p>
            <w:pPr/>
          </w:p>
        </w:tc>
      </w:tr>
      <w:tr>
        <w:trPr>
          <w:trHeight w:val="420" w:hRule="exact"/>
        </w:trPr>
        <w:tc>
          <w:tcPr>
            <w:tcW w:w="44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2" w:right="0"/>
              <w:jc w:val="left"/>
              <w:rPr>
                <w:rFonts w:ascii="宋体" w:hAnsi="宋体" w:cs="宋体" w:eastAsia="宋体" w:hint="default"/>
                <w:sz w:val="22"/>
                <w:szCs w:val="22"/>
              </w:rPr>
            </w:pPr>
            <w:r>
              <w:rPr>
                <w:rFonts w:ascii="宋体" w:hAnsi="宋体" w:cs="宋体" w:eastAsia="宋体" w:hint="default"/>
                <w:sz w:val="22"/>
                <w:szCs w:val="22"/>
              </w:rPr>
              <w:t>罚款收入</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2,467,396.61</w:t>
            </w:r>
          </w:p>
        </w:tc>
        <w:tc>
          <w:tcPr>
            <w:tcW w:w="2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7"/>
              <w:jc w:val="right"/>
              <w:rPr>
                <w:rFonts w:ascii="Times New Roman" w:hAnsi="Times New Roman" w:cs="Times New Roman" w:eastAsia="Times New Roman" w:hint="default"/>
                <w:sz w:val="22"/>
                <w:szCs w:val="22"/>
              </w:rPr>
            </w:pPr>
            <w:r>
              <w:rPr>
                <w:rFonts w:ascii="Times New Roman"/>
                <w:sz w:val="22"/>
              </w:rPr>
              <w:t>840,183.00</w:t>
            </w:r>
          </w:p>
        </w:tc>
      </w:tr>
      <w:tr>
        <w:trPr>
          <w:trHeight w:val="427" w:hRule="exact"/>
        </w:trPr>
        <w:tc>
          <w:tcPr>
            <w:tcW w:w="442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9"/>
              <w:ind w:left="9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7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4"/>
              <w:jc w:val="right"/>
              <w:rPr>
                <w:rFonts w:ascii="Times New Roman" w:hAnsi="Times New Roman" w:cs="Times New Roman" w:eastAsia="Times New Roman" w:hint="default"/>
                <w:sz w:val="22"/>
                <w:szCs w:val="22"/>
              </w:rPr>
            </w:pPr>
            <w:r>
              <w:rPr>
                <w:rFonts w:ascii="Times New Roman"/>
                <w:b/>
                <w:spacing w:val="-1"/>
                <w:sz w:val="22"/>
              </w:rPr>
              <w:t>38,622,905.51</w:t>
            </w:r>
            <w:r>
              <w:rPr>
                <w:rFonts w:ascii="Times New Roman"/>
                <w:spacing w:val="-1"/>
                <w:sz w:val="22"/>
              </w:rPr>
            </w:r>
          </w:p>
        </w:tc>
        <w:tc>
          <w:tcPr>
            <w:tcW w:w="27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3"/>
              <w:ind w:right="87"/>
              <w:jc w:val="right"/>
              <w:rPr>
                <w:rFonts w:ascii="Times New Roman" w:hAnsi="Times New Roman" w:cs="Times New Roman" w:eastAsia="Times New Roman" w:hint="default"/>
                <w:sz w:val="22"/>
                <w:szCs w:val="22"/>
              </w:rPr>
            </w:pPr>
            <w:r>
              <w:rPr>
                <w:rFonts w:ascii="Times New Roman"/>
                <w:b/>
                <w:spacing w:val="-1"/>
                <w:sz w:val="22"/>
              </w:rPr>
              <w:t>80,293,232.97</w:t>
            </w:r>
            <w:r>
              <w:rPr>
                <w:rFonts w:ascii="Times New Roman"/>
                <w:spacing w:val="-1"/>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708" w:right="146"/>
        <w:jc w:val="left"/>
      </w:pPr>
      <w:r>
        <w:rPr>
          <w:rFonts w:ascii="宋体" w:hAnsi="宋体" w:cs="宋体" w:eastAsia="宋体" w:hint="default"/>
        </w:rPr>
        <w:t>2</w:t>
      </w:r>
      <w:r>
        <w:rPr/>
        <w:t>）</w:t>
      </w:r>
      <w:r>
        <w:rPr>
          <w:spacing w:val="-64"/>
        </w:rPr>
        <w:t> </w:t>
      </w:r>
      <w:r>
        <w:rPr/>
        <w:t>支付的其他与经营活动有关的现金</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3599"/>
        <w:gridCol w:w="3339"/>
        <w:gridCol w:w="2919"/>
      </w:tblGrid>
      <w:tr>
        <w:trPr>
          <w:trHeight w:val="464" w:hRule="exact"/>
        </w:trPr>
        <w:tc>
          <w:tcPr>
            <w:tcW w:w="359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33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0"/>
              <w:ind w:left="135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91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0"/>
              <w:ind w:left="1144"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66" w:hRule="exact"/>
        </w:trPr>
        <w:tc>
          <w:tcPr>
            <w:tcW w:w="35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66,837,679.98</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69,343,792.14</w:t>
            </w:r>
          </w:p>
        </w:tc>
      </w:tr>
      <w:tr>
        <w:trPr>
          <w:trHeight w:val="396" w:hRule="exact"/>
        </w:trPr>
        <w:tc>
          <w:tcPr>
            <w:tcW w:w="35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2"/>
              <w:ind w:left="94" w:right="0"/>
              <w:jc w:val="left"/>
              <w:rPr>
                <w:rFonts w:ascii="宋体" w:hAnsi="宋体" w:cs="宋体" w:eastAsia="宋体" w:hint="default"/>
                <w:sz w:val="22"/>
                <w:szCs w:val="22"/>
              </w:rPr>
            </w:pPr>
            <w:r>
              <w:rPr>
                <w:rFonts w:ascii="宋体" w:hAnsi="宋体" w:cs="宋体" w:eastAsia="宋体" w:hint="default"/>
                <w:sz w:val="22"/>
                <w:szCs w:val="22"/>
              </w:rPr>
              <w:t>会议招待费</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7"/>
              <w:jc w:val="right"/>
              <w:rPr>
                <w:rFonts w:ascii="Times New Roman" w:hAnsi="Times New Roman" w:cs="Times New Roman" w:eastAsia="Times New Roman" w:hint="default"/>
                <w:sz w:val="22"/>
                <w:szCs w:val="22"/>
              </w:rPr>
            </w:pPr>
            <w:r>
              <w:rPr>
                <w:rFonts w:ascii="Times New Roman"/>
                <w:spacing w:val="-1"/>
                <w:sz w:val="22"/>
              </w:rPr>
              <w:t>71,246,534.23</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right="89"/>
              <w:jc w:val="right"/>
              <w:rPr>
                <w:rFonts w:ascii="Times New Roman" w:hAnsi="Times New Roman" w:cs="Times New Roman" w:eastAsia="Times New Roman" w:hint="default"/>
                <w:sz w:val="22"/>
                <w:szCs w:val="22"/>
              </w:rPr>
            </w:pPr>
            <w:r>
              <w:rPr>
                <w:rFonts w:ascii="Times New Roman"/>
                <w:spacing w:val="-1"/>
                <w:sz w:val="22"/>
              </w:rPr>
              <w:t>83,736,337.66</w:t>
            </w:r>
          </w:p>
        </w:tc>
      </w:tr>
      <w:tr>
        <w:trPr>
          <w:trHeight w:val="427" w:hRule="exact"/>
        </w:trPr>
        <w:tc>
          <w:tcPr>
            <w:tcW w:w="35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劳务费</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82,664,186.80</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60,521,929.76</w:t>
            </w:r>
          </w:p>
        </w:tc>
      </w:tr>
      <w:tr>
        <w:trPr>
          <w:trHeight w:val="418" w:hRule="exact"/>
        </w:trPr>
        <w:tc>
          <w:tcPr>
            <w:tcW w:w="35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租金及租赁维修费</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14,514,378.10</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23,681,977.80</w:t>
            </w:r>
          </w:p>
        </w:tc>
      </w:tr>
      <w:tr>
        <w:trPr>
          <w:trHeight w:val="427" w:hRule="exact"/>
        </w:trPr>
        <w:tc>
          <w:tcPr>
            <w:tcW w:w="35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2"/>
              <w:ind w:left="94" w:right="0"/>
              <w:jc w:val="left"/>
              <w:rPr>
                <w:rFonts w:ascii="宋体" w:hAnsi="宋体" w:cs="宋体" w:eastAsia="宋体" w:hint="default"/>
                <w:sz w:val="22"/>
                <w:szCs w:val="22"/>
              </w:rPr>
            </w:pPr>
            <w:r>
              <w:rPr>
                <w:rFonts w:ascii="宋体" w:hAnsi="宋体" w:cs="宋体" w:eastAsia="宋体" w:hint="default"/>
                <w:sz w:val="22"/>
                <w:szCs w:val="22"/>
              </w:rPr>
              <w:t>保证金、房租押金</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7"/>
              <w:jc w:val="right"/>
              <w:rPr>
                <w:rFonts w:ascii="Times New Roman" w:hAnsi="Times New Roman" w:cs="Times New Roman" w:eastAsia="Times New Roman" w:hint="default"/>
                <w:sz w:val="22"/>
                <w:szCs w:val="22"/>
              </w:rPr>
            </w:pPr>
            <w:r>
              <w:rPr>
                <w:rFonts w:ascii="Times New Roman"/>
                <w:spacing w:val="-1"/>
                <w:sz w:val="22"/>
              </w:rPr>
              <w:t>13,365,245.08</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right="89"/>
              <w:jc w:val="right"/>
              <w:rPr>
                <w:rFonts w:ascii="Times New Roman" w:hAnsi="Times New Roman" w:cs="Times New Roman" w:eastAsia="Times New Roman" w:hint="default"/>
                <w:sz w:val="22"/>
                <w:szCs w:val="22"/>
              </w:rPr>
            </w:pPr>
            <w:r>
              <w:rPr>
                <w:rFonts w:ascii="Times New Roman"/>
                <w:spacing w:val="-1"/>
                <w:sz w:val="22"/>
              </w:rPr>
              <w:t>12,503,164.14</w:t>
            </w:r>
          </w:p>
        </w:tc>
      </w:tr>
      <w:tr>
        <w:trPr>
          <w:trHeight w:val="418" w:hRule="exact"/>
        </w:trPr>
        <w:tc>
          <w:tcPr>
            <w:tcW w:w="35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运输及交通费</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23,604,290.82</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19,575,803.57</w:t>
            </w:r>
          </w:p>
        </w:tc>
      </w:tr>
      <w:tr>
        <w:trPr>
          <w:trHeight w:val="422" w:hRule="exact"/>
        </w:trPr>
        <w:tc>
          <w:tcPr>
            <w:tcW w:w="35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集中办公工位费</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8,746,303.86</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13,276,467.49</w:t>
            </w:r>
          </w:p>
        </w:tc>
      </w:tr>
      <w:tr>
        <w:trPr>
          <w:trHeight w:val="418" w:hRule="exact"/>
        </w:trPr>
        <w:tc>
          <w:tcPr>
            <w:tcW w:w="35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2"/>
              <w:ind w:left="94" w:right="0"/>
              <w:jc w:val="left"/>
              <w:rPr>
                <w:rFonts w:ascii="宋体" w:hAnsi="宋体" w:cs="宋体" w:eastAsia="宋体" w:hint="default"/>
                <w:sz w:val="22"/>
                <w:szCs w:val="22"/>
              </w:rPr>
            </w:pPr>
            <w:r>
              <w:rPr>
                <w:rFonts w:ascii="宋体" w:hAnsi="宋体" w:cs="宋体" w:eastAsia="宋体" w:hint="default"/>
                <w:sz w:val="22"/>
                <w:szCs w:val="22"/>
              </w:rPr>
              <w:t>技术协作费</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7"/>
              <w:jc w:val="right"/>
              <w:rPr>
                <w:rFonts w:ascii="Times New Roman" w:hAnsi="Times New Roman" w:cs="Times New Roman" w:eastAsia="Times New Roman" w:hint="default"/>
                <w:sz w:val="22"/>
                <w:szCs w:val="22"/>
              </w:rPr>
            </w:pPr>
            <w:r>
              <w:rPr>
                <w:rFonts w:ascii="Times New Roman"/>
                <w:spacing w:val="-1"/>
                <w:sz w:val="22"/>
              </w:rPr>
              <w:t>40,421,720.11</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1"/>
              <w:ind w:right="89"/>
              <w:jc w:val="right"/>
              <w:rPr>
                <w:rFonts w:ascii="Times New Roman" w:hAnsi="Times New Roman" w:cs="Times New Roman" w:eastAsia="Times New Roman" w:hint="default"/>
                <w:sz w:val="22"/>
                <w:szCs w:val="22"/>
              </w:rPr>
            </w:pPr>
            <w:r>
              <w:rPr>
                <w:rFonts w:ascii="Times New Roman"/>
                <w:spacing w:val="-1"/>
                <w:sz w:val="22"/>
              </w:rPr>
              <w:t>28,794,744.45</w:t>
            </w:r>
          </w:p>
        </w:tc>
      </w:tr>
      <w:tr>
        <w:trPr>
          <w:trHeight w:val="420" w:hRule="exact"/>
        </w:trPr>
        <w:tc>
          <w:tcPr>
            <w:tcW w:w="35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办公费</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5,134,508.95</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7,176,651.93</w:t>
            </w:r>
          </w:p>
        </w:tc>
      </w:tr>
      <w:tr>
        <w:trPr>
          <w:trHeight w:val="427" w:hRule="exact"/>
        </w:trPr>
        <w:tc>
          <w:tcPr>
            <w:tcW w:w="35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投标保函费</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10,348,067.52</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11,076,054.57</w:t>
            </w:r>
          </w:p>
        </w:tc>
      </w:tr>
      <w:tr>
        <w:trPr>
          <w:trHeight w:val="420" w:hRule="exact"/>
        </w:trPr>
        <w:tc>
          <w:tcPr>
            <w:tcW w:w="35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2"/>
              <w:ind w:left="94" w:right="0"/>
              <w:jc w:val="left"/>
              <w:rPr>
                <w:rFonts w:ascii="宋体" w:hAnsi="宋体" w:cs="宋体" w:eastAsia="宋体" w:hint="default"/>
                <w:sz w:val="22"/>
                <w:szCs w:val="22"/>
              </w:rPr>
            </w:pPr>
            <w:r>
              <w:rPr>
                <w:rFonts w:ascii="宋体" w:hAnsi="宋体" w:cs="宋体" w:eastAsia="宋体" w:hint="default"/>
                <w:sz w:val="22"/>
                <w:szCs w:val="22"/>
              </w:rPr>
              <w:t>培训费</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7"/>
              <w:jc w:val="right"/>
              <w:rPr>
                <w:rFonts w:ascii="Times New Roman" w:hAnsi="Times New Roman" w:cs="Times New Roman" w:eastAsia="Times New Roman" w:hint="default"/>
                <w:sz w:val="22"/>
                <w:szCs w:val="22"/>
              </w:rPr>
            </w:pPr>
            <w:r>
              <w:rPr>
                <w:rFonts w:ascii="Times New Roman"/>
                <w:spacing w:val="-1"/>
                <w:sz w:val="22"/>
              </w:rPr>
              <w:t>3,157,555.80</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right="89"/>
              <w:jc w:val="right"/>
              <w:rPr>
                <w:rFonts w:ascii="Times New Roman" w:hAnsi="Times New Roman" w:cs="Times New Roman" w:eastAsia="Times New Roman" w:hint="default"/>
                <w:sz w:val="22"/>
                <w:szCs w:val="22"/>
              </w:rPr>
            </w:pPr>
            <w:r>
              <w:rPr>
                <w:rFonts w:ascii="Times New Roman"/>
                <w:spacing w:val="-1"/>
                <w:sz w:val="22"/>
              </w:rPr>
              <w:t>9,269,338.63</w:t>
            </w:r>
          </w:p>
        </w:tc>
      </w:tr>
      <w:tr>
        <w:trPr>
          <w:trHeight w:val="427" w:hRule="exact"/>
        </w:trPr>
        <w:tc>
          <w:tcPr>
            <w:tcW w:w="35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2"/>
              <w:ind w:left="94" w:right="0"/>
              <w:jc w:val="left"/>
              <w:rPr>
                <w:rFonts w:ascii="宋体" w:hAnsi="宋体" w:cs="宋体" w:eastAsia="宋体" w:hint="default"/>
                <w:sz w:val="22"/>
                <w:szCs w:val="22"/>
              </w:rPr>
            </w:pPr>
            <w:r>
              <w:rPr>
                <w:rFonts w:ascii="宋体" w:hAnsi="宋体" w:cs="宋体" w:eastAsia="宋体" w:hint="default"/>
                <w:sz w:val="22"/>
                <w:szCs w:val="22"/>
              </w:rPr>
              <w:t>手续费支出</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7"/>
              <w:jc w:val="right"/>
              <w:rPr>
                <w:rFonts w:ascii="Times New Roman" w:hAnsi="Times New Roman" w:cs="Times New Roman" w:eastAsia="Times New Roman" w:hint="default"/>
                <w:sz w:val="22"/>
                <w:szCs w:val="22"/>
              </w:rPr>
            </w:pPr>
            <w:r>
              <w:rPr>
                <w:rFonts w:ascii="Times New Roman"/>
                <w:spacing w:val="-1"/>
                <w:sz w:val="22"/>
              </w:rPr>
              <w:t>8,798,689.22</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right="89"/>
              <w:jc w:val="right"/>
              <w:rPr>
                <w:rFonts w:ascii="Times New Roman" w:hAnsi="Times New Roman" w:cs="Times New Roman" w:eastAsia="Times New Roman" w:hint="default"/>
                <w:sz w:val="22"/>
                <w:szCs w:val="22"/>
              </w:rPr>
            </w:pPr>
            <w:r>
              <w:rPr>
                <w:rFonts w:ascii="Times New Roman"/>
                <w:spacing w:val="-1"/>
                <w:sz w:val="22"/>
              </w:rPr>
              <w:t>10,441,642.41</w:t>
            </w:r>
          </w:p>
        </w:tc>
      </w:tr>
      <w:tr>
        <w:trPr>
          <w:trHeight w:val="415" w:hRule="exact"/>
        </w:trPr>
        <w:tc>
          <w:tcPr>
            <w:tcW w:w="35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仓储费用、运输保险费</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1,962,060.00</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3,120,300.26</w:t>
            </w:r>
          </w:p>
        </w:tc>
      </w:tr>
      <w:tr>
        <w:trPr>
          <w:trHeight w:val="425" w:hRule="exact"/>
        </w:trPr>
        <w:tc>
          <w:tcPr>
            <w:tcW w:w="35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2"/>
              <w:ind w:left="94" w:right="0"/>
              <w:jc w:val="left"/>
              <w:rPr>
                <w:rFonts w:ascii="宋体" w:hAnsi="宋体" w:cs="宋体" w:eastAsia="宋体" w:hint="default"/>
                <w:sz w:val="22"/>
                <w:szCs w:val="22"/>
              </w:rPr>
            </w:pPr>
            <w:r>
              <w:rPr>
                <w:rFonts w:ascii="宋体" w:hAnsi="宋体" w:cs="宋体" w:eastAsia="宋体" w:hint="default"/>
                <w:sz w:val="22"/>
                <w:szCs w:val="22"/>
              </w:rPr>
              <w:t>市场服务费</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7"/>
              <w:jc w:val="right"/>
              <w:rPr>
                <w:rFonts w:ascii="Times New Roman" w:hAnsi="Times New Roman" w:cs="Times New Roman" w:eastAsia="Times New Roman" w:hint="default"/>
                <w:sz w:val="22"/>
                <w:szCs w:val="22"/>
              </w:rPr>
            </w:pPr>
            <w:r>
              <w:rPr>
                <w:rFonts w:ascii="Times New Roman"/>
                <w:spacing w:val="-1"/>
                <w:sz w:val="22"/>
              </w:rPr>
              <w:t>2,316,843.71</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right="89"/>
              <w:jc w:val="right"/>
              <w:rPr>
                <w:rFonts w:ascii="Times New Roman" w:hAnsi="Times New Roman" w:cs="Times New Roman" w:eastAsia="Times New Roman" w:hint="default"/>
                <w:sz w:val="22"/>
                <w:szCs w:val="22"/>
              </w:rPr>
            </w:pPr>
            <w:r>
              <w:rPr>
                <w:rFonts w:ascii="Times New Roman"/>
                <w:spacing w:val="-1"/>
                <w:sz w:val="22"/>
              </w:rPr>
              <w:t>6,562,735.51</w:t>
            </w:r>
          </w:p>
        </w:tc>
      </w:tr>
      <w:tr>
        <w:trPr>
          <w:trHeight w:val="415" w:hRule="exact"/>
        </w:trPr>
        <w:tc>
          <w:tcPr>
            <w:tcW w:w="35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中介费用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5,168,712.69</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8,061,120.07</w:t>
            </w:r>
          </w:p>
        </w:tc>
      </w:tr>
      <w:tr>
        <w:trPr>
          <w:trHeight w:val="423" w:hRule="exact"/>
        </w:trPr>
        <w:tc>
          <w:tcPr>
            <w:tcW w:w="35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2"/>
              <w:ind w:left="94"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7"/>
              <w:jc w:val="right"/>
              <w:rPr>
                <w:rFonts w:ascii="Times New Roman" w:hAnsi="Times New Roman" w:cs="Times New Roman" w:eastAsia="Times New Roman" w:hint="default"/>
                <w:sz w:val="22"/>
                <w:szCs w:val="22"/>
              </w:rPr>
            </w:pPr>
            <w:r>
              <w:rPr>
                <w:rFonts w:ascii="Times New Roman"/>
                <w:spacing w:val="-1"/>
                <w:sz w:val="22"/>
              </w:rPr>
              <w:t>26,876,505.91</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right="89"/>
              <w:jc w:val="right"/>
              <w:rPr>
                <w:rFonts w:ascii="Times New Roman" w:hAnsi="Times New Roman" w:cs="Times New Roman" w:eastAsia="Times New Roman" w:hint="default"/>
                <w:sz w:val="22"/>
                <w:szCs w:val="22"/>
              </w:rPr>
            </w:pPr>
            <w:r>
              <w:rPr>
                <w:rFonts w:ascii="Times New Roman"/>
                <w:spacing w:val="-1"/>
                <w:sz w:val="22"/>
              </w:rPr>
              <w:t>65,911,075.73</w:t>
            </w:r>
          </w:p>
        </w:tc>
      </w:tr>
      <w:tr>
        <w:trPr>
          <w:trHeight w:val="346" w:hRule="exact"/>
        </w:trPr>
        <w:tc>
          <w:tcPr>
            <w:tcW w:w="359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3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7"/>
              <w:jc w:val="right"/>
              <w:rPr>
                <w:rFonts w:ascii="Times New Roman" w:hAnsi="Times New Roman" w:cs="Times New Roman" w:eastAsia="Times New Roman" w:hint="default"/>
                <w:sz w:val="22"/>
                <w:szCs w:val="22"/>
              </w:rPr>
            </w:pPr>
            <w:r>
              <w:rPr>
                <w:rFonts w:ascii="Times New Roman"/>
                <w:b/>
                <w:spacing w:val="-1"/>
                <w:sz w:val="22"/>
              </w:rPr>
              <w:t>385,163,282.78</w:t>
            </w:r>
            <w:r>
              <w:rPr>
                <w:rFonts w:ascii="Times New Roman"/>
                <w:spacing w:val="-1"/>
                <w:sz w:val="22"/>
              </w:rPr>
            </w:r>
          </w:p>
        </w:tc>
        <w:tc>
          <w:tcPr>
            <w:tcW w:w="291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3"/>
              <w:ind w:right="89"/>
              <w:jc w:val="right"/>
              <w:rPr>
                <w:rFonts w:ascii="Times New Roman" w:hAnsi="Times New Roman" w:cs="Times New Roman" w:eastAsia="Times New Roman" w:hint="default"/>
                <w:sz w:val="22"/>
                <w:szCs w:val="22"/>
              </w:rPr>
            </w:pPr>
            <w:r>
              <w:rPr>
                <w:rFonts w:ascii="Times New Roman"/>
                <w:b/>
                <w:spacing w:val="-1"/>
                <w:sz w:val="22"/>
              </w:rPr>
              <w:t>433,053,136.12</w:t>
            </w:r>
            <w:r>
              <w:rPr>
                <w:rFonts w:ascii="Times New Roman"/>
                <w:spacing w:val="-1"/>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708" w:right="146"/>
        <w:jc w:val="left"/>
      </w:pPr>
      <w:r>
        <w:rPr>
          <w:rFonts w:ascii="宋体" w:hAnsi="宋体" w:cs="宋体" w:eastAsia="宋体" w:hint="default"/>
        </w:rPr>
        <w:t>3</w:t>
      </w:r>
      <w:r>
        <w:rPr/>
        <w:t>）</w:t>
      </w:r>
      <w:r>
        <w:rPr>
          <w:spacing w:val="-64"/>
        </w:rPr>
        <w:t> </w:t>
      </w:r>
      <w:r>
        <w:rPr/>
        <w:t>收到的其他与投资活动有关的现金</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3663"/>
        <w:gridCol w:w="3205"/>
        <w:gridCol w:w="2988"/>
      </w:tblGrid>
      <w:tr>
        <w:trPr>
          <w:trHeight w:val="463" w:hRule="exact"/>
        </w:trPr>
        <w:tc>
          <w:tcPr>
            <w:tcW w:w="366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20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2"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98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4"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338" w:hRule="exact"/>
        </w:trPr>
        <w:tc>
          <w:tcPr>
            <w:tcW w:w="366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收到的理财产品款项</w:t>
            </w:r>
          </w:p>
        </w:tc>
        <w:tc>
          <w:tcPr>
            <w:tcW w:w="3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2,300,000,000.00</w:t>
            </w:r>
          </w:p>
        </w:tc>
        <w:tc>
          <w:tcPr>
            <w:tcW w:w="29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482,000,000.00</w:t>
            </w:r>
          </w:p>
        </w:tc>
      </w:tr>
      <w:tr>
        <w:trPr>
          <w:trHeight w:val="341" w:hRule="exact"/>
        </w:trPr>
        <w:tc>
          <w:tcPr>
            <w:tcW w:w="366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1"/>
              <w:ind w:left="94" w:right="0"/>
              <w:jc w:val="left"/>
              <w:rPr>
                <w:rFonts w:ascii="宋体" w:hAnsi="宋体" w:cs="宋体" w:eastAsia="宋体" w:hint="default"/>
                <w:sz w:val="22"/>
                <w:szCs w:val="22"/>
              </w:rPr>
            </w:pPr>
            <w:r>
              <w:rPr>
                <w:rFonts w:ascii="宋体" w:hAnsi="宋体" w:cs="宋体" w:eastAsia="宋体" w:hint="default"/>
                <w:sz w:val="22"/>
                <w:szCs w:val="22"/>
              </w:rPr>
              <w:t>收到的出售股权转让款</w:t>
            </w:r>
          </w:p>
        </w:tc>
        <w:tc>
          <w:tcPr>
            <w:tcW w:w="3205" w:type="dxa"/>
            <w:tcBorders>
              <w:top w:val="single" w:sz="6" w:space="0" w:color="000000"/>
              <w:left w:val="single" w:sz="6" w:space="0" w:color="000000"/>
              <w:bottom w:val="single" w:sz="6" w:space="0" w:color="000000"/>
              <w:right w:val="single" w:sz="6" w:space="0" w:color="000000"/>
            </w:tcBorders>
          </w:tcPr>
          <w:p>
            <w:pPr/>
          </w:p>
        </w:tc>
        <w:tc>
          <w:tcPr>
            <w:tcW w:w="29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right="89"/>
              <w:jc w:val="right"/>
              <w:rPr>
                <w:rFonts w:ascii="Times New Roman" w:hAnsi="Times New Roman" w:cs="Times New Roman" w:eastAsia="Times New Roman" w:hint="default"/>
                <w:sz w:val="22"/>
                <w:szCs w:val="22"/>
              </w:rPr>
            </w:pPr>
            <w:r>
              <w:rPr>
                <w:rFonts w:ascii="Times New Roman"/>
                <w:spacing w:val="-1"/>
                <w:sz w:val="22"/>
              </w:rPr>
              <w:t>4,362,342.93</w:t>
            </w:r>
          </w:p>
        </w:tc>
      </w:tr>
      <w:tr>
        <w:trPr>
          <w:trHeight w:val="346" w:hRule="exact"/>
        </w:trPr>
        <w:tc>
          <w:tcPr>
            <w:tcW w:w="366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2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4"/>
              <w:jc w:val="right"/>
              <w:rPr>
                <w:rFonts w:ascii="Times New Roman" w:hAnsi="Times New Roman" w:cs="Times New Roman" w:eastAsia="Times New Roman" w:hint="default"/>
                <w:sz w:val="22"/>
                <w:szCs w:val="22"/>
              </w:rPr>
            </w:pPr>
            <w:r>
              <w:rPr>
                <w:rFonts w:ascii="Times New Roman"/>
                <w:b/>
                <w:spacing w:val="-1"/>
                <w:sz w:val="22"/>
              </w:rPr>
              <w:t>2,300,000,000.00</w:t>
            </w:r>
            <w:r>
              <w:rPr>
                <w:rFonts w:ascii="Times New Roman"/>
                <w:spacing w:val="-1"/>
                <w:sz w:val="22"/>
              </w:rPr>
            </w:r>
          </w:p>
        </w:tc>
        <w:tc>
          <w:tcPr>
            <w:tcW w:w="29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3"/>
              <w:ind w:right="89"/>
              <w:jc w:val="right"/>
              <w:rPr>
                <w:rFonts w:ascii="Times New Roman" w:hAnsi="Times New Roman" w:cs="Times New Roman" w:eastAsia="Times New Roman" w:hint="default"/>
                <w:sz w:val="22"/>
                <w:szCs w:val="22"/>
              </w:rPr>
            </w:pPr>
            <w:r>
              <w:rPr>
                <w:rFonts w:ascii="Times New Roman"/>
                <w:b/>
                <w:spacing w:val="-1"/>
                <w:sz w:val="22"/>
              </w:rPr>
              <w:t>486,362,342.93</w:t>
            </w:r>
            <w:r>
              <w:rPr>
                <w:rFonts w:ascii="Times New Roman"/>
                <w:spacing w:val="-1"/>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918" w:footer="1020" w:top="1140" w:bottom="1220" w:left="900" w:right="880"/>
        </w:sectPr>
      </w:pPr>
    </w:p>
    <w:p>
      <w:pPr>
        <w:spacing w:line="240" w:lineRule="auto" w:before="12"/>
        <w:rPr>
          <w:rFonts w:ascii="宋体" w:hAnsi="宋体" w:cs="宋体" w:eastAsia="宋体" w:hint="default"/>
          <w:sz w:val="25"/>
          <w:szCs w:val="25"/>
        </w:rPr>
      </w:pPr>
    </w:p>
    <w:p>
      <w:pPr>
        <w:pStyle w:val="BodyText"/>
        <w:spacing w:line="297" w:lineRule="auto" w:before="32"/>
        <w:ind w:left="233" w:right="242" w:firstLine="439"/>
        <w:jc w:val="left"/>
      </w:pPr>
      <w:r>
        <w:rPr/>
        <w:t>本公司收到及支付的理财产品款项系利用临时资金结余投资的期限不超过</w:t>
      </w:r>
      <w:r>
        <w:rPr>
          <w:spacing w:val="-77"/>
        </w:rPr>
        <w:t> </w:t>
      </w:r>
      <w:r>
        <w:rPr>
          <w:rFonts w:ascii="宋体" w:hAnsi="宋体" w:cs="宋体" w:eastAsia="宋体" w:hint="default"/>
        </w:rPr>
        <w:t>3</w:t>
      </w:r>
      <w:r>
        <w:rPr>
          <w:rFonts w:ascii="宋体" w:hAnsi="宋体" w:cs="宋体" w:eastAsia="宋体" w:hint="default"/>
          <w:spacing w:val="-81"/>
        </w:rPr>
        <w:t> </w:t>
      </w:r>
      <w:r>
        <w:rPr/>
        <w:t>个月的短期银行理财</w:t>
      </w:r>
      <w:r>
        <w:rPr>
          <w:w w:val="100"/>
        </w:rPr>
        <w:t> </w:t>
      </w:r>
      <w:r>
        <w:rPr/>
        <w:t>产品之累计投出及累计回收款项。</w:t>
      </w:r>
    </w:p>
    <w:p>
      <w:pPr>
        <w:spacing w:line="240" w:lineRule="auto" w:before="4"/>
        <w:rPr>
          <w:rFonts w:ascii="宋体" w:hAnsi="宋体" w:cs="宋体" w:eastAsia="宋体" w:hint="default"/>
          <w:sz w:val="25"/>
          <w:szCs w:val="25"/>
        </w:rPr>
      </w:pPr>
    </w:p>
    <w:p>
      <w:pPr>
        <w:pStyle w:val="BodyText"/>
        <w:spacing w:line="240" w:lineRule="auto"/>
        <w:ind w:left="708" w:right="146"/>
        <w:jc w:val="left"/>
      </w:pPr>
      <w:r>
        <w:rPr>
          <w:rFonts w:ascii="宋体" w:hAnsi="宋体" w:cs="宋体" w:eastAsia="宋体" w:hint="default"/>
        </w:rPr>
        <w:t>4</w:t>
      </w:r>
      <w:r>
        <w:rPr/>
        <w:t>）</w:t>
      </w:r>
      <w:r>
        <w:rPr>
          <w:spacing w:val="-64"/>
        </w:rPr>
        <w:t> </w:t>
      </w:r>
      <w:r>
        <w:rPr/>
        <w:t>支付的其他与投资活动有关的现金</w:t>
      </w:r>
    </w:p>
    <w:p>
      <w:pPr>
        <w:spacing w:line="240" w:lineRule="auto" w:before="2"/>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4641"/>
        <w:gridCol w:w="2715"/>
        <w:gridCol w:w="2501"/>
      </w:tblGrid>
      <w:tr>
        <w:trPr>
          <w:trHeight w:val="463" w:hRule="exact"/>
        </w:trPr>
        <w:tc>
          <w:tcPr>
            <w:tcW w:w="464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71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880"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50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7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340" w:hRule="exact"/>
        </w:trPr>
        <w:tc>
          <w:tcPr>
            <w:tcW w:w="46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支付的理财产品款项</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2,300,000,000.00</w:t>
            </w:r>
          </w:p>
        </w:tc>
        <w:tc>
          <w:tcPr>
            <w:tcW w:w="25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9"/>
              <w:jc w:val="right"/>
              <w:rPr>
                <w:rFonts w:ascii="Times New Roman" w:hAnsi="Times New Roman" w:cs="Times New Roman" w:eastAsia="Times New Roman" w:hint="default"/>
                <w:sz w:val="22"/>
                <w:szCs w:val="22"/>
              </w:rPr>
            </w:pPr>
            <w:r>
              <w:rPr>
                <w:rFonts w:ascii="Times New Roman"/>
                <w:spacing w:val="-1"/>
                <w:sz w:val="22"/>
              </w:rPr>
              <w:t>482,000,000.00</w:t>
            </w:r>
          </w:p>
        </w:tc>
      </w:tr>
      <w:tr>
        <w:trPr>
          <w:trHeight w:val="340" w:hRule="exact"/>
        </w:trPr>
        <w:tc>
          <w:tcPr>
            <w:tcW w:w="464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0"/>
              <w:ind w:left="94" w:right="0"/>
              <w:jc w:val="left"/>
              <w:rPr>
                <w:rFonts w:ascii="宋体" w:hAnsi="宋体" w:cs="宋体" w:eastAsia="宋体" w:hint="default"/>
                <w:sz w:val="22"/>
                <w:szCs w:val="22"/>
              </w:rPr>
            </w:pPr>
            <w:r>
              <w:rPr>
                <w:rFonts w:ascii="宋体" w:hAnsi="宋体" w:cs="宋体" w:eastAsia="宋体" w:hint="default"/>
                <w:sz w:val="22"/>
                <w:szCs w:val="22"/>
              </w:rPr>
              <w:t>处置子公司现金等价物的减少</w:t>
            </w:r>
          </w:p>
        </w:tc>
        <w:tc>
          <w:tcPr>
            <w:tcW w:w="2715" w:type="dxa"/>
            <w:tcBorders>
              <w:top w:val="single" w:sz="6" w:space="0" w:color="000000"/>
              <w:left w:val="single" w:sz="6" w:space="0" w:color="000000"/>
              <w:bottom w:val="single" w:sz="6" w:space="0" w:color="000000"/>
              <w:right w:val="single" w:sz="6" w:space="0" w:color="000000"/>
            </w:tcBorders>
          </w:tcPr>
          <w:p>
            <w:pPr/>
          </w:p>
        </w:tc>
        <w:tc>
          <w:tcPr>
            <w:tcW w:w="25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89"/>
              <w:jc w:val="right"/>
              <w:rPr>
                <w:rFonts w:ascii="Times New Roman" w:hAnsi="Times New Roman" w:cs="Times New Roman" w:eastAsia="Times New Roman" w:hint="default"/>
                <w:sz w:val="22"/>
                <w:szCs w:val="22"/>
              </w:rPr>
            </w:pPr>
            <w:r>
              <w:rPr>
                <w:rFonts w:ascii="Times New Roman"/>
                <w:spacing w:val="-1"/>
                <w:sz w:val="22"/>
              </w:rPr>
              <w:t>10,905,540.92</w:t>
            </w:r>
          </w:p>
        </w:tc>
      </w:tr>
      <w:tr>
        <w:trPr>
          <w:trHeight w:val="346" w:hRule="exact"/>
        </w:trPr>
        <w:tc>
          <w:tcPr>
            <w:tcW w:w="464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7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7"/>
              <w:jc w:val="right"/>
              <w:rPr>
                <w:rFonts w:ascii="Times New Roman" w:hAnsi="Times New Roman" w:cs="Times New Roman" w:eastAsia="Times New Roman" w:hint="default"/>
                <w:sz w:val="22"/>
                <w:szCs w:val="22"/>
              </w:rPr>
            </w:pPr>
            <w:r>
              <w:rPr>
                <w:rFonts w:ascii="Times New Roman"/>
                <w:b/>
                <w:spacing w:val="-1"/>
                <w:sz w:val="22"/>
              </w:rPr>
              <w:t>2,300,000,000.00</w:t>
            </w:r>
            <w:r>
              <w:rPr>
                <w:rFonts w:ascii="Times New Roman"/>
                <w:spacing w:val="-1"/>
                <w:sz w:val="22"/>
              </w:rPr>
            </w:r>
          </w:p>
        </w:tc>
        <w:tc>
          <w:tcPr>
            <w:tcW w:w="25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3"/>
              <w:ind w:right="89"/>
              <w:jc w:val="right"/>
              <w:rPr>
                <w:rFonts w:ascii="Times New Roman" w:hAnsi="Times New Roman" w:cs="Times New Roman" w:eastAsia="Times New Roman" w:hint="default"/>
                <w:sz w:val="22"/>
                <w:szCs w:val="22"/>
              </w:rPr>
            </w:pPr>
            <w:r>
              <w:rPr>
                <w:rFonts w:ascii="Times New Roman"/>
                <w:b/>
                <w:spacing w:val="-1"/>
                <w:sz w:val="22"/>
              </w:rPr>
              <w:t>492,905,540.92</w:t>
            </w:r>
            <w:r>
              <w:rPr>
                <w:rFonts w:ascii="Times New Roman"/>
                <w:spacing w:val="-1"/>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708" w:right="146"/>
        <w:jc w:val="left"/>
      </w:pPr>
      <w:r>
        <w:rPr>
          <w:rFonts w:ascii="宋体" w:hAnsi="宋体" w:cs="宋体" w:eastAsia="宋体" w:hint="default"/>
        </w:rPr>
        <w:t>5</w:t>
      </w:r>
      <w:r>
        <w:rPr/>
        <w:t>）</w:t>
      </w:r>
      <w:r>
        <w:rPr>
          <w:spacing w:val="-64"/>
        </w:rPr>
        <w:t> </w:t>
      </w:r>
      <w:r>
        <w:rPr/>
        <w:t>收到的其他与筹资活动有关的现金</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4314"/>
        <w:gridCol w:w="2771"/>
        <w:gridCol w:w="2772"/>
      </w:tblGrid>
      <w:tr>
        <w:trPr>
          <w:trHeight w:val="462" w:hRule="exact"/>
        </w:trPr>
        <w:tc>
          <w:tcPr>
            <w:tcW w:w="431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77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0"/>
              <w:ind w:left="910"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77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0"/>
              <w:ind w:left="91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341" w:hRule="exact"/>
        </w:trPr>
        <w:tc>
          <w:tcPr>
            <w:tcW w:w="4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收到的票据保证金</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40,857,334.72</w:t>
            </w:r>
          </w:p>
        </w:tc>
        <w:tc>
          <w:tcPr>
            <w:tcW w:w="2772" w:type="dxa"/>
            <w:tcBorders>
              <w:top w:val="single" w:sz="6" w:space="0" w:color="000000"/>
              <w:left w:val="single" w:sz="6" w:space="0" w:color="000000"/>
              <w:bottom w:val="single" w:sz="6" w:space="0" w:color="000000"/>
              <w:right w:val="single" w:sz="12" w:space="0" w:color="000000"/>
            </w:tcBorders>
          </w:tcPr>
          <w:p>
            <w:pPr/>
          </w:p>
        </w:tc>
      </w:tr>
      <w:tr>
        <w:trPr>
          <w:trHeight w:val="340" w:hRule="exact"/>
        </w:trPr>
        <w:tc>
          <w:tcPr>
            <w:tcW w:w="4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非金融机构借款</w:t>
            </w:r>
          </w:p>
        </w:tc>
        <w:tc>
          <w:tcPr>
            <w:tcW w:w="2771"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87"/>
              <w:jc w:val="right"/>
              <w:rPr>
                <w:rFonts w:ascii="Times New Roman" w:hAnsi="Times New Roman" w:cs="Times New Roman" w:eastAsia="Times New Roman" w:hint="default"/>
                <w:sz w:val="22"/>
                <w:szCs w:val="22"/>
              </w:rPr>
            </w:pPr>
            <w:r>
              <w:rPr>
                <w:rFonts w:ascii="Times New Roman"/>
                <w:spacing w:val="-1"/>
                <w:sz w:val="22"/>
              </w:rPr>
              <w:t>63,497,752.00</w:t>
            </w:r>
          </w:p>
        </w:tc>
      </w:tr>
      <w:tr>
        <w:trPr>
          <w:trHeight w:val="344" w:hRule="exact"/>
        </w:trPr>
        <w:tc>
          <w:tcPr>
            <w:tcW w:w="4314"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20"/>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7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94"/>
              <w:jc w:val="right"/>
              <w:rPr>
                <w:rFonts w:ascii="Times New Roman" w:hAnsi="Times New Roman" w:cs="Times New Roman" w:eastAsia="Times New Roman" w:hint="default"/>
                <w:sz w:val="22"/>
                <w:szCs w:val="22"/>
              </w:rPr>
            </w:pPr>
            <w:r>
              <w:rPr>
                <w:rFonts w:ascii="Times New Roman"/>
                <w:b/>
                <w:spacing w:val="-1"/>
                <w:sz w:val="22"/>
              </w:rPr>
              <w:t>40,857,334.72</w:t>
            </w:r>
            <w:r>
              <w:rPr>
                <w:rFonts w:ascii="Times New Roman"/>
                <w:spacing w:val="-1"/>
                <w:sz w:val="22"/>
              </w:rPr>
            </w:r>
          </w:p>
        </w:tc>
        <w:tc>
          <w:tcPr>
            <w:tcW w:w="277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4"/>
              <w:ind w:right="87"/>
              <w:jc w:val="right"/>
              <w:rPr>
                <w:rFonts w:ascii="Times New Roman" w:hAnsi="Times New Roman" w:cs="Times New Roman" w:eastAsia="Times New Roman" w:hint="default"/>
                <w:sz w:val="22"/>
                <w:szCs w:val="22"/>
              </w:rPr>
            </w:pPr>
            <w:r>
              <w:rPr>
                <w:rFonts w:ascii="Times New Roman"/>
                <w:b/>
                <w:spacing w:val="-1"/>
                <w:sz w:val="22"/>
              </w:rPr>
              <w:t>63,497,752.00</w:t>
            </w:r>
            <w:r>
              <w:rPr>
                <w:rFonts w:ascii="Times New Roman"/>
                <w:spacing w:val="-1"/>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708" w:right="146"/>
        <w:jc w:val="left"/>
      </w:pPr>
      <w:r>
        <w:rPr>
          <w:rFonts w:ascii="宋体" w:hAnsi="宋体" w:cs="宋体" w:eastAsia="宋体" w:hint="default"/>
        </w:rPr>
        <w:t>6</w:t>
      </w:r>
      <w:r>
        <w:rPr/>
        <w:t>）</w:t>
      </w:r>
      <w:r>
        <w:rPr>
          <w:spacing w:val="-64"/>
        </w:rPr>
        <w:t> </w:t>
      </w:r>
      <w:r>
        <w:rPr/>
        <w:t>支付的其他与筹资活动有关的现金</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6109"/>
        <w:gridCol w:w="1894"/>
        <w:gridCol w:w="1853"/>
      </w:tblGrid>
      <w:tr>
        <w:trPr>
          <w:trHeight w:val="463" w:hRule="exact"/>
        </w:trPr>
        <w:tc>
          <w:tcPr>
            <w:tcW w:w="610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0"/>
              <w:ind w:left="472"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1"/>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185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0"/>
              <w:ind w:left="45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1"/>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07" w:hRule="exact"/>
        </w:trPr>
        <w:tc>
          <w:tcPr>
            <w:tcW w:w="610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0"/>
              <w:ind w:left="94" w:right="0"/>
              <w:jc w:val="left"/>
              <w:rPr>
                <w:rFonts w:ascii="宋体" w:hAnsi="宋体" w:cs="宋体" w:eastAsia="宋体" w:hint="default"/>
                <w:sz w:val="22"/>
                <w:szCs w:val="22"/>
              </w:rPr>
            </w:pPr>
            <w:r>
              <w:rPr>
                <w:rFonts w:ascii="宋体" w:hAnsi="宋体" w:cs="宋体" w:eastAsia="宋体" w:hint="default"/>
                <w:sz w:val="22"/>
                <w:szCs w:val="22"/>
              </w:rPr>
              <w:t>支付的票据、履约保函保证金</w:t>
            </w:r>
          </w:p>
        </w:tc>
        <w:tc>
          <w:tcPr>
            <w:tcW w:w="1894"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right="89"/>
              <w:jc w:val="right"/>
              <w:rPr>
                <w:rFonts w:ascii="Times New Roman" w:hAnsi="Times New Roman" w:cs="Times New Roman" w:eastAsia="Times New Roman" w:hint="default"/>
                <w:sz w:val="22"/>
                <w:szCs w:val="22"/>
              </w:rPr>
            </w:pPr>
            <w:r>
              <w:rPr>
                <w:rFonts w:ascii="Times New Roman"/>
                <w:spacing w:val="-1"/>
                <w:sz w:val="22"/>
              </w:rPr>
              <w:t>61,852,584.68</w:t>
            </w:r>
          </w:p>
        </w:tc>
      </w:tr>
      <w:tr>
        <w:trPr>
          <w:trHeight w:val="407" w:hRule="exact"/>
        </w:trPr>
        <w:tc>
          <w:tcPr>
            <w:tcW w:w="610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支付的贷款安排费等</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6"/>
              <w:jc w:val="right"/>
              <w:rPr>
                <w:rFonts w:ascii="Times New Roman" w:hAnsi="Times New Roman" w:cs="Times New Roman" w:eastAsia="Times New Roman" w:hint="default"/>
                <w:sz w:val="22"/>
                <w:szCs w:val="22"/>
              </w:rPr>
            </w:pPr>
            <w:r>
              <w:rPr>
                <w:rFonts w:ascii="Times New Roman"/>
                <w:sz w:val="22"/>
              </w:rPr>
              <w:t>536,444.15</w:t>
            </w:r>
          </w:p>
        </w:tc>
        <w:tc>
          <w:tcPr>
            <w:tcW w:w="185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610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0"/>
              <w:ind w:left="94" w:right="0"/>
              <w:jc w:val="left"/>
              <w:rPr>
                <w:rFonts w:ascii="宋体" w:hAnsi="宋体" w:cs="宋体" w:eastAsia="宋体" w:hint="default"/>
                <w:sz w:val="22"/>
                <w:szCs w:val="22"/>
              </w:rPr>
            </w:pPr>
            <w:r>
              <w:rPr>
                <w:rFonts w:ascii="宋体" w:hAnsi="宋体" w:cs="宋体" w:eastAsia="宋体" w:hint="default"/>
                <w:sz w:val="22"/>
                <w:szCs w:val="22"/>
              </w:rPr>
              <w:t>非金融机构借款</w:t>
            </w:r>
          </w:p>
        </w:tc>
        <w:tc>
          <w:tcPr>
            <w:tcW w:w="1894"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89"/>
              <w:jc w:val="right"/>
              <w:rPr>
                <w:rFonts w:ascii="Times New Roman" w:hAnsi="Times New Roman" w:cs="Times New Roman" w:eastAsia="Times New Roman" w:hint="default"/>
                <w:sz w:val="22"/>
                <w:szCs w:val="22"/>
              </w:rPr>
            </w:pPr>
            <w:r>
              <w:rPr>
                <w:rFonts w:ascii="Times New Roman"/>
                <w:spacing w:val="-1"/>
                <w:sz w:val="22"/>
              </w:rPr>
              <w:t>63,498,075.00</w:t>
            </w:r>
          </w:p>
        </w:tc>
      </w:tr>
      <w:tr>
        <w:trPr>
          <w:trHeight w:val="408" w:hRule="exact"/>
        </w:trPr>
        <w:tc>
          <w:tcPr>
            <w:tcW w:w="610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上市费用</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22,692,924.52</w:t>
            </w:r>
          </w:p>
        </w:tc>
        <w:tc>
          <w:tcPr>
            <w:tcW w:w="185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610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支付小股东退股款</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6"/>
              <w:jc w:val="right"/>
              <w:rPr>
                <w:rFonts w:ascii="Times New Roman" w:hAnsi="Times New Roman" w:cs="Times New Roman" w:eastAsia="Times New Roman" w:hint="default"/>
                <w:sz w:val="22"/>
                <w:szCs w:val="22"/>
              </w:rPr>
            </w:pPr>
            <w:r>
              <w:rPr>
                <w:rFonts w:ascii="Times New Roman"/>
                <w:spacing w:val="-1"/>
                <w:sz w:val="22"/>
              </w:rPr>
              <w:t>4,000,000.00</w:t>
            </w:r>
          </w:p>
        </w:tc>
        <w:tc>
          <w:tcPr>
            <w:tcW w:w="1853"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610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7"/>
              <w:jc w:val="right"/>
              <w:rPr>
                <w:rFonts w:ascii="Times New Roman" w:hAnsi="Times New Roman" w:cs="Times New Roman" w:eastAsia="Times New Roman" w:hint="default"/>
                <w:sz w:val="22"/>
                <w:szCs w:val="22"/>
              </w:rPr>
            </w:pPr>
            <w:r>
              <w:rPr>
                <w:rFonts w:ascii="Times New Roman"/>
                <w:b/>
                <w:spacing w:val="-1"/>
                <w:sz w:val="22"/>
              </w:rPr>
              <w:t>27,229,368.67</w:t>
            </w:r>
            <w:r>
              <w:rPr>
                <w:rFonts w:ascii="Times New Roman"/>
                <w:spacing w:val="-1"/>
                <w:sz w:val="22"/>
              </w:rPr>
            </w:r>
          </w:p>
        </w:tc>
        <w:tc>
          <w:tcPr>
            <w:tcW w:w="185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3"/>
              <w:ind w:right="89"/>
              <w:jc w:val="right"/>
              <w:rPr>
                <w:rFonts w:ascii="Times New Roman" w:hAnsi="Times New Roman" w:cs="Times New Roman" w:eastAsia="Times New Roman" w:hint="default"/>
                <w:sz w:val="22"/>
                <w:szCs w:val="22"/>
              </w:rPr>
            </w:pPr>
            <w:r>
              <w:rPr>
                <w:rFonts w:ascii="Times New Roman"/>
                <w:b/>
                <w:spacing w:val="-1"/>
                <w:sz w:val="22"/>
              </w:rPr>
              <w:t>125,350,659.68</w:t>
            </w:r>
            <w:r>
              <w:rPr>
                <w:rFonts w:ascii="Times New Roman"/>
                <w:spacing w:val="-1"/>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564" w:right="146"/>
        <w:jc w:val="left"/>
      </w:pPr>
      <w:r>
        <w:rPr/>
        <w:t>（</w:t>
      </w:r>
      <w:r>
        <w:rPr>
          <w:rFonts w:ascii="宋体" w:hAnsi="宋体" w:cs="宋体" w:eastAsia="宋体" w:hint="default"/>
        </w:rPr>
        <w:t>2</w:t>
      </w:r>
      <w:r>
        <w:rPr/>
        <w:t>）合并现金流量表补充资料</w:t>
      </w:r>
    </w:p>
    <w:p>
      <w:pPr>
        <w:spacing w:line="240" w:lineRule="auto" w:before="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6109"/>
        <w:gridCol w:w="1894"/>
        <w:gridCol w:w="1853"/>
      </w:tblGrid>
      <w:tr>
        <w:trPr>
          <w:trHeight w:val="463" w:hRule="exact"/>
        </w:trPr>
        <w:tc>
          <w:tcPr>
            <w:tcW w:w="610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8"/>
              <w:ind w:left="57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年度</w:t>
            </w:r>
            <w:r>
              <w:rPr>
                <w:rFonts w:ascii="宋体" w:hAnsi="宋体" w:cs="宋体" w:eastAsia="宋体" w:hint="default"/>
                <w:sz w:val="18"/>
                <w:szCs w:val="18"/>
              </w:rPr>
            </w:r>
          </w:p>
        </w:tc>
        <w:tc>
          <w:tcPr>
            <w:tcW w:w="185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8"/>
              <w:ind w:left="55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56" w:hRule="exact"/>
        </w:trPr>
        <w:tc>
          <w:tcPr>
            <w:tcW w:w="610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0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242,304,595.76</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314,098,297.81</w:t>
            </w:r>
          </w:p>
        </w:tc>
      </w:tr>
      <w:tr>
        <w:trPr>
          <w:trHeight w:val="455" w:hRule="exact"/>
        </w:trPr>
        <w:tc>
          <w:tcPr>
            <w:tcW w:w="610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138,739,534.73</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2"/>
              <w:jc w:val="right"/>
              <w:rPr>
                <w:rFonts w:ascii="Times New Roman" w:hAnsi="Times New Roman" w:cs="Times New Roman" w:eastAsia="Times New Roman" w:hint="default"/>
                <w:sz w:val="18"/>
                <w:szCs w:val="18"/>
              </w:rPr>
            </w:pPr>
            <w:r>
              <w:rPr>
                <w:rFonts w:ascii="Times New Roman"/>
                <w:spacing w:val="-1"/>
                <w:sz w:val="18"/>
              </w:rPr>
              <w:t>200,699,313.88</w:t>
            </w:r>
          </w:p>
        </w:tc>
      </w:tr>
      <w:tr>
        <w:trPr>
          <w:trHeight w:val="455" w:hRule="exact"/>
        </w:trPr>
        <w:tc>
          <w:tcPr>
            <w:tcW w:w="610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45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50,127,718.08</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46,242,573.86</w:t>
            </w:r>
          </w:p>
        </w:tc>
      </w:tr>
      <w:tr>
        <w:trPr>
          <w:trHeight w:val="455" w:hRule="exact"/>
        </w:trPr>
        <w:tc>
          <w:tcPr>
            <w:tcW w:w="610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45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2,930,348.35</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1"/>
              <w:jc w:val="right"/>
              <w:rPr>
                <w:rFonts w:ascii="Times New Roman" w:hAnsi="Times New Roman" w:cs="Times New Roman" w:eastAsia="Times New Roman" w:hint="default"/>
                <w:sz w:val="18"/>
                <w:szCs w:val="18"/>
              </w:rPr>
            </w:pPr>
            <w:r>
              <w:rPr>
                <w:rFonts w:ascii="Times New Roman"/>
                <w:spacing w:val="-1"/>
                <w:sz w:val="18"/>
              </w:rPr>
              <w:t>2,949,471.88</w:t>
            </w:r>
          </w:p>
        </w:tc>
      </w:tr>
      <w:tr>
        <w:trPr>
          <w:trHeight w:val="461" w:hRule="exact"/>
        </w:trPr>
        <w:tc>
          <w:tcPr>
            <w:tcW w:w="610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45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1,800,768.27</w:t>
            </w:r>
          </w:p>
        </w:tc>
        <w:tc>
          <w:tcPr>
            <w:tcW w:w="185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1,757,637.89</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6108"/>
        <w:gridCol w:w="1894"/>
        <w:gridCol w:w="1853"/>
      </w:tblGrid>
      <w:tr>
        <w:trPr>
          <w:trHeight w:val="464" w:hRule="exact"/>
        </w:trPr>
        <w:tc>
          <w:tcPr>
            <w:tcW w:w="610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45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8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943,872.49</w:t>
            </w:r>
          </w:p>
        </w:tc>
        <w:tc>
          <w:tcPr>
            <w:tcW w:w="185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945,774.22</w:t>
            </w:r>
          </w:p>
        </w:tc>
      </w:tr>
      <w:tr>
        <w:trPr>
          <w:trHeight w:val="454" w:hRule="exact"/>
        </w:trPr>
        <w:tc>
          <w:tcPr>
            <w:tcW w:w="61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452" w:right="0"/>
              <w:jc w:val="left"/>
              <w:rPr>
                <w:rFonts w:ascii="宋体" w:hAnsi="宋体" w:cs="宋体" w:eastAsia="宋体" w:hint="default"/>
                <w:sz w:val="18"/>
                <w:szCs w:val="18"/>
              </w:rPr>
            </w:pPr>
            <w:r>
              <w:rPr>
                <w:rFonts w:ascii="宋体" w:hAnsi="宋体" w:cs="宋体" w:eastAsia="宋体" w:hint="default"/>
                <w:sz w:val="18"/>
                <w:szCs w:val="18"/>
              </w:rPr>
              <w:t>公允价值变动损益（收益以“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894"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1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45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25,550,706.38</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52,241,232.26</w:t>
            </w:r>
          </w:p>
        </w:tc>
      </w:tr>
      <w:tr>
        <w:trPr>
          <w:trHeight w:val="455" w:hRule="exact"/>
        </w:trPr>
        <w:tc>
          <w:tcPr>
            <w:tcW w:w="61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45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-33,132,804.69</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-238,295,408.95</w:t>
            </w:r>
          </w:p>
        </w:tc>
      </w:tr>
      <w:tr>
        <w:trPr>
          <w:trHeight w:val="455" w:hRule="exact"/>
        </w:trPr>
        <w:tc>
          <w:tcPr>
            <w:tcW w:w="61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452" w:right="0"/>
              <w:jc w:val="left"/>
              <w:rPr>
                <w:rFonts w:ascii="宋体" w:hAnsi="宋体" w:cs="宋体" w:eastAsia="宋体" w:hint="default"/>
                <w:sz w:val="18"/>
                <w:szCs w:val="18"/>
              </w:rPr>
            </w:pPr>
            <w:r>
              <w:rPr>
                <w:rFonts w:ascii="宋体" w:hAnsi="宋体" w:cs="宋体" w:eastAsia="宋体" w:hint="default"/>
                <w:sz w:val="18"/>
                <w:szCs w:val="18"/>
              </w:rPr>
              <w:t>递延所得税资产的减少（增加以“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-23,497,899.89</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2"/>
              <w:jc w:val="right"/>
              <w:rPr>
                <w:rFonts w:ascii="Times New Roman" w:hAnsi="Times New Roman" w:cs="Times New Roman" w:eastAsia="Times New Roman" w:hint="default"/>
                <w:sz w:val="18"/>
                <w:szCs w:val="18"/>
              </w:rPr>
            </w:pPr>
            <w:r>
              <w:rPr>
                <w:rFonts w:ascii="Times New Roman"/>
                <w:spacing w:val="-1"/>
                <w:sz w:val="18"/>
              </w:rPr>
              <w:t>-4,126,575.55</w:t>
            </w:r>
          </w:p>
        </w:tc>
      </w:tr>
      <w:tr>
        <w:trPr>
          <w:trHeight w:val="456" w:hRule="exact"/>
        </w:trPr>
        <w:tc>
          <w:tcPr>
            <w:tcW w:w="61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45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184,408,122.15</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236,740,677.10</w:t>
            </w:r>
          </w:p>
        </w:tc>
      </w:tr>
      <w:tr>
        <w:trPr>
          <w:trHeight w:val="454" w:hRule="exact"/>
        </w:trPr>
        <w:tc>
          <w:tcPr>
            <w:tcW w:w="61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45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-207,132,321.17</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-522,260,688.80</w:t>
            </w:r>
          </w:p>
        </w:tc>
      </w:tr>
      <w:tr>
        <w:trPr>
          <w:trHeight w:val="456" w:hRule="exact"/>
        </w:trPr>
        <w:tc>
          <w:tcPr>
            <w:tcW w:w="61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45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-221,953,052.25</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98,469,208.90</w:t>
            </w:r>
          </w:p>
        </w:tc>
      </w:tr>
      <w:tr>
        <w:trPr>
          <w:trHeight w:val="455" w:hRule="exact"/>
        </w:trPr>
        <w:tc>
          <w:tcPr>
            <w:tcW w:w="61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b/>
                <w:spacing w:val="-1"/>
                <w:sz w:val="18"/>
              </w:rPr>
              <w:t>161,089,588.21</w:t>
            </w:r>
            <w:r>
              <w:rPr>
                <w:rFonts w:ascii="Times New Roman"/>
                <w:spacing w:val="-1"/>
                <w:sz w:val="18"/>
              </w:rPr>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92"/>
              <w:jc w:val="right"/>
              <w:rPr>
                <w:rFonts w:ascii="Times New Roman" w:hAnsi="Times New Roman" w:cs="Times New Roman" w:eastAsia="Times New Roman" w:hint="default"/>
                <w:sz w:val="18"/>
                <w:szCs w:val="18"/>
              </w:rPr>
            </w:pPr>
            <w:r>
              <w:rPr>
                <w:rFonts w:ascii="Times New Roman"/>
                <w:b/>
                <w:spacing w:val="-1"/>
                <w:sz w:val="18"/>
              </w:rPr>
              <w:t>189,461,514.50</w:t>
            </w:r>
            <w:r>
              <w:rPr>
                <w:rFonts w:ascii="Times New Roman"/>
                <w:spacing w:val="-1"/>
                <w:sz w:val="18"/>
              </w:rPr>
            </w:r>
          </w:p>
        </w:tc>
      </w:tr>
      <w:tr>
        <w:trPr>
          <w:trHeight w:val="455" w:hRule="exact"/>
        </w:trPr>
        <w:tc>
          <w:tcPr>
            <w:tcW w:w="61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94"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94"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1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94"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61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1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1,532,414,749.33</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1,026,727,034.77</w:t>
            </w:r>
          </w:p>
        </w:tc>
      </w:tr>
      <w:tr>
        <w:trPr>
          <w:trHeight w:val="455" w:hRule="exact"/>
        </w:trPr>
        <w:tc>
          <w:tcPr>
            <w:tcW w:w="61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1,026,727,034.77</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723,176,393.96</w:t>
            </w:r>
          </w:p>
        </w:tc>
      </w:tr>
      <w:tr>
        <w:trPr>
          <w:trHeight w:val="455" w:hRule="exact"/>
        </w:trPr>
        <w:tc>
          <w:tcPr>
            <w:tcW w:w="61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94"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1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94"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610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505,687,714.56</w:t>
            </w:r>
          </w:p>
        </w:tc>
        <w:tc>
          <w:tcPr>
            <w:tcW w:w="185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303,550,640.81</w:t>
            </w:r>
          </w:p>
        </w:tc>
      </w:tr>
    </w:tbl>
    <w:p>
      <w:pPr>
        <w:spacing w:line="240" w:lineRule="auto" w:before="12"/>
        <w:rPr>
          <w:rFonts w:ascii="宋体" w:hAnsi="宋体" w:cs="宋体" w:eastAsia="宋体" w:hint="default"/>
          <w:sz w:val="23"/>
          <w:szCs w:val="23"/>
        </w:rPr>
      </w:pPr>
    </w:p>
    <w:p>
      <w:pPr>
        <w:pStyle w:val="BodyText"/>
        <w:spacing w:line="240" w:lineRule="auto" w:before="32"/>
        <w:ind w:left="564" w:right="146"/>
        <w:jc w:val="left"/>
      </w:pPr>
      <w:r>
        <w:rPr/>
        <w:t>（</w:t>
      </w:r>
      <w:r>
        <w:rPr>
          <w:rFonts w:ascii="宋体" w:hAnsi="宋体" w:cs="宋体" w:eastAsia="宋体" w:hint="default"/>
        </w:rPr>
        <w:t>3</w:t>
      </w:r>
      <w:r>
        <w:rPr/>
        <w:t>）取得或处置子公司及其他营业单位的有关信息</w:t>
      </w:r>
    </w:p>
    <w:p>
      <w:pPr>
        <w:spacing w:line="240" w:lineRule="auto" w:before="5"/>
        <w:rPr>
          <w:rFonts w:ascii="宋体" w:hAnsi="宋体" w:cs="宋体" w:eastAsia="宋体" w:hint="default"/>
          <w:sz w:val="29"/>
          <w:szCs w:val="29"/>
        </w:rPr>
      </w:pPr>
    </w:p>
    <w:p>
      <w:pPr>
        <w:pStyle w:val="BodyText"/>
        <w:spacing w:line="240" w:lineRule="auto"/>
        <w:ind w:left="780" w:right="146"/>
        <w:jc w:val="left"/>
      </w:pPr>
      <w:r>
        <w:rPr>
          <w:rFonts w:ascii="宋体" w:hAnsi="宋体" w:cs="宋体" w:eastAsia="宋体" w:hint="default"/>
        </w:rPr>
        <w:t>1)</w:t>
      </w:r>
      <w:r>
        <w:rPr>
          <w:rFonts w:ascii="宋体" w:hAnsi="宋体" w:cs="宋体" w:eastAsia="宋体" w:hint="default"/>
          <w:spacing w:val="-83"/>
        </w:rPr>
        <w:t> </w:t>
      </w:r>
      <w:r>
        <w:rPr/>
        <w:t>取得</w:t>
      </w:r>
      <w:r>
        <w:rPr>
          <w:spacing w:val="-56"/>
        </w:rPr>
        <w:t> </w:t>
      </w:r>
      <w:r>
        <w:rPr>
          <w:rFonts w:ascii="宋体" w:hAnsi="宋体" w:cs="宋体" w:eastAsia="宋体" w:hint="default"/>
        </w:rPr>
        <w:t>Digital</w:t>
      </w:r>
      <w:r>
        <w:rPr>
          <w:rFonts w:ascii="宋体" w:hAnsi="宋体" w:cs="宋体" w:eastAsia="宋体" w:hint="default"/>
          <w:spacing w:val="-1"/>
        </w:rPr>
        <w:t> </w:t>
      </w:r>
      <w:r>
        <w:rPr>
          <w:rFonts w:ascii="宋体" w:hAnsi="宋体" w:cs="宋体" w:eastAsia="宋体" w:hint="default"/>
        </w:rPr>
        <w:t>China</w:t>
      </w:r>
      <w:r>
        <w:rPr>
          <w:rFonts w:ascii="宋体" w:hAnsi="宋体" w:cs="宋体" w:eastAsia="宋体" w:hint="default"/>
          <w:spacing w:val="-1"/>
        </w:rPr>
        <w:t> </w:t>
      </w:r>
      <w:r>
        <w:rPr>
          <w:rFonts w:ascii="宋体" w:hAnsi="宋体" w:cs="宋体" w:eastAsia="宋体" w:hint="default"/>
        </w:rPr>
        <w:t>Guo</w:t>
      </w:r>
      <w:r>
        <w:rPr>
          <w:rFonts w:ascii="宋体" w:hAnsi="宋体" w:cs="宋体" w:eastAsia="宋体" w:hint="default"/>
          <w:spacing w:val="-4"/>
        </w:rPr>
        <w:t> </w:t>
      </w:r>
      <w:r>
        <w:rPr>
          <w:rFonts w:ascii="宋体" w:hAnsi="宋体" w:cs="宋体" w:eastAsia="宋体" w:hint="default"/>
        </w:rPr>
        <w:t>Feng</w:t>
      </w:r>
      <w:r>
        <w:rPr>
          <w:rFonts w:ascii="宋体" w:hAnsi="宋体" w:cs="宋体" w:eastAsia="宋体" w:hint="default"/>
          <w:spacing w:val="-1"/>
        </w:rPr>
        <w:t> </w:t>
      </w:r>
      <w:r>
        <w:rPr>
          <w:rFonts w:ascii="宋体" w:hAnsi="宋体" w:cs="宋体" w:eastAsia="宋体" w:hint="default"/>
        </w:rPr>
        <w:t>Holding</w:t>
      </w:r>
      <w:r>
        <w:rPr>
          <w:rFonts w:ascii="宋体" w:hAnsi="宋体" w:cs="宋体" w:eastAsia="宋体" w:hint="default"/>
          <w:spacing w:val="-1"/>
        </w:rPr>
        <w:t> </w:t>
      </w:r>
      <w:r>
        <w:rPr>
          <w:rFonts w:ascii="宋体" w:hAnsi="宋体" w:cs="宋体" w:eastAsia="宋体" w:hint="default"/>
        </w:rPr>
        <w:t>Limited</w:t>
      </w:r>
      <w:r>
        <w:rPr>
          <w:rFonts w:ascii="宋体" w:hAnsi="宋体" w:cs="宋体" w:eastAsia="宋体" w:hint="default"/>
          <w:spacing w:val="-57"/>
        </w:rPr>
        <w:t> </w:t>
      </w:r>
      <w:r>
        <w:rPr/>
        <w:t>的有关信息</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6198"/>
        <w:gridCol w:w="1978"/>
        <w:gridCol w:w="1680"/>
      </w:tblGrid>
      <w:tr>
        <w:trPr>
          <w:trHeight w:val="463" w:hRule="exact"/>
        </w:trPr>
        <w:tc>
          <w:tcPr>
            <w:tcW w:w="619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7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6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年度</w:t>
            </w:r>
            <w:r>
              <w:rPr>
                <w:rFonts w:ascii="宋体" w:hAnsi="宋体" w:cs="宋体" w:eastAsia="宋体" w:hint="default"/>
                <w:sz w:val="18"/>
                <w:szCs w:val="18"/>
              </w:rPr>
            </w:r>
          </w:p>
        </w:tc>
        <w:tc>
          <w:tcPr>
            <w:tcW w:w="168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47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55" w:hRule="exact"/>
        </w:trPr>
        <w:tc>
          <w:tcPr>
            <w:tcW w:w="61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197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3"/>
              <w:jc w:val="right"/>
              <w:rPr>
                <w:rFonts w:ascii="Times New Roman" w:hAnsi="Times New Roman" w:cs="Times New Roman" w:eastAsia="Times New Roman" w:hint="default"/>
                <w:sz w:val="18"/>
                <w:szCs w:val="18"/>
              </w:rPr>
            </w:pPr>
            <w:r>
              <w:rPr>
                <w:rFonts w:ascii="Times New Roman"/>
                <w:spacing w:val="-1"/>
                <w:sz w:val="18"/>
              </w:rPr>
              <w:t>6,358,000.80</w:t>
            </w:r>
          </w:p>
        </w:tc>
      </w:tr>
      <w:tr>
        <w:trPr>
          <w:trHeight w:val="456" w:hRule="exact"/>
        </w:trPr>
        <w:tc>
          <w:tcPr>
            <w:tcW w:w="61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．取得子公司及其他营业单位支付的现金和现金等价物</w:t>
            </w:r>
          </w:p>
        </w:tc>
        <w:tc>
          <w:tcPr>
            <w:tcW w:w="197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3"/>
              <w:jc w:val="right"/>
              <w:rPr>
                <w:rFonts w:ascii="Times New Roman" w:hAnsi="Times New Roman" w:cs="Times New Roman" w:eastAsia="Times New Roman" w:hint="default"/>
                <w:sz w:val="18"/>
                <w:szCs w:val="18"/>
              </w:rPr>
            </w:pPr>
            <w:r>
              <w:rPr>
                <w:rFonts w:ascii="Times New Roman"/>
                <w:spacing w:val="-1"/>
                <w:sz w:val="18"/>
              </w:rPr>
              <w:t>6,358,000.80</w:t>
            </w:r>
          </w:p>
        </w:tc>
      </w:tr>
      <w:tr>
        <w:trPr>
          <w:trHeight w:val="454" w:hRule="exact"/>
        </w:trPr>
        <w:tc>
          <w:tcPr>
            <w:tcW w:w="61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97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4"/>
              <w:jc w:val="right"/>
              <w:rPr>
                <w:rFonts w:ascii="Times New Roman" w:hAnsi="Times New Roman" w:cs="Times New Roman" w:eastAsia="Times New Roman" w:hint="default"/>
                <w:sz w:val="18"/>
                <w:szCs w:val="18"/>
              </w:rPr>
            </w:pPr>
            <w:r>
              <w:rPr>
                <w:rFonts w:ascii="Times New Roman"/>
                <w:spacing w:val="-1"/>
                <w:sz w:val="18"/>
              </w:rPr>
              <w:t>10,720,342.13</w:t>
            </w:r>
          </w:p>
        </w:tc>
      </w:tr>
      <w:tr>
        <w:trPr>
          <w:trHeight w:val="456" w:hRule="exact"/>
        </w:trPr>
        <w:tc>
          <w:tcPr>
            <w:tcW w:w="61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197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4"/>
              <w:jc w:val="right"/>
              <w:rPr>
                <w:rFonts w:ascii="Times New Roman" w:hAnsi="Times New Roman" w:cs="Times New Roman" w:eastAsia="Times New Roman" w:hint="default"/>
                <w:sz w:val="18"/>
                <w:szCs w:val="18"/>
              </w:rPr>
            </w:pPr>
            <w:r>
              <w:rPr>
                <w:rFonts w:ascii="Times New Roman"/>
                <w:spacing w:val="-1"/>
                <w:sz w:val="18"/>
              </w:rPr>
              <w:t>-4,362,342.13</w:t>
            </w:r>
          </w:p>
        </w:tc>
      </w:tr>
      <w:tr>
        <w:trPr>
          <w:trHeight w:val="455" w:hRule="exact"/>
        </w:trPr>
        <w:tc>
          <w:tcPr>
            <w:tcW w:w="61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197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3"/>
              <w:jc w:val="right"/>
              <w:rPr>
                <w:rFonts w:ascii="Times New Roman" w:hAnsi="Times New Roman" w:cs="Times New Roman" w:eastAsia="Times New Roman" w:hint="default"/>
                <w:sz w:val="18"/>
                <w:szCs w:val="18"/>
              </w:rPr>
            </w:pPr>
            <w:r>
              <w:rPr>
                <w:rFonts w:ascii="Times New Roman"/>
                <w:spacing w:val="-1"/>
                <w:sz w:val="18"/>
              </w:rPr>
              <w:t>7,862,976.44</w:t>
            </w:r>
          </w:p>
        </w:tc>
      </w:tr>
      <w:tr>
        <w:trPr>
          <w:trHeight w:val="460" w:hRule="exact"/>
        </w:trPr>
        <w:tc>
          <w:tcPr>
            <w:tcW w:w="619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78" w:type="dxa"/>
            <w:tcBorders>
              <w:top w:val="single" w:sz="6" w:space="0" w:color="000000"/>
              <w:left w:val="single" w:sz="6" w:space="0" w:color="000000"/>
              <w:bottom w:val="single" w:sz="12" w:space="0" w:color="000000"/>
              <w:right w:val="single" w:sz="6" w:space="0" w:color="000000"/>
            </w:tcBorders>
          </w:tcPr>
          <w:p>
            <w:pPr/>
          </w:p>
        </w:tc>
        <w:tc>
          <w:tcPr>
            <w:tcW w:w="16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9"/>
              <w:ind w:right="-2"/>
              <w:jc w:val="right"/>
              <w:rPr>
                <w:rFonts w:ascii="Times New Roman" w:hAnsi="Times New Roman" w:cs="Times New Roman" w:eastAsia="Times New Roman" w:hint="default"/>
                <w:sz w:val="18"/>
                <w:szCs w:val="18"/>
              </w:rPr>
            </w:pPr>
            <w:r>
              <w:rPr>
                <w:rFonts w:ascii="Times New Roman"/>
                <w:spacing w:val="-1"/>
                <w:sz w:val="18"/>
              </w:rPr>
              <w:t>10,720,342.93</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6197"/>
        <w:gridCol w:w="1978"/>
        <w:gridCol w:w="1680"/>
      </w:tblGrid>
      <w:tr>
        <w:trPr>
          <w:trHeight w:val="464" w:hRule="exact"/>
        </w:trPr>
        <w:tc>
          <w:tcPr>
            <w:tcW w:w="619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78" w:type="dxa"/>
            <w:tcBorders>
              <w:top w:val="single" w:sz="12" w:space="0" w:color="000000"/>
              <w:left w:val="single" w:sz="6" w:space="0" w:color="000000"/>
              <w:bottom w:val="single" w:sz="6" w:space="0" w:color="000000"/>
              <w:right w:val="single" w:sz="6" w:space="0" w:color="000000"/>
            </w:tcBorders>
          </w:tcPr>
          <w:p>
            <w:pPr/>
          </w:p>
        </w:tc>
        <w:tc>
          <w:tcPr>
            <w:tcW w:w="168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58"/>
              <w:ind w:right="-3"/>
              <w:jc w:val="right"/>
              <w:rPr>
                <w:rFonts w:ascii="Times New Roman" w:hAnsi="Times New Roman" w:cs="Times New Roman" w:eastAsia="Times New Roman" w:hint="default"/>
                <w:sz w:val="18"/>
                <w:szCs w:val="18"/>
              </w:rPr>
            </w:pPr>
            <w:r>
              <w:rPr>
                <w:rFonts w:ascii="Times New Roman"/>
                <w:spacing w:val="-1"/>
                <w:sz w:val="18"/>
              </w:rPr>
              <w:t>92,649.23</w:t>
            </w:r>
          </w:p>
        </w:tc>
      </w:tr>
      <w:tr>
        <w:trPr>
          <w:trHeight w:val="454" w:hRule="exact"/>
        </w:trPr>
        <w:tc>
          <w:tcPr>
            <w:tcW w:w="619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7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3"/>
              <w:jc w:val="right"/>
              <w:rPr>
                <w:rFonts w:ascii="Times New Roman" w:hAnsi="Times New Roman" w:cs="Times New Roman" w:eastAsia="Times New Roman" w:hint="default"/>
                <w:sz w:val="18"/>
                <w:szCs w:val="18"/>
              </w:rPr>
            </w:pPr>
            <w:r>
              <w:rPr>
                <w:rFonts w:ascii="Times New Roman"/>
                <w:spacing w:val="-1"/>
                <w:sz w:val="18"/>
              </w:rPr>
              <w:t>2,950,015.72</w:t>
            </w:r>
          </w:p>
        </w:tc>
      </w:tr>
      <w:tr>
        <w:trPr>
          <w:trHeight w:val="461" w:hRule="exact"/>
        </w:trPr>
        <w:tc>
          <w:tcPr>
            <w:tcW w:w="619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78" w:type="dxa"/>
            <w:tcBorders>
              <w:top w:val="single" w:sz="6" w:space="0" w:color="000000"/>
              <w:left w:val="single" w:sz="6" w:space="0" w:color="000000"/>
              <w:bottom w:val="single" w:sz="12" w:space="0" w:color="000000"/>
              <w:right w:val="single" w:sz="6" w:space="0" w:color="000000"/>
            </w:tcBorders>
          </w:tcPr>
          <w:p>
            <w:pPr/>
          </w:p>
        </w:tc>
        <w:tc>
          <w:tcPr>
            <w:tcW w:w="1680"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before="32"/>
        <w:ind w:left="780" w:right="146"/>
        <w:jc w:val="left"/>
      </w:pPr>
      <w:r>
        <w:rPr>
          <w:rFonts w:ascii="宋体" w:hAnsi="宋体" w:cs="宋体" w:eastAsia="宋体" w:hint="default"/>
        </w:rPr>
        <w:t>2)</w:t>
      </w:r>
      <w:r>
        <w:rPr>
          <w:rFonts w:ascii="宋体" w:hAnsi="宋体" w:cs="宋体" w:eastAsia="宋体" w:hint="default"/>
          <w:spacing w:val="-82"/>
        </w:rPr>
        <w:t> </w:t>
      </w:r>
      <w:r>
        <w:rPr/>
        <w:t>取得太光电信的有关信息</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6198"/>
        <w:gridCol w:w="1978"/>
        <w:gridCol w:w="1680"/>
      </w:tblGrid>
      <w:tr>
        <w:trPr>
          <w:trHeight w:val="462" w:hRule="exact"/>
        </w:trPr>
        <w:tc>
          <w:tcPr>
            <w:tcW w:w="619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7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6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年度</w:t>
            </w:r>
            <w:r>
              <w:rPr>
                <w:rFonts w:ascii="宋体" w:hAnsi="宋体" w:cs="宋体" w:eastAsia="宋体" w:hint="default"/>
                <w:sz w:val="18"/>
                <w:szCs w:val="18"/>
              </w:rPr>
            </w:r>
          </w:p>
        </w:tc>
        <w:tc>
          <w:tcPr>
            <w:tcW w:w="168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7"/>
              <w:ind w:left="47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56" w:hRule="exact"/>
        </w:trPr>
        <w:tc>
          <w:tcPr>
            <w:tcW w:w="61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197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．取得子公司及其他营业单位支付的现金和现金等价物</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62,593,966.93</w:t>
            </w:r>
          </w:p>
        </w:tc>
        <w:tc>
          <w:tcPr>
            <w:tcW w:w="1680"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61,146,565.95</w:t>
            </w:r>
          </w:p>
        </w:tc>
        <w:tc>
          <w:tcPr>
            <w:tcW w:w="1680"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1,447,400.98</w:t>
            </w:r>
          </w:p>
        </w:tc>
        <w:tc>
          <w:tcPr>
            <w:tcW w:w="1680"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46,659,962.26</w:t>
            </w:r>
          </w:p>
        </w:tc>
        <w:tc>
          <w:tcPr>
            <w:tcW w:w="1680"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1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61,169,003.95</w:t>
            </w:r>
          </w:p>
        </w:tc>
        <w:tc>
          <w:tcPr>
            <w:tcW w:w="1680"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61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w w:val="95"/>
                <w:sz w:val="18"/>
              </w:rPr>
              <w:t>88,770.11</w:t>
            </w:r>
          </w:p>
        </w:tc>
        <w:tc>
          <w:tcPr>
            <w:tcW w:w="1680"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1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14,597,811.80</w:t>
            </w:r>
          </w:p>
        </w:tc>
        <w:tc>
          <w:tcPr>
            <w:tcW w:w="1680"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619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78" w:type="dxa"/>
            <w:tcBorders>
              <w:top w:val="single" w:sz="6" w:space="0" w:color="000000"/>
              <w:left w:val="single" w:sz="6" w:space="0" w:color="000000"/>
              <w:bottom w:val="single" w:sz="12" w:space="0" w:color="000000"/>
              <w:right w:val="single" w:sz="6" w:space="0" w:color="000000"/>
            </w:tcBorders>
          </w:tcPr>
          <w:p>
            <w:pPr/>
          </w:p>
        </w:tc>
        <w:tc>
          <w:tcPr>
            <w:tcW w:w="1680"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before="32"/>
        <w:ind w:left="780" w:right="146"/>
        <w:jc w:val="left"/>
      </w:pPr>
      <w:r>
        <w:rPr>
          <w:rFonts w:ascii="宋体" w:hAnsi="宋体" w:cs="宋体" w:eastAsia="宋体" w:hint="default"/>
        </w:rPr>
        <w:t>3)</w:t>
      </w:r>
      <w:r>
        <w:rPr>
          <w:rFonts w:ascii="宋体" w:hAnsi="宋体" w:cs="宋体" w:eastAsia="宋体" w:hint="default"/>
          <w:spacing w:val="-84"/>
        </w:rPr>
        <w:t> </w:t>
      </w:r>
      <w:r>
        <w:rPr/>
        <w:t>处置北京神州数码锦华软件有限公司有关信息</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6169"/>
        <w:gridCol w:w="2093"/>
        <w:gridCol w:w="1594"/>
      </w:tblGrid>
      <w:tr>
        <w:trPr>
          <w:trHeight w:val="463" w:hRule="exact"/>
        </w:trPr>
        <w:tc>
          <w:tcPr>
            <w:tcW w:w="616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9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67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年度</w:t>
            </w:r>
            <w:r>
              <w:rPr>
                <w:rFonts w:ascii="宋体" w:hAnsi="宋体" w:cs="宋体" w:eastAsia="宋体" w:hint="default"/>
                <w:sz w:val="18"/>
                <w:szCs w:val="18"/>
              </w:rPr>
            </w:r>
          </w:p>
        </w:tc>
        <w:tc>
          <w:tcPr>
            <w:tcW w:w="159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42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55" w:hRule="exact"/>
        </w:trPr>
        <w:tc>
          <w:tcPr>
            <w:tcW w:w="6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处置子公司及其他营业单位的有关信息</w:t>
            </w:r>
          </w:p>
        </w:tc>
        <w:tc>
          <w:tcPr>
            <w:tcW w:w="2093"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2093"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1,875,466.79</w:t>
            </w:r>
          </w:p>
        </w:tc>
        <w:tc>
          <w:tcPr>
            <w:tcW w:w="159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093"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91"/>
              <w:jc w:val="right"/>
              <w:rPr>
                <w:rFonts w:ascii="Times New Roman" w:hAnsi="Times New Roman" w:cs="Times New Roman" w:eastAsia="Times New Roman" w:hint="default"/>
                <w:sz w:val="18"/>
                <w:szCs w:val="18"/>
              </w:rPr>
            </w:pPr>
            <w:r>
              <w:rPr>
                <w:rFonts w:ascii="Times New Roman"/>
                <w:spacing w:val="-1"/>
                <w:sz w:val="18"/>
              </w:rPr>
              <w:t>9,033,719.79</w:t>
            </w:r>
          </w:p>
        </w:tc>
      </w:tr>
      <w:tr>
        <w:trPr>
          <w:trHeight w:val="456" w:hRule="exact"/>
        </w:trPr>
        <w:tc>
          <w:tcPr>
            <w:tcW w:w="6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1,875,466.79</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92"/>
              <w:jc w:val="right"/>
              <w:rPr>
                <w:rFonts w:ascii="Times New Roman" w:hAnsi="Times New Roman" w:cs="Times New Roman" w:eastAsia="Times New Roman" w:hint="default"/>
                <w:sz w:val="18"/>
                <w:szCs w:val="18"/>
              </w:rPr>
            </w:pPr>
            <w:r>
              <w:rPr>
                <w:rFonts w:ascii="Times New Roman"/>
                <w:spacing w:val="-1"/>
                <w:sz w:val="18"/>
              </w:rPr>
              <w:t>-9,033,719.79</w:t>
            </w:r>
          </w:p>
        </w:tc>
      </w:tr>
      <w:tr>
        <w:trPr>
          <w:trHeight w:val="454" w:hRule="exact"/>
        </w:trPr>
        <w:tc>
          <w:tcPr>
            <w:tcW w:w="6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093"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91"/>
              <w:jc w:val="right"/>
              <w:rPr>
                <w:rFonts w:ascii="Times New Roman" w:hAnsi="Times New Roman" w:cs="Times New Roman" w:eastAsia="Times New Roman" w:hint="default"/>
                <w:sz w:val="18"/>
                <w:szCs w:val="18"/>
              </w:rPr>
            </w:pPr>
            <w:r>
              <w:rPr>
                <w:rFonts w:ascii="Times New Roman"/>
                <w:spacing w:val="-1"/>
                <w:sz w:val="18"/>
              </w:rPr>
              <w:t>9,030,219.79</w:t>
            </w:r>
          </w:p>
        </w:tc>
      </w:tr>
      <w:tr>
        <w:trPr>
          <w:trHeight w:val="456" w:hRule="exact"/>
        </w:trPr>
        <w:tc>
          <w:tcPr>
            <w:tcW w:w="6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093"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91"/>
              <w:jc w:val="right"/>
              <w:rPr>
                <w:rFonts w:ascii="Times New Roman" w:hAnsi="Times New Roman" w:cs="Times New Roman" w:eastAsia="Times New Roman" w:hint="default"/>
                <w:sz w:val="18"/>
                <w:szCs w:val="18"/>
              </w:rPr>
            </w:pPr>
            <w:r>
              <w:rPr>
                <w:rFonts w:ascii="Times New Roman"/>
                <w:spacing w:val="-1"/>
                <w:sz w:val="18"/>
              </w:rPr>
              <w:t>9,033,719.79</w:t>
            </w:r>
          </w:p>
        </w:tc>
      </w:tr>
      <w:tr>
        <w:trPr>
          <w:trHeight w:val="455" w:hRule="exact"/>
        </w:trPr>
        <w:tc>
          <w:tcPr>
            <w:tcW w:w="6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093"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093"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91"/>
              <w:jc w:val="right"/>
              <w:rPr>
                <w:rFonts w:ascii="Times New Roman" w:hAnsi="Times New Roman" w:cs="Times New Roman" w:eastAsia="Times New Roman" w:hint="default"/>
                <w:sz w:val="18"/>
                <w:szCs w:val="18"/>
              </w:rPr>
            </w:pPr>
            <w:r>
              <w:rPr>
                <w:rFonts w:ascii="Times New Roman"/>
                <w:w w:val="95"/>
                <w:sz w:val="18"/>
              </w:rPr>
              <w:t>3,500.00</w:t>
            </w:r>
          </w:p>
        </w:tc>
      </w:tr>
      <w:tr>
        <w:trPr>
          <w:trHeight w:val="461" w:hRule="exact"/>
        </w:trPr>
        <w:tc>
          <w:tcPr>
            <w:tcW w:w="616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093" w:type="dxa"/>
            <w:tcBorders>
              <w:top w:val="single" w:sz="6" w:space="0" w:color="000000"/>
              <w:left w:val="single" w:sz="6" w:space="0" w:color="000000"/>
              <w:bottom w:val="single" w:sz="12" w:space="0" w:color="000000"/>
              <w:right w:val="single" w:sz="6" w:space="0" w:color="000000"/>
            </w:tcBorders>
          </w:tcPr>
          <w:p>
            <w:pPr/>
          </w:p>
        </w:tc>
        <w:tc>
          <w:tcPr>
            <w:tcW w:w="1594"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before="32"/>
        <w:ind w:left="780" w:right="146"/>
        <w:jc w:val="left"/>
      </w:pPr>
      <w:r>
        <w:rPr>
          <w:rFonts w:ascii="宋体" w:hAnsi="宋体" w:cs="宋体" w:eastAsia="宋体" w:hint="default"/>
        </w:rPr>
        <w:t>4)</w:t>
      </w:r>
      <w:r>
        <w:rPr>
          <w:rFonts w:ascii="宋体" w:hAnsi="宋体" w:cs="宋体" w:eastAsia="宋体" w:hint="default"/>
          <w:spacing w:val="-65"/>
        </w:rPr>
        <w:t> </w:t>
      </w:r>
      <w:r>
        <w:rPr>
          <w:spacing w:val="-1"/>
        </w:rPr>
        <w:t>处置神州数码</w:t>
      </w:r>
      <w:r>
        <w:rPr>
          <w:rFonts w:ascii="宋体" w:hAnsi="宋体" w:cs="宋体" w:eastAsia="宋体" w:hint="default"/>
          <w:spacing w:val="-1"/>
        </w:rPr>
        <w:t>(</w:t>
      </w:r>
      <w:r>
        <w:rPr>
          <w:spacing w:val="-1"/>
        </w:rPr>
        <w:t>北京</w:t>
      </w:r>
      <w:r>
        <w:rPr>
          <w:rFonts w:ascii="宋体" w:hAnsi="宋体" w:cs="宋体" w:eastAsia="宋体" w:hint="default"/>
          <w:spacing w:val="-1"/>
        </w:rPr>
        <w:t>)</w:t>
      </w:r>
      <w:r>
        <w:rPr>
          <w:spacing w:val="-1"/>
        </w:rPr>
        <w:t>咨询有限公司有关信息</w:t>
      </w:r>
    </w:p>
    <w:p>
      <w:pPr>
        <w:spacing w:after="0" w:line="240" w:lineRule="auto"/>
        <w:jc w:val="left"/>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6169"/>
        <w:gridCol w:w="2093"/>
        <w:gridCol w:w="1594"/>
      </w:tblGrid>
      <w:tr>
        <w:trPr>
          <w:trHeight w:val="464" w:hRule="exact"/>
        </w:trPr>
        <w:tc>
          <w:tcPr>
            <w:tcW w:w="616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9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67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年度</w:t>
            </w:r>
            <w:r>
              <w:rPr>
                <w:rFonts w:ascii="宋体" w:hAnsi="宋体" w:cs="宋体" w:eastAsia="宋体" w:hint="default"/>
                <w:sz w:val="18"/>
                <w:szCs w:val="18"/>
              </w:rPr>
            </w:r>
          </w:p>
        </w:tc>
        <w:tc>
          <w:tcPr>
            <w:tcW w:w="159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42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54" w:hRule="exact"/>
        </w:trPr>
        <w:tc>
          <w:tcPr>
            <w:tcW w:w="6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处置子公司及其他营业单位的有关信息</w:t>
            </w:r>
          </w:p>
        </w:tc>
        <w:tc>
          <w:tcPr>
            <w:tcW w:w="2093"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2093"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9,098,419.42</w:t>
            </w:r>
          </w:p>
        </w:tc>
        <w:tc>
          <w:tcPr>
            <w:tcW w:w="159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093"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91"/>
              <w:jc w:val="right"/>
              <w:rPr>
                <w:rFonts w:ascii="Times New Roman" w:hAnsi="Times New Roman" w:cs="Times New Roman" w:eastAsia="Times New Roman" w:hint="default"/>
                <w:sz w:val="18"/>
                <w:szCs w:val="18"/>
              </w:rPr>
            </w:pPr>
            <w:r>
              <w:rPr>
                <w:rFonts w:ascii="Times New Roman"/>
                <w:spacing w:val="-1"/>
                <w:sz w:val="18"/>
              </w:rPr>
              <w:t>1,871,821.13</w:t>
            </w:r>
          </w:p>
        </w:tc>
      </w:tr>
      <w:tr>
        <w:trPr>
          <w:trHeight w:val="456" w:hRule="exact"/>
        </w:trPr>
        <w:tc>
          <w:tcPr>
            <w:tcW w:w="6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9,098,419.42</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92"/>
              <w:jc w:val="right"/>
              <w:rPr>
                <w:rFonts w:ascii="Times New Roman" w:hAnsi="Times New Roman" w:cs="Times New Roman" w:eastAsia="Times New Roman" w:hint="default"/>
                <w:sz w:val="18"/>
                <w:szCs w:val="18"/>
              </w:rPr>
            </w:pPr>
            <w:r>
              <w:rPr>
                <w:rFonts w:ascii="Times New Roman"/>
                <w:spacing w:val="-1"/>
                <w:sz w:val="18"/>
              </w:rPr>
              <w:t>-1,871,821.13</w:t>
            </w:r>
          </w:p>
        </w:tc>
      </w:tr>
      <w:tr>
        <w:trPr>
          <w:trHeight w:val="454" w:hRule="exact"/>
        </w:trPr>
        <w:tc>
          <w:tcPr>
            <w:tcW w:w="6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093"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91"/>
              <w:jc w:val="right"/>
              <w:rPr>
                <w:rFonts w:ascii="Times New Roman" w:hAnsi="Times New Roman" w:cs="Times New Roman" w:eastAsia="Times New Roman" w:hint="default"/>
                <w:sz w:val="18"/>
                <w:szCs w:val="18"/>
              </w:rPr>
            </w:pPr>
            <w:r>
              <w:rPr>
                <w:rFonts w:ascii="Times New Roman"/>
                <w:spacing w:val="-1"/>
                <w:sz w:val="18"/>
              </w:rPr>
              <w:t>1,868,321.13</w:t>
            </w:r>
          </w:p>
        </w:tc>
      </w:tr>
      <w:tr>
        <w:trPr>
          <w:trHeight w:val="456" w:hRule="exact"/>
        </w:trPr>
        <w:tc>
          <w:tcPr>
            <w:tcW w:w="6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093"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91"/>
              <w:jc w:val="right"/>
              <w:rPr>
                <w:rFonts w:ascii="Times New Roman" w:hAnsi="Times New Roman" w:cs="Times New Roman" w:eastAsia="Times New Roman" w:hint="default"/>
                <w:sz w:val="18"/>
                <w:szCs w:val="18"/>
              </w:rPr>
            </w:pPr>
            <w:r>
              <w:rPr>
                <w:rFonts w:ascii="Times New Roman"/>
                <w:spacing w:val="-1"/>
                <w:sz w:val="18"/>
              </w:rPr>
              <w:t>1,871,821.13</w:t>
            </w:r>
          </w:p>
        </w:tc>
      </w:tr>
      <w:tr>
        <w:trPr>
          <w:trHeight w:val="455" w:hRule="exact"/>
        </w:trPr>
        <w:tc>
          <w:tcPr>
            <w:tcW w:w="6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093"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6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093"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91"/>
              <w:jc w:val="right"/>
              <w:rPr>
                <w:rFonts w:ascii="Times New Roman" w:hAnsi="Times New Roman" w:cs="Times New Roman" w:eastAsia="Times New Roman" w:hint="default"/>
                <w:sz w:val="18"/>
                <w:szCs w:val="18"/>
              </w:rPr>
            </w:pPr>
            <w:r>
              <w:rPr>
                <w:rFonts w:ascii="Times New Roman"/>
                <w:w w:val="95"/>
                <w:sz w:val="18"/>
              </w:rPr>
              <w:t>3,500.00</w:t>
            </w:r>
          </w:p>
        </w:tc>
      </w:tr>
      <w:tr>
        <w:trPr>
          <w:trHeight w:val="461" w:hRule="exact"/>
        </w:trPr>
        <w:tc>
          <w:tcPr>
            <w:tcW w:w="616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093" w:type="dxa"/>
            <w:tcBorders>
              <w:top w:val="single" w:sz="6" w:space="0" w:color="000000"/>
              <w:left w:val="single" w:sz="6" w:space="0" w:color="000000"/>
              <w:bottom w:val="single" w:sz="12" w:space="0" w:color="000000"/>
              <w:right w:val="single" w:sz="6" w:space="0" w:color="000000"/>
            </w:tcBorders>
          </w:tcPr>
          <w:p>
            <w:pPr/>
          </w:p>
        </w:tc>
        <w:tc>
          <w:tcPr>
            <w:tcW w:w="1594"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before="32"/>
        <w:ind w:left="780" w:right="146"/>
        <w:jc w:val="left"/>
      </w:pPr>
      <w:r>
        <w:rPr>
          <w:rFonts w:ascii="宋体" w:hAnsi="宋体" w:cs="宋体" w:eastAsia="宋体" w:hint="default"/>
        </w:rPr>
        <w:t>5)</w:t>
      </w:r>
      <w:r>
        <w:rPr>
          <w:rFonts w:ascii="宋体" w:hAnsi="宋体" w:cs="宋体" w:eastAsia="宋体" w:hint="default"/>
          <w:spacing w:val="-82"/>
        </w:rPr>
        <w:t> </w:t>
      </w:r>
      <w:r>
        <w:rPr/>
        <w:t>处置神州金信有限公司有关信息</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6184"/>
        <w:gridCol w:w="2108"/>
        <w:gridCol w:w="1565"/>
      </w:tblGrid>
      <w:tr>
        <w:trPr>
          <w:trHeight w:val="463" w:hRule="exact"/>
        </w:trPr>
        <w:tc>
          <w:tcPr>
            <w:tcW w:w="618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0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68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年度</w:t>
            </w:r>
            <w:r>
              <w:rPr>
                <w:rFonts w:ascii="宋体" w:hAnsi="宋体" w:cs="宋体" w:eastAsia="宋体" w:hint="default"/>
                <w:sz w:val="18"/>
                <w:szCs w:val="18"/>
              </w:rPr>
            </w:r>
          </w:p>
        </w:tc>
        <w:tc>
          <w:tcPr>
            <w:tcW w:w="156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4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55" w:hRule="exact"/>
        </w:trPr>
        <w:tc>
          <w:tcPr>
            <w:tcW w:w="61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处置子公司及其他营业单位的有关信息</w:t>
            </w:r>
          </w:p>
        </w:tc>
        <w:tc>
          <w:tcPr>
            <w:tcW w:w="2108"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2108"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1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2108"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61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108"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1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108"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108"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91"/>
              <w:jc w:val="right"/>
              <w:rPr>
                <w:rFonts w:ascii="Times New Roman" w:hAnsi="Times New Roman" w:cs="Times New Roman" w:eastAsia="Times New Roman" w:hint="default"/>
                <w:sz w:val="18"/>
                <w:szCs w:val="18"/>
              </w:rPr>
            </w:pPr>
            <w:r>
              <w:rPr>
                <w:rFonts w:ascii="Times New Roman"/>
                <w:spacing w:val="-1"/>
                <w:sz w:val="18"/>
              </w:rPr>
              <w:t>711,391.98</w:t>
            </w:r>
          </w:p>
        </w:tc>
      </w:tr>
      <w:tr>
        <w:trPr>
          <w:trHeight w:val="455" w:hRule="exact"/>
        </w:trPr>
        <w:tc>
          <w:tcPr>
            <w:tcW w:w="61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08"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91"/>
              <w:jc w:val="right"/>
              <w:rPr>
                <w:rFonts w:ascii="Times New Roman" w:hAnsi="Times New Roman" w:cs="Times New Roman" w:eastAsia="Times New Roman" w:hint="default"/>
                <w:sz w:val="18"/>
                <w:szCs w:val="18"/>
              </w:rPr>
            </w:pPr>
            <w:r>
              <w:rPr>
                <w:rFonts w:ascii="Times New Roman"/>
                <w:spacing w:val="-1"/>
                <w:sz w:val="18"/>
              </w:rPr>
              <w:t>1,138,232.58</w:t>
            </w:r>
          </w:p>
        </w:tc>
      </w:tr>
      <w:tr>
        <w:trPr>
          <w:trHeight w:val="455" w:hRule="exact"/>
        </w:trPr>
        <w:tc>
          <w:tcPr>
            <w:tcW w:w="61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08"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08"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91"/>
              <w:jc w:val="right"/>
              <w:rPr>
                <w:rFonts w:ascii="Times New Roman" w:hAnsi="Times New Roman" w:cs="Times New Roman" w:eastAsia="Times New Roman" w:hint="default"/>
                <w:sz w:val="18"/>
                <w:szCs w:val="18"/>
              </w:rPr>
            </w:pPr>
            <w:r>
              <w:rPr>
                <w:rFonts w:ascii="Times New Roman"/>
                <w:spacing w:val="-1"/>
                <w:sz w:val="18"/>
              </w:rPr>
              <w:t>426,840.60</w:t>
            </w:r>
          </w:p>
        </w:tc>
      </w:tr>
      <w:tr>
        <w:trPr>
          <w:trHeight w:val="461" w:hRule="exact"/>
        </w:trPr>
        <w:tc>
          <w:tcPr>
            <w:tcW w:w="6184"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08" w:type="dxa"/>
            <w:tcBorders>
              <w:top w:val="single" w:sz="6" w:space="0" w:color="000000"/>
              <w:left w:val="single" w:sz="6" w:space="0" w:color="000000"/>
              <w:bottom w:val="single" w:sz="12" w:space="0" w:color="000000"/>
              <w:right w:val="single" w:sz="6" w:space="0" w:color="000000"/>
            </w:tcBorders>
          </w:tcPr>
          <w:p>
            <w:pPr/>
          </w:p>
        </w:tc>
        <w:tc>
          <w:tcPr>
            <w:tcW w:w="1565"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before="32"/>
        <w:ind w:left="778" w:right="146"/>
        <w:jc w:val="left"/>
      </w:pPr>
      <w:r>
        <w:rPr>
          <w:rFonts w:ascii="宋体" w:hAnsi="宋体" w:cs="宋体" w:eastAsia="宋体" w:hint="default"/>
        </w:rPr>
        <w:t>6)</w:t>
      </w:r>
      <w:r>
        <w:rPr>
          <w:rFonts w:ascii="宋体" w:hAnsi="宋体" w:cs="宋体" w:eastAsia="宋体" w:hint="default"/>
          <w:spacing w:val="-56"/>
        </w:rPr>
        <w:t> </w:t>
      </w:r>
      <w:r>
        <w:rPr>
          <w:spacing w:val="-1"/>
        </w:rPr>
        <w:t>处置北京神州数码思特奇信息技术股份有限公司的有关信息</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6081"/>
        <w:gridCol w:w="2041"/>
        <w:gridCol w:w="1736"/>
      </w:tblGrid>
      <w:tr>
        <w:trPr>
          <w:trHeight w:val="462" w:hRule="exact"/>
        </w:trPr>
        <w:tc>
          <w:tcPr>
            <w:tcW w:w="608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4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65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年度</w:t>
            </w:r>
            <w:r>
              <w:rPr>
                <w:rFonts w:ascii="宋体" w:hAnsi="宋体" w:cs="宋体" w:eastAsia="宋体" w:hint="default"/>
                <w:sz w:val="18"/>
                <w:szCs w:val="18"/>
              </w:rPr>
            </w:r>
          </w:p>
        </w:tc>
        <w:tc>
          <w:tcPr>
            <w:tcW w:w="173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7"/>
              <w:ind w:left="49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56" w:hRule="exact"/>
        </w:trPr>
        <w:tc>
          <w:tcPr>
            <w:tcW w:w="608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处置子公司及其他营业单位的有关信息</w:t>
            </w:r>
          </w:p>
        </w:tc>
        <w:tc>
          <w:tcPr>
            <w:tcW w:w="2041"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608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2041" w:type="dxa"/>
            <w:tcBorders>
              <w:top w:val="single" w:sz="6" w:space="0" w:color="000000"/>
              <w:left w:val="single" w:sz="6" w:space="0" w:color="000000"/>
              <w:bottom w:val="single" w:sz="12" w:space="0" w:color="000000"/>
              <w:right w:val="single" w:sz="6" w:space="0" w:color="000000"/>
            </w:tcBorders>
          </w:tcPr>
          <w:p>
            <w:pPr/>
          </w:p>
        </w:tc>
        <w:tc>
          <w:tcPr>
            <w:tcW w:w="17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left="494" w:right="0"/>
              <w:jc w:val="left"/>
              <w:rPr>
                <w:rFonts w:ascii="Times New Roman" w:hAnsi="Times New Roman" w:cs="Times New Roman" w:eastAsia="Times New Roman" w:hint="default"/>
                <w:sz w:val="18"/>
                <w:szCs w:val="18"/>
              </w:rPr>
            </w:pPr>
            <w:r>
              <w:rPr>
                <w:rFonts w:ascii="Times New Roman"/>
                <w:sz w:val="18"/>
              </w:rPr>
              <w:t>229,837,705.35</w:t>
            </w:r>
          </w:p>
        </w:tc>
      </w:tr>
    </w:tbl>
    <w:p>
      <w:pPr>
        <w:spacing w:after="0" w:line="240" w:lineRule="auto"/>
        <w:jc w:val="left"/>
        <w:rPr>
          <w:rFonts w:ascii="Times New Roman" w:hAnsi="Times New Roman" w:cs="Times New Roman" w:eastAsia="Times New Roman" w:hint="default"/>
          <w:sz w:val="18"/>
          <w:szCs w:val="18"/>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6079"/>
        <w:gridCol w:w="2041"/>
        <w:gridCol w:w="1736"/>
      </w:tblGrid>
      <w:tr>
        <w:trPr>
          <w:trHeight w:val="464" w:hRule="exact"/>
        </w:trPr>
        <w:tc>
          <w:tcPr>
            <w:tcW w:w="607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20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14,837,705.35</w:t>
            </w:r>
          </w:p>
        </w:tc>
        <w:tc>
          <w:tcPr>
            <w:tcW w:w="173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58"/>
              <w:ind w:right="92"/>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54" w:hRule="exact"/>
        </w:trPr>
        <w:tc>
          <w:tcPr>
            <w:tcW w:w="60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041"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92"/>
              <w:jc w:val="right"/>
              <w:rPr>
                <w:rFonts w:ascii="Times New Roman" w:hAnsi="Times New Roman" w:cs="Times New Roman" w:eastAsia="Times New Roman" w:hint="default"/>
                <w:sz w:val="18"/>
                <w:szCs w:val="18"/>
              </w:rPr>
            </w:pPr>
            <w:r>
              <w:rPr>
                <w:rFonts w:ascii="Times New Roman"/>
                <w:spacing w:val="-1"/>
                <w:sz w:val="18"/>
              </w:rPr>
              <w:t>66,184,073.34</w:t>
            </w:r>
          </w:p>
        </w:tc>
      </w:tr>
      <w:tr>
        <w:trPr>
          <w:trHeight w:val="456" w:hRule="exact"/>
        </w:trPr>
        <w:tc>
          <w:tcPr>
            <w:tcW w:w="60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14,837,705.35</w:t>
            </w:r>
          </w:p>
        </w:tc>
        <w:tc>
          <w:tcPr>
            <w:tcW w:w="17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92"/>
              <w:jc w:val="right"/>
              <w:rPr>
                <w:rFonts w:ascii="Times New Roman" w:hAnsi="Times New Roman" w:cs="Times New Roman" w:eastAsia="Times New Roman" w:hint="default"/>
                <w:sz w:val="18"/>
                <w:szCs w:val="18"/>
              </w:rPr>
            </w:pPr>
            <w:r>
              <w:rPr>
                <w:rFonts w:ascii="Times New Roman"/>
                <w:spacing w:val="-1"/>
                <w:sz w:val="18"/>
              </w:rPr>
              <w:t>113,815,926.66</w:t>
            </w:r>
          </w:p>
        </w:tc>
      </w:tr>
      <w:tr>
        <w:trPr>
          <w:trHeight w:val="455" w:hRule="exact"/>
        </w:trPr>
        <w:tc>
          <w:tcPr>
            <w:tcW w:w="60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041"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92"/>
              <w:jc w:val="right"/>
              <w:rPr>
                <w:rFonts w:ascii="Times New Roman" w:hAnsi="Times New Roman" w:cs="Times New Roman" w:eastAsia="Times New Roman" w:hint="default"/>
                <w:sz w:val="18"/>
                <w:szCs w:val="18"/>
              </w:rPr>
            </w:pPr>
            <w:r>
              <w:rPr>
                <w:rFonts w:ascii="Times New Roman"/>
                <w:spacing w:val="-1"/>
                <w:sz w:val="18"/>
              </w:rPr>
              <w:t>41,789,743.90</w:t>
            </w:r>
          </w:p>
        </w:tc>
      </w:tr>
      <w:tr>
        <w:trPr>
          <w:trHeight w:val="455" w:hRule="exact"/>
        </w:trPr>
        <w:tc>
          <w:tcPr>
            <w:tcW w:w="60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041"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92"/>
              <w:jc w:val="right"/>
              <w:rPr>
                <w:rFonts w:ascii="Times New Roman" w:hAnsi="Times New Roman" w:cs="Times New Roman" w:eastAsia="Times New Roman" w:hint="default"/>
                <w:sz w:val="18"/>
                <w:szCs w:val="18"/>
              </w:rPr>
            </w:pPr>
            <w:r>
              <w:rPr>
                <w:rFonts w:ascii="Times New Roman"/>
                <w:spacing w:val="-1"/>
                <w:sz w:val="18"/>
              </w:rPr>
              <w:t>326,769,276.71</w:t>
            </w:r>
          </w:p>
        </w:tc>
      </w:tr>
      <w:tr>
        <w:trPr>
          <w:trHeight w:val="456" w:hRule="exact"/>
        </w:trPr>
        <w:tc>
          <w:tcPr>
            <w:tcW w:w="60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041"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92"/>
              <w:jc w:val="right"/>
              <w:rPr>
                <w:rFonts w:ascii="Times New Roman" w:hAnsi="Times New Roman" w:cs="Times New Roman" w:eastAsia="Times New Roman" w:hint="default"/>
                <w:sz w:val="18"/>
                <w:szCs w:val="18"/>
              </w:rPr>
            </w:pPr>
            <w:r>
              <w:rPr>
                <w:rFonts w:ascii="Times New Roman"/>
                <w:spacing w:val="-1"/>
                <w:sz w:val="18"/>
              </w:rPr>
              <w:t>35,014,196.53</w:t>
            </w:r>
          </w:p>
        </w:tc>
      </w:tr>
      <w:tr>
        <w:trPr>
          <w:trHeight w:val="454" w:hRule="exact"/>
        </w:trPr>
        <w:tc>
          <w:tcPr>
            <w:tcW w:w="60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041"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92"/>
              <w:jc w:val="right"/>
              <w:rPr>
                <w:rFonts w:ascii="Times New Roman" w:hAnsi="Times New Roman" w:cs="Times New Roman" w:eastAsia="Times New Roman" w:hint="default"/>
                <w:sz w:val="18"/>
                <w:szCs w:val="18"/>
              </w:rPr>
            </w:pPr>
            <w:r>
              <w:rPr>
                <w:rFonts w:ascii="Times New Roman"/>
                <w:spacing w:val="-1"/>
                <w:sz w:val="18"/>
              </w:rPr>
              <w:t>319,993,729.34</w:t>
            </w:r>
          </w:p>
        </w:tc>
      </w:tr>
      <w:tr>
        <w:trPr>
          <w:trHeight w:val="461" w:hRule="exact"/>
        </w:trPr>
        <w:tc>
          <w:tcPr>
            <w:tcW w:w="607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041" w:type="dxa"/>
            <w:tcBorders>
              <w:top w:val="single" w:sz="6" w:space="0" w:color="000000"/>
              <w:left w:val="single" w:sz="6" w:space="0" w:color="000000"/>
              <w:bottom w:val="single" w:sz="12" w:space="0" w:color="000000"/>
              <w:right w:val="single" w:sz="6" w:space="0" w:color="000000"/>
            </w:tcBorders>
          </w:tcPr>
          <w:p>
            <w:pPr/>
          </w:p>
        </w:tc>
        <w:tc>
          <w:tcPr>
            <w:tcW w:w="173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before="32"/>
        <w:ind w:left="778" w:right="146"/>
        <w:jc w:val="left"/>
      </w:pPr>
      <w:r>
        <w:rPr>
          <w:rFonts w:ascii="宋体" w:hAnsi="宋体" w:cs="宋体" w:eastAsia="宋体" w:hint="default"/>
        </w:rPr>
        <w:t>7)</w:t>
      </w:r>
      <w:r>
        <w:rPr>
          <w:rFonts w:ascii="宋体" w:hAnsi="宋体" w:cs="宋体" w:eastAsia="宋体" w:hint="default"/>
          <w:spacing w:val="-80"/>
        </w:rPr>
        <w:t> </w:t>
      </w:r>
      <w:r>
        <w:rPr/>
        <w:t>处置北京神州数码国峰软件有限公司的有关信息</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6184"/>
        <w:gridCol w:w="2108"/>
        <w:gridCol w:w="1565"/>
      </w:tblGrid>
      <w:tr>
        <w:trPr>
          <w:trHeight w:val="462" w:hRule="exact"/>
        </w:trPr>
        <w:tc>
          <w:tcPr>
            <w:tcW w:w="618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0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68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年度</w:t>
            </w:r>
            <w:r>
              <w:rPr>
                <w:rFonts w:ascii="宋体" w:hAnsi="宋体" w:cs="宋体" w:eastAsia="宋体" w:hint="default"/>
                <w:sz w:val="18"/>
                <w:szCs w:val="18"/>
              </w:rPr>
            </w:r>
          </w:p>
        </w:tc>
        <w:tc>
          <w:tcPr>
            <w:tcW w:w="156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7"/>
              <w:ind w:left="4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56" w:hRule="exact"/>
        </w:trPr>
        <w:tc>
          <w:tcPr>
            <w:tcW w:w="61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处置子公司及其他营业单位的有关信息</w:t>
            </w:r>
          </w:p>
        </w:tc>
        <w:tc>
          <w:tcPr>
            <w:tcW w:w="2108"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61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2108"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1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2108"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48,360.19</w:t>
            </w:r>
          </w:p>
        </w:tc>
        <w:tc>
          <w:tcPr>
            <w:tcW w:w="1565"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-48,360.19</w:t>
            </w:r>
          </w:p>
        </w:tc>
        <w:tc>
          <w:tcPr>
            <w:tcW w:w="1565"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1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7,696,485.95</w:t>
            </w:r>
          </w:p>
        </w:tc>
        <w:tc>
          <w:tcPr>
            <w:tcW w:w="1565"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61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7,648,360.19</w:t>
            </w:r>
          </w:p>
        </w:tc>
        <w:tc>
          <w:tcPr>
            <w:tcW w:w="1565"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1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48,125.76</w:t>
            </w:r>
          </w:p>
        </w:tc>
        <w:tc>
          <w:tcPr>
            <w:tcW w:w="1565"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1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08"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
        </w:tc>
      </w:tr>
      <w:tr>
        <w:trPr>
          <w:trHeight w:val="460" w:hRule="exact"/>
        </w:trPr>
        <w:tc>
          <w:tcPr>
            <w:tcW w:w="6184"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08" w:type="dxa"/>
            <w:tcBorders>
              <w:top w:val="single" w:sz="6" w:space="0" w:color="000000"/>
              <w:left w:val="single" w:sz="6" w:space="0" w:color="000000"/>
              <w:bottom w:val="single" w:sz="12" w:space="0" w:color="000000"/>
              <w:right w:val="single" w:sz="6" w:space="0" w:color="000000"/>
            </w:tcBorders>
          </w:tcPr>
          <w:p>
            <w:pPr/>
          </w:p>
        </w:tc>
        <w:tc>
          <w:tcPr>
            <w:tcW w:w="1565"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before="32"/>
        <w:ind w:left="794" w:right="146"/>
        <w:jc w:val="left"/>
      </w:pPr>
      <w:r>
        <w:rPr/>
        <w:t>（</w:t>
      </w:r>
      <w:r>
        <w:rPr>
          <w:rFonts w:ascii="宋体" w:hAnsi="宋体" w:cs="宋体" w:eastAsia="宋体" w:hint="default"/>
        </w:rPr>
        <w:t>4</w:t>
      </w:r>
      <w:r>
        <w:rPr/>
        <w:t>）现金和现金等价物的有关信息</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4645"/>
        <w:gridCol w:w="2792"/>
        <w:gridCol w:w="2420"/>
      </w:tblGrid>
      <w:tr>
        <w:trPr>
          <w:trHeight w:val="415" w:hRule="exact"/>
        </w:trPr>
        <w:tc>
          <w:tcPr>
            <w:tcW w:w="464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9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年度</w:t>
            </w:r>
            <w:r>
              <w:rPr>
                <w:rFonts w:ascii="宋体" w:hAnsi="宋体" w:cs="宋体" w:eastAsia="宋体" w:hint="default"/>
                <w:sz w:val="18"/>
                <w:szCs w:val="18"/>
              </w:rPr>
            </w:r>
          </w:p>
        </w:tc>
        <w:tc>
          <w:tcPr>
            <w:tcW w:w="242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0"/>
              <w:ind w:left="1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08" w:hRule="exact"/>
        </w:trPr>
        <w:tc>
          <w:tcPr>
            <w:tcW w:w="464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1,532,414,749.33</w:t>
            </w:r>
          </w:p>
        </w:tc>
        <w:tc>
          <w:tcPr>
            <w:tcW w:w="24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1,026,727,034.77</w:t>
            </w:r>
          </w:p>
        </w:tc>
      </w:tr>
      <w:tr>
        <w:trPr>
          <w:trHeight w:val="407" w:hRule="exact"/>
        </w:trPr>
        <w:tc>
          <w:tcPr>
            <w:tcW w:w="464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49,734.74</w:t>
            </w:r>
          </w:p>
        </w:tc>
        <w:tc>
          <w:tcPr>
            <w:tcW w:w="24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61,182.52</w:t>
            </w:r>
          </w:p>
        </w:tc>
      </w:tr>
      <w:tr>
        <w:trPr>
          <w:trHeight w:val="407" w:hRule="exact"/>
        </w:trPr>
        <w:tc>
          <w:tcPr>
            <w:tcW w:w="464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63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1,532,365,014.59</w:t>
            </w:r>
          </w:p>
        </w:tc>
        <w:tc>
          <w:tcPr>
            <w:tcW w:w="24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89"/>
              <w:jc w:val="right"/>
              <w:rPr>
                <w:rFonts w:ascii="Times New Roman" w:hAnsi="Times New Roman" w:cs="Times New Roman" w:eastAsia="Times New Roman" w:hint="default"/>
                <w:sz w:val="18"/>
                <w:szCs w:val="18"/>
              </w:rPr>
            </w:pPr>
            <w:r>
              <w:rPr>
                <w:rFonts w:ascii="Times New Roman"/>
                <w:spacing w:val="-1"/>
                <w:sz w:val="18"/>
              </w:rPr>
              <w:t>1,026,665,852.25</w:t>
            </w:r>
          </w:p>
        </w:tc>
      </w:tr>
      <w:tr>
        <w:trPr>
          <w:trHeight w:val="408" w:hRule="exact"/>
        </w:trPr>
        <w:tc>
          <w:tcPr>
            <w:tcW w:w="464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现金等价物</w:t>
            </w:r>
          </w:p>
        </w:tc>
        <w:tc>
          <w:tcPr>
            <w:tcW w:w="2792"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464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792"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64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27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1,532,414,749.33</w:t>
            </w:r>
          </w:p>
        </w:tc>
        <w:tc>
          <w:tcPr>
            <w:tcW w:w="24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1,026,727,034.77</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20" w:top="1140" w:bottom="1220" w:left="900" w:right="880"/>
        </w:sectPr>
      </w:pPr>
    </w:p>
    <w:p>
      <w:pPr>
        <w:spacing w:line="240" w:lineRule="auto" w:before="1"/>
        <w:rPr>
          <w:rFonts w:ascii="宋体" w:hAnsi="宋体" w:cs="宋体" w:eastAsia="宋体" w:hint="default"/>
          <w:sz w:val="22"/>
          <w:szCs w:val="22"/>
        </w:rPr>
      </w:pPr>
    </w:p>
    <w:p>
      <w:pPr>
        <w:spacing w:line="561" w:lineRule="auto" w:before="32"/>
        <w:ind w:left="658" w:right="2453" w:firstLine="14"/>
        <w:jc w:val="left"/>
        <w:rPr>
          <w:rFonts w:ascii="宋体" w:hAnsi="宋体" w:cs="宋体" w:eastAsia="宋体" w:hint="default"/>
          <w:sz w:val="22"/>
          <w:szCs w:val="22"/>
        </w:rPr>
      </w:pPr>
      <w:r>
        <w:rPr>
          <w:rFonts w:ascii="宋体" w:hAnsi="宋体" w:cs="宋体" w:eastAsia="宋体" w:hint="default"/>
          <w:sz w:val="22"/>
          <w:szCs w:val="22"/>
        </w:rPr>
        <w:t>注：现金和现金等价物与货币资金之间的差额，参见本附注五、</w:t>
      </w: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所述。</w:t>
      </w:r>
      <w:r>
        <w:rPr>
          <w:rFonts w:ascii="宋体" w:hAnsi="宋体" w:cs="宋体" w:eastAsia="宋体" w:hint="default"/>
          <w:w w:val="100"/>
          <w:sz w:val="22"/>
          <w:szCs w:val="22"/>
        </w:rPr>
        <w:t> </w:t>
      </w:r>
      <w:r>
        <w:rPr>
          <w:rFonts w:ascii="宋体" w:hAnsi="宋体" w:cs="宋体" w:eastAsia="宋体" w:hint="default"/>
          <w:b/>
          <w:bCs/>
          <w:spacing w:val="20"/>
          <w:sz w:val="22"/>
          <w:szCs w:val="22"/>
        </w:rPr>
        <w:t>六、</w:t>
      </w:r>
      <w:r>
        <w:rPr>
          <w:rFonts w:ascii="宋体" w:hAnsi="宋体" w:cs="宋体" w:eastAsia="宋体" w:hint="default"/>
          <w:b/>
          <w:bCs/>
          <w:spacing w:val="-26"/>
          <w:sz w:val="22"/>
          <w:szCs w:val="22"/>
        </w:rPr>
        <w:t> </w:t>
      </w:r>
      <w:r>
        <w:rPr>
          <w:rFonts w:ascii="宋体" w:hAnsi="宋体" w:cs="宋体" w:eastAsia="宋体" w:hint="default"/>
          <w:b/>
          <w:bCs/>
          <w:sz w:val="22"/>
          <w:szCs w:val="22"/>
        </w:rPr>
        <w:t>关</w:t>
      </w:r>
      <w:r>
        <w:rPr>
          <w:rFonts w:ascii="宋体" w:hAnsi="宋体" w:cs="宋体" w:eastAsia="宋体" w:hint="default"/>
          <w:b/>
          <w:bCs/>
          <w:spacing w:val="-72"/>
          <w:sz w:val="22"/>
          <w:szCs w:val="22"/>
        </w:rPr>
        <w:t> </w:t>
      </w:r>
      <w:r>
        <w:rPr>
          <w:rFonts w:ascii="宋体" w:hAnsi="宋体" w:cs="宋体" w:eastAsia="宋体" w:hint="default"/>
          <w:b/>
          <w:bCs/>
          <w:sz w:val="22"/>
          <w:szCs w:val="22"/>
        </w:rPr>
        <w:t>联</w:t>
      </w:r>
      <w:r>
        <w:rPr>
          <w:rFonts w:ascii="宋体" w:hAnsi="宋体" w:cs="宋体" w:eastAsia="宋体" w:hint="default"/>
          <w:b/>
          <w:bCs/>
          <w:spacing w:val="-72"/>
          <w:sz w:val="22"/>
          <w:szCs w:val="22"/>
        </w:rPr>
        <w:t> </w:t>
      </w:r>
      <w:r>
        <w:rPr>
          <w:rFonts w:ascii="宋体" w:hAnsi="宋体" w:cs="宋体" w:eastAsia="宋体" w:hint="default"/>
          <w:b/>
          <w:bCs/>
          <w:sz w:val="22"/>
          <w:szCs w:val="22"/>
        </w:rPr>
        <w:t>方</w:t>
      </w:r>
      <w:r>
        <w:rPr>
          <w:rFonts w:ascii="宋体" w:hAnsi="宋体" w:cs="宋体" w:eastAsia="宋体" w:hint="default"/>
          <w:b/>
          <w:bCs/>
          <w:spacing w:val="-72"/>
          <w:sz w:val="22"/>
          <w:szCs w:val="22"/>
        </w:rPr>
        <w:t> </w:t>
      </w:r>
      <w:r>
        <w:rPr>
          <w:rFonts w:ascii="宋体" w:hAnsi="宋体" w:cs="宋体" w:eastAsia="宋体" w:hint="default"/>
          <w:b/>
          <w:bCs/>
          <w:sz w:val="22"/>
          <w:szCs w:val="22"/>
        </w:rPr>
        <w:t>及</w:t>
      </w:r>
      <w:r>
        <w:rPr>
          <w:rFonts w:ascii="宋体" w:hAnsi="宋体" w:cs="宋体" w:eastAsia="宋体" w:hint="default"/>
          <w:b/>
          <w:bCs/>
          <w:spacing w:val="-74"/>
          <w:sz w:val="22"/>
          <w:szCs w:val="22"/>
        </w:rPr>
        <w:t> </w:t>
      </w:r>
      <w:r>
        <w:rPr>
          <w:rFonts w:ascii="宋体" w:hAnsi="宋体" w:cs="宋体" w:eastAsia="宋体" w:hint="default"/>
          <w:b/>
          <w:bCs/>
          <w:sz w:val="22"/>
          <w:szCs w:val="22"/>
        </w:rPr>
        <w:t>关</w:t>
      </w:r>
      <w:r>
        <w:rPr>
          <w:rFonts w:ascii="宋体" w:hAnsi="宋体" w:cs="宋体" w:eastAsia="宋体" w:hint="default"/>
          <w:b/>
          <w:bCs/>
          <w:spacing w:val="-72"/>
          <w:sz w:val="22"/>
          <w:szCs w:val="22"/>
        </w:rPr>
        <w:t> </w:t>
      </w:r>
      <w:r>
        <w:rPr>
          <w:rFonts w:ascii="宋体" w:hAnsi="宋体" w:cs="宋体" w:eastAsia="宋体" w:hint="default"/>
          <w:b/>
          <w:bCs/>
          <w:sz w:val="22"/>
          <w:szCs w:val="22"/>
        </w:rPr>
        <w:t>联</w:t>
      </w:r>
      <w:r>
        <w:rPr>
          <w:rFonts w:ascii="宋体" w:hAnsi="宋体" w:cs="宋体" w:eastAsia="宋体" w:hint="default"/>
          <w:b/>
          <w:bCs/>
          <w:spacing w:val="-72"/>
          <w:sz w:val="22"/>
          <w:szCs w:val="22"/>
        </w:rPr>
        <w:t> </w:t>
      </w:r>
      <w:r>
        <w:rPr>
          <w:rFonts w:ascii="宋体" w:hAnsi="宋体" w:cs="宋体" w:eastAsia="宋体" w:hint="default"/>
          <w:b/>
          <w:bCs/>
          <w:sz w:val="22"/>
          <w:szCs w:val="22"/>
        </w:rPr>
        <w:t>交</w:t>
      </w:r>
      <w:r>
        <w:rPr>
          <w:rFonts w:ascii="宋体" w:hAnsi="宋体" w:cs="宋体" w:eastAsia="宋体" w:hint="default"/>
          <w:b/>
          <w:bCs/>
          <w:spacing w:val="-72"/>
          <w:sz w:val="22"/>
          <w:szCs w:val="22"/>
        </w:rPr>
        <w:t> </w:t>
      </w:r>
      <w:r>
        <w:rPr>
          <w:rFonts w:ascii="宋体" w:hAnsi="宋体" w:cs="宋体" w:eastAsia="宋体" w:hint="default"/>
          <w:b/>
          <w:bCs/>
          <w:sz w:val="22"/>
          <w:szCs w:val="22"/>
        </w:rPr>
        <w:t>易</w:t>
      </w:r>
      <w:r>
        <w:rPr>
          <w:rFonts w:ascii="宋体" w:hAnsi="宋体" w:cs="宋体" w:eastAsia="宋体" w:hint="default"/>
          <w:sz w:val="22"/>
          <w:szCs w:val="22"/>
        </w:rPr>
      </w:r>
    </w:p>
    <w:p>
      <w:pPr>
        <w:pStyle w:val="Heading5"/>
        <w:spacing w:line="240" w:lineRule="auto" w:before="89"/>
        <w:ind w:right="146"/>
        <w:jc w:val="left"/>
        <w:rPr>
          <w:b w:val="0"/>
          <w:bCs w:val="0"/>
        </w:rPr>
      </w:pPr>
      <w:r>
        <w:rPr/>
        <w:t>（一）关联方关系</w:t>
      </w:r>
      <w:r>
        <w:rPr>
          <w:b w:val="0"/>
          <w:bCs w:val="0"/>
        </w:rPr>
      </w:r>
    </w:p>
    <w:p>
      <w:pPr>
        <w:spacing w:line="240" w:lineRule="auto" w:before="7"/>
        <w:rPr>
          <w:rFonts w:ascii="宋体" w:hAnsi="宋体" w:cs="宋体" w:eastAsia="宋体" w:hint="default"/>
          <w:b/>
          <w:bCs/>
          <w:sz w:val="29"/>
          <w:szCs w:val="29"/>
        </w:rPr>
      </w:pPr>
    </w:p>
    <w:p>
      <w:pPr>
        <w:pStyle w:val="Heading5"/>
        <w:tabs>
          <w:tab w:pos="1233" w:val="left" w:leader="none"/>
        </w:tabs>
        <w:spacing w:line="240" w:lineRule="auto" w:before="0"/>
        <w:ind w:right="146"/>
        <w:jc w:val="left"/>
        <w:rPr>
          <w:b w:val="0"/>
          <w:bCs w:val="0"/>
        </w:rPr>
      </w:pPr>
      <w:r>
        <w:rPr>
          <w:rFonts w:ascii="宋体" w:hAnsi="宋体" w:cs="宋体" w:eastAsia="宋体" w:hint="default"/>
          <w:w w:val="95"/>
        </w:rPr>
        <w:t>1.</w:t>
        <w:tab/>
      </w:r>
      <w:r>
        <w:rPr/>
        <w:t>控股股东及最终控制方</w:t>
      </w:r>
      <w:r>
        <w:rPr>
          <w:b w:val="0"/>
          <w:bCs w:val="0"/>
        </w:rPr>
      </w:r>
    </w:p>
    <w:p>
      <w:pPr>
        <w:spacing w:line="240" w:lineRule="auto" w:before="5"/>
        <w:rPr>
          <w:rFonts w:ascii="宋体" w:hAnsi="宋体" w:cs="宋体" w:eastAsia="宋体" w:hint="default"/>
          <w:b/>
          <w:bCs/>
          <w:sz w:val="29"/>
          <w:szCs w:val="29"/>
        </w:rPr>
      </w:pPr>
    </w:p>
    <w:p>
      <w:pPr>
        <w:pStyle w:val="BodyText"/>
        <w:spacing w:line="240" w:lineRule="auto"/>
        <w:ind w:left="658" w:right="146"/>
        <w:jc w:val="left"/>
      </w:pPr>
      <w:r>
        <w:rPr/>
        <w:t>（</w:t>
      </w:r>
      <w:r>
        <w:rPr>
          <w:rFonts w:ascii="宋体" w:hAnsi="宋体" w:cs="宋体" w:eastAsia="宋体" w:hint="default"/>
        </w:rPr>
        <w:t>1</w:t>
      </w:r>
      <w:r>
        <w:rPr/>
        <w:t>）</w:t>
      </w:r>
      <w:r>
        <w:rPr>
          <w:spacing w:val="16"/>
        </w:rPr>
        <w:t> </w:t>
      </w:r>
      <w:r>
        <w:rPr/>
        <w:t>控股股东及最终控制方</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2960"/>
        <w:gridCol w:w="1418"/>
        <w:gridCol w:w="946"/>
        <w:gridCol w:w="1260"/>
        <w:gridCol w:w="1892"/>
        <w:gridCol w:w="1380"/>
      </w:tblGrid>
      <w:tr>
        <w:trPr>
          <w:trHeight w:val="764" w:hRule="exact"/>
        </w:trPr>
        <w:tc>
          <w:tcPr>
            <w:tcW w:w="296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b/>
                <w:bCs/>
                <w:sz w:val="18"/>
                <w:szCs w:val="18"/>
              </w:rPr>
              <w:t>控股股东及最终控制方名称</w:t>
            </w:r>
            <w:r>
              <w:rPr>
                <w:rFonts w:ascii="宋体" w:hAnsi="宋体" w:cs="宋体" w:eastAsia="宋体" w:hint="default"/>
                <w:sz w:val="18"/>
                <w:szCs w:val="18"/>
              </w:rPr>
            </w:r>
          </w:p>
        </w:tc>
        <w:tc>
          <w:tcPr>
            <w:tcW w:w="141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94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26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89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法定代表人</w:t>
            </w:r>
            <w:r>
              <w:rPr>
                <w:rFonts w:ascii="宋体" w:hAnsi="宋体" w:cs="宋体" w:eastAsia="宋体" w:hint="default"/>
                <w:sz w:val="18"/>
                <w:szCs w:val="18"/>
              </w:rPr>
            </w:r>
          </w:p>
        </w:tc>
        <w:tc>
          <w:tcPr>
            <w:tcW w:w="138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60" w:lineRule="auto" w:before="49"/>
              <w:ind w:left="410" w:right="404"/>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b/>
                <w:bCs/>
                <w:w w:val="99"/>
                <w:sz w:val="18"/>
                <w:szCs w:val="18"/>
              </w:rPr>
              <w:t> </w:t>
            </w: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830" w:hRule="exact"/>
        </w:trPr>
        <w:tc>
          <w:tcPr>
            <w:tcW w:w="296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pacing w:val="-4"/>
                <w:sz w:val="18"/>
                <w:szCs w:val="18"/>
              </w:rPr>
              <w:t>神州数码软件有限公司（控股股东）</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0" w:right="96"/>
              <w:jc w:val="left"/>
              <w:rPr>
                <w:rFonts w:ascii="宋体" w:hAnsi="宋体" w:cs="宋体" w:eastAsia="宋体" w:hint="default"/>
                <w:sz w:val="18"/>
                <w:szCs w:val="18"/>
              </w:rPr>
            </w:pPr>
            <w:r>
              <w:rPr>
                <w:rFonts w:ascii="宋体" w:hAnsi="宋体" w:cs="宋体" w:eastAsia="宋体" w:hint="default"/>
                <w:spacing w:val="4"/>
                <w:sz w:val="18"/>
                <w:szCs w:val="18"/>
              </w:rPr>
              <w:t>有限责任</w:t>
            </w:r>
            <w:r>
              <w:rPr>
                <w:rFonts w:ascii="宋体" w:hAnsi="宋体" w:cs="宋体" w:eastAsia="宋体" w:hint="default"/>
                <w:spacing w:val="4"/>
                <w:sz w:val="18"/>
                <w:szCs w:val="18"/>
              </w:rPr>
              <w:t>(</w:t>
            </w:r>
            <w:r>
              <w:rPr>
                <w:rFonts w:ascii="宋体" w:hAnsi="宋体" w:cs="宋体" w:eastAsia="宋体" w:hint="default"/>
                <w:spacing w:val="4"/>
                <w:sz w:val="18"/>
                <w:szCs w:val="18"/>
              </w:rPr>
              <w:t>台港 </w:t>
            </w:r>
            <w:r>
              <w:rPr>
                <w:rFonts w:ascii="宋体" w:hAnsi="宋体" w:cs="宋体" w:eastAsia="宋体" w:hint="default"/>
                <w:sz w:val="18"/>
                <w:szCs w:val="18"/>
              </w:rPr>
              <w:t>澳法人独资</w:t>
            </w:r>
            <w:r>
              <w:rPr>
                <w:rFonts w:ascii="宋体" w:hAnsi="宋体" w:cs="宋体" w:eastAsia="宋体" w:hint="default"/>
                <w:sz w:val="18"/>
                <w:szCs w:val="18"/>
              </w:rPr>
              <w:t>)</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郭为</w:t>
            </w:r>
          </w:p>
        </w:tc>
        <w:tc>
          <w:tcPr>
            <w:tcW w:w="13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32" w:right="0"/>
              <w:jc w:val="left"/>
              <w:rPr>
                <w:rFonts w:ascii="宋体" w:hAnsi="宋体" w:cs="宋体" w:eastAsia="宋体" w:hint="default"/>
                <w:sz w:val="18"/>
                <w:szCs w:val="18"/>
              </w:rPr>
            </w:pPr>
            <w:r>
              <w:rPr>
                <w:rFonts w:ascii="宋体"/>
                <w:sz w:val="18"/>
              </w:rPr>
              <w:t>73513018-0</w:t>
            </w:r>
          </w:p>
        </w:tc>
      </w:tr>
      <w:tr>
        <w:trPr>
          <w:trHeight w:val="696" w:hRule="exact"/>
        </w:trPr>
        <w:tc>
          <w:tcPr>
            <w:tcW w:w="296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314" w:lineRule="auto" w:before="51"/>
              <w:ind w:left="94" w:right="98"/>
              <w:jc w:val="left"/>
              <w:rPr>
                <w:rFonts w:ascii="宋体" w:hAnsi="宋体" w:cs="宋体" w:eastAsia="宋体" w:hint="default"/>
                <w:sz w:val="18"/>
                <w:szCs w:val="18"/>
              </w:rPr>
            </w:pPr>
            <w:r>
              <w:rPr>
                <w:rFonts w:ascii="宋体" w:hAnsi="宋体" w:cs="宋体" w:eastAsia="宋体" w:hint="default"/>
                <w:spacing w:val="-2"/>
                <w:sz w:val="18"/>
                <w:szCs w:val="18"/>
              </w:rPr>
              <w:t>DigitalChinaHoldingsLimited</w:t>
            </w:r>
            <w:r>
              <w:rPr>
                <w:rFonts w:ascii="宋体" w:hAnsi="宋体" w:cs="宋体" w:eastAsia="宋体" w:hint="default"/>
                <w:spacing w:val="-2"/>
                <w:sz w:val="18"/>
                <w:szCs w:val="18"/>
              </w:rPr>
              <w:t>（最</w:t>
            </w:r>
            <w:r>
              <w:rPr>
                <w:rFonts w:ascii="宋体" w:hAnsi="宋体" w:cs="宋体" w:eastAsia="宋体" w:hint="default"/>
                <w:sz w:val="18"/>
                <w:szCs w:val="18"/>
              </w:rPr>
              <w:t> 终控制方）</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8"/>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百慕达</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892" w:type="dxa"/>
            <w:tcBorders>
              <w:top w:val="single" w:sz="6" w:space="0" w:color="000000"/>
              <w:left w:val="single" w:sz="6" w:space="0" w:color="000000"/>
              <w:bottom w:val="single" w:sz="12" w:space="0" w:color="000000"/>
              <w:right w:val="single" w:sz="6" w:space="0" w:color="000000"/>
            </w:tcBorders>
          </w:tcPr>
          <w:p>
            <w:pPr>
              <w:pStyle w:val="TableParagraph"/>
              <w:spacing w:line="314" w:lineRule="auto" w:before="51"/>
              <w:ind w:left="100" w:right="89"/>
              <w:jc w:val="left"/>
              <w:rPr>
                <w:rFonts w:ascii="宋体" w:hAnsi="宋体" w:cs="宋体" w:eastAsia="宋体" w:hint="default"/>
                <w:sz w:val="18"/>
                <w:szCs w:val="18"/>
              </w:rPr>
            </w:pPr>
            <w:r>
              <w:rPr>
                <w:rFonts w:ascii="宋体" w:hAnsi="宋体" w:cs="宋体" w:eastAsia="宋体" w:hint="default"/>
                <w:spacing w:val="7"/>
                <w:sz w:val="18"/>
                <w:szCs w:val="18"/>
              </w:rPr>
              <w:t>执行董事：郭为、林 </w:t>
            </w:r>
            <w:r>
              <w:rPr>
                <w:rFonts w:ascii="宋体" w:hAnsi="宋体" w:cs="宋体" w:eastAsia="宋体" w:hint="default"/>
                <w:sz w:val="18"/>
                <w:szCs w:val="18"/>
              </w:rPr>
              <w:t>杨、闫国荣</w:t>
            </w:r>
          </w:p>
        </w:tc>
        <w:tc>
          <w:tcPr>
            <w:tcW w:w="1380"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t>（</w:t>
      </w:r>
      <w:r>
        <w:rPr>
          <w:rFonts w:ascii="宋体" w:hAnsi="宋体" w:cs="宋体" w:eastAsia="宋体" w:hint="default"/>
        </w:rPr>
        <w:t>2</w:t>
      </w:r>
      <w:r>
        <w:rPr/>
        <w:t>）</w:t>
      </w:r>
      <w:r>
        <w:rPr>
          <w:spacing w:val="12"/>
        </w:rPr>
        <w:t> </w:t>
      </w:r>
      <w:r>
        <w:rPr/>
        <w:t>控股股东的注册资本及其变化</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468"/>
        <w:gridCol w:w="2295"/>
        <w:gridCol w:w="1476"/>
        <w:gridCol w:w="1477"/>
        <w:gridCol w:w="2141"/>
      </w:tblGrid>
      <w:tr>
        <w:trPr>
          <w:trHeight w:val="508" w:hRule="exact"/>
        </w:trPr>
        <w:tc>
          <w:tcPr>
            <w:tcW w:w="246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229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39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37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7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37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214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7"/>
              <w:ind w:left="32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04" w:hRule="exact"/>
        </w:trPr>
        <w:tc>
          <w:tcPr>
            <w:tcW w:w="246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22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left="13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 </w:t>
            </w:r>
            <w:r>
              <w:rPr>
                <w:rFonts w:ascii="宋体" w:hAnsi="宋体" w:cs="宋体" w:eastAsia="宋体" w:hint="default"/>
                <w:sz w:val="18"/>
                <w:szCs w:val="18"/>
              </w:rPr>
              <w:t>万美元</w:t>
            </w:r>
          </w:p>
        </w:tc>
        <w:tc>
          <w:tcPr>
            <w:tcW w:w="1476" w:type="dxa"/>
            <w:tcBorders>
              <w:top w:val="single" w:sz="6" w:space="0" w:color="000000"/>
              <w:left w:val="single" w:sz="6" w:space="0" w:color="000000"/>
              <w:bottom w:val="single" w:sz="12" w:space="0" w:color="000000"/>
              <w:right w:val="single" w:sz="6" w:space="0" w:color="000000"/>
            </w:tcBorders>
          </w:tcPr>
          <w:p>
            <w:pPr/>
          </w:p>
        </w:tc>
        <w:tc>
          <w:tcPr>
            <w:tcW w:w="1477" w:type="dxa"/>
            <w:tcBorders>
              <w:top w:val="single" w:sz="6" w:space="0" w:color="000000"/>
              <w:left w:val="single" w:sz="6" w:space="0" w:color="000000"/>
              <w:bottom w:val="single" w:sz="12" w:space="0" w:color="000000"/>
              <w:right w:val="single" w:sz="6" w:space="0" w:color="000000"/>
            </w:tcBorders>
          </w:tcPr>
          <w:p>
            <w:pPr/>
          </w:p>
        </w:tc>
        <w:tc>
          <w:tcPr>
            <w:tcW w:w="214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6"/>
              <w:ind w:left="11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t>（</w:t>
      </w:r>
      <w:r>
        <w:rPr>
          <w:rFonts w:ascii="宋体" w:hAnsi="宋体" w:cs="宋体" w:eastAsia="宋体" w:hint="default"/>
        </w:rPr>
        <w:t>3</w:t>
      </w:r>
      <w:r>
        <w:rPr/>
        <w:t>）</w:t>
      </w:r>
      <w:r>
        <w:rPr>
          <w:spacing w:val="11"/>
        </w:rPr>
        <w:t> </w:t>
      </w:r>
      <w:r>
        <w:rPr/>
        <w:t>控股股东的所持股份或权益及其变化</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3935"/>
        <w:gridCol w:w="3003"/>
        <w:gridCol w:w="2919"/>
      </w:tblGrid>
      <w:tr>
        <w:trPr>
          <w:trHeight w:val="404" w:hRule="exact"/>
        </w:trPr>
        <w:tc>
          <w:tcPr>
            <w:tcW w:w="393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300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75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91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7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74" w:hRule="exact"/>
        </w:trPr>
        <w:tc>
          <w:tcPr>
            <w:tcW w:w="393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30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9"/>
              <w:ind w:left="1764" w:right="0"/>
              <w:jc w:val="left"/>
              <w:rPr>
                <w:rFonts w:ascii="Times New Roman" w:hAnsi="Times New Roman" w:cs="Times New Roman" w:eastAsia="Times New Roman" w:hint="default"/>
                <w:sz w:val="18"/>
                <w:szCs w:val="18"/>
              </w:rPr>
            </w:pPr>
            <w:r>
              <w:rPr>
                <w:rFonts w:ascii="Times New Roman"/>
                <w:sz w:val="18"/>
              </w:rPr>
              <w:t>194,770,055.00</w:t>
            </w:r>
          </w:p>
        </w:tc>
        <w:tc>
          <w:tcPr>
            <w:tcW w:w="291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9"/>
              <w:ind w:left="1677" w:right="0"/>
              <w:jc w:val="left"/>
              <w:rPr>
                <w:rFonts w:ascii="Times New Roman" w:hAnsi="Times New Roman" w:cs="Times New Roman" w:eastAsia="Times New Roman" w:hint="default"/>
                <w:sz w:val="18"/>
                <w:szCs w:val="18"/>
              </w:rPr>
            </w:pPr>
            <w:r>
              <w:rPr>
                <w:rFonts w:ascii="Times New Roman"/>
                <w:sz w:val="18"/>
              </w:rPr>
              <w:t>194,770,055.00</w:t>
            </w:r>
          </w:p>
        </w:tc>
      </w:tr>
    </w:tbl>
    <w:p>
      <w:pPr>
        <w:spacing w:line="240" w:lineRule="auto" w:before="13"/>
        <w:rPr>
          <w:rFonts w:ascii="宋体" w:hAnsi="宋体" w:cs="宋体" w:eastAsia="宋体" w:hint="default"/>
          <w:sz w:val="20"/>
          <w:szCs w:val="20"/>
        </w:rPr>
      </w:pPr>
    </w:p>
    <w:p>
      <w:pPr>
        <w:pStyle w:val="BodyText"/>
        <w:tabs>
          <w:tab w:pos="1233" w:val="left" w:leader="none"/>
        </w:tabs>
        <w:spacing w:line="561" w:lineRule="auto" w:before="32"/>
        <w:ind w:left="658" w:right="3232" w:firstLine="14"/>
        <w:jc w:val="left"/>
        <w:rPr>
          <w:rFonts w:ascii="宋体" w:hAnsi="宋体" w:cs="宋体" w:eastAsia="宋体" w:hint="default"/>
        </w:rPr>
      </w:pPr>
      <w:r>
        <w:rPr/>
        <w:t>注：持股金额及持股比例变化系因本附注五、</w:t>
      </w:r>
      <w:r>
        <w:rPr>
          <w:rFonts w:ascii="宋体" w:hAnsi="宋体" w:cs="宋体" w:eastAsia="宋体" w:hint="default"/>
        </w:rPr>
        <w:t>28</w:t>
      </w:r>
      <w:r>
        <w:rPr>
          <w:rFonts w:ascii="宋体" w:hAnsi="宋体" w:cs="宋体" w:eastAsia="宋体" w:hint="default"/>
          <w:spacing w:val="-56"/>
        </w:rPr>
        <w:t> </w:t>
      </w:r>
      <w:r>
        <w:rPr/>
        <w:t>所述情况所致。</w:t>
      </w:r>
      <w:r>
        <w:rPr>
          <w:w w:val="100"/>
        </w:rPr>
        <w:t> </w:t>
      </w:r>
      <w:r>
        <w:rPr>
          <w:rFonts w:ascii="宋体" w:hAnsi="宋体" w:cs="宋体" w:eastAsia="宋体" w:hint="default"/>
          <w:b/>
          <w:bCs/>
          <w:w w:val="95"/>
        </w:rPr>
        <w:t>2.</w:t>
        <w:tab/>
      </w:r>
      <w:r>
        <w:rPr>
          <w:rFonts w:ascii="宋体" w:hAnsi="宋体" w:cs="宋体" w:eastAsia="宋体" w:hint="default"/>
          <w:b/>
          <w:bCs/>
        </w:rPr>
        <w:t>子公司</w:t>
      </w:r>
      <w:r>
        <w:rPr>
          <w:rFonts w:ascii="宋体" w:hAnsi="宋体" w:cs="宋体" w:eastAsia="宋体" w:hint="default"/>
        </w:rPr>
      </w:r>
    </w:p>
    <w:p>
      <w:pPr>
        <w:tabs>
          <w:tab w:pos="1233" w:val="left" w:leader="none"/>
        </w:tabs>
        <w:spacing w:line="564" w:lineRule="auto" w:before="37"/>
        <w:ind w:left="658" w:right="5710" w:firstLine="14"/>
        <w:jc w:val="left"/>
        <w:rPr>
          <w:rFonts w:ascii="宋体" w:hAnsi="宋体" w:cs="宋体" w:eastAsia="宋体" w:hint="default"/>
          <w:sz w:val="22"/>
          <w:szCs w:val="22"/>
        </w:rPr>
      </w:pPr>
      <w:r>
        <w:rPr>
          <w:rFonts w:ascii="宋体" w:hAnsi="宋体" w:cs="宋体" w:eastAsia="宋体" w:hint="default"/>
          <w:spacing w:val="-1"/>
          <w:sz w:val="22"/>
          <w:szCs w:val="22"/>
        </w:rPr>
        <w:t>子公司情况详见本附注四（一）所述。</w:t>
      </w:r>
      <w:r>
        <w:rPr>
          <w:rFonts w:ascii="宋体" w:hAnsi="宋体" w:cs="宋体" w:eastAsia="宋体" w:hint="default"/>
          <w:w w:val="100"/>
          <w:sz w:val="22"/>
          <w:szCs w:val="22"/>
        </w:rPr>
        <w:t> </w:t>
      </w:r>
      <w:r>
        <w:rPr>
          <w:rFonts w:ascii="宋体" w:hAnsi="宋体" w:cs="宋体" w:eastAsia="宋体" w:hint="default"/>
          <w:b/>
          <w:bCs/>
          <w:w w:val="95"/>
          <w:sz w:val="22"/>
          <w:szCs w:val="22"/>
        </w:rPr>
        <w:t>3.</w:t>
        <w:tab/>
      </w:r>
      <w:r>
        <w:rPr>
          <w:rFonts w:ascii="宋体" w:hAnsi="宋体" w:cs="宋体" w:eastAsia="宋体" w:hint="default"/>
          <w:b/>
          <w:bCs/>
          <w:sz w:val="22"/>
          <w:szCs w:val="22"/>
        </w:rPr>
        <w:t>联营企业</w:t>
      </w:r>
      <w:r>
        <w:rPr>
          <w:rFonts w:ascii="宋体" w:hAnsi="宋体" w:cs="宋体" w:eastAsia="宋体" w:hint="default"/>
          <w:sz w:val="22"/>
          <w:szCs w:val="22"/>
        </w:rPr>
      </w:r>
    </w:p>
    <w:p>
      <w:pPr>
        <w:spacing w:line="240" w:lineRule="auto" w:before="5"/>
        <w:rPr>
          <w:rFonts w:ascii="宋体" w:hAnsi="宋体" w:cs="宋体" w:eastAsia="宋体" w:hint="default"/>
          <w:b/>
          <w:bCs/>
          <w:sz w:val="4"/>
          <w:szCs w:val="4"/>
        </w:rPr>
      </w:pPr>
    </w:p>
    <w:tbl>
      <w:tblPr>
        <w:tblW w:w="0" w:type="auto"/>
        <w:jc w:val="left"/>
        <w:tblInd w:w="110" w:type="dxa"/>
        <w:tblLayout w:type="fixed"/>
        <w:tblCellMar>
          <w:top w:w="0" w:type="dxa"/>
          <w:left w:w="0" w:type="dxa"/>
          <w:bottom w:w="0" w:type="dxa"/>
          <w:right w:w="0" w:type="dxa"/>
        </w:tblCellMar>
        <w:tblLook w:val="01E0"/>
      </w:tblPr>
      <w:tblGrid>
        <w:gridCol w:w="2204"/>
        <w:gridCol w:w="929"/>
        <w:gridCol w:w="713"/>
        <w:gridCol w:w="1772"/>
        <w:gridCol w:w="730"/>
        <w:gridCol w:w="1023"/>
        <w:gridCol w:w="732"/>
        <w:gridCol w:w="732"/>
        <w:gridCol w:w="1023"/>
      </w:tblGrid>
      <w:tr>
        <w:trPr>
          <w:trHeight w:val="767" w:hRule="exact"/>
        </w:trPr>
        <w:tc>
          <w:tcPr>
            <w:tcW w:w="220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5"/>
              <w:ind w:left="94" w:right="0"/>
              <w:jc w:val="left"/>
              <w:rPr>
                <w:rFonts w:ascii="宋体" w:hAnsi="宋体" w:cs="宋体" w:eastAsia="宋体" w:hint="default"/>
                <w:sz w:val="15"/>
                <w:szCs w:val="15"/>
              </w:rPr>
            </w:pPr>
            <w:r>
              <w:rPr>
                <w:rFonts w:ascii="宋体" w:hAnsi="宋体" w:cs="宋体" w:eastAsia="宋体" w:hint="default"/>
                <w:b/>
                <w:bCs/>
                <w:sz w:val="15"/>
                <w:szCs w:val="15"/>
              </w:rPr>
              <w:t>被投资单位名称</w:t>
            </w:r>
            <w:r>
              <w:rPr>
                <w:rFonts w:ascii="宋体" w:hAnsi="宋体" w:cs="宋体" w:eastAsia="宋体" w:hint="default"/>
                <w:sz w:val="15"/>
                <w:szCs w:val="15"/>
              </w:rPr>
            </w:r>
          </w:p>
        </w:tc>
        <w:tc>
          <w:tcPr>
            <w:tcW w:w="92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429" w:lineRule="auto" w:before="75"/>
              <w:ind w:left="307" w:right="302"/>
              <w:jc w:val="left"/>
              <w:rPr>
                <w:rFonts w:ascii="宋体" w:hAnsi="宋体" w:cs="宋体" w:eastAsia="宋体" w:hint="default"/>
                <w:sz w:val="15"/>
                <w:szCs w:val="15"/>
              </w:rPr>
            </w:pPr>
            <w:r>
              <w:rPr>
                <w:rFonts w:ascii="宋体" w:hAnsi="宋体" w:cs="宋体" w:eastAsia="宋体" w:hint="default"/>
                <w:b/>
                <w:bCs/>
                <w:sz w:val="15"/>
                <w:szCs w:val="15"/>
              </w:rPr>
              <w:t>企业</w:t>
            </w:r>
            <w:r>
              <w:rPr>
                <w:rFonts w:ascii="宋体" w:hAnsi="宋体" w:cs="宋体" w:eastAsia="宋体" w:hint="default"/>
                <w:b/>
                <w:bCs/>
                <w:w w:val="100"/>
                <w:sz w:val="15"/>
                <w:szCs w:val="15"/>
              </w:rPr>
              <w:t> </w:t>
            </w:r>
            <w:r>
              <w:rPr>
                <w:rFonts w:ascii="宋体" w:hAnsi="宋体" w:cs="宋体" w:eastAsia="宋体" w:hint="default"/>
                <w:b/>
                <w:bCs/>
                <w:sz w:val="15"/>
                <w:szCs w:val="15"/>
              </w:rPr>
              <w:t>类型</w:t>
            </w:r>
            <w:r>
              <w:rPr>
                <w:rFonts w:ascii="宋体" w:hAnsi="宋体" w:cs="宋体" w:eastAsia="宋体" w:hint="default"/>
                <w:sz w:val="15"/>
                <w:szCs w:val="15"/>
              </w:rPr>
            </w:r>
          </w:p>
        </w:tc>
        <w:tc>
          <w:tcPr>
            <w:tcW w:w="71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5"/>
              <w:ind w:left="124" w:right="0"/>
              <w:jc w:val="left"/>
              <w:rPr>
                <w:rFonts w:ascii="宋体" w:hAnsi="宋体" w:cs="宋体" w:eastAsia="宋体" w:hint="default"/>
                <w:sz w:val="15"/>
                <w:szCs w:val="15"/>
              </w:rPr>
            </w:pPr>
            <w:r>
              <w:rPr>
                <w:rFonts w:ascii="宋体" w:hAnsi="宋体" w:cs="宋体" w:eastAsia="宋体" w:hint="default"/>
                <w:b/>
                <w:bCs/>
                <w:sz w:val="15"/>
                <w:szCs w:val="15"/>
              </w:rPr>
              <w:t>注册地</w:t>
            </w:r>
            <w:r>
              <w:rPr>
                <w:rFonts w:ascii="宋体" w:hAnsi="宋体" w:cs="宋体" w:eastAsia="宋体" w:hint="default"/>
                <w:sz w:val="15"/>
                <w:szCs w:val="15"/>
              </w:rPr>
            </w:r>
          </w:p>
        </w:tc>
        <w:tc>
          <w:tcPr>
            <w:tcW w:w="177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429" w:lineRule="auto" w:before="75"/>
              <w:ind w:left="730" w:right="722"/>
              <w:jc w:val="center"/>
              <w:rPr>
                <w:rFonts w:ascii="宋体" w:hAnsi="宋体" w:cs="宋体" w:eastAsia="宋体" w:hint="default"/>
                <w:sz w:val="15"/>
                <w:szCs w:val="15"/>
              </w:rPr>
            </w:pPr>
            <w:r>
              <w:rPr>
                <w:rFonts w:ascii="宋体" w:hAnsi="宋体" w:cs="宋体" w:eastAsia="宋体" w:hint="default"/>
                <w:b/>
                <w:bCs/>
                <w:sz w:val="15"/>
                <w:szCs w:val="15"/>
              </w:rPr>
              <w:t>业务</w:t>
            </w:r>
            <w:r>
              <w:rPr>
                <w:rFonts w:ascii="宋体" w:hAnsi="宋体" w:cs="宋体" w:eastAsia="宋体" w:hint="default"/>
                <w:b/>
                <w:bCs/>
                <w:w w:val="100"/>
                <w:sz w:val="15"/>
                <w:szCs w:val="15"/>
              </w:rPr>
              <w:t> </w:t>
            </w:r>
            <w:r>
              <w:rPr>
                <w:rFonts w:ascii="宋体" w:hAnsi="宋体" w:cs="宋体" w:eastAsia="宋体" w:hint="default"/>
                <w:b/>
                <w:bCs/>
                <w:sz w:val="15"/>
                <w:szCs w:val="15"/>
              </w:rPr>
              <w:t>性质</w:t>
            </w:r>
            <w:r>
              <w:rPr>
                <w:rFonts w:ascii="宋体" w:hAnsi="宋体" w:cs="宋体" w:eastAsia="宋体" w:hint="default"/>
                <w:sz w:val="15"/>
                <w:szCs w:val="15"/>
              </w:rPr>
            </w:r>
          </w:p>
        </w:tc>
        <w:tc>
          <w:tcPr>
            <w:tcW w:w="73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429" w:lineRule="auto" w:before="75"/>
              <w:ind w:left="131" w:right="127" w:firstLine="76"/>
              <w:jc w:val="left"/>
              <w:rPr>
                <w:rFonts w:ascii="宋体" w:hAnsi="宋体" w:cs="宋体" w:eastAsia="宋体" w:hint="default"/>
                <w:sz w:val="15"/>
                <w:szCs w:val="15"/>
              </w:rPr>
            </w:pPr>
            <w:r>
              <w:rPr>
                <w:rFonts w:ascii="宋体" w:hAnsi="宋体" w:cs="宋体" w:eastAsia="宋体" w:hint="default"/>
                <w:b/>
                <w:bCs/>
                <w:sz w:val="15"/>
                <w:szCs w:val="15"/>
              </w:rPr>
              <w:t>法定</w:t>
            </w:r>
            <w:r>
              <w:rPr>
                <w:rFonts w:ascii="宋体" w:hAnsi="宋体" w:cs="宋体" w:eastAsia="宋体" w:hint="default"/>
                <w:b/>
                <w:bCs/>
                <w:w w:val="100"/>
                <w:sz w:val="15"/>
                <w:szCs w:val="15"/>
              </w:rPr>
              <w:t> </w:t>
            </w:r>
            <w:r>
              <w:rPr>
                <w:rFonts w:ascii="宋体" w:hAnsi="宋体" w:cs="宋体" w:eastAsia="宋体" w:hint="default"/>
                <w:b/>
                <w:bCs/>
                <w:sz w:val="15"/>
                <w:szCs w:val="15"/>
              </w:rPr>
              <w:t>代表人</w:t>
            </w:r>
            <w:r>
              <w:rPr>
                <w:rFonts w:ascii="宋体" w:hAnsi="宋体" w:cs="宋体" w:eastAsia="宋体" w:hint="default"/>
                <w:sz w:val="15"/>
                <w:szCs w:val="15"/>
              </w:rPr>
            </w:r>
          </w:p>
        </w:tc>
        <w:tc>
          <w:tcPr>
            <w:tcW w:w="102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5"/>
              <w:ind w:left="203" w:right="0"/>
              <w:jc w:val="left"/>
              <w:rPr>
                <w:rFonts w:ascii="宋体" w:hAnsi="宋体" w:cs="宋体" w:eastAsia="宋体" w:hint="default"/>
                <w:sz w:val="15"/>
                <w:szCs w:val="15"/>
              </w:rPr>
            </w:pPr>
            <w:r>
              <w:rPr>
                <w:rFonts w:ascii="宋体" w:hAnsi="宋体" w:cs="宋体" w:eastAsia="宋体" w:hint="default"/>
                <w:b/>
                <w:bCs/>
                <w:sz w:val="15"/>
                <w:szCs w:val="15"/>
              </w:rPr>
              <w:t>注册资本</w:t>
            </w:r>
            <w:r>
              <w:rPr>
                <w:rFonts w:ascii="宋体" w:hAnsi="宋体" w:cs="宋体" w:eastAsia="宋体" w:hint="default"/>
                <w:sz w:val="15"/>
                <w:szCs w:val="15"/>
              </w:rPr>
            </w:r>
          </w:p>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203" w:right="0"/>
              <w:jc w:val="left"/>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c>
          <w:tcPr>
            <w:tcW w:w="73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75"/>
              <w:ind w:left="103" w:right="19" w:firstLine="31"/>
              <w:jc w:val="left"/>
              <w:rPr>
                <w:rFonts w:ascii="宋体" w:hAnsi="宋体" w:cs="宋体" w:eastAsia="宋体" w:hint="default"/>
                <w:sz w:val="15"/>
                <w:szCs w:val="15"/>
              </w:rPr>
            </w:pPr>
            <w:r>
              <w:rPr>
                <w:rFonts w:ascii="宋体" w:hAnsi="宋体" w:cs="宋体" w:eastAsia="宋体" w:hint="default"/>
                <w:b/>
                <w:bCs/>
                <w:sz w:val="15"/>
                <w:szCs w:val="15"/>
              </w:rPr>
              <w:t>持股比</w:t>
            </w:r>
            <w:r>
              <w:rPr>
                <w:rFonts w:ascii="宋体" w:hAnsi="宋体" w:cs="宋体" w:eastAsia="宋体" w:hint="default"/>
                <w:b/>
                <w:bCs/>
                <w:w w:val="100"/>
                <w:sz w:val="15"/>
                <w:szCs w:val="15"/>
              </w:rPr>
              <w:t> </w:t>
            </w:r>
            <w:r>
              <w:rPr>
                <w:rFonts w:ascii="宋体" w:hAnsi="宋体" w:cs="宋体" w:eastAsia="宋体" w:hint="default"/>
                <w:b/>
                <w:bCs/>
                <w:spacing w:val="-3"/>
                <w:sz w:val="15"/>
                <w:szCs w:val="15"/>
              </w:rPr>
              <w:t>例（</w:t>
            </w:r>
            <w:r>
              <w:rPr>
                <w:rFonts w:ascii="Times New Roman" w:hAnsi="Times New Roman" w:cs="Times New Roman" w:eastAsia="Times New Roman" w:hint="default"/>
                <w:b/>
                <w:bCs/>
                <w:spacing w:val="-3"/>
                <w:sz w:val="15"/>
                <w:szCs w:val="15"/>
              </w:rPr>
              <w:t>%</w:t>
            </w:r>
            <w:r>
              <w:rPr>
                <w:rFonts w:ascii="宋体" w:hAnsi="宋体" w:cs="宋体" w:eastAsia="宋体" w:hint="default"/>
                <w:b/>
                <w:bCs/>
                <w:spacing w:val="-3"/>
                <w:sz w:val="15"/>
                <w:szCs w:val="15"/>
              </w:rPr>
              <w:t>）</w:t>
            </w:r>
            <w:r>
              <w:rPr>
                <w:rFonts w:ascii="宋体" w:hAnsi="宋体" w:cs="宋体" w:eastAsia="宋体" w:hint="default"/>
                <w:spacing w:val="-3"/>
                <w:sz w:val="15"/>
                <w:szCs w:val="15"/>
              </w:rPr>
            </w:r>
          </w:p>
        </w:tc>
        <w:tc>
          <w:tcPr>
            <w:tcW w:w="73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75"/>
              <w:ind w:left="211" w:right="127" w:hanging="77"/>
              <w:jc w:val="left"/>
              <w:rPr>
                <w:rFonts w:ascii="宋体" w:hAnsi="宋体" w:cs="宋体" w:eastAsia="宋体" w:hint="default"/>
                <w:sz w:val="15"/>
                <w:szCs w:val="15"/>
              </w:rPr>
            </w:pPr>
            <w:r>
              <w:rPr>
                <w:rFonts w:ascii="宋体" w:hAnsi="宋体" w:cs="宋体" w:eastAsia="宋体" w:hint="default"/>
                <w:b/>
                <w:bCs/>
                <w:sz w:val="15"/>
                <w:szCs w:val="15"/>
              </w:rPr>
              <w:t>表决权</w:t>
            </w:r>
            <w:r>
              <w:rPr>
                <w:rFonts w:ascii="宋体" w:hAnsi="宋体" w:cs="宋体" w:eastAsia="宋体" w:hint="default"/>
                <w:b/>
                <w:bCs/>
                <w:w w:val="100"/>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tc>
        <w:tc>
          <w:tcPr>
            <w:tcW w:w="102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429" w:lineRule="auto" w:before="75"/>
              <w:ind w:left="278" w:right="266"/>
              <w:jc w:val="left"/>
              <w:rPr>
                <w:rFonts w:ascii="宋体" w:hAnsi="宋体" w:cs="宋体" w:eastAsia="宋体" w:hint="default"/>
                <w:sz w:val="15"/>
                <w:szCs w:val="15"/>
              </w:rPr>
            </w:pPr>
            <w:r>
              <w:rPr>
                <w:rFonts w:ascii="宋体" w:hAnsi="宋体" w:cs="宋体" w:eastAsia="宋体" w:hint="default"/>
                <w:b/>
                <w:bCs/>
                <w:sz w:val="15"/>
                <w:szCs w:val="15"/>
              </w:rPr>
              <w:t>组织机</w:t>
            </w:r>
            <w:r>
              <w:rPr>
                <w:rFonts w:ascii="宋体" w:hAnsi="宋体" w:cs="宋体" w:eastAsia="宋体" w:hint="default"/>
                <w:b/>
                <w:bCs/>
                <w:w w:val="100"/>
                <w:sz w:val="15"/>
                <w:szCs w:val="15"/>
              </w:rPr>
              <w:t> </w:t>
            </w:r>
            <w:r>
              <w:rPr>
                <w:rFonts w:ascii="宋体" w:hAnsi="宋体" w:cs="宋体" w:eastAsia="宋体" w:hint="default"/>
                <w:b/>
                <w:bCs/>
                <w:sz w:val="15"/>
                <w:szCs w:val="15"/>
              </w:rPr>
              <w:t>构代码</w:t>
            </w:r>
            <w:r>
              <w:rPr>
                <w:rFonts w:ascii="宋体" w:hAnsi="宋体" w:cs="宋体" w:eastAsia="宋体" w:hint="default"/>
                <w:sz w:val="15"/>
                <w:szCs w:val="15"/>
              </w:rPr>
            </w:r>
          </w:p>
        </w:tc>
      </w:tr>
      <w:tr>
        <w:trPr>
          <w:trHeight w:val="624" w:hRule="exact"/>
        </w:trPr>
        <w:tc>
          <w:tcPr>
            <w:tcW w:w="220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2" w:lineRule="exact"/>
              <w:ind w:left="94" w:right="97"/>
              <w:jc w:val="left"/>
              <w:rPr>
                <w:rFonts w:ascii="宋体" w:hAnsi="宋体" w:cs="宋体" w:eastAsia="宋体" w:hint="default"/>
                <w:sz w:val="15"/>
                <w:szCs w:val="15"/>
              </w:rPr>
            </w:pPr>
            <w:r>
              <w:rPr>
                <w:rFonts w:ascii="宋体" w:hAnsi="宋体" w:cs="宋体" w:eastAsia="宋体" w:hint="default"/>
                <w:sz w:val="15"/>
                <w:szCs w:val="15"/>
              </w:rPr>
              <w:t>苏州神州数码捷通科技有限公</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z w:val="15"/>
                <w:szCs w:val="15"/>
              </w:rPr>
              <w:t>司</w:t>
            </w:r>
          </w:p>
        </w:tc>
        <w:tc>
          <w:tcPr>
            <w:tcW w:w="9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left="101" w:right="0"/>
              <w:jc w:val="left"/>
              <w:rPr>
                <w:rFonts w:ascii="宋体" w:hAnsi="宋体" w:cs="宋体" w:eastAsia="宋体" w:hint="default"/>
                <w:sz w:val="15"/>
                <w:szCs w:val="15"/>
              </w:rPr>
            </w:pPr>
            <w:r>
              <w:rPr>
                <w:rFonts w:ascii="宋体" w:hAnsi="宋体" w:cs="宋体" w:eastAsia="宋体" w:hint="default"/>
                <w:sz w:val="15"/>
                <w:szCs w:val="15"/>
              </w:rPr>
              <w:t>有限责任</w:t>
            </w:r>
          </w:p>
        </w:tc>
        <w:tc>
          <w:tcPr>
            <w:tcW w:w="7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苏州市</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312" w:lineRule="exact"/>
              <w:ind w:left="103" w:right="95"/>
              <w:jc w:val="left"/>
              <w:rPr>
                <w:rFonts w:ascii="宋体" w:hAnsi="宋体" w:cs="宋体" w:eastAsia="宋体" w:hint="default"/>
                <w:sz w:val="15"/>
                <w:szCs w:val="15"/>
              </w:rPr>
            </w:pPr>
            <w:r>
              <w:rPr>
                <w:rFonts w:ascii="宋体" w:hAnsi="宋体" w:cs="宋体" w:eastAsia="宋体" w:hint="default"/>
                <w:spacing w:val="3"/>
                <w:sz w:val="15"/>
                <w:szCs w:val="15"/>
              </w:rPr>
              <w:t>研究、开发计算机软件</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pacing w:val="3"/>
                <w:sz w:val="15"/>
                <w:szCs w:val="15"/>
              </w:rPr>
              <w:t>系统；计算机应用系统</w:t>
            </w:r>
          </w:p>
        </w:tc>
        <w:tc>
          <w:tcPr>
            <w:tcW w:w="7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钟鸣</w:t>
            </w:r>
          </w:p>
        </w:tc>
        <w:tc>
          <w:tcPr>
            <w:tcW w:w="10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95"/>
              <w:jc w:val="right"/>
              <w:rPr>
                <w:rFonts w:ascii="Times New Roman" w:hAnsi="Times New Roman" w:cs="Times New Roman" w:eastAsia="Times New Roman" w:hint="default"/>
                <w:sz w:val="15"/>
                <w:szCs w:val="15"/>
              </w:rPr>
            </w:pPr>
            <w:r>
              <w:rPr>
                <w:rFonts w:ascii="Times New Roman"/>
                <w:spacing w:val="-1"/>
                <w:sz w:val="15"/>
              </w:rPr>
              <w:t>100</w:t>
            </w:r>
          </w:p>
        </w:tc>
        <w:tc>
          <w:tcPr>
            <w:tcW w:w="7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left="280" w:right="0"/>
              <w:jc w:val="left"/>
              <w:rPr>
                <w:rFonts w:ascii="Times New Roman" w:hAnsi="Times New Roman" w:cs="Times New Roman" w:eastAsia="Times New Roman" w:hint="default"/>
                <w:sz w:val="15"/>
                <w:szCs w:val="15"/>
              </w:rPr>
            </w:pPr>
            <w:r>
              <w:rPr>
                <w:rFonts w:ascii="Times New Roman"/>
                <w:sz w:val="15"/>
              </w:rPr>
              <w:t>49.00</w:t>
            </w:r>
          </w:p>
        </w:tc>
        <w:tc>
          <w:tcPr>
            <w:tcW w:w="7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left="280" w:right="0"/>
              <w:jc w:val="left"/>
              <w:rPr>
                <w:rFonts w:ascii="Times New Roman" w:hAnsi="Times New Roman" w:cs="Times New Roman" w:eastAsia="Times New Roman" w:hint="default"/>
                <w:sz w:val="15"/>
                <w:szCs w:val="15"/>
              </w:rPr>
            </w:pPr>
            <w:r>
              <w:rPr>
                <w:rFonts w:ascii="Times New Roman"/>
                <w:sz w:val="15"/>
              </w:rPr>
              <w:t>49.00</w:t>
            </w:r>
          </w:p>
        </w:tc>
        <w:tc>
          <w:tcPr>
            <w:tcW w:w="10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9"/>
              <w:ind w:left="101" w:right="0"/>
              <w:jc w:val="left"/>
              <w:rPr>
                <w:rFonts w:ascii="Times New Roman" w:hAnsi="Times New Roman" w:cs="Times New Roman" w:eastAsia="Times New Roman" w:hint="default"/>
                <w:sz w:val="15"/>
                <w:szCs w:val="15"/>
              </w:rPr>
            </w:pPr>
            <w:r>
              <w:rPr>
                <w:rFonts w:ascii="Times New Roman"/>
                <w:sz w:val="15"/>
              </w:rPr>
              <w:t>78335550-1</w:t>
            </w:r>
          </w:p>
        </w:tc>
      </w:tr>
    </w:tbl>
    <w:p>
      <w:pPr>
        <w:spacing w:after="0" w:line="240" w:lineRule="auto"/>
        <w:jc w:val="left"/>
        <w:rPr>
          <w:rFonts w:ascii="Times New Roman" w:hAnsi="Times New Roman" w:cs="Times New Roman" w:eastAsia="Times New Roman" w:hint="default"/>
          <w:sz w:val="15"/>
          <w:szCs w:val="15"/>
        </w:rPr>
        <w:sectPr>
          <w:pgSz w:w="11910" w:h="16840"/>
          <w:pgMar w:header="918" w:footer="1020" w:top="1140" w:bottom="1220" w:left="900" w:right="880"/>
        </w:sectPr>
      </w:pPr>
    </w:p>
    <w:p>
      <w:pPr>
        <w:spacing w:line="240" w:lineRule="auto" w:before="6"/>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2202"/>
        <w:gridCol w:w="929"/>
        <w:gridCol w:w="713"/>
        <w:gridCol w:w="1772"/>
        <w:gridCol w:w="730"/>
        <w:gridCol w:w="1023"/>
        <w:gridCol w:w="732"/>
        <w:gridCol w:w="732"/>
        <w:gridCol w:w="1023"/>
      </w:tblGrid>
      <w:tr>
        <w:trPr>
          <w:trHeight w:val="639" w:hRule="exact"/>
        </w:trPr>
        <w:tc>
          <w:tcPr>
            <w:tcW w:w="220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2" w:lineRule="exact" w:before="15"/>
              <w:ind w:left="92" w:right="97"/>
              <w:jc w:val="left"/>
              <w:rPr>
                <w:rFonts w:ascii="宋体" w:hAnsi="宋体" w:cs="宋体" w:eastAsia="宋体" w:hint="default"/>
                <w:sz w:val="15"/>
                <w:szCs w:val="15"/>
              </w:rPr>
            </w:pPr>
            <w:r>
              <w:rPr>
                <w:rFonts w:ascii="宋体" w:hAnsi="宋体" w:cs="宋体" w:eastAsia="宋体" w:hint="default"/>
                <w:sz w:val="15"/>
                <w:szCs w:val="15"/>
              </w:rPr>
              <w:t>平湖神州数码博海科技有限公</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z w:val="15"/>
                <w:szCs w:val="15"/>
              </w:rPr>
              <w:t>司</w:t>
            </w:r>
          </w:p>
        </w:tc>
        <w:tc>
          <w:tcPr>
            <w:tcW w:w="9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有限责任</w:t>
            </w:r>
          </w:p>
        </w:tc>
        <w:tc>
          <w:tcPr>
            <w:tcW w:w="7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103" w:right="0"/>
              <w:jc w:val="left"/>
              <w:rPr>
                <w:rFonts w:ascii="宋体" w:hAnsi="宋体" w:cs="宋体" w:eastAsia="宋体" w:hint="default"/>
                <w:sz w:val="15"/>
                <w:szCs w:val="15"/>
              </w:rPr>
            </w:pPr>
            <w:r>
              <w:rPr>
                <w:rFonts w:ascii="宋体" w:hAnsi="宋体" w:cs="宋体" w:eastAsia="宋体" w:hint="default"/>
                <w:sz w:val="15"/>
                <w:szCs w:val="15"/>
              </w:rPr>
              <w:t>平湖市</w:t>
            </w:r>
          </w:p>
        </w:tc>
        <w:tc>
          <w:tcPr>
            <w:tcW w:w="1772" w:type="dxa"/>
            <w:tcBorders>
              <w:top w:val="single" w:sz="12" w:space="0" w:color="000000"/>
              <w:left w:val="single" w:sz="6" w:space="0" w:color="000000"/>
              <w:bottom w:val="single" w:sz="6" w:space="0" w:color="000000"/>
              <w:right w:val="single" w:sz="6" w:space="0" w:color="000000"/>
            </w:tcBorders>
          </w:tcPr>
          <w:p>
            <w:pPr>
              <w:pStyle w:val="TableParagraph"/>
              <w:spacing w:line="312" w:lineRule="exact" w:before="7"/>
              <w:ind w:left="103" w:right="20"/>
              <w:jc w:val="left"/>
              <w:rPr>
                <w:rFonts w:ascii="宋体" w:hAnsi="宋体" w:cs="宋体" w:eastAsia="宋体" w:hint="default"/>
                <w:sz w:val="15"/>
                <w:szCs w:val="15"/>
              </w:rPr>
            </w:pPr>
            <w:r>
              <w:rPr>
                <w:rFonts w:ascii="宋体" w:hAnsi="宋体" w:cs="宋体" w:eastAsia="宋体" w:hint="default"/>
                <w:spacing w:val="-4"/>
                <w:sz w:val="15"/>
                <w:szCs w:val="15"/>
              </w:rPr>
              <w:t>计算机系统设计、集成、</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安装、维修及数据处理</w:t>
            </w:r>
          </w:p>
        </w:tc>
        <w:tc>
          <w:tcPr>
            <w:tcW w:w="7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15"/>
                <w:szCs w:val="15"/>
              </w:rPr>
            </w:pPr>
            <w:r>
              <w:rPr>
                <w:rFonts w:ascii="宋体" w:hAnsi="宋体" w:cs="宋体" w:eastAsia="宋体" w:hint="default"/>
                <w:sz w:val="15"/>
                <w:szCs w:val="15"/>
              </w:rPr>
              <w:t>刘遥</w:t>
            </w:r>
          </w:p>
        </w:tc>
        <w:tc>
          <w:tcPr>
            <w:tcW w:w="10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7"/>
              <w:ind w:right="95"/>
              <w:jc w:val="right"/>
              <w:rPr>
                <w:rFonts w:ascii="Times New Roman" w:hAnsi="Times New Roman" w:cs="Times New Roman" w:eastAsia="Times New Roman" w:hint="default"/>
                <w:sz w:val="15"/>
                <w:szCs w:val="15"/>
              </w:rPr>
            </w:pPr>
            <w:r>
              <w:rPr>
                <w:rFonts w:ascii="Times New Roman"/>
                <w:spacing w:val="-1"/>
                <w:sz w:val="15"/>
              </w:rPr>
              <w:t>220</w:t>
            </w:r>
          </w:p>
        </w:tc>
        <w:tc>
          <w:tcPr>
            <w:tcW w:w="7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7"/>
              <w:ind w:right="95"/>
              <w:jc w:val="right"/>
              <w:rPr>
                <w:rFonts w:ascii="Times New Roman" w:hAnsi="Times New Roman" w:cs="Times New Roman" w:eastAsia="Times New Roman" w:hint="default"/>
                <w:sz w:val="15"/>
                <w:szCs w:val="15"/>
              </w:rPr>
            </w:pPr>
            <w:r>
              <w:rPr>
                <w:rFonts w:ascii="Times New Roman"/>
                <w:spacing w:val="-1"/>
                <w:sz w:val="15"/>
              </w:rPr>
              <w:t>45.45</w:t>
            </w:r>
          </w:p>
        </w:tc>
        <w:tc>
          <w:tcPr>
            <w:tcW w:w="7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7"/>
              <w:ind w:right="95"/>
              <w:jc w:val="right"/>
              <w:rPr>
                <w:rFonts w:ascii="Times New Roman" w:hAnsi="Times New Roman" w:cs="Times New Roman" w:eastAsia="Times New Roman" w:hint="default"/>
                <w:sz w:val="15"/>
                <w:szCs w:val="15"/>
              </w:rPr>
            </w:pPr>
            <w:r>
              <w:rPr>
                <w:rFonts w:ascii="Times New Roman"/>
                <w:spacing w:val="-1"/>
                <w:sz w:val="15"/>
              </w:rPr>
              <w:t>47.00</w:t>
            </w:r>
          </w:p>
        </w:tc>
        <w:tc>
          <w:tcPr>
            <w:tcW w:w="102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7"/>
              <w:ind w:right="70"/>
              <w:jc w:val="center"/>
              <w:rPr>
                <w:rFonts w:ascii="Times New Roman" w:hAnsi="Times New Roman" w:cs="Times New Roman" w:eastAsia="Times New Roman" w:hint="default"/>
                <w:sz w:val="15"/>
                <w:szCs w:val="15"/>
              </w:rPr>
            </w:pPr>
            <w:r>
              <w:rPr>
                <w:rFonts w:ascii="Times New Roman"/>
                <w:sz w:val="15"/>
              </w:rPr>
              <w:t>66058369-4</w:t>
            </w:r>
          </w:p>
        </w:tc>
      </w:tr>
      <w:tr>
        <w:trPr>
          <w:trHeight w:val="624" w:hRule="exact"/>
        </w:trPr>
        <w:tc>
          <w:tcPr>
            <w:tcW w:w="220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2" w:lineRule="exact"/>
              <w:ind w:left="92" w:right="97"/>
              <w:jc w:val="left"/>
              <w:rPr>
                <w:rFonts w:ascii="宋体" w:hAnsi="宋体" w:cs="宋体" w:eastAsia="宋体" w:hint="default"/>
                <w:sz w:val="15"/>
                <w:szCs w:val="15"/>
              </w:rPr>
            </w:pPr>
            <w:r>
              <w:rPr>
                <w:rFonts w:ascii="宋体" w:hAnsi="宋体" w:cs="宋体" w:eastAsia="宋体" w:hint="default"/>
                <w:sz w:val="15"/>
                <w:szCs w:val="15"/>
              </w:rPr>
              <w:t>宁波神州数码宏博信息技术有</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z w:val="15"/>
                <w:szCs w:val="15"/>
              </w:rPr>
              <w:t>限公司</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1" w:right="0"/>
              <w:jc w:val="left"/>
              <w:rPr>
                <w:rFonts w:ascii="宋体" w:hAnsi="宋体" w:cs="宋体" w:eastAsia="宋体" w:hint="default"/>
                <w:sz w:val="15"/>
                <w:szCs w:val="15"/>
              </w:rPr>
            </w:pPr>
            <w:r>
              <w:rPr>
                <w:rFonts w:ascii="宋体" w:hAnsi="宋体" w:cs="宋体" w:eastAsia="宋体" w:hint="default"/>
                <w:sz w:val="15"/>
                <w:szCs w:val="15"/>
              </w:rPr>
              <w:t>有限责任</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宁波市</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ind w:left="103" w:right="95"/>
              <w:jc w:val="left"/>
              <w:rPr>
                <w:rFonts w:ascii="宋体" w:hAnsi="宋体" w:cs="宋体" w:eastAsia="宋体" w:hint="default"/>
                <w:sz w:val="15"/>
                <w:szCs w:val="15"/>
              </w:rPr>
            </w:pPr>
            <w:r>
              <w:rPr>
                <w:rFonts w:ascii="宋体" w:hAnsi="宋体" w:cs="宋体" w:eastAsia="宋体" w:hint="default"/>
                <w:spacing w:val="3"/>
                <w:sz w:val="15"/>
                <w:szCs w:val="15"/>
              </w:rPr>
              <w:t>信息技术咨询、软件开</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pacing w:val="3"/>
                <w:sz w:val="15"/>
                <w:szCs w:val="15"/>
              </w:rPr>
              <w:t>发、信息系统集成、软</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忻乐益</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5"/>
              <w:jc w:val="right"/>
              <w:rPr>
                <w:rFonts w:ascii="Times New Roman" w:hAnsi="Times New Roman" w:cs="Times New Roman" w:eastAsia="Times New Roman" w:hint="default"/>
                <w:sz w:val="15"/>
                <w:szCs w:val="15"/>
              </w:rPr>
            </w:pPr>
            <w:r>
              <w:rPr>
                <w:rFonts w:ascii="Times New Roman"/>
                <w:spacing w:val="-1"/>
                <w:sz w:val="15"/>
              </w:rPr>
              <w:t>500</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5"/>
              <w:jc w:val="right"/>
              <w:rPr>
                <w:rFonts w:ascii="Times New Roman" w:hAnsi="Times New Roman" w:cs="Times New Roman" w:eastAsia="Times New Roman" w:hint="default"/>
                <w:sz w:val="15"/>
                <w:szCs w:val="15"/>
              </w:rPr>
            </w:pPr>
            <w:r>
              <w:rPr>
                <w:rFonts w:ascii="Times New Roman"/>
                <w:spacing w:val="-1"/>
                <w:sz w:val="15"/>
              </w:rPr>
              <w:t>49.80</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5"/>
              <w:jc w:val="right"/>
              <w:rPr>
                <w:rFonts w:ascii="Times New Roman" w:hAnsi="Times New Roman" w:cs="Times New Roman" w:eastAsia="Times New Roman" w:hint="default"/>
                <w:sz w:val="15"/>
                <w:szCs w:val="15"/>
              </w:rPr>
            </w:pPr>
            <w:r>
              <w:rPr>
                <w:rFonts w:ascii="Times New Roman"/>
                <w:spacing w:val="-1"/>
                <w:sz w:val="15"/>
              </w:rPr>
              <w:t>47.00</w:t>
            </w:r>
          </w:p>
        </w:tc>
        <w:tc>
          <w:tcPr>
            <w:tcW w:w="10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right="70"/>
              <w:jc w:val="center"/>
              <w:rPr>
                <w:rFonts w:ascii="Times New Roman" w:hAnsi="Times New Roman" w:cs="Times New Roman" w:eastAsia="Times New Roman" w:hint="default"/>
                <w:sz w:val="15"/>
                <w:szCs w:val="15"/>
              </w:rPr>
            </w:pPr>
            <w:r>
              <w:rPr>
                <w:rFonts w:ascii="Times New Roman"/>
                <w:sz w:val="15"/>
              </w:rPr>
              <w:t>67768632-3</w:t>
            </w:r>
          </w:p>
        </w:tc>
      </w:tr>
      <w:tr>
        <w:trPr>
          <w:trHeight w:val="624" w:hRule="exact"/>
        </w:trPr>
        <w:tc>
          <w:tcPr>
            <w:tcW w:w="220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9"/>
              <w:ind w:left="92" w:right="0"/>
              <w:jc w:val="left"/>
              <w:rPr>
                <w:rFonts w:ascii="Times New Roman" w:hAnsi="Times New Roman" w:cs="Times New Roman" w:eastAsia="Times New Roman" w:hint="default"/>
                <w:sz w:val="15"/>
                <w:szCs w:val="15"/>
              </w:rPr>
            </w:pPr>
            <w:r>
              <w:rPr>
                <w:rFonts w:ascii="Times New Roman"/>
                <w:sz w:val="15"/>
              </w:rPr>
              <w:t>SJI</w:t>
            </w:r>
            <w:r>
              <w:rPr>
                <w:rFonts w:ascii="Times New Roman"/>
                <w:spacing w:val="7"/>
                <w:sz w:val="15"/>
              </w:rPr>
              <w:t> </w:t>
            </w:r>
            <w:r>
              <w:rPr>
                <w:rFonts w:ascii="Times New Roman"/>
                <w:spacing w:val="-3"/>
                <w:sz w:val="15"/>
              </w:rPr>
              <w:t>INC.*1</w:t>
            </w:r>
            <w:r>
              <w:rPr>
                <w:rFonts w:ascii="Times New Roman"/>
                <w:sz w:val="15"/>
              </w:rPr>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1" w:right="0"/>
              <w:jc w:val="left"/>
              <w:rPr>
                <w:rFonts w:ascii="宋体" w:hAnsi="宋体" w:cs="宋体" w:eastAsia="宋体" w:hint="default"/>
                <w:sz w:val="15"/>
                <w:szCs w:val="15"/>
              </w:rPr>
            </w:pPr>
            <w:r>
              <w:rPr>
                <w:rFonts w:ascii="宋体" w:hAnsi="宋体" w:cs="宋体" w:eastAsia="宋体" w:hint="default"/>
                <w:sz w:val="15"/>
                <w:szCs w:val="15"/>
              </w:rPr>
              <w:t>股份公司</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ind w:left="103" w:right="94"/>
              <w:jc w:val="left"/>
              <w:rPr>
                <w:rFonts w:ascii="宋体" w:hAnsi="宋体" w:cs="宋体" w:eastAsia="宋体" w:hint="default"/>
                <w:sz w:val="15"/>
                <w:szCs w:val="15"/>
              </w:rPr>
            </w:pPr>
            <w:r>
              <w:rPr>
                <w:rFonts w:ascii="宋体" w:hAnsi="宋体" w:cs="宋体" w:eastAsia="宋体" w:hint="default"/>
                <w:sz w:val="15"/>
                <w:szCs w:val="15"/>
              </w:rPr>
              <w:t>日</w:t>
            </w:r>
            <w:r>
              <w:rPr>
                <w:rFonts w:ascii="宋体" w:hAnsi="宋体" w:cs="宋体" w:eastAsia="宋体" w:hint="default"/>
                <w:spacing w:val="-51"/>
                <w:sz w:val="15"/>
                <w:szCs w:val="15"/>
              </w:rPr>
              <w:t> </w:t>
            </w:r>
            <w:r>
              <w:rPr>
                <w:rFonts w:ascii="宋体" w:hAnsi="宋体" w:cs="宋体" w:eastAsia="宋体" w:hint="default"/>
                <w:sz w:val="15"/>
                <w:szCs w:val="15"/>
              </w:rPr>
              <w:t>本</w:t>
            </w:r>
            <w:r>
              <w:rPr>
                <w:rFonts w:ascii="宋体" w:hAnsi="宋体" w:cs="宋体" w:eastAsia="宋体" w:hint="default"/>
                <w:spacing w:val="-53"/>
                <w:sz w:val="15"/>
                <w:szCs w:val="15"/>
              </w:rPr>
              <w:t> </w:t>
            </w:r>
            <w:r>
              <w:rPr>
                <w:rFonts w:ascii="宋体" w:hAnsi="宋体" w:cs="宋体" w:eastAsia="宋体" w:hint="default"/>
                <w:sz w:val="15"/>
                <w:szCs w:val="15"/>
              </w:rPr>
              <w:t>东</w:t>
            </w:r>
            <w:r>
              <w:rPr>
                <w:rFonts w:ascii="宋体" w:hAnsi="宋体" w:cs="宋体" w:eastAsia="宋体" w:hint="default"/>
                <w:w w:val="100"/>
                <w:sz w:val="15"/>
                <w:szCs w:val="15"/>
              </w:rPr>
              <w:t> </w:t>
            </w:r>
            <w:r>
              <w:rPr>
                <w:rFonts w:ascii="宋体" w:hAnsi="宋体" w:cs="宋体" w:eastAsia="宋体" w:hint="default"/>
                <w:sz w:val="15"/>
                <w:szCs w:val="15"/>
              </w:rPr>
              <w:t>京</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ind w:left="103" w:right="94"/>
              <w:jc w:val="left"/>
              <w:rPr>
                <w:rFonts w:ascii="宋体" w:hAnsi="宋体" w:cs="宋体" w:eastAsia="宋体" w:hint="default"/>
                <w:sz w:val="15"/>
                <w:szCs w:val="15"/>
              </w:rPr>
            </w:pPr>
            <w:r>
              <w:rPr>
                <w:rFonts w:ascii="Times New Roman" w:hAnsi="Times New Roman" w:cs="Times New Roman" w:eastAsia="Times New Roman" w:hint="default"/>
                <w:sz w:val="15"/>
                <w:szCs w:val="15"/>
              </w:rPr>
              <w:t>IT</w:t>
            </w:r>
            <w:r>
              <w:rPr>
                <w:rFonts w:ascii="Times New Roman" w:hAnsi="Times New Roman" w:cs="Times New Roman" w:eastAsia="Times New Roman" w:hint="default"/>
                <w:spacing w:val="25"/>
                <w:sz w:val="15"/>
                <w:szCs w:val="15"/>
              </w:rPr>
              <w:t> </w:t>
            </w:r>
            <w:r>
              <w:rPr>
                <w:rFonts w:ascii="宋体" w:hAnsi="宋体" w:cs="宋体" w:eastAsia="宋体" w:hint="default"/>
                <w:sz w:val="15"/>
                <w:szCs w:val="15"/>
              </w:rPr>
              <w:t>系统开发、软件产品</w:t>
            </w:r>
            <w:r>
              <w:rPr>
                <w:rFonts w:ascii="宋体" w:hAnsi="宋体" w:cs="宋体" w:eastAsia="宋体" w:hint="default"/>
                <w:w w:val="100"/>
                <w:sz w:val="15"/>
                <w:szCs w:val="15"/>
              </w:rPr>
              <w:t> </w:t>
            </w:r>
            <w:r>
              <w:rPr>
                <w:rFonts w:ascii="宋体" w:hAnsi="宋体" w:cs="宋体" w:eastAsia="宋体" w:hint="default"/>
                <w:spacing w:val="3"/>
                <w:sz w:val="15"/>
                <w:szCs w:val="15"/>
              </w:rPr>
              <w:t>及资讯相关产品，以及</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李坚</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47" w:right="0"/>
              <w:jc w:val="left"/>
              <w:rPr>
                <w:rFonts w:ascii="Times New Roman" w:hAnsi="Times New Roman" w:cs="Times New Roman" w:eastAsia="Times New Roman" w:hint="default"/>
                <w:sz w:val="15"/>
                <w:szCs w:val="15"/>
              </w:rPr>
            </w:pPr>
            <w:r>
              <w:rPr>
                <w:rFonts w:ascii="Times New Roman"/>
                <w:sz w:val="15"/>
              </w:rPr>
              <w:t>3,552,101,604</w:t>
            </w:r>
          </w:p>
          <w:p>
            <w:pPr>
              <w:pStyle w:val="TableParagraph"/>
              <w:spacing w:line="240" w:lineRule="auto" w:before="104"/>
              <w:ind w:left="610" w:right="0"/>
              <w:jc w:val="left"/>
              <w:rPr>
                <w:rFonts w:ascii="宋体" w:hAnsi="宋体" w:cs="宋体" w:eastAsia="宋体" w:hint="default"/>
                <w:sz w:val="15"/>
                <w:szCs w:val="15"/>
              </w:rPr>
            </w:pPr>
            <w:r>
              <w:rPr>
                <w:rFonts w:ascii="宋体" w:hAnsi="宋体" w:cs="宋体" w:eastAsia="宋体" w:hint="default"/>
                <w:sz w:val="15"/>
                <w:szCs w:val="15"/>
              </w:rPr>
              <w:t>日元</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5"/>
              <w:jc w:val="right"/>
              <w:rPr>
                <w:rFonts w:ascii="Times New Roman" w:hAnsi="Times New Roman" w:cs="Times New Roman" w:eastAsia="Times New Roman" w:hint="default"/>
                <w:sz w:val="15"/>
                <w:szCs w:val="15"/>
              </w:rPr>
            </w:pPr>
            <w:r>
              <w:rPr>
                <w:rFonts w:ascii="Times New Roman"/>
                <w:spacing w:val="-1"/>
                <w:sz w:val="15"/>
              </w:rPr>
              <w:t>19.57</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5"/>
              <w:jc w:val="right"/>
              <w:rPr>
                <w:rFonts w:ascii="Times New Roman" w:hAnsi="Times New Roman" w:cs="Times New Roman" w:eastAsia="Times New Roman" w:hint="default"/>
                <w:sz w:val="15"/>
                <w:szCs w:val="15"/>
              </w:rPr>
            </w:pPr>
            <w:r>
              <w:rPr>
                <w:rFonts w:ascii="Times New Roman"/>
                <w:spacing w:val="-1"/>
                <w:sz w:val="15"/>
              </w:rPr>
              <w:t>19.57</w:t>
            </w:r>
          </w:p>
        </w:tc>
        <w:tc>
          <w:tcPr>
            <w:tcW w:w="1023" w:type="dxa"/>
            <w:tcBorders>
              <w:top w:val="single" w:sz="6" w:space="0" w:color="000000"/>
              <w:left w:val="single" w:sz="6" w:space="0" w:color="000000"/>
              <w:bottom w:val="single" w:sz="6" w:space="0" w:color="000000"/>
              <w:right w:val="single" w:sz="12" w:space="0" w:color="000000"/>
            </w:tcBorders>
          </w:tcPr>
          <w:p>
            <w:pPr/>
          </w:p>
        </w:tc>
      </w:tr>
      <w:tr>
        <w:trPr>
          <w:trHeight w:val="631" w:hRule="exact"/>
        </w:trPr>
        <w:tc>
          <w:tcPr>
            <w:tcW w:w="2202"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74"/>
              <w:ind w:left="92" w:right="0"/>
              <w:jc w:val="left"/>
              <w:rPr>
                <w:rFonts w:ascii="宋体" w:hAnsi="宋体" w:cs="宋体" w:eastAsia="宋体" w:hint="default"/>
                <w:sz w:val="15"/>
                <w:szCs w:val="15"/>
              </w:rPr>
            </w:pPr>
            <w:r>
              <w:rPr>
                <w:rFonts w:ascii="宋体" w:hAnsi="宋体" w:cs="宋体" w:eastAsia="宋体" w:hint="default"/>
                <w:sz w:val="15"/>
                <w:szCs w:val="15"/>
              </w:rPr>
              <w:t>鼎捷软件股份有限公司</w:t>
            </w:r>
          </w:p>
        </w:tc>
        <w:tc>
          <w:tcPr>
            <w:tcW w:w="929" w:type="dxa"/>
            <w:tcBorders>
              <w:top w:val="single" w:sz="6" w:space="0" w:color="000000"/>
              <w:left w:val="single" w:sz="6" w:space="0" w:color="000000"/>
              <w:bottom w:val="single" w:sz="12" w:space="0" w:color="000000"/>
              <w:right w:val="single" w:sz="6" w:space="0" w:color="000000"/>
            </w:tcBorders>
          </w:tcPr>
          <w:p>
            <w:pPr>
              <w:pStyle w:val="TableParagraph"/>
              <w:spacing w:line="312" w:lineRule="exact"/>
              <w:ind w:left="101" w:right="94"/>
              <w:jc w:val="left"/>
              <w:rPr>
                <w:rFonts w:ascii="宋体" w:hAnsi="宋体" w:cs="宋体" w:eastAsia="宋体" w:hint="default"/>
                <w:sz w:val="15"/>
                <w:szCs w:val="15"/>
              </w:rPr>
            </w:pPr>
            <w:r>
              <w:rPr>
                <w:rFonts w:ascii="宋体" w:hAnsi="宋体" w:cs="宋体" w:eastAsia="宋体" w:hint="default"/>
                <w:sz w:val="15"/>
                <w:szCs w:val="15"/>
              </w:rPr>
              <w:t>股</w:t>
            </w:r>
            <w:r>
              <w:rPr>
                <w:rFonts w:ascii="宋体" w:hAnsi="宋体" w:cs="宋体" w:eastAsia="宋体" w:hint="default"/>
                <w:spacing w:val="-36"/>
                <w:sz w:val="15"/>
                <w:szCs w:val="15"/>
              </w:rPr>
              <w:t> </w:t>
            </w:r>
            <w:r>
              <w:rPr>
                <w:rFonts w:ascii="宋体" w:hAnsi="宋体" w:cs="宋体" w:eastAsia="宋体" w:hint="default"/>
                <w:sz w:val="15"/>
                <w:szCs w:val="15"/>
              </w:rPr>
              <w:t>份</w:t>
            </w:r>
            <w:r>
              <w:rPr>
                <w:rFonts w:ascii="宋体" w:hAnsi="宋体" w:cs="宋体" w:eastAsia="宋体" w:hint="default"/>
                <w:spacing w:val="-39"/>
                <w:sz w:val="15"/>
                <w:szCs w:val="15"/>
              </w:rPr>
              <w:t> </w:t>
            </w:r>
            <w:r>
              <w:rPr>
                <w:rFonts w:ascii="宋体" w:hAnsi="宋体" w:cs="宋体" w:eastAsia="宋体" w:hint="default"/>
                <w:sz w:val="15"/>
                <w:szCs w:val="15"/>
              </w:rPr>
              <w:t>有</w:t>
            </w:r>
            <w:r>
              <w:rPr>
                <w:rFonts w:ascii="宋体" w:hAnsi="宋体" w:cs="宋体" w:eastAsia="宋体" w:hint="default"/>
                <w:spacing w:val="-3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pacing w:val="-8"/>
                <w:sz w:val="15"/>
                <w:szCs w:val="15"/>
              </w:rPr>
              <w:t>公司（中外</w:t>
            </w:r>
          </w:p>
        </w:tc>
        <w:tc>
          <w:tcPr>
            <w:tcW w:w="7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312" w:lineRule="exact"/>
              <w:ind w:left="103" w:right="94"/>
              <w:jc w:val="left"/>
              <w:rPr>
                <w:rFonts w:ascii="宋体" w:hAnsi="宋体" w:cs="宋体" w:eastAsia="宋体" w:hint="default"/>
                <w:sz w:val="15"/>
                <w:szCs w:val="15"/>
              </w:rPr>
            </w:pPr>
            <w:r>
              <w:rPr>
                <w:rFonts w:ascii="宋体" w:hAnsi="宋体" w:cs="宋体" w:eastAsia="宋体" w:hint="default"/>
                <w:sz w:val="15"/>
                <w:szCs w:val="15"/>
              </w:rPr>
              <w:t>以自制</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ERP</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软件为核心</w:t>
            </w:r>
            <w:r>
              <w:rPr>
                <w:rFonts w:ascii="宋体" w:hAnsi="宋体" w:cs="宋体" w:eastAsia="宋体" w:hint="default"/>
                <w:w w:val="100"/>
                <w:sz w:val="15"/>
                <w:szCs w:val="15"/>
              </w:rPr>
              <w:t> </w:t>
            </w:r>
            <w:r>
              <w:rPr>
                <w:rFonts w:ascii="宋体" w:hAnsi="宋体" w:cs="宋体" w:eastAsia="宋体" w:hint="default"/>
                <w:sz w:val="15"/>
                <w:szCs w:val="15"/>
              </w:rPr>
              <w:t>的</w:t>
            </w:r>
            <w:r>
              <w:rPr>
                <w:rFonts w:ascii="宋体" w:hAnsi="宋体" w:cs="宋体" w:eastAsia="宋体" w:hint="default"/>
                <w:spacing w:val="-51"/>
                <w:sz w:val="15"/>
                <w:szCs w:val="15"/>
              </w:rPr>
              <w:t> </w:t>
            </w:r>
            <w:r>
              <w:rPr>
                <w:rFonts w:ascii="宋体" w:hAnsi="宋体" w:cs="宋体" w:eastAsia="宋体" w:hint="default"/>
                <w:sz w:val="15"/>
                <w:szCs w:val="15"/>
              </w:rPr>
              <w:t>企</w:t>
            </w:r>
            <w:r>
              <w:rPr>
                <w:rFonts w:ascii="宋体" w:hAnsi="宋体" w:cs="宋体" w:eastAsia="宋体" w:hint="default"/>
                <w:spacing w:val="-51"/>
                <w:sz w:val="15"/>
                <w:szCs w:val="15"/>
              </w:rPr>
              <w:t> </w:t>
            </w:r>
            <w:r>
              <w:rPr>
                <w:rFonts w:ascii="宋体" w:hAnsi="宋体" w:cs="宋体" w:eastAsia="宋体" w:hint="default"/>
                <w:sz w:val="15"/>
                <w:szCs w:val="15"/>
              </w:rPr>
              <w:t>业</w:t>
            </w:r>
            <w:r>
              <w:rPr>
                <w:rFonts w:ascii="宋体" w:hAnsi="宋体" w:cs="宋体" w:eastAsia="宋体" w:hint="default"/>
                <w:spacing w:val="-48"/>
                <w:sz w:val="15"/>
                <w:szCs w:val="15"/>
              </w:rPr>
              <w:t> </w:t>
            </w:r>
            <w:r>
              <w:rPr>
                <w:rFonts w:ascii="宋体" w:hAnsi="宋体" w:cs="宋体" w:eastAsia="宋体" w:hint="default"/>
                <w:sz w:val="15"/>
                <w:szCs w:val="15"/>
              </w:rPr>
              <w:t>管</w:t>
            </w:r>
            <w:r>
              <w:rPr>
                <w:rFonts w:ascii="宋体" w:hAnsi="宋体" w:cs="宋体" w:eastAsia="宋体" w:hint="default"/>
                <w:spacing w:val="-51"/>
                <w:sz w:val="15"/>
                <w:szCs w:val="15"/>
              </w:rPr>
              <w:t> </w:t>
            </w:r>
            <w:r>
              <w:rPr>
                <w:rFonts w:ascii="宋体" w:hAnsi="宋体" w:cs="宋体" w:eastAsia="宋体" w:hint="default"/>
                <w:sz w:val="15"/>
                <w:szCs w:val="15"/>
              </w:rPr>
              <w:t>理</w:t>
            </w:r>
            <w:r>
              <w:rPr>
                <w:rFonts w:ascii="宋体" w:hAnsi="宋体" w:cs="宋体" w:eastAsia="宋体" w:hint="default"/>
                <w:spacing w:val="-51"/>
                <w:sz w:val="15"/>
                <w:szCs w:val="15"/>
              </w:rPr>
              <w:t> </w:t>
            </w:r>
            <w:r>
              <w:rPr>
                <w:rFonts w:ascii="宋体" w:hAnsi="宋体" w:cs="宋体" w:eastAsia="宋体" w:hint="default"/>
                <w:sz w:val="15"/>
                <w:szCs w:val="15"/>
              </w:rPr>
              <w:t>软</w:t>
            </w:r>
            <w:r>
              <w:rPr>
                <w:rFonts w:ascii="宋体" w:hAnsi="宋体" w:cs="宋体" w:eastAsia="宋体" w:hint="default"/>
                <w:spacing w:val="-51"/>
                <w:sz w:val="15"/>
                <w:szCs w:val="15"/>
              </w:rPr>
              <w:t> </w:t>
            </w:r>
            <w:r>
              <w:rPr>
                <w:rFonts w:ascii="宋体" w:hAnsi="宋体" w:cs="宋体" w:eastAsia="宋体" w:hint="default"/>
                <w:sz w:val="15"/>
                <w:szCs w:val="15"/>
              </w:rPr>
              <w:t>件</w:t>
            </w:r>
            <w:r>
              <w:rPr>
                <w:rFonts w:ascii="宋体" w:hAnsi="宋体" w:cs="宋体" w:eastAsia="宋体" w:hint="default"/>
                <w:spacing w:val="-51"/>
                <w:sz w:val="15"/>
                <w:szCs w:val="15"/>
              </w:rPr>
              <w:t> </w:t>
            </w:r>
            <w:r>
              <w:rPr>
                <w:rFonts w:ascii="宋体" w:hAnsi="宋体" w:cs="宋体" w:eastAsia="宋体" w:hint="default"/>
                <w:sz w:val="15"/>
                <w:szCs w:val="15"/>
              </w:rPr>
              <w:t>的</w:t>
            </w:r>
            <w:r>
              <w:rPr>
                <w:rFonts w:ascii="宋体" w:hAnsi="宋体" w:cs="宋体" w:eastAsia="宋体" w:hint="default"/>
                <w:spacing w:val="-48"/>
                <w:sz w:val="15"/>
                <w:szCs w:val="15"/>
              </w:rPr>
              <w:t> </w:t>
            </w:r>
            <w:r>
              <w:rPr>
                <w:rFonts w:ascii="宋体" w:hAnsi="宋体" w:cs="宋体" w:eastAsia="宋体" w:hint="default"/>
                <w:sz w:val="15"/>
                <w:szCs w:val="15"/>
              </w:rPr>
              <w:t>研</w:t>
            </w:r>
          </w:p>
        </w:tc>
        <w:tc>
          <w:tcPr>
            <w:tcW w:w="7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孙蔼彬</w:t>
            </w:r>
          </w:p>
        </w:tc>
        <w:tc>
          <w:tcPr>
            <w:tcW w:w="10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95"/>
              <w:jc w:val="right"/>
              <w:rPr>
                <w:rFonts w:ascii="Times New Roman" w:hAnsi="Times New Roman" w:cs="Times New Roman" w:eastAsia="Times New Roman" w:hint="default"/>
                <w:sz w:val="15"/>
                <w:szCs w:val="15"/>
              </w:rPr>
            </w:pPr>
            <w:r>
              <w:rPr>
                <w:rFonts w:ascii="Times New Roman"/>
                <w:spacing w:val="-1"/>
                <w:sz w:val="15"/>
              </w:rPr>
              <w:t>9,000</w:t>
            </w:r>
          </w:p>
        </w:tc>
        <w:tc>
          <w:tcPr>
            <w:tcW w:w="7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95"/>
              <w:jc w:val="right"/>
              <w:rPr>
                <w:rFonts w:ascii="Times New Roman" w:hAnsi="Times New Roman" w:cs="Times New Roman" w:eastAsia="Times New Roman" w:hint="default"/>
                <w:sz w:val="15"/>
                <w:szCs w:val="15"/>
              </w:rPr>
            </w:pPr>
            <w:r>
              <w:rPr>
                <w:rFonts w:ascii="Times New Roman"/>
                <w:spacing w:val="-1"/>
                <w:sz w:val="15"/>
              </w:rPr>
              <w:t>23.96</w:t>
            </w:r>
          </w:p>
        </w:tc>
        <w:tc>
          <w:tcPr>
            <w:tcW w:w="7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95"/>
              <w:jc w:val="right"/>
              <w:rPr>
                <w:rFonts w:ascii="Times New Roman" w:hAnsi="Times New Roman" w:cs="Times New Roman" w:eastAsia="Times New Roman" w:hint="default"/>
                <w:sz w:val="15"/>
                <w:szCs w:val="15"/>
              </w:rPr>
            </w:pPr>
            <w:r>
              <w:rPr>
                <w:rFonts w:ascii="Times New Roman"/>
                <w:spacing w:val="-1"/>
                <w:sz w:val="15"/>
              </w:rPr>
              <w:t>23.96</w:t>
            </w:r>
          </w:p>
        </w:tc>
        <w:tc>
          <w:tcPr>
            <w:tcW w:w="10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9"/>
              <w:ind w:right="70"/>
              <w:jc w:val="center"/>
              <w:rPr>
                <w:rFonts w:ascii="Times New Roman" w:hAnsi="Times New Roman" w:cs="Times New Roman" w:eastAsia="Times New Roman" w:hint="default"/>
                <w:sz w:val="15"/>
                <w:szCs w:val="15"/>
              </w:rPr>
            </w:pPr>
            <w:r>
              <w:rPr>
                <w:rFonts w:ascii="Times New Roman"/>
                <w:sz w:val="15"/>
              </w:rPr>
              <w:t>73408470-9</w:t>
            </w:r>
          </w:p>
        </w:tc>
      </w:tr>
    </w:tbl>
    <w:p>
      <w:pPr>
        <w:spacing w:line="240" w:lineRule="auto" w:before="12"/>
        <w:rPr>
          <w:rFonts w:ascii="宋体" w:hAnsi="宋体" w:cs="宋体" w:eastAsia="宋体" w:hint="default"/>
          <w:b/>
          <w:bCs/>
          <w:sz w:val="23"/>
          <w:szCs w:val="23"/>
        </w:rPr>
      </w:pPr>
    </w:p>
    <w:p>
      <w:pPr>
        <w:pStyle w:val="BodyText"/>
        <w:spacing w:line="297" w:lineRule="auto" w:before="32"/>
        <w:ind w:left="233" w:right="242" w:firstLine="439"/>
        <w:jc w:val="left"/>
      </w:pPr>
      <w:r>
        <w:rPr>
          <w:rFonts w:ascii="宋体" w:hAnsi="宋体" w:cs="宋体" w:eastAsia="宋体" w:hint="default"/>
        </w:rPr>
        <w:t>*1</w:t>
      </w:r>
      <w:r>
        <w:rPr/>
        <w:t>、</w:t>
      </w:r>
      <w:r>
        <w:rPr>
          <w:rFonts w:ascii="宋体" w:hAnsi="宋体" w:cs="宋体" w:eastAsia="宋体" w:hint="default"/>
        </w:rPr>
        <w:t>2013</w:t>
      </w:r>
      <w:r>
        <w:rPr>
          <w:rFonts w:ascii="宋体" w:hAnsi="宋体" w:cs="宋体" w:eastAsia="宋体" w:hint="default"/>
          <w:spacing w:val="-58"/>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月，本公司之子公司</w:t>
      </w:r>
      <w:r>
        <w:rPr>
          <w:spacing w:val="-55"/>
        </w:rPr>
        <w:t> </w:t>
      </w:r>
      <w:r>
        <w:rPr>
          <w:rFonts w:ascii="宋体" w:hAnsi="宋体" w:cs="宋体" w:eastAsia="宋体" w:hint="default"/>
        </w:rPr>
        <w:t>Digital</w:t>
      </w:r>
      <w:r>
        <w:rPr>
          <w:rFonts w:ascii="宋体" w:hAnsi="宋体" w:cs="宋体" w:eastAsia="宋体" w:hint="default"/>
          <w:spacing w:val="-14"/>
        </w:rPr>
        <w:t> </w:t>
      </w:r>
      <w:r>
        <w:rPr>
          <w:rFonts w:ascii="宋体" w:hAnsi="宋体" w:cs="宋体" w:eastAsia="宋体" w:hint="default"/>
        </w:rPr>
        <w:t>China</w:t>
      </w:r>
      <w:r>
        <w:rPr>
          <w:rFonts w:ascii="宋体" w:hAnsi="宋体" w:cs="宋体" w:eastAsia="宋体" w:hint="default"/>
          <w:spacing w:val="-14"/>
        </w:rPr>
        <w:t> </w:t>
      </w:r>
      <w:r>
        <w:rPr>
          <w:rFonts w:ascii="宋体" w:hAnsi="宋体" w:cs="宋体" w:eastAsia="宋体" w:hint="default"/>
        </w:rPr>
        <w:t>Software</w:t>
      </w:r>
      <w:r>
        <w:rPr/>
        <w:t>（</w:t>
      </w:r>
      <w:r>
        <w:rPr>
          <w:rFonts w:ascii="宋体" w:hAnsi="宋体" w:cs="宋体" w:eastAsia="宋体" w:hint="default"/>
        </w:rPr>
        <w:t>BVI</w:t>
      </w:r>
      <w:r>
        <w:rPr/>
        <w:t>）</w:t>
      </w:r>
      <w:r>
        <w:rPr>
          <w:rFonts w:ascii="宋体" w:hAnsi="宋体" w:cs="宋体" w:eastAsia="宋体" w:hint="default"/>
        </w:rPr>
        <w:t>Limited</w:t>
      </w:r>
      <w:r>
        <w:rPr>
          <w:rFonts w:ascii="宋体" w:hAnsi="宋体" w:cs="宋体" w:eastAsia="宋体" w:hint="default"/>
          <w:spacing w:val="-55"/>
        </w:rPr>
        <w:t> </w:t>
      </w:r>
      <w:r>
        <w:rPr/>
        <w:t>对</w:t>
      </w:r>
      <w:r>
        <w:rPr>
          <w:spacing w:val="-55"/>
        </w:rPr>
        <w:t> </w:t>
      </w:r>
      <w:r>
        <w:rPr>
          <w:rFonts w:ascii="宋体" w:hAnsi="宋体" w:cs="宋体" w:eastAsia="宋体" w:hint="default"/>
        </w:rPr>
        <w:t>SJI</w:t>
      </w:r>
      <w:r>
        <w:rPr>
          <w:rFonts w:ascii="宋体" w:hAnsi="宋体" w:cs="宋体" w:eastAsia="宋体" w:hint="default"/>
          <w:spacing w:val="-17"/>
        </w:rPr>
        <w:t> </w:t>
      </w:r>
      <w:r>
        <w:rPr>
          <w:rFonts w:ascii="宋体" w:hAnsi="宋体" w:cs="宋体" w:eastAsia="宋体" w:hint="default"/>
        </w:rPr>
        <w:t>INC.</w:t>
      </w:r>
      <w:r>
        <w:rPr/>
        <w:t>的投资</w:t>
      </w:r>
      <w:r>
        <w:rPr>
          <w:w w:val="100"/>
        </w:rPr>
        <w:t> </w:t>
      </w:r>
      <w:r>
        <w:rPr/>
        <w:t>转为可供出售金融资产，详见本附注五、</w:t>
      </w:r>
      <w:r>
        <w:rPr>
          <w:rFonts w:ascii="宋体" w:hAnsi="宋体" w:cs="宋体" w:eastAsia="宋体" w:hint="default"/>
        </w:rPr>
        <w:t>9</w:t>
      </w:r>
      <w:r>
        <w:rPr>
          <w:rFonts w:ascii="宋体" w:hAnsi="宋体" w:cs="宋体" w:eastAsia="宋体" w:hint="default"/>
          <w:spacing w:val="-58"/>
        </w:rPr>
        <w:t> </w:t>
      </w:r>
      <w:r>
        <w:rPr/>
        <w:t>描述。</w:t>
      </w:r>
    </w:p>
    <w:p>
      <w:pPr>
        <w:spacing w:line="240" w:lineRule="auto" w:before="5"/>
        <w:rPr>
          <w:rFonts w:ascii="宋体" w:hAnsi="宋体" w:cs="宋体" w:eastAsia="宋体" w:hint="default"/>
          <w:sz w:val="25"/>
          <w:szCs w:val="25"/>
        </w:rPr>
      </w:pPr>
    </w:p>
    <w:p>
      <w:pPr>
        <w:pStyle w:val="Heading5"/>
        <w:tabs>
          <w:tab w:pos="1233" w:val="left" w:leader="none"/>
        </w:tabs>
        <w:spacing w:line="240" w:lineRule="auto" w:before="0"/>
        <w:ind w:right="146"/>
        <w:jc w:val="left"/>
        <w:rPr>
          <w:b w:val="0"/>
          <w:bCs w:val="0"/>
        </w:rPr>
      </w:pPr>
      <w:r>
        <w:rPr>
          <w:rFonts w:ascii="宋体" w:hAnsi="宋体" w:cs="宋体" w:eastAsia="宋体" w:hint="default"/>
          <w:w w:val="95"/>
        </w:rPr>
        <w:t>4.</w:t>
        <w:tab/>
      </w:r>
      <w:r>
        <w:rPr/>
        <w:t>其他关联方</w:t>
      </w:r>
      <w:r>
        <w:rPr>
          <w:b w:val="0"/>
          <w:bCs w:val="0"/>
        </w:rPr>
      </w:r>
    </w:p>
    <w:p>
      <w:pPr>
        <w:spacing w:line="240" w:lineRule="auto" w:before="2"/>
        <w:rPr>
          <w:rFonts w:ascii="宋体" w:hAnsi="宋体" w:cs="宋体" w:eastAsia="宋体" w:hint="default"/>
          <w:b/>
          <w:bCs/>
          <w:sz w:val="27"/>
          <w:szCs w:val="27"/>
        </w:rPr>
      </w:pPr>
    </w:p>
    <w:tbl>
      <w:tblPr>
        <w:tblW w:w="0" w:type="auto"/>
        <w:jc w:val="left"/>
        <w:tblInd w:w="111" w:type="dxa"/>
        <w:tblLayout w:type="fixed"/>
        <w:tblCellMar>
          <w:top w:w="0" w:type="dxa"/>
          <w:left w:w="0" w:type="dxa"/>
          <w:bottom w:w="0" w:type="dxa"/>
          <w:right w:w="0" w:type="dxa"/>
        </w:tblCellMar>
        <w:tblLook w:val="01E0"/>
      </w:tblPr>
      <w:tblGrid>
        <w:gridCol w:w="1766"/>
        <w:gridCol w:w="3591"/>
        <w:gridCol w:w="3101"/>
        <w:gridCol w:w="1397"/>
      </w:tblGrid>
      <w:tr>
        <w:trPr>
          <w:trHeight w:val="766" w:hRule="exact"/>
        </w:trPr>
        <w:tc>
          <w:tcPr>
            <w:tcW w:w="176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b/>
                <w:bCs/>
                <w:sz w:val="18"/>
                <w:szCs w:val="18"/>
              </w:rPr>
              <w:t>关联关系</w:t>
            </w:r>
            <w:r>
              <w:rPr>
                <w:rFonts w:ascii="宋体" w:hAnsi="宋体" w:cs="宋体" w:eastAsia="宋体" w:hint="default"/>
                <w:sz w:val="18"/>
                <w:szCs w:val="18"/>
              </w:rPr>
            </w:r>
          </w:p>
        </w:tc>
        <w:tc>
          <w:tcPr>
            <w:tcW w:w="35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310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b/>
                <w:bCs/>
                <w:sz w:val="18"/>
                <w:szCs w:val="18"/>
              </w:rPr>
              <w:t>主要交易内容</w:t>
            </w:r>
            <w:r>
              <w:rPr>
                <w:rFonts w:ascii="宋体" w:hAnsi="宋体" w:cs="宋体" w:eastAsia="宋体" w:hint="default"/>
                <w:sz w:val="18"/>
                <w:szCs w:val="18"/>
              </w:rPr>
            </w:r>
          </w:p>
        </w:tc>
        <w:tc>
          <w:tcPr>
            <w:tcW w:w="139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57" w:lineRule="auto" w:before="49"/>
              <w:ind w:left="419" w:right="411"/>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b/>
                <w:bCs/>
                <w:w w:val="99"/>
                <w:sz w:val="18"/>
                <w:szCs w:val="18"/>
              </w:rPr>
              <w:t> </w:t>
            </w: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408" w:hRule="exact"/>
        </w:trPr>
        <w:tc>
          <w:tcPr>
            <w:tcW w:w="1766" w:type="dxa"/>
            <w:vMerge w:val="restart"/>
            <w:tcBorders>
              <w:top w:val="single" w:sz="6"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357" w:lineRule="auto"/>
              <w:ind w:left="508" w:right="513"/>
              <w:jc w:val="both"/>
              <w:rPr>
                <w:rFonts w:ascii="宋体" w:hAnsi="宋体" w:cs="宋体" w:eastAsia="宋体" w:hint="default"/>
                <w:sz w:val="18"/>
                <w:szCs w:val="18"/>
              </w:rPr>
            </w:pPr>
            <w:r>
              <w:rPr>
                <w:rFonts w:ascii="宋体" w:hAnsi="宋体" w:cs="宋体" w:eastAsia="宋体" w:hint="default"/>
                <w:sz w:val="18"/>
                <w:szCs w:val="18"/>
              </w:rPr>
              <w:t>受同一控 股股东及 最终控制 方控制的 其他企业</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DigitalChinaTechnologyLimited</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购买商品</w:t>
            </w:r>
            <w:r>
              <w:rPr>
                <w:rFonts w:ascii="Times New Roman" w:hAnsi="Times New Roman" w:cs="Times New Roman" w:eastAsia="Times New Roman" w:hint="default"/>
                <w:sz w:val="18"/>
                <w:szCs w:val="18"/>
              </w:rPr>
              <w:t>\</w:t>
            </w:r>
            <w:r>
              <w:rPr>
                <w:rFonts w:ascii="宋体" w:hAnsi="宋体" w:cs="宋体" w:eastAsia="宋体" w:hint="default"/>
                <w:sz w:val="18"/>
                <w:szCs w:val="18"/>
              </w:rPr>
              <w:t>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销售商品</w:t>
            </w:r>
          </w:p>
        </w:tc>
        <w:tc>
          <w:tcPr>
            <w:tcW w:w="1397"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49"/>
              <w:ind w:left="103" w:right="95"/>
              <w:jc w:val="left"/>
              <w:rPr>
                <w:rFonts w:ascii="宋体" w:hAnsi="宋体" w:cs="宋体" w:eastAsia="宋体" w:hint="default"/>
                <w:sz w:val="18"/>
                <w:szCs w:val="18"/>
              </w:rPr>
            </w:pPr>
            <w:r>
              <w:rPr>
                <w:rFonts w:ascii="宋体" w:hAnsi="宋体" w:cs="宋体" w:eastAsia="宋体" w:hint="default"/>
                <w:sz w:val="18"/>
                <w:szCs w:val="18"/>
              </w:rPr>
              <w:t>购买商品</w:t>
            </w:r>
            <w:r>
              <w:rPr>
                <w:rFonts w:ascii="Times New Roman" w:hAnsi="Times New Roman" w:cs="Times New Roman" w:eastAsia="Times New Roman" w:hint="default"/>
                <w:sz w:val="18"/>
                <w:szCs w:val="18"/>
              </w:rPr>
              <w:t>\</w:t>
            </w:r>
            <w:r>
              <w:rPr>
                <w:rFonts w:ascii="宋体" w:hAnsi="宋体" w:cs="宋体" w:eastAsia="宋体" w:hint="default"/>
                <w:sz w:val="18"/>
                <w:szCs w:val="18"/>
              </w:rPr>
              <w:t>销售商品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软件开</w:t>
            </w:r>
            <w:r>
              <w:rPr>
                <w:rFonts w:ascii="宋体" w:hAnsi="宋体" w:cs="宋体" w:eastAsia="宋体" w:hint="default"/>
                <w:spacing w:val="-60"/>
                <w:sz w:val="18"/>
                <w:szCs w:val="18"/>
              </w:rPr>
              <w:t> </w:t>
            </w:r>
            <w:r>
              <w:rPr>
                <w:rFonts w:ascii="宋体" w:hAnsi="宋体" w:cs="宋体" w:eastAsia="宋体" w:hint="default"/>
                <w:sz w:val="18"/>
                <w:szCs w:val="18"/>
              </w:rPr>
              <w:t>发</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74262342-6</w:t>
            </w:r>
          </w:p>
        </w:tc>
      </w:tr>
      <w:tr>
        <w:trPr>
          <w:trHeight w:val="408"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成都神州数码有限公司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72034980-9</w:t>
            </w:r>
          </w:p>
        </w:tc>
      </w:tr>
      <w:tr>
        <w:trPr>
          <w:trHeight w:val="406"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广州神州数码有限公司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购买商品</w:t>
            </w:r>
            <w:r>
              <w:rPr>
                <w:rFonts w:ascii="Times New Roman" w:hAnsi="Times New Roman" w:cs="Times New Roman" w:eastAsia="Times New Roman" w:hint="default"/>
                <w:sz w:val="18"/>
                <w:szCs w:val="18"/>
              </w:rPr>
              <w:t>\</w:t>
            </w:r>
            <w:r>
              <w:rPr>
                <w:rFonts w:ascii="宋体" w:hAnsi="宋体" w:cs="宋体" w:eastAsia="宋体" w:hint="default"/>
                <w:sz w:val="18"/>
                <w:szCs w:val="18"/>
              </w:rPr>
              <w:t>销售商品</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72375566-9</w:t>
            </w:r>
          </w:p>
        </w:tc>
      </w:tr>
      <w:tr>
        <w:trPr>
          <w:trHeight w:val="408"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杭州神州数码有限公司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74949667-7</w:t>
            </w:r>
          </w:p>
        </w:tc>
      </w:tr>
      <w:tr>
        <w:trPr>
          <w:trHeight w:val="408"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南京神州数码有限公司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购买商品</w:t>
            </w:r>
            <w:r>
              <w:rPr>
                <w:rFonts w:ascii="Times New Roman" w:hAnsi="Times New Roman" w:cs="Times New Roman" w:eastAsia="Times New Roman" w:hint="default"/>
                <w:sz w:val="18"/>
                <w:szCs w:val="18"/>
              </w:rPr>
              <w:t>\</w:t>
            </w:r>
            <w:r>
              <w:rPr>
                <w:rFonts w:ascii="宋体" w:hAnsi="宋体" w:cs="宋体" w:eastAsia="宋体" w:hint="default"/>
                <w:sz w:val="18"/>
                <w:szCs w:val="18"/>
              </w:rPr>
              <w:t>技术服务</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60898148-4</w:t>
            </w:r>
          </w:p>
        </w:tc>
      </w:tr>
      <w:tr>
        <w:trPr>
          <w:trHeight w:val="406"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购买商品</w:t>
            </w:r>
            <w:r>
              <w:rPr>
                <w:rFonts w:ascii="Times New Roman" w:hAnsi="Times New Roman" w:cs="Times New Roman" w:eastAsia="Times New Roman" w:hint="default"/>
                <w:sz w:val="18"/>
                <w:szCs w:val="18"/>
              </w:rPr>
              <w:t>\</w:t>
            </w:r>
            <w:r>
              <w:rPr>
                <w:rFonts w:ascii="宋体" w:hAnsi="宋体" w:cs="宋体" w:eastAsia="宋体" w:hint="default"/>
                <w:sz w:val="18"/>
                <w:szCs w:val="18"/>
              </w:rPr>
              <w:t>技术服务</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60741622-1</w:t>
            </w:r>
          </w:p>
        </w:tc>
      </w:tr>
      <w:tr>
        <w:trPr>
          <w:trHeight w:val="408"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神州数码（合肥）有限公司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78654923-X</w:t>
            </w:r>
          </w:p>
        </w:tc>
      </w:tr>
      <w:tr>
        <w:trPr>
          <w:trHeight w:val="406"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71528060-8</w:t>
            </w:r>
          </w:p>
        </w:tc>
      </w:tr>
      <w:tr>
        <w:trPr>
          <w:trHeight w:val="408"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神州数码（郑州）有限公司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76489070-1</w:t>
            </w:r>
          </w:p>
        </w:tc>
      </w:tr>
      <w:tr>
        <w:trPr>
          <w:trHeight w:val="718"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49"/>
              <w:ind w:left="103" w:right="95"/>
              <w:jc w:val="left"/>
              <w:rPr>
                <w:rFonts w:ascii="宋体" w:hAnsi="宋体" w:cs="宋体" w:eastAsia="宋体" w:hint="default"/>
                <w:sz w:val="18"/>
                <w:szCs w:val="18"/>
              </w:rPr>
            </w:pPr>
            <w:r>
              <w:rPr>
                <w:rFonts w:ascii="宋体" w:hAnsi="宋体" w:cs="宋体" w:eastAsia="宋体" w:hint="default"/>
                <w:sz w:val="18"/>
                <w:szCs w:val="18"/>
              </w:rPr>
              <w:t>购买商品</w:t>
            </w:r>
            <w:r>
              <w:rPr>
                <w:rFonts w:ascii="Times New Roman" w:hAnsi="Times New Roman" w:cs="Times New Roman" w:eastAsia="Times New Roman" w:hint="default"/>
                <w:sz w:val="18"/>
                <w:szCs w:val="18"/>
              </w:rPr>
              <w:t>\</w:t>
            </w:r>
            <w:r>
              <w:rPr>
                <w:rFonts w:ascii="宋体" w:hAnsi="宋体" w:cs="宋体" w:eastAsia="宋体" w:hint="default"/>
                <w:sz w:val="18"/>
                <w:szCs w:val="18"/>
              </w:rPr>
              <w:t>销售商品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软件开</w:t>
            </w:r>
            <w:r>
              <w:rPr>
                <w:rFonts w:ascii="宋体" w:hAnsi="宋体" w:cs="宋体" w:eastAsia="宋体" w:hint="default"/>
                <w:spacing w:val="-60"/>
                <w:sz w:val="18"/>
                <w:szCs w:val="18"/>
              </w:rPr>
              <w:t> </w:t>
            </w:r>
            <w:r>
              <w:rPr>
                <w:rFonts w:ascii="宋体" w:hAnsi="宋体" w:cs="宋体" w:eastAsia="宋体" w:hint="default"/>
                <w:sz w:val="18"/>
                <w:szCs w:val="18"/>
              </w:rPr>
              <w:t>发</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71774504-2</w:t>
            </w:r>
          </w:p>
        </w:tc>
      </w:tr>
      <w:tr>
        <w:trPr>
          <w:trHeight w:val="409"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神州数码网络（北京）有限公司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购买商品</w:t>
            </w:r>
            <w:r>
              <w:rPr>
                <w:rFonts w:ascii="Times New Roman" w:hAnsi="Times New Roman" w:cs="Times New Roman" w:eastAsia="Times New Roman" w:hint="default"/>
                <w:sz w:val="18"/>
                <w:szCs w:val="18"/>
              </w:rPr>
              <w:t>\</w:t>
            </w:r>
            <w:r>
              <w:rPr>
                <w:rFonts w:ascii="宋体" w:hAnsi="宋体" w:cs="宋体" w:eastAsia="宋体" w:hint="default"/>
                <w:sz w:val="18"/>
                <w:szCs w:val="18"/>
              </w:rPr>
              <w:t>技术服务</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74810030-0</w:t>
            </w:r>
          </w:p>
        </w:tc>
      </w:tr>
      <w:tr>
        <w:trPr>
          <w:trHeight w:val="408"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运输仓储</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68197360-8</w:t>
            </w:r>
          </w:p>
        </w:tc>
      </w:tr>
      <w:tr>
        <w:trPr>
          <w:trHeight w:val="406"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北京神州数码品众科技有限公司</w:t>
            </w:r>
            <w:r>
              <w:rPr>
                <w:rFonts w:ascii="宋体" w:hAnsi="宋体" w:cs="宋体" w:eastAsia="宋体" w:hint="default"/>
                <w:sz w:val="18"/>
                <w:szCs w:val="18"/>
              </w:rPr>
              <w:t>*1</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66751052-7</w:t>
            </w:r>
          </w:p>
        </w:tc>
      </w:tr>
      <w:tr>
        <w:trPr>
          <w:trHeight w:val="408"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提供物流服务</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79258397-9</w:t>
            </w:r>
          </w:p>
        </w:tc>
      </w:tr>
      <w:tr>
        <w:trPr>
          <w:trHeight w:val="406"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沈阳神州数码有限公司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71576371-4</w:t>
            </w:r>
          </w:p>
        </w:tc>
      </w:tr>
      <w:tr>
        <w:trPr>
          <w:trHeight w:val="408"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领航动力信息系统有限公司</w:t>
            </w:r>
            <w:r>
              <w:rPr>
                <w:rFonts w:ascii="宋体" w:hAnsi="宋体" w:cs="宋体" w:eastAsia="宋体" w:hint="default"/>
                <w:sz w:val="18"/>
                <w:szCs w:val="18"/>
              </w:rPr>
              <w:t>*2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72270552-0</w:t>
            </w:r>
          </w:p>
        </w:tc>
      </w:tr>
      <w:tr>
        <w:trPr>
          <w:trHeight w:val="406"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西安神州数码有限公司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71019195-6</w:t>
            </w:r>
          </w:p>
        </w:tc>
      </w:tr>
      <w:tr>
        <w:trPr>
          <w:trHeight w:val="415" w:hRule="exact"/>
        </w:trPr>
        <w:tc>
          <w:tcPr>
            <w:tcW w:w="1766" w:type="dxa"/>
            <w:vMerge/>
            <w:tcBorders>
              <w:left w:val="single" w:sz="12" w:space="0" w:color="000000"/>
              <w:bottom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长沙神州数码有限公司</w:t>
            </w:r>
          </w:p>
        </w:tc>
        <w:tc>
          <w:tcPr>
            <w:tcW w:w="31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79686772-5</w:t>
            </w:r>
          </w:p>
        </w:tc>
      </w:tr>
    </w:tbl>
    <w:p>
      <w:pPr>
        <w:spacing w:after="0" w:line="240" w:lineRule="auto"/>
        <w:jc w:val="left"/>
        <w:rPr>
          <w:rFonts w:ascii="宋体" w:hAnsi="宋体" w:cs="宋体" w:eastAsia="宋体" w:hint="default"/>
          <w:sz w:val="18"/>
          <w:szCs w:val="18"/>
        </w:rPr>
        <w:sectPr>
          <w:pgSz w:w="11910" w:h="16840"/>
          <w:pgMar w:header="918" w:footer="1020" w:top="1140" w:bottom="1220" w:left="900" w:right="880"/>
        </w:sectPr>
      </w:pPr>
    </w:p>
    <w:p>
      <w:pPr>
        <w:spacing w:line="240" w:lineRule="auto" w:before="1"/>
        <w:rPr>
          <w:rFonts w:ascii="宋体" w:hAnsi="宋体" w:cs="宋体" w:eastAsia="宋体" w:hint="default"/>
          <w:b/>
          <w:bCs/>
          <w:sz w:val="26"/>
          <w:szCs w:val="26"/>
        </w:rPr>
      </w:pPr>
    </w:p>
    <w:tbl>
      <w:tblPr>
        <w:tblW w:w="0" w:type="auto"/>
        <w:jc w:val="left"/>
        <w:tblInd w:w="111" w:type="dxa"/>
        <w:tblLayout w:type="fixed"/>
        <w:tblCellMar>
          <w:top w:w="0" w:type="dxa"/>
          <w:left w:w="0" w:type="dxa"/>
          <w:bottom w:w="0" w:type="dxa"/>
          <w:right w:w="0" w:type="dxa"/>
        </w:tblCellMar>
        <w:tblLook w:val="01E0"/>
      </w:tblPr>
      <w:tblGrid>
        <w:gridCol w:w="1766"/>
        <w:gridCol w:w="3591"/>
        <w:gridCol w:w="3101"/>
        <w:gridCol w:w="1397"/>
      </w:tblGrid>
      <w:tr>
        <w:trPr>
          <w:trHeight w:val="416" w:hRule="exact"/>
        </w:trPr>
        <w:tc>
          <w:tcPr>
            <w:tcW w:w="1766" w:type="dxa"/>
            <w:vMerge w:val="restart"/>
            <w:tcBorders>
              <w:top w:val="single" w:sz="12" w:space="0" w:color="000000"/>
              <w:left w:val="single" w:sz="12" w:space="0" w:color="000000"/>
              <w:right w:val="single" w:sz="6" w:space="0" w:color="000000"/>
            </w:tcBorders>
            <w:shd w:val="clear" w:color="auto" w:fill="D9D9D9"/>
          </w:tcPr>
          <w:p>
            <w:pPr/>
          </w:p>
        </w:tc>
        <w:tc>
          <w:tcPr>
            <w:tcW w:w="35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福州神州数码有限公司</w:t>
            </w:r>
          </w:p>
        </w:tc>
        <w:tc>
          <w:tcPr>
            <w:tcW w:w="31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行政办公</w:t>
            </w:r>
          </w:p>
        </w:tc>
        <w:tc>
          <w:tcPr>
            <w:tcW w:w="139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79379373-2</w:t>
            </w:r>
          </w:p>
        </w:tc>
      </w:tr>
      <w:tr>
        <w:trPr>
          <w:trHeight w:val="406"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济南神州数码有限公司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72329618-3</w:t>
            </w:r>
          </w:p>
        </w:tc>
      </w:tr>
      <w:tr>
        <w:trPr>
          <w:trHeight w:val="408"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西安神州数码有限公司新疆分公司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66364016-4</w:t>
            </w:r>
          </w:p>
        </w:tc>
      </w:tr>
      <w:tr>
        <w:trPr>
          <w:trHeight w:val="406"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北京神州数码供应链服务有限公司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75219140-1</w:t>
            </w:r>
          </w:p>
        </w:tc>
      </w:tr>
      <w:tr>
        <w:trPr>
          <w:trHeight w:val="408"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上海神州数码通信技术有限公司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57411517-3</w:t>
            </w:r>
          </w:p>
        </w:tc>
      </w:tr>
      <w:tr>
        <w:trPr>
          <w:trHeight w:val="408"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神州数码上海网络有限公司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60742464-3</w:t>
            </w:r>
          </w:p>
        </w:tc>
      </w:tr>
      <w:tr>
        <w:trPr>
          <w:trHeight w:val="406"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沈阳神州数码有限公司哈尔滨分公司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78753427-5</w:t>
            </w:r>
          </w:p>
        </w:tc>
      </w:tr>
      <w:tr>
        <w:trPr>
          <w:trHeight w:val="408"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69497779-8</w:t>
            </w:r>
          </w:p>
        </w:tc>
      </w:tr>
      <w:tr>
        <w:trPr>
          <w:trHeight w:val="406"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购买商品</w:t>
            </w:r>
            <w:r>
              <w:rPr>
                <w:rFonts w:ascii="Times New Roman" w:hAnsi="Times New Roman" w:cs="Times New Roman" w:eastAsia="Times New Roman" w:hint="default"/>
                <w:sz w:val="18"/>
                <w:szCs w:val="18"/>
              </w:rPr>
              <w:t>\</w:t>
            </w:r>
            <w:r>
              <w:rPr>
                <w:rFonts w:ascii="宋体" w:hAnsi="宋体" w:cs="宋体" w:eastAsia="宋体" w:hint="default"/>
                <w:sz w:val="18"/>
                <w:szCs w:val="18"/>
              </w:rPr>
              <w:t>销售商品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技术服务</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56792263-9</w:t>
            </w:r>
          </w:p>
        </w:tc>
      </w:tr>
      <w:tr>
        <w:trPr>
          <w:trHeight w:val="409"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领航动力信息系统有限公司上海分公司</w:t>
            </w:r>
            <w:r>
              <w:rPr>
                <w:rFonts w:ascii="宋体" w:hAnsi="宋体" w:cs="宋体" w:eastAsia="宋体" w:hint="default"/>
                <w:sz w:val="18"/>
                <w:szCs w:val="18"/>
              </w:rPr>
              <w:t>*3</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100" w:right="0"/>
              <w:jc w:val="left"/>
              <w:rPr>
                <w:rFonts w:ascii="宋体" w:hAnsi="宋体" w:cs="宋体" w:eastAsia="宋体" w:hint="default"/>
                <w:sz w:val="18"/>
                <w:szCs w:val="18"/>
              </w:rPr>
            </w:pPr>
            <w:r>
              <w:rPr>
                <w:rFonts w:ascii="宋体"/>
                <w:sz w:val="18"/>
              </w:rPr>
              <w:t>57082029-7</w:t>
            </w:r>
          </w:p>
        </w:tc>
      </w:tr>
      <w:tr>
        <w:trPr>
          <w:trHeight w:val="406"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购买商品</w:t>
            </w:r>
            <w:r>
              <w:rPr>
                <w:rFonts w:ascii="Times New Roman" w:hAnsi="Times New Roman" w:cs="Times New Roman" w:eastAsia="Times New Roman" w:hint="default"/>
                <w:sz w:val="18"/>
                <w:szCs w:val="18"/>
              </w:rPr>
              <w:t>\</w:t>
            </w:r>
            <w:r>
              <w:rPr>
                <w:rFonts w:ascii="宋体" w:hAnsi="宋体" w:cs="宋体" w:eastAsia="宋体" w:hint="default"/>
                <w:sz w:val="18"/>
                <w:szCs w:val="18"/>
              </w:rPr>
              <w:t>技术服务</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71528060-8</w:t>
            </w:r>
          </w:p>
        </w:tc>
      </w:tr>
      <w:tr>
        <w:trPr>
          <w:trHeight w:val="408"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上海神州数码有限公司深圳分公司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55214842-5</w:t>
            </w:r>
          </w:p>
        </w:tc>
      </w:tr>
      <w:tr>
        <w:trPr>
          <w:trHeight w:val="408"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佛山神州数码东方红运营服务有限公司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软件开发</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59894544-6</w:t>
            </w:r>
          </w:p>
        </w:tc>
      </w:tr>
      <w:tr>
        <w:trPr>
          <w:trHeight w:val="406"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福州神州数码东方红运营服务有限公司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05030386-x</w:t>
            </w:r>
          </w:p>
        </w:tc>
      </w:tr>
      <w:tr>
        <w:trPr>
          <w:trHeight w:val="408"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西安神州数码实业有限公司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购买房屋建筑物</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69382929-1</w:t>
            </w:r>
          </w:p>
        </w:tc>
      </w:tr>
      <w:tr>
        <w:trPr>
          <w:trHeight w:val="406"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昆山神州数码实业有限公司</w:t>
            </w:r>
            <w:r>
              <w:rPr>
                <w:rFonts w:ascii="宋体" w:hAnsi="宋体" w:cs="宋体" w:eastAsia="宋体" w:hint="default"/>
                <w:sz w:val="18"/>
                <w:szCs w:val="18"/>
              </w:rPr>
              <w:t>*4</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行政办公费</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57668498-6</w:t>
            </w:r>
          </w:p>
        </w:tc>
      </w:tr>
      <w:tr>
        <w:trPr>
          <w:trHeight w:val="408" w:hRule="exact"/>
        </w:trPr>
        <w:tc>
          <w:tcPr>
            <w:tcW w:w="1766" w:type="dxa"/>
            <w:vMerge/>
            <w:tcBorders>
              <w:left w:val="single" w:sz="12" w:space="0" w:color="000000"/>
              <w:bottom w:val="single" w:sz="6"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货运</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55009753-X</w:t>
            </w:r>
          </w:p>
        </w:tc>
      </w:tr>
      <w:tr>
        <w:trPr>
          <w:trHeight w:val="406" w:hRule="exact"/>
        </w:trPr>
        <w:tc>
          <w:tcPr>
            <w:tcW w:w="1766" w:type="dxa"/>
            <w:vMerge w:val="restart"/>
            <w:tcBorders>
              <w:top w:val="single" w:sz="6"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6"/>
              <w:ind w:left="16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北京鼎捷软件有限公司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软件服务</w:t>
            </w:r>
            <w:r>
              <w:rPr>
                <w:rFonts w:ascii="Times New Roman" w:hAnsi="Times New Roman" w:cs="Times New Roman" w:eastAsia="Times New Roman" w:hint="default"/>
                <w:sz w:val="18"/>
                <w:szCs w:val="18"/>
              </w:rPr>
              <w:t>\</w:t>
            </w:r>
            <w:r>
              <w:rPr>
                <w:rFonts w:ascii="宋体" w:hAnsi="宋体" w:cs="宋体" w:eastAsia="宋体" w:hint="default"/>
                <w:sz w:val="18"/>
                <w:szCs w:val="18"/>
              </w:rPr>
              <w:t>技术服务</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74470408-6</w:t>
            </w:r>
          </w:p>
        </w:tc>
      </w:tr>
      <w:tr>
        <w:trPr>
          <w:trHeight w:val="408"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广州鼎捷软件有限公司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74599236-6</w:t>
            </w:r>
          </w:p>
        </w:tc>
      </w:tr>
      <w:tr>
        <w:trPr>
          <w:trHeight w:val="408"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上海鼎崴信息技术有限公司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78313573-6</w:t>
            </w:r>
          </w:p>
        </w:tc>
      </w:tr>
      <w:tr>
        <w:trPr>
          <w:trHeight w:val="406" w:hRule="exact"/>
        </w:trPr>
        <w:tc>
          <w:tcPr>
            <w:tcW w:w="1766" w:type="dxa"/>
            <w:vMerge/>
            <w:tcBorders>
              <w:left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昆山开发区国投控股有限公司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13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71150845-X</w:t>
            </w:r>
          </w:p>
        </w:tc>
      </w:tr>
      <w:tr>
        <w:trPr>
          <w:trHeight w:val="413" w:hRule="exact"/>
        </w:trPr>
        <w:tc>
          <w:tcPr>
            <w:tcW w:w="1766" w:type="dxa"/>
            <w:vMerge/>
            <w:tcBorders>
              <w:left w:val="single" w:sz="12" w:space="0" w:color="000000"/>
              <w:bottom w:val="single" w:sz="12" w:space="0" w:color="000000"/>
              <w:right w:val="single" w:sz="6" w:space="0" w:color="000000"/>
            </w:tcBorders>
            <w:shd w:val="clear" w:color="auto" w:fill="D9D9D9"/>
          </w:tcPr>
          <w:p>
            <w:pPr/>
          </w:p>
        </w:tc>
        <w:tc>
          <w:tcPr>
            <w:tcW w:w="35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昆山龙腾光电有限公司</w:t>
            </w:r>
          </w:p>
        </w:tc>
        <w:tc>
          <w:tcPr>
            <w:tcW w:w="31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71785692-2</w:t>
            </w:r>
          </w:p>
        </w:tc>
      </w:tr>
    </w:tbl>
    <w:p>
      <w:pPr>
        <w:spacing w:line="240" w:lineRule="auto" w:before="12"/>
        <w:rPr>
          <w:rFonts w:ascii="宋体" w:hAnsi="宋体" w:cs="宋体" w:eastAsia="宋体" w:hint="default"/>
          <w:b/>
          <w:bCs/>
          <w:sz w:val="23"/>
          <w:szCs w:val="23"/>
        </w:rPr>
      </w:pPr>
    </w:p>
    <w:p>
      <w:pPr>
        <w:pStyle w:val="BodyText"/>
        <w:spacing w:line="297" w:lineRule="auto" w:before="32"/>
        <w:ind w:left="233" w:right="247" w:firstLine="439"/>
        <w:jc w:val="left"/>
      </w:pPr>
      <w:r>
        <w:rPr>
          <w:rFonts w:ascii="宋体" w:hAnsi="宋体" w:cs="宋体" w:eastAsia="宋体" w:hint="default"/>
        </w:rPr>
        <w:t>*1</w:t>
      </w:r>
      <w:r>
        <w:rPr/>
        <w:t>、由于 </w:t>
      </w:r>
      <w:r>
        <w:rPr>
          <w:rFonts w:ascii="宋体" w:hAnsi="宋体" w:cs="宋体" w:eastAsia="宋体" w:hint="default"/>
        </w:rPr>
        <w:t>DigitalChinaHoldingsLimited</w:t>
      </w:r>
      <w:r>
        <w:rPr>
          <w:rFonts w:ascii="宋体" w:hAnsi="宋体" w:cs="宋体" w:eastAsia="宋体" w:hint="default"/>
          <w:spacing w:val="57"/>
        </w:rPr>
        <w:t> </w:t>
      </w:r>
      <w:r>
        <w:rPr/>
        <w:t>出售了对北京神州数码品众科技有限公司的股权，从</w:t>
      </w:r>
      <w:r>
        <w:rPr>
          <w:w w:val="100"/>
        </w:rPr>
        <w:t> </w:t>
      </w:r>
      <w:r>
        <w:rPr>
          <w:rFonts w:ascii="宋体" w:hAnsi="宋体" w:cs="宋体" w:eastAsia="宋体" w:hint="default"/>
        </w:rPr>
        <w:t>2012</w:t>
      </w:r>
      <w:r>
        <w:rPr>
          <w:rFonts w:ascii="宋体" w:hAnsi="宋体" w:cs="宋体" w:eastAsia="宋体" w:hint="default"/>
          <w:spacing w:val="-55"/>
        </w:rPr>
        <w:t> </w:t>
      </w:r>
      <w:r>
        <w:rPr/>
        <w:t>年</w:t>
      </w:r>
      <w:r>
        <w:rPr>
          <w:spacing w:val="-55"/>
        </w:rPr>
        <w:t> </w:t>
      </w:r>
      <w:r>
        <w:rPr>
          <w:rFonts w:ascii="宋体" w:hAnsi="宋体" w:cs="宋体" w:eastAsia="宋体" w:hint="default"/>
        </w:rPr>
        <w:t>4</w:t>
      </w:r>
      <w:r>
        <w:rPr>
          <w:rFonts w:ascii="宋体" w:hAnsi="宋体" w:cs="宋体" w:eastAsia="宋体" w:hint="default"/>
          <w:spacing w:val="-58"/>
        </w:rPr>
        <w:t> </w:t>
      </w:r>
      <w:r>
        <w:rPr/>
        <w:t>月起，北京神州数码品众科技有限公司不再被认定为关联方。</w:t>
      </w:r>
    </w:p>
    <w:p>
      <w:pPr>
        <w:spacing w:line="240" w:lineRule="auto" w:before="7"/>
        <w:rPr>
          <w:rFonts w:ascii="宋体" w:hAnsi="宋体" w:cs="宋体" w:eastAsia="宋体" w:hint="default"/>
          <w:sz w:val="25"/>
          <w:szCs w:val="25"/>
        </w:rPr>
      </w:pPr>
    </w:p>
    <w:p>
      <w:pPr>
        <w:pStyle w:val="BodyText"/>
        <w:spacing w:line="297" w:lineRule="auto"/>
        <w:ind w:left="233" w:right="239" w:firstLine="439"/>
        <w:jc w:val="left"/>
      </w:pPr>
      <w:r>
        <w:rPr>
          <w:rFonts w:ascii="宋体" w:hAnsi="宋体" w:cs="宋体" w:eastAsia="宋体" w:hint="default"/>
        </w:rPr>
        <w:t>*2</w:t>
      </w:r>
      <w:r>
        <w:rPr/>
        <w:t>、由于 </w:t>
      </w:r>
      <w:r>
        <w:rPr>
          <w:rFonts w:ascii="宋体" w:hAnsi="宋体" w:cs="宋体" w:eastAsia="宋体" w:hint="default"/>
        </w:rPr>
        <w:t>DigitalChinaHoldingsLimited </w:t>
      </w:r>
      <w:r>
        <w:rPr/>
        <w:t>出售了对领航动力信息系统有限公司的股权，从</w:t>
      </w:r>
      <w:r>
        <w:rPr>
          <w:spacing w:val="-45"/>
        </w:rPr>
        <w:t> </w:t>
      </w:r>
      <w:r>
        <w:rPr>
          <w:rFonts w:ascii="宋体" w:hAnsi="宋体" w:cs="宋体" w:eastAsia="宋体" w:hint="default"/>
        </w:rPr>
        <w:t>2013</w:t>
      </w:r>
      <w:r>
        <w:rPr>
          <w:rFonts w:ascii="宋体" w:hAnsi="宋体" w:cs="宋体" w:eastAsia="宋体" w:hint="default"/>
          <w:w w:val="100"/>
        </w:rPr>
        <w:t> </w:t>
      </w:r>
      <w:r>
        <w:rPr/>
        <w:t>年</w:t>
      </w:r>
      <w:r>
        <w:rPr>
          <w:spacing w:val="-58"/>
        </w:rPr>
        <w:t> </w:t>
      </w:r>
      <w:r>
        <w:rPr>
          <w:rFonts w:ascii="宋体" w:hAnsi="宋体" w:cs="宋体" w:eastAsia="宋体" w:hint="default"/>
        </w:rPr>
        <w:t>9</w:t>
      </w:r>
      <w:r>
        <w:rPr>
          <w:rFonts w:ascii="宋体" w:hAnsi="宋体" w:cs="宋体" w:eastAsia="宋体" w:hint="default"/>
          <w:spacing w:val="-58"/>
        </w:rPr>
        <w:t> </w:t>
      </w:r>
      <w:r>
        <w:rPr/>
        <w:t>月起，领航动力信息系统有限公司不再被认定为关联方。</w:t>
      </w:r>
    </w:p>
    <w:p>
      <w:pPr>
        <w:spacing w:line="240" w:lineRule="auto" w:before="7"/>
        <w:rPr>
          <w:rFonts w:ascii="宋体" w:hAnsi="宋体" w:cs="宋体" w:eastAsia="宋体" w:hint="default"/>
          <w:sz w:val="25"/>
          <w:szCs w:val="25"/>
        </w:rPr>
      </w:pPr>
    </w:p>
    <w:p>
      <w:pPr>
        <w:pStyle w:val="BodyText"/>
        <w:spacing w:line="297" w:lineRule="auto"/>
        <w:ind w:left="233" w:right="135" w:firstLine="439"/>
        <w:jc w:val="left"/>
      </w:pPr>
      <w:r>
        <w:rPr>
          <w:rFonts w:ascii="宋体" w:hAnsi="宋体" w:cs="宋体" w:eastAsia="宋体" w:hint="default"/>
          <w:spacing w:val="-23"/>
          <w:w w:val="100"/>
        </w:rPr>
        <w:t>*3</w:t>
      </w:r>
      <w:r>
        <w:rPr>
          <w:spacing w:val="-23"/>
          <w:w w:val="100"/>
        </w:rPr>
        <w:t>、由于</w:t>
      </w:r>
      <w:r>
        <w:rPr>
          <w:spacing w:val="-70"/>
          <w:w w:val="100"/>
        </w:rPr>
        <w:t> </w:t>
      </w:r>
      <w:r>
        <w:rPr>
          <w:rFonts w:ascii="宋体" w:hAnsi="宋体" w:cs="宋体" w:eastAsia="宋体" w:hint="default"/>
          <w:spacing w:val="-1"/>
          <w:w w:val="100"/>
        </w:rPr>
        <w:t>DigitalChinaHoldingsLimited</w:t>
      </w:r>
      <w:r>
        <w:rPr>
          <w:rFonts w:ascii="宋体" w:hAnsi="宋体" w:cs="宋体" w:eastAsia="宋体" w:hint="default"/>
          <w:spacing w:val="-69"/>
          <w:w w:val="100"/>
        </w:rPr>
        <w:t> </w:t>
      </w:r>
      <w:r>
        <w:rPr>
          <w:spacing w:val="-1"/>
          <w:w w:val="100"/>
        </w:rPr>
        <w:t>出售了对领航动力信息系统有限公司上海分公司的股权，</w:t>
      </w:r>
      <w:r>
        <w:rPr>
          <w:w w:val="100"/>
        </w:rPr>
        <w:t> </w:t>
      </w:r>
      <w:r>
        <w:rPr/>
        <w:t>从</w:t>
      </w:r>
      <w:r>
        <w:rPr>
          <w:spacing w:val="-56"/>
        </w:rPr>
        <w:t> </w:t>
      </w:r>
      <w:r>
        <w:rPr>
          <w:rFonts w:ascii="宋体" w:hAnsi="宋体" w:cs="宋体" w:eastAsia="宋体" w:hint="default"/>
        </w:rPr>
        <w:t>2013</w:t>
      </w:r>
      <w:r>
        <w:rPr>
          <w:rFonts w:ascii="宋体" w:hAnsi="宋体" w:cs="宋体" w:eastAsia="宋体" w:hint="default"/>
          <w:spacing w:val="-59"/>
        </w:rPr>
        <w:t> </w:t>
      </w:r>
      <w:r>
        <w:rPr/>
        <w:t>年</w:t>
      </w:r>
      <w:r>
        <w:rPr>
          <w:spacing w:val="-56"/>
        </w:rPr>
        <w:t> </w:t>
      </w:r>
      <w:r>
        <w:rPr>
          <w:rFonts w:ascii="宋体" w:hAnsi="宋体" w:cs="宋体" w:eastAsia="宋体" w:hint="default"/>
        </w:rPr>
        <w:t>9</w:t>
      </w:r>
      <w:r>
        <w:rPr>
          <w:rFonts w:ascii="宋体" w:hAnsi="宋体" w:cs="宋体" w:eastAsia="宋体" w:hint="default"/>
          <w:spacing w:val="-56"/>
        </w:rPr>
        <w:t> </w:t>
      </w:r>
      <w:r>
        <w:rPr/>
        <w:t>月起，领航动力信息系统有限公司上海分公司不再被认定为关联方。</w:t>
      </w:r>
    </w:p>
    <w:p>
      <w:pPr>
        <w:spacing w:line="240" w:lineRule="auto" w:before="7"/>
        <w:rPr>
          <w:rFonts w:ascii="宋体" w:hAnsi="宋体" w:cs="宋体" w:eastAsia="宋体" w:hint="default"/>
          <w:sz w:val="25"/>
          <w:szCs w:val="25"/>
        </w:rPr>
      </w:pPr>
    </w:p>
    <w:p>
      <w:pPr>
        <w:pStyle w:val="BodyText"/>
        <w:spacing w:line="297" w:lineRule="auto"/>
        <w:ind w:left="233" w:right="239" w:firstLine="439"/>
        <w:jc w:val="left"/>
      </w:pPr>
      <w:r>
        <w:rPr>
          <w:rFonts w:ascii="宋体" w:hAnsi="宋体" w:cs="宋体" w:eastAsia="宋体" w:hint="default"/>
        </w:rPr>
        <w:t>*4</w:t>
      </w:r>
      <w:r>
        <w:rPr/>
        <w:t>、由于 </w:t>
      </w:r>
      <w:r>
        <w:rPr>
          <w:rFonts w:ascii="宋体" w:hAnsi="宋体" w:cs="宋体" w:eastAsia="宋体" w:hint="default"/>
        </w:rPr>
        <w:t>DigitalChinaHoldingsLimited </w:t>
      </w:r>
      <w:r>
        <w:rPr/>
        <w:t>出售了对昆山神州数码实业有限公司的股权，从</w:t>
      </w:r>
      <w:r>
        <w:rPr>
          <w:spacing w:val="-45"/>
        </w:rPr>
        <w:t> </w:t>
      </w:r>
      <w:r>
        <w:rPr>
          <w:rFonts w:ascii="宋体" w:hAnsi="宋体" w:cs="宋体" w:eastAsia="宋体" w:hint="default"/>
        </w:rPr>
        <w:t>2013</w:t>
      </w:r>
      <w:r>
        <w:rPr>
          <w:rFonts w:ascii="宋体" w:hAnsi="宋体" w:cs="宋体" w:eastAsia="宋体" w:hint="default"/>
          <w:w w:val="100"/>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月起，昆山神州数码实业有限公司不再被认定为关联方。</w:t>
      </w:r>
    </w:p>
    <w:p>
      <w:pPr>
        <w:spacing w:after="0" w:line="297" w:lineRule="auto"/>
        <w:jc w:val="left"/>
        <w:sectPr>
          <w:pgSz w:w="11910" w:h="16840"/>
          <w:pgMar w:header="918" w:footer="1020" w:top="1140" w:bottom="1220" w:left="900" w:right="880"/>
        </w:sectPr>
      </w:pPr>
    </w:p>
    <w:p>
      <w:pPr>
        <w:spacing w:line="240" w:lineRule="auto" w:before="10"/>
        <w:rPr>
          <w:rFonts w:ascii="宋体" w:hAnsi="宋体" w:cs="宋体" w:eastAsia="宋体" w:hint="default"/>
          <w:sz w:val="25"/>
          <w:szCs w:val="25"/>
        </w:rPr>
      </w:pPr>
    </w:p>
    <w:p>
      <w:pPr>
        <w:pStyle w:val="Heading5"/>
        <w:spacing w:line="240" w:lineRule="auto"/>
        <w:ind w:right="146"/>
        <w:jc w:val="left"/>
        <w:rPr>
          <w:b w:val="0"/>
          <w:bCs w:val="0"/>
        </w:rPr>
      </w:pPr>
      <w:r>
        <w:rPr/>
        <w:t>（二）关联交易</w:t>
      </w:r>
      <w:r>
        <w:rPr>
          <w:b w:val="0"/>
          <w:bCs w:val="0"/>
        </w:rPr>
      </w:r>
    </w:p>
    <w:p>
      <w:pPr>
        <w:spacing w:line="240" w:lineRule="auto" w:before="7"/>
        <w:rPr>
          <w:rFonts w:ascii="宋体" w:hAnsi="宋体" w:cs="宋体" w:eastAsia="宋体" w:hint="default"/>
          <w:b/>
          <w:bCs/>
          <w:sz w:val="29"/>
          <w:szCs w:val="29"/>
        </w:rPr>
      </w:pPr>
    </w:p>
    <w:p>
      <w:pPr>
        <w:pStyle w:val="Heading5"/>
        <w:spacing w:line="240" w:lineRule="auto" w:before="0"/>
        <w:ind w:left="660" w:right="146"/>
        <w:jc w:val="left"/>
        <w:rPr>
          <w:b w:val="0"/>
          <w:bCs w:val="0"/>
        </w:rPr>
      </w:pPr>
      <w:r>
        <w:rPr>
          <w:rFonts w:ascii="宋体" w:hAnsi="宋体" w:cs="宋体" w:eastAsia="宋体" w:hint="default"/>
        </w:rPr>
        <w:t>1.</w:t>
      </w:r>
      <w:r>
        <w:rPr>
          <w:rFonts w:ascii="宋体" w:hAnsi="宋体" w:cs="宋体" w:eastAsia="宋体" w:hint="default"/>
          <w:spacing w:val="79"/>
        </w:rPr>
        <w:t> </w:t>
      </w:r>
      <w:r>
        <w:rPr/>
        <w:t>购买商品、接受劳务等关联交易</w:t>
      </w:r>
      <w:r>
        <w:rPr>
          <w:b w:val="0"/>
          <w:bCs w:val="0"/>
        </w:rPr>
      </w:r>
    </w:p>
    <w:p>
      <w:pPr>
        <w:spacing w:line="240" w:lineRule="auto" w:before="13"/>
        <w:rPr>
          <w:rFonts w:ascii="宋体" w:hAnsi="宋体" w:cs="宋体" w:eastAsia="宋体" w:hint="default"/>
          <w:b/>
          <w:bCs/>
          <w:sz w:val="26"/>
          <w:szCs w:val="26"/>
        </w:rPr>
      </w:pPr>
    </w:p>
    <w:tbl>
      <w:tblPr>
        <w:tblW w:w="0" w:type="auto"/>
        <w:jc w:val="left"/>
        <w:tblInd w:w="110" w:type="dxa"/>
        <w:tblLayout w:type="fixed"/>
        <w:tblCellMar>
          <w:top w:w="0" w:type="dxa"/>
          <w:left w:w="0" w:type="dxa"/>
          <w:bottom w:w="0" w:type="dxa"/>
          <w:right w:w="0" w:type="dxa"/>
        </w:tblCellMar>
        <w:tblLook w:val="01E0"/>
      </w:tblPr>
      <w:tblGrid>
        <w:gridCol w:w="2831"/>
        <w:gridCol w:w="1390"/>
        <w:gridCol w:w="1323"/>
        <w:gridCol w:w="1061"/>
        <w:gridCol w:w="1789"/>
        <w:gridCol w:w="1464"/>
      </w:tblGrid>
      <w:tr>
        <w:trPr>
          <w:trHeight w:val="415" w:hRule="exact"/>
        </w:trPr>
        <w:tc>
          <w:tcPr>
            <w:tcW w:w="2831"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b/>
                <w:bCs/>
                <w:sz w:val="16"/>
                <w:szCs w:val="16"/>
              </w:rPr>
              <w:t>关联方名称</w:t>
            </w:r>
            <w:r>
              <w:rPr>
                <w:rFonts w:ascii="宋体" w:hAnsi="宋体" w:cs="宋体" w:eastAsia="宋体" w:hint="default"/>
                <w:sz w:val="16"/>
                <w:szCs w:val="16"/>
              </w:rPr>
            </w:r>
          </w:p>
        </w:tc>
        <w:tc>
          <w:tcPr>
            <w:tcW w:w="1390"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364" w:right="0"/>
              <w:jc w:val="left"/>
              <w:rPr>
                <w:rFonts w:ascii="宋体" w:hAnsi="宋体" w:cs="宋体" w:eastAsia="宋体" w:hint="default"/>
                <w:sz w:val="16"/>
                <w:szCs w:val="16"/>
              </w:rPr>
            </w:pPr>
            <w:r>
              <w:rPr>
                <w:rFonts w:ascii="宋体" w:hAnsi="宋体" w:cs="宋体" w:eastAsia="宋体" w:hint="default"/>
                <w:b/>
                <w:bCs/>
                <w:sz w:val="16"/>
                <w:szCs w:val="16"/>
              </w:rPr>
              <w:t>交易性质</w:t>
            </w:r>
            <w:r>
              <w:rPr>
                <w:rFonts w:ascii="宋体" w:hAnsi="宋体" w:cs="宋体" w:eastAsia="宋体" w:hint="default"/>
                <w:sz w:val="16"/>
                <w:szCs w:val="16"/>
              </w:rPr>
            </w:r>
          </w:p>
        </w:tc>
        <w:tc>
          <w:tcPr>
            <w:tcW w:w="2384"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7"/>
              <w:ind w:right="1"/>
              <w:jc w:val="center"/>
              <w:rPr>
                <w:rFonts w:ascii="宋体" w:hAnsi="宋体" w:cs="宋体" w:eastAsia="宋体" w:hint="default"/>
                <w:sz w:val="16"/>
                <w:szCs w:val="16"/>
              </w:rPr>
            </w:pPr>
            <w:r>
              <w:rPr>
                <w:rFonts w:ascii="Times New Roman" w:hAnsi="Times New Roman" w:cs="Times New Roman" w:eastAsia="Times New Roman" w:hint="default"/>
                <w:b/>
                <w:bCs/>
                <w:sz w:val="16"/>
                <w:szCs w:val="16"/>
              </w:rPr>
              <w:t>2013</w:t>
            </w:r>
            <w:r>
              <w:rPr>
                <w:rFonts w:ascii="Times New Roman" w:hAnsi="Times New Roman" w:cs="Times New Roman" w:eastAsia="Times New Roman" w:hint="default"/>
                <w:b/>
                <w:bCs/>
                <w:spacing w:val="-4"/>
                <w:sz w:val="16"/>
                <w:szCs w:val="16"/>
              </w:rPr>
              <w:t> </w:t>
            </w:r>
            <w:r>
              <w:rPr>
                <w:rFonts w:ascii="宋体" w:hAnsi="宋体" w:cs="宋体" w:eastAsia="宋体" w:hint="default"/>
                <w:b/>
                <w:bCs/>
                <w:sz w:val="16"/>
                <w:szCs w:val="16"/>
              </w:rPr>
              <w:t>年度</w:t>
            </w:r>
            <w:r>
              <w:rPr>
                <w:rFonts w:ascii="宋体" w:hAnsi="宋体" w:cs="宋体" w:eastAsia="宋体" w:hint="default"/>
                <w:sz w:val="16"/>
                <w:szCs w:val="16"/>
              </w:rPr>
            </w:r>
          </w:p>
        </w:tc>
        <w:tc>
          <w:tcPr>
            <w:tcW w:w="3253"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7"/>
              <w:ind w:left="5" w:right="0"/>
              <w:jc w:val="center"/>
              <w:rPr>
                <w:rFonts w:ascii="宋体" w:hAnsi="宋体" w:cs="宋体" w:eastAsia="宋体" w:hint="default"/>
                <w:sz w:val="16"/>
                <w:szCs w:val="16"/>
              </w:rPr>
            </w:pPr>
            <w:r>
              <w:rPr>
                <w:rFonts w:ascii="Times New Roman" w:hAnsi="Times New Roman" w:cs="Times New Roman" w:eastAsia="Times New Roman" w:hint="default"/>
                <w:b/>
                <w:bCs/>
                <w:sz w:val="16"/>
                <w:szCs w:val="16"/>
              </w:rPr>
              <w:t>2012</w:t>
            </w:r>
            <w:r>
              <w:rPr>
                <w:rFonts w:ascii="Times New Roman" w:hAnsi="Times New Roman" w:cs="Times New Roman" w:eastAsia="Times New Roman" w:hint="default"/>
                <w:b/>
                <w:bCs/>
                <w:spacing w:val="-4"/>
                <w:sz w:val="16"/>
                <w:szCs w:val="16"/>
              </w:rPr>
              <w:t> </w:t>
            </w:r>
            <w:r>
              <w:rPr>
                <w:rFonts w:ascii="宋体" w:hAnsi="宋体" w:cs="宋体" w:eastAsia="宋体" w:hint="default"/>
                <w:b/>
                <w:bCs/>
                <w:sz w:val="16"/>
                <w:szCs w:val="16"/>
              </w:rPr>
              <w:t>年度</w:t>
            </w:r>
            <w:r>
              <w:rPr>
                <w:rFonts w:ascii="宋体" w:hAnsi="宋体" w:cs="宋体" w:eastAsia="宋体" w:hint="default"/>
                <w:sz w:val="16"/>
                <w:szCs w:val="16"/>
              </w:rPr>
            </w:r>
          </w:p>
        </w:tc>
      </w:tr>
      <w:tr>
        <w:trPr>
          <w:trHeight w:val="718" w:hRule="exact"/>
        </w:trPr>
        <w:tc>
          <w:tcPr>
            <w:tcW w:w="2831" w:type="dxa"/>
            <w:vMerge/>
            <w:tcBorders>
              <w:left w:val="single" w:sz="12" w:space="0" w:color="000000"/>
              <w:bottom w:val="single" w:sz="6" w:space="0" w:color="000000"/>
              <w:right w:val="single" w:sz="6" w:space="0" w:color="000000"/>
            </w:tcBorders>
            <w:shd w:val="clear" w:color="auto" w:fill="D9D9D9"/>
          </w:tcPr>
          <w:p>
            <w:pPr/>
          </w:p>
        </w:tc>
        <w:tc>
          <w:tcPr>
            <w:tcW w:w="1390" w:type="dxa"/>
            <w:vMerge/>
            <w:tcBorders>
              <w:left w:val="single" w:sz="6" w:space="0" w:color="000000"/>
              <w:bottom w:val="single" w:sz="6" w:space="0" w:color="000000"/>
              <w:right w:val="single" w:sz="6" w:space="0" w:color="000000"/>
            </w:tcBorders>
            <w:shd w:val="clear" w:color="auto" w:fill="D9D9D9"/>
          </w:tcPr>
          <w:p>
            <w:pPr/>
          </w:p>
        </w:tc>
        <w:tc>
          <w:tcPr>
            <w:tcW w:w="13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10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57" w:lineRule="auto" w:before="67"/>
              <w:ind w:left="124" w:right="119" w:hanging="3"/>
              <w:jc w:val="left"/>
              <w:rPr>
                <w:rFonts w:ascii="宋体" w:hAnsi="宋体" w:cs="宋体" w:eastAsia="宋体" w:hint="default"/>
                <w:sz w:val="16"/>
                <w:szCs w:val="16"/>
              </w:rPr>
            </w:pPr>
            <w:r>
              <w:rPr>
                <w:rFonts w:ascii="宋体" w:hAnsi="宋体" w:cs="宋体" w:eastAsia="宋体" w:hint="default"/>
                <w:b/>
                <w:bCs/>
                <w:sz w:val="16"/>
                <w:szCs w:val="16"/>
              </w:rPr>
              <w:t>占同类交易</w:t>
            </w:r>
            <w:r>
              <w:rPr>
                <w:rFonts w:ascii="宋体" w:hAnsi="宋体" w:cs="宋体" w:eastAsia="宋体" w:hint="default"/>
                <w:b/>
                <w:bCs/>
                <w:w w:val="100"/>
                <w:sz w:val="16"/>
                <w:szCs w:val="16"/>
              </w:rPr>
              <w:t> </w:t>
            </w:r>
            <w:r>
              <w:rPr>
                <w:rFonts w:ascii="宋体" w:hAnsi="宋体" w:cs="宋体" w:eastAsia="宋体" w:hint="default"/>
                <w:b/>
                <w:bCs/>
                <w:sz w:val="16"/>
                <w:szCs w:val="16"/>
              </w:rPr>
              <w:t>比例（</w:t>
            </w:r>
            <w:r>
              <w:rPr>
                <w:rFonts w:ascii="Times New Roman" w:hAnsi="Times New Roman" w:cs="Times New Roman" w:eastAsia="Times New Roman" w:hint="default"/>
                <w:b/>
                <w:bCs/>
                <w:sz w:val="16"/>
                <w:szCs w:val="16"/>
              </w:rPr>
              <w:t>%</w:t>
            </w:r>
            <w:r>
              <w:rPr>
                <w:rFonts w:ascii="宋体" w:hAnsi="宋体" w:cs="宋体" w:eastAsia="宋体" w:hint="default"/>
                <w:b/>
                <w:bCs/>
                <w:sz w:val="16"/>
                <w:szCs w:val="16"/>
              </w:rPr>
              <w:t>）</w:t>
            </w:r>
            <w:r>
              <w:rPr>
                <w:rFonts w:ascii="宋体" w:hAnsi="宋体" w:cs="宋体" w:eastAsia="宋体" w:hint="default"/>
                <w:sz w:val="16"/>
                <w:szCs w:val="16"/>
              </w:rPr>
            </w:r>
          </w:p>
        </w:tc>
        <w:tc>
          <w:tcPr>
            <w:tcW w:w="17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7"/>
              <w:ind w:right="1"/>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1464"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7"/>
              <w:ind w:left="4" w:right="0"/>
              <w:jc w:val="center"/>
              <w:rPr>
                <w:rFonts w:ascii="宋体" w:hAnsi="宋体" w:cs="宋体" w:eastAsia="宋体" w:hint="default"/>
                <w:sz w:val="16"/>
                <w:szCs w:val="16"/>
              </w:rPr>
            </w:pPr>
            <w:r>
              <w:rPr>
                <w:rFonts w:ascii="宋体" w:hAnsi="宋体" w:cs="宋体" w:eastAsia="宋体" w:hint="default"/>
                <w:b/>
                <w:bCs/>
                <w:sz w:val="16"/>
                <w:szCs w:val="16"/>
              </w:rPr>
              <w:t>占同类交易比例</w:t>
            </w:r>
            <w:r>
              <w:rPr>
                <w:rFonts w:ascii="宋体" w:hAnsi="宋体" w:cs="宋体" w:eastAsia="宋体" w:hint="default"/>
                <w:sz w:val="16"/>
                <w:szCs w:val="16"/>
              </w:rPr>
            </w:r>
          </w:p>
          <w:p>
            <w:pPr>
              <w:pStyle w:val="TableParagraph"/>
              <w:spacing w:line="240" w:lineRule="auto" w:before="102"/>
              <w:ind w:left="4" w:right="0"/>
              <w:jc w:val="center"/>
              <w:rPr>
                <w:rFonts w:ascii="宋体" w:hAnsi="宋体" w:cs="宋体" w:eastAsia="宋体" w:hint="default"/>
                <w:sz w:val="16"/>
                <w:szCs w:val="16"/>
              </w:rPr>
            </w:pPr>
            <w:r>
              <w:rPr>
                <w:rFonts w:ascii="宋体" w:hAnsi="宋体" w:cs="宋体" w:eastAsia="宋体" w:hint="default"/>
                <w:b/>
                <w:bCs/>
                <w:sz w:val="16"/>
                <w:szCs w:val="16"/>
              </w:rPr>
              <w:t>（</w:t>
            </w:r>
            <w:r>
              <w:rPr>
                <w:rFonts w:ascii="Times New Roman" w:hAnsi="Times New Roman" w:cs="Times New Roman" w:eastAsia="Times New Roman" w:hint="default"/>
                <w:b/>
                <w:bCs/>
                <w:sz w:val="16"/>
                <w:szCs w:val="16"/>
              </w:rPr>
              <w:t>%</w:t>
            </w:r>
            <w:r>
              <w:rPr>
                <w:rFonts w:ascii="宋体" w:hAnsi="宋体" w:cs="宋体" w:eastAsia="宋体" w:hint="default"/>
                <w:b/>
                <w:bCs/>
                <w:sz w:val="16"/>
                <w:szCs w:val="16"/>
              </w:rPr>
              <w:t>）</w:t>
            </w:r>
            <w:r>
              <w:rPr>
                <w:rFonts w:ascii="宋体" w:hAnsi="宋体" w:cs="宋体" w:eastAsia="宋体" w:hint="default"/>
                <w:sz w:val="16"/>
                <w:szCs w:val="16"/>
              </w:rPr>
            </w:r>
          </w:p>
        </w:tc>
      </w:tr>
      <w:tr>
        <w:trPr>
          <w:trHeight w:val="408"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2"/>
              <w:ind w:left="94" w:right="0"/>
              <w:jc w:val="left"/>
              <w:rPr>
                <w:rFonts w:ascii="Times New Roman" w:hAnsi="Times New Roman" w:cs="Times New Roman" w:eastAsia="Times New Roman" w:hint="default"/>
                <w:sz w:val="16"/>
                <w:szCs w:val="16"/>
              </w:rPr>
            </w:pPr>
            <w:r>
              <w:rPr>
                <w:rFonts w:ascii="Times New Roman"/>
                <w:sz w:val="16"/>
              </w:rPr>
              <w:t>Digital China </w:t>
            </w:r>
            <w:r>
              <w:rPr>
                <w:rFonts w:ascii="Times New Roman"/>
                <w:spacing w:val="-3"/>
                <w:sz w:val="16"/>
              </w:rPr>
              <w:t>Technology</w:t>
            </w:r>
            <w:r>
              <w:rPr>
                <w:rFonts w:ascii="Times New Roman"/>
                <w:spacing w:val="-5"/>
                <w:sz w:val="16"/>
              </w:rPr>
              <w:t> </w:t>
            </w:r>
            <w:r>
              <w:rPr>
                <w:rFonts w:ascii="Times New Roman"/>
                <w:sz w:val="16"/>
              </w:rPr>
              <w:t>Limited</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323"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2"/>
                <w:sz w:val="16"/>
              </w:rPr>
              <w:t>16,141,806.62</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90"/>
              <w:jc w:val="right"/>
              <w:rPr>
                <w:rFonts w:ascii="Times New Roman" w:hAnsi="Times New Roman" w:cs="Times New Roman" w:eastAsia="Times New Roman" w:hint="default"/>
                <w:sz w:val="16"/>
                <w:szCs w:val="16"/>
              </w:rPr>
            </w:pPr>
            <w:r>
              <w:rPr>
                <w:rFonts w:ascii="Times New Roman"/>
                <w:spacing w:val="-1"/>
                <w:sz w:val="16"/>
              </w:rPr>
              <w:t>0.25</w:t>
            </w:r>
          </w:p>
        </w:tc>
      </w:tr>
      <w:tr>
        <w:trPr>
          <w:trHeight w:val="406"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北京神州数码有限公司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2"/>
                <w:sz w:val="16"/>
              </w:rPr>
              <w:t>20,446,198.31</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0.32</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2"/>
                <w:sz w:val="16"/>
              </w:rPr>
              <w:t>69,489,713.20</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90"/>
              <w:jc w:val="right"/>
              <w:rPr>
                <w:rFonts w:ascii="Times New Roman" w:hAnsi="Times New Roman" w:cs="Times New Roman" w:eastAsia="Times New Roman" w:hint="default"/>
                <w:sz w:val="16"/>
                <w:szCs w:val="16"/>
              </w:rPr>
            </w:pPr>
            <w:r>
              <w:rPr>
                <w:rFonts w:ascii="Times New Roman"/>
                <w:spacing w:val="-1"/>
                <w:sz w:val="16"/>
              </w:rPr>
              <w:t>1.09</w:t>
            </w:r>
          </w:p>
        </w:tc>
      </w:tr>
      <w:tr>
        <w:trPr>
          <w:trHeight w:val="408"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16"/>
                <w:szCs w:val="16"/>
              </w:rPr>
            </w:pPr>
            <w:r>
              <w:rPr>
                <w:rFonts w:ascii="宋体" w:hAnsi="宋体" w:cs="宋体" w:eastAsia="宋体" w:hint="default"/>
                <w:sz w:val="16"/>
                <w:szCs w:val="16"/>
              </w:rPr>
              <w:t>成都神州数码有限公司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3,127,529.91</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0.05</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spacing w:val="-1"/>
                <w:sz w:val="16"/>
              </w:rPr>
              <w:t>1,927,231.63</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90"/>
              <w:jc w:val="right"/>
              <w:rPr>
                <w:rFonts w:ascii="Times New Roman" w:hAnsi="Times New Roman" w:cs="Times New Roman" w:eastAsia="Times New Roman" w:hint="default"/>
                <w:sz w:val="16"/>
                <w:szCs w:val="16"/>
              </w:rPr>
            </w:pPr>
            <w:r>
              <w:rPr>
                <w:rFonts w:ascii="Times New Roman"/>
                <w:spacing w:val="-1"/>
                <w:sz w:val="16"/>
              </w:rPr>
              <w:t>0.03</w:t>
            </w:r>
          </w:p>
        </w:tc>
      </w:tr>
      <w:tr>
        <w:trPr>
          <w:trHeight w:val="409"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8"/>
              <w:ind w:left="94" w:right="0"/>
              <w:jc w:val="left"/>
              <w:rPr>
                <w:rFonts w:ascii="宋体" w:hAnsi="宋体" w:cs="宋体" w:eastAsia="宋体" w:hint="default"/>
                <w:sz w:val="16"/>
                <w:szCs w:val="16"/>
              </w:rPr>
            </w:pPr>
            <w:r>
              <w:rPr>
                <w:rFonts w:ascii="宋体" w:hAnsi="宋体" w:cs="宋体" w:eastAsia="宋体" w:hint="default"/>
                <w:sz w:val="16"/>
                <w:szCs w:val="16"/>
              </w:rPr>
              <w:t>广州神州数码有限公司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323"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Times New Roman" w:hAnsi="Times New Roman" w:cs="Times New Roman" w:eastAsia="Times New Roman" w:hint="default"/>
                <w:sz w:val="16"/>
                <w:szCs w:val="16"/>
              </w:rPr>
            </w:pPr>
            <w:r>
              <w:rPr>
                <w:rFonts w:ascii="Times New Roman"/>
                <w:spacing w:val="-1"/>
                <w:sz w:val="16"/>
              </w:rPr>
              <w:t>256,410.26</w:t>
            </w:r>
          </w:p>
        </w:tc>
        <w:tc>
          <w:tcPr>
            <w:tcW w:w="1464"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杭州神州数码有限公司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323"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2"/>
                <w:sz w:val="16"/>
              </w:rPr>
              <w:t>20,815,593.00</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9"/>
              <w:jc w:val="right"/>
              <w:rPr>
                <w:rFonts w:ascii="Times New Roman" w:hAnsi="Times New Roman" w:cs="Times New Roman" w:eastAsia="Times New Roman" w:hint="default"/>
                <w:sz w:val="16"/>
                <w:szCs w:val="16"/>
              </w:rPr>
            </w:pPr>
            <w:r>
              <w:rPr>
                <w:rFonts w:ascii="Times New Roman"/>
                <w:sz w:val="16"/>
              </w:rPr>
              <w:t>0.33</w:t>
            </w:r>
          </w:p>
        </w:tc>
      </w:tr>
      <w:tr>
        <w:trPr>
          <w:trHeight w:val="408"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济南神州数码有限公司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21,367.52</w:t>
            </w:r>
          </w:p>
        </w:tc>
        <w:tc>
          <w:tcPr>
            <w:tcW w:w="1061"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38,700.85</w:t>
            </w:r>
          </w:p>
        </w:tc>
        <w:tc>
          <w:tcPr>
            <w:tcW w:w="1464"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南京神州数码有限公司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33,333.33</w:t>
            </w:r>
          </w:p>
        </w:tc>
        <w:tc>
          <w:tcPr>
            <w:tcW w:w="1061"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4,410,893.95</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90"/>
              <w:jc w:val="right"/>
              <w:rPr>
                <w:rFonts w:ascii="Times New Roman" w:hAnsi="Times New Roman" w:cs="Times New Roman" w:eastAsia="Times New Roman" w:hint="default"/>
                <w:sz w:val="16"/>
                <w:szCs w:val="16"/>
              </w:rPr>
            </w:pPr>
            <w:r>
              <w:rPr>
                <w:rFonts w:ascii="Times New Roman"/>
                <w:spacing w:val="-1"/>
                <w:sz w:val="16"/>
              </w:rPr>
              <w:t>0.07</w:t>
            </w:r>
          </w:p>
        </w:tc>
      </w:tr>
      <w:tr>
        <w:trPr>
          <w:trHeight w:val="408"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16"/>
                <w:szCs w:val="16"/>
              </w:rPr>
            </w:pPr>
            <w:r>
              <w:rPr>
                <w:rFonts w:ascii="宋体" w:hAnsi="宋体" w:cs="宋体" w:eastAsia="宋体" w:hint="default"/>
                <w:sz w:val="16"/>
                <w:szCs w:val="16"/>
              </w:rPr>
              <w:t>上海神州数码有限公司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3,080,059.83</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0.05</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spacing w:val="-2"/>
                <w:sz w:val="16"/>
              </w:rPr>
              <w:t>25,260,486.37</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90"/>
              <w:jc w:val="right"/>
              <w:rPr>
                <w:rFonts w:ascii="Times New Roman" w:hAnsi="Times New Roman" w:cs="Times New Roman" w:eastAsia="Times New Roman" w:hint="default"/>
                <w:sz w:val="16"/>
                <w:szCs w:val="16"/>
              </w:rPr>
            </w:pPr>
            <w:r>
              <w:rPr>
                <w:rFonts w:ascii="Times New Roman"/>
                <w:spacing w:val="-1"/>
                <w:sz w:val="16"/>
              </w:rPr>
              <w:t>0.40</w:t>
            </w:r>
          </w:p>
        </w:tc>
      </w:tr>
      <w:tr>
        <w:trPr>
          <w:trHeight w:val="406"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神州数码（合肥）有限公司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323"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4,103,431.21</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90"/>
              <w:jc w:val="right"/>
              <w:rPr>
                <w:rFonts w:ascii="Times New Roman" w:hAnsi="Times New Roman" w:cs="Times New Roman" w:eastAsia="Times New Roman" w:hint="default"/>
                <w:sz w:val="16"/>
                <w:szCs w:val="16"/>
              </w:rPr>
            </w:pPr>
            <w:r>
              <w:rPr>
                <w:rFonts w:ascii="Times New Roman"/>
                <w:spacing w:val="-1"/>
                <w:sz w:val="16"/>
              </w:rPr>
              <w:t>0.06</w:t>
            </w:r>
          </w:p>
        </w:tc>
      </w:tr>
      <w:tr>
        <w:trPr>
          <w:trHeight w:val="408"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16"/>
                <w:szCs w:val="16"/>
              </w:rPr>
            </w:pPr>
            <w:r>
              <w:rPr>
                <w:rFonts w:ascii="宋体" w:hAnsi="宋体" w:cs="宋体" w:eastAsia="宋体" w:hint="default"/>
                <w:sz w:val="16"/>
                <w:szCs w:val="16"/>
              </w:rPr>
              <w:t>神州数码（深圳）有限公司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120,342.69</w:t>
            </w:r>
          </w:p>
        </w:tc>
        <w:tc>
          <w:tcPr>
            <w:tcW w:w="1061"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spacing w:val="-1"/>
                <w:sz w:val="16"/>
              </w:rPr>
              <w:t>1,338,883.25</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90"/>
              <w:jc w:val="right"/>
              <w:rPr>
                <w:rFonts w:ascii="Times New Roman" w:hAnsi="Times New Roman" w:cs="Times New Roman" w:eastAsia="Times New Roman" w:hint="default"/>
                <w:sz w:val="16"/>
                <w:szCs w:val="16"/>
              </w:rPr>
            </w:pPr>
            <w:r>
              <w:rPr>
                <w:rFonts w:ascii="Times New Roman"/>
                <w:spacing w:val="-1"/>
                <w:sz w:val="16"/>
              </w:rPr>
              <w:t>0.02</w:t>
            </w:r>
          </w:p>
        </w:tc>
      </w:tr>
      <w:tr>
        <w:trPr>
          <w:trHeight w:val="408"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神州数码（中国）有限公司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Times New Roman" w:hAnsi="Times New Roman" w:cs="Times New Roman" w:eastAsia="Times New Roman" w:hint="default"/>
                <w:sz w:val="16"/>
                <w:szCs w:val="16"/>
              </w:rPr>
            </w:pPr>
            <w:r>
              <w:rPr>
                <w:rFonts w:ascii="Times New Roman"/>
                <w:spacing w:val="-1"/>
                <w:sz w:val="16"/>
              </w:rPr>
              <w:t>291,867,273.41</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4.60</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338,017,458.08</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9"/>
              <w:jc w:val="right"/>
              <w:rPr>
                <w:rFonts w:ascii="Times New Roman" w:hAnsi="Times New Roman" w:cs="Times New Roman" w:eastAsia="Times New Roman" w:hint="default"/>
                <w:sz w:val="16"/>
                <w:szCs w:val="16"/>
              </w:rPr>
            </w:pPr>
            <w:r>
              <w:rPr>
                <w:rFonts w:ascii="Times New Roman"/>
                <w:sz w:val="16"/>
              </w:rPr>
              <w:t>5.32</w:t>
            </w:r>
          </w:p>
        </w:tc>
      </w:tr>
      <w:tr>
        <w:trPr>
          <w:trHeight w:val="406"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神州数码网络（北京）有限公司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323"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27,651.28</w:t>
            </w:r>
          </w:p>
        </w:tc>
        <w:tc>
          <w:tcPr>
            <w:tcW w:w="1464"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沈阳神州数码有限公司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18,300.00</w:t>
            </w:r>
          </w:p>
        </w:tc>
        <w:tc>
          <w:tcPr>
            <w:tcW w:w="1061"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2"/>
                <w:sz w:val="16"/>
              </w:rPr>
              <w:t>11,068,962.38</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90"/>
              <w:jc w:val="right"/>
              <w:rPr>
                <w:rFonts w:ascii="Times New Roman" w:hAnsi="Times New Roman" w:cs="Times New Roman" w:eastAsia="Times New Roman" w:hint="default"/>
                <w:sz w:val="16"/>
                <w:szCs w:val="16"/>
              </w:rPr>
            </w:pPr>
            <w:r>
              <w:rPr>
                <w:rFonts w:ascii="Times New Roman"/>
                <w:spacing w:val="-1"/>
                <w:sz w:val="16"/>
              </w:rPr>
              <w:t>0.17</w:t>
            </w:r>
          </w:p>
        </w:tc>
      </w:tr>
      <w:tr>
        <w:trPr>
          <w:trHeight w:val="406"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西安神州数码有限公司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323"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22,222.22</w:t>
            </w:r>
          </w:p>
        </w:tc>
        <w:tc>
          <w:tcPr>
            <w:tcW w:w="1464"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16"/>
                <w:szCs w:val="16"/>
              </w:rPr>
            </w:pPr>
            <w:r>
              <w:rPr>
                <w:rFonts w:ascii="宋体" w:hAnsi="宋体" w:cs="宋体" w:eastAsia="宋体" w:hint="default"/>
                <w:sz w:val="16"/>
                <w:szCs w:val="16"/>
              </w:rPr>
              <w:t>北京神州数码供应链服务有限公司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1"/>
                <w:sz w:val="16"/>
              </w:rPr>
              <w:t>66,554.22</w:t>
            </w:r>
          </w:p>
        </w:tc>
        <w:tc>
          <w:tcPr>
            <w:tcW w:w="1061"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spacing w:val="-1"/>
                <w:sz w:val="16"/>
              </w:rPr>
              <w:t>52,416.47</w:t>
            </w:r>
          </w:p>
        </w:tc>
        <w:tc>
          <w:tcPr>
            <w:tcW w:w="1464"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上海神州数码通信技术有限公司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836,681.20</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0.01</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1"/>
                <w:sz w:val="16"/>
              </w:rPr>
              <w:t>1,913,098.49</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90"/>
              <w:jc w:val="right"/>
              <w:rPr>
                <w:rFonts w:ascii="Times New Roman" w:hAnsi="Times New Roman" w:cs="Times New Roman" w:eastAsia="Times New Roman" w:hint="default"/>
                <w:sz w:val="16"/>
                <w:szCs w:val="16"/>
              </w:rPr>
            </w:pPr>
            <w:r>
              <w:rPr>
                <w:rFonts w:ascii="Times New Roman"/>
                <w:spacing w:val="-1"/>
                <w:sz w:val="16"/>
              </w:rPr>
              <w:t>0.03</w:t>
            </w:r>
          </w:p>
        </w:tc>
      </w:tr>
      <w:tr>
        <w:trPr>
          <w:trHeight w:val="408"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16"/>
                <w:szCs w:val="16"/>
              </w:rPr>
            </w:pPr>
            <w:r>
              <w:rPr>
                <w:rFonts w:ascii="宋体" w:hAnsi="宋体" w:cs="宋体" w:eastAsia="宋体" w:hint="default"/>
                <w:sz w:val="16"/>
                <w:szCs w:val="16"/>
              </w:rPr>
              <w:t>领航动力信息系统有限公司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6"/>
                <w:szCs w:val="16"/>
              </w:rPr>
            </w:pPr>
            <w:r>
              <w:rPr>
                <w:rFonts w:ascii="Times New Roman"/>
                <w:spacing w:val="-2"/>
                <w:sz w:val="16"/>
              </w:rPr>
              <w:t>113,207.55</w:t>
            </w:r>
          </w:p>
        </w:tc>
        <w:tc>
          <w:tcPr>
            <w:tcW w:w="1061"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6"/>
                <w:szCs w:val="16"/>
              </w:rPr>
            </w:pPr>
            <w:r>
              <w:rPr>
                <w:rFonts w:ascii="Times New Roman"/>
                <w:spacing w:val="-1"/>
                <w:sz w:val="16"/>
              </w:rPr>
              <w:t>906,632.48</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90"/>
              <w:jc w:val="right"/>
              <w:rPr>
                <w:rFonts w:ascii="Times New Roman" w:hAnsi="Times New Roman" w:cs="Times New Roman" w:eastAsia="Times New Roman" w:hint="default"/>
                <w:sz w:val="16"/>
                <w:szCs w:val="16"/>
              </w:rPr>
            </w:pPr>
            <w:r>
              <w:rPr>
                <w:rFonts w:ascii="Times New Roman"/>
                <w:spacing w:val="-1"/>
                <w:sz w:val="16"/>
              </w:rPr>
              <w:t>0.01</w:t>
            </w:r>
          </w:p>
        </w:tc>
      </w:tr>
      <w:tr>
        <w:trPr>
          <w:trHeight w:val="408"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北京鼎捷软件有限公司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sz w:val="16"/>
                <w:szCs w:val="16"/>
              </w:rPr>
              <w:t>软件服务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259,329.07</w:t>
            </w:r>
          </w:p>
        </w:tc>
        <w:tc>
          <w:tcPr>
            <w:tcW w:w="1061"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7"/>
              <w:jc w:val="right"/>
              <w:rPr>
                <w:rFonts w:ascii="Times New Roman" w:hAnsi="Times New Roman" w:cs="Times New Roman" w:eastAsia="Times New Roman" w:hint="default"/>
                <w:sz w:val="16"/>
                <w:szCs w:val="16"/>
              </w:rPr>
            </w:pPr>
            <w:r>
              <w:rPr>
                <w:rFonts w:ascii="Times New Roman"/>
                <w:spacing w:val="-1"/>
                <w:sz w:val="16"/>
              </w:rPr>
              <w:t>139,464.03</w:t>
            </w:r>
          </w:p>
        </w:tc>
        <w:tc>
          <w:tcPr>
            <w:tcW w:w="1464"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鼎捷软件股份有限公司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sz w:val="16"/>
                <w:szCs w:val="16"/>
              </w:rPr>
              <w:t>软件服务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244,800.00</w:t>
            </w:r>
          </w:p>
        </w:tc>
        <w:tc>
          <w:tcPr>
            <w:tcW w:w="1061"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7"/>
              <w:jc w:val="right"/>
              <w:rPr>
                <w:rFonts w:ascii="Times New Roman" w:hAnsi="Times New Roman" w:cs="Times New Roman" w:eastAsia="Times New Roman" w:hint="default"/>
                <w:sz w:val="16"/>
                <w:szCs w:val="16"/>
              </w:rPr>
            </w:pPr>
            <w:r>
              <w:rPr>
                <w:rFonts w:ascii="Times New Roman"/>
                <w:spacing w:val="-1"/>
                <w:sz w:val="16"/>
              </w:rPr>
              <w:t>10,683.76</w:t>
            </w:r>
          </w:p>
        </w:tc>
        <w:tc>
          <w:tcPr>
            <w:tcW w:w="1464"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广州神州数码信息科技有限公司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3,557,592.31</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6"/>
                <w:szCs w:val="16"/>
              </w:rPr>
            </w:pPr>
            <w:r>
              <w:rPr>
                <w:rFonts w:ascii="Times New Roman"/>
                <w:spacing w:val="-1"/>
                <w:sz w:val="16"/>
              </w:rPr>
              <w:t>0.06</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Times New Roman" w:hAnsi="Times New Roman" w:cs="Times New Roman" w:eastAsia="Times New Roman" w:hint="default"/>
                <w:sz w:val="16"/>
                <w:szCs w:val="16"/>
              </w:rPr>
            </w:pPr>
            <w:r>
              <w:rPr>
                <w:rFonts w:ascii="Times New Roman"/>
                <w:spacing w:val="-2"/>
                <w:sz w:val="16"/>
              </w:rPr>
              <w:t>12,663,122.24</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9"/>
              <w:jc w:val="right"/>
              <w:rPr>
                <w:rFonts w:ascii="Times New Roman" w:hAnsi="Times New Roman" w:cs="Times New Roman" w:eastAsia="Times New Roman" w:hint="default"/>
                <w:sz w:val="16"/>
                <w:szCs w:val="16"/>
              </w:rPr>
            </w:pPr>
            <w:r>
              <w:rPr>
                <w:rFonts w:ascii="Times New Roman"/>
                <w:sz w:val="16"/>
              </w:rPr>
              <w:t>0.20</w:t>
            </w:r>
          </w:p>
        </w:tc>
      </w:tr>
      <w:tr>
        <w:trPr>
          <w:trHeight w:val="406" w:hRule="exact"/>
        </w:trPr>
        <w:tc>
          <w:tcPr>
            <w:tcW w:w="28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8"/>
              <w:ind w:left="94" w:right="0"/>
              <w:jc w:val="left"/>
              <w:rPr>
                <w:rFonts w:ascii="宋体" w:hAnsi="宋体" w:cs="宋体" w:eastAsia="宋体" w:hint="default"/>
                <w:sz w:val="16"/>
                <w:szCs w:val="16"/>
              </w:rPr>
            </w:pPr>
            <w:r>
              <w:rPr>
                <w:rFonts w:ascii="宋体" w:hAnsi="宋体" w:cs="宋体" w:eastAsia="宋体" w:hint="default"/>
                <w:sz w:val="16"/>
                <w:szCs w:val="16"/>
              </w:rPr>
              <w:t>昆山龙腾光电有限公司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5"/>
              <w:jc w:val="right"/>
              <w:rPr>
                <w:rFonts w:ascii="Times New Roman" w:hAnsi="Times New Roman" w:cs="Times New Roman" w:eastAsia="Times New Roman" w:hint="default"/>
                <w:sz w:val="16"/>
                <w:szCs w:val="16"/>
              </w:rPr>
            </w:pPr>
            <w:r>
              <w:rPr>
                <w:rFonts w:ascii="Times New Roman"/>
                <w:spacing w:val="-2"/>
                <w:sz w:val="16"/>
              </w:rPr>
              <w:t>11,304,666.00</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5"/>
              <w:jc w:val="right"/>
              <w:rPr>
                <w:rFonts w:ascii="Times New Roman" w:hAnsi="Times New Roman" w:cs="Times New Roman" w:eastAsia="Times New Roman" w:hint="default"/>
                <w:sz w:val="16"/>
                <w:szCs w:val="16"/>
              </w:rPr>
            </w:pPr>
            <w:r>
              <w:rPr>
                <w:rFonts w:ascii="Times New Roman"/>
                <w:spacing w:val="-1"/>
                <w:sz w:val="16"/>
              </w:rPr>
              <w:t>0.18</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Times New Roman" w:hAnsi="Times New Roman" w:cs="Times New Roman" w:eastAsia="Times New Roman" w:hint="default"/>
                <w:sz w:val="16"/>
                <w:szCs w:val="16"/>
              </w:rPr>
            </w:pPr>
            <w:r>
              <w:rPr>
                <w:rFonts w:ascii="Times New Roman"/>
                <w:spacing w:val="-2"/>
                <w:sz w:val="16"/>
              </w:rPr>
              <w:t>44,319,690.00</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90"/>
              <w:jc w:val="right"/>
              <w:rPr>
                <w:rFonts w:ascii="Times New Roman" w:hAnsi="Times New Roman" w:cs="Times New Roman" w:eastAsia="Times New Roman" w:hint="default"/>
                <w:sz w:val="16"/>
                <w:szCs w:val="16"/>
              </w:rPr>
            </w:pPr>
            <w:r>
              <w:rPr>
                <w:rFonts w:ascii="Times New Roman"/>
                <w:spacing w:val="-1"/>
                <w:sz w:val="16"/>
              </w:rPr>
              <w:t>0.70</w:t>
            </w:r>
          </w:p>
        </w:tc>
      </w:tr>
      <w:tr>
        <w:trPr>
          <w:trHeight w:val="413" w:hRule="exact"/>
        </w:trPr>
        <w:tc>
          <w:tcPr>
            <w:tcW w:w="283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390" w:type="dxa"/>
            <w:tcBorders>
              <w:top w:val="single" w:sz="6" w:space="0" w:color="000000"/>
              <w:left w:val="single" w:sz="6" w:space="0" w:color="000000"/>
              <w:bottom w:val="single" w:sz="12" w:space="0" w:color="000000"/>
              <w:right w:val="single" w:sz="6" w:space="0" w:color="000000"/>
            </w:tcBorders>
          </w:tcPr>
          <w:p>
            <w:pPr/>
          </w:p>
        </w:tc>
        <w:tc>
          <w:tcPr>
            <w:tcW w:w="13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6"/>
              <w:jc w:val="right"/>
              <w:rPr>
                <w:rFonts w:ascii="Times New Roman" w:hAnsi="Times New Roman" w:cs="Times New Roman" w:eastAsia="Times New Roman" w:hint="default"/>
                <w:sz w:val="16"/>
                <w:szCs w:val="16"/>
              </w:rPr>
            </w:pPr>
            <w:r>
              <w:rPr>
                <w:rFonts w:ascii="Times New Roman"/>
                <w:b/>
                <w:spacing w:val="-1"/>
                <w:sz w:val="16"/>
              </w:rPr>
              <w:t>335,097,235.35</w:t>
            </w:r>
            <w:r>
              <w:rPr>
                <w:rFonts w:ascii="Times New Roman"/>
                <w:spacing w:val="-1"/>
                <w:sz w:val="16"/>
              </w:rPr>
            </w:r>
          </w:p>
        </w:tc>
        <w:tc>
          <w:tcPr>
            <w:tcW w:w="1061" w:type="dxa"/>
            <w:tcBorders>
              <w:top w:val="single" w:sz="6" w:space="0" w:color="000000"/>
              <w:left w:val="single" w:sz="6" w:space="0" w:color="000000"/>
              <w:bottom w:val="single" w:sz="12" w:space="0" w:color="000000"/>
              <w:right w:val="single" w:sz="6" w:space="0" w:color="000000"/>
            </w:tcBorders>
          </w:tcPr>
          <w:p>
            <w:pPr/>
          </w:p>
        </w:tc>
        <w:tc>
          <w:tcPr>
            <w:tcW w:w="17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Times New Roman" w:hAnsi="Times New Roman" w:cs="Times New Roman" w:eastAsia="Times New Roman" w:hint="default"/>
                <w:sz w:val="16"/>
                <w:szCs w:val="16"/>
              </w:rPr>
            </w:pPr>
            <w:r>
              <w:rPr>
                <w:rFonts w:ascii="Times New Roman"/>
                <w:b/>
                <w:spacing w:val="-1"/>
                <w:sz w:val="16"/>
              </w:rPr>
              <w:t>552,924,551.77</w:t>
            </w:r>
            <w:r>
              <w:rPr>
                <w:rFonts w:ascii="Times New Roman"/>
                <w:spacing w:val="-1"/>
                <w:sz w:val="16"/>
              </w:rPr>
            </w:r>
          </w:p>
        </w:tc>
        <w:tc>
          <w:tcPr>
            <w:tcW w:w="1464"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b/>
          <w:bCs/>
          <w:sz w:val="23"/>
          <w:szCs w:val="23"/>
        </w:rPr>
      </w:pPr>
    </w:p>
    <w:p>
      <w:pPr>
        <w:pStyle w:val="BodyText"/>
        <w:spacing w:line="240" w:lineRule="auto" w:before="32"/>
        <w:ind w:left="672" w:right="146"/>
        <w:jc w:val="left"/>
      </w:pPr>
      <w:r>
        <w:rPr/>
        <w:t>向关联方采购商品的价格和接受关联方技术服务支出以市场价格确认。</w:t>
      </w:r>
    </w:p>
    <w:p>
      <w:pPr>
        <w:spacing w:after="0" w:line="240" w:lineRule="auto"/>
        <w:jc w:val="left"/>
        <w:sectPr>
          <w:pgSz w:w="11910" w:h="16840"/>
          <w:pgMar w:header="918" w:footer="1020" w:top="1140" w:bottom="1220" w:left="900" w:right="880"/>
        </w:sectPr>
      </w:pPr>
    </w:p>
    <w:p>
      <w:pPr>
        <w:spacing w:line="240" w:lineRule="auto" w:before="12"/>
        <w:rPr>
          <w:rFonts w:ascii="宋体" w:hAnsi="宋体" w:cs="宋体" w:eastAsia="宋体" w:hint="default"/>
          <w:sz w:val="25"/>
          <w:szCs w:val="25"/>
        </w:rPr>
      </w:pPr>
    </w:p>
    <w:p>
      <w:pPr>
        <w:pStyle w:val="Heading5"/>
        <w:spacing w:line="240" w:lineRule="auto"/>
        <w:ind w:left="660" w:right="146"/>
        <w:jc w:val="left"/>
        <w:rPr>
          <w:b w:val="0"/>
          <w:bCs w:val="0"/>
        </w:rPr>
      </w:pPr>
      <w:r>
        <w:rPr>
          <w:rFonts w:ascii="宋体" w:hAnsi="宋体" w:cs="宋体" w:eastAsia="宋体" w:hint="default"/>
        </w:rPr>
        <w:t>2.</w:t>
      </w:r>
      <w:r>
        <w:rPr>
          <w:rFonts w:ascii="宋体" w:hAnsi="宋体" w:cs="宋体" w:eastAsia="宋体" w:hint="default"/>
          <w:spacing w:val="79"/>
        </w:rPr>
        <w:t> </w:t>
      </w:r>
      <w:r>
        <w:rPr/>
        <w:t>销售商品</w:t>
      </w:r>
      <w:r>
        <w:rPr>
          <w:b w:val="0"/>
          <w:bCs w:val="0"/>
        </w:rPr>
      </w:r>
    </w:p>
    <w:p>
      <w:pPr>
        <w:spacing w:line="240" w:lineRule="auto" w:before="13"/>
        <w:rPr>
          <w:rFonts w:ascii="宋体" w:hAnsi="宋体" w:cs="宋体" w:eastAsia="宋体" w:hint="default"/>
          <w:b/>
          <w:bCs/>
          <w:sz w:val="26"/>
          <w:szCs w:val="26"/>
        </w:rPr>
      </w:pPr>
    </w:p>
    <w:tbl>
      <w:tblPr>
        <w:tblW w:w="0" w:type="auto"/>
        <w:jc w:val="left"/>
        <w:tblInd w:w="110" w:type="dxa"/>
        <w:tblLayout w:type="fixed"/>
        <w:tblCellMar>
          <w:top w:w="0" w:type="dxa"/>
          <w:left w:w="0" w:type="dxa"/>
          <w:bottom w:w="0" w:type="dxa"/>
          <w:right w:w="0" w:type="dxa"/>
        </w:tblCellMar>
        <w:tblLook w:val="01E0"/>
      </w:tblPr>
      <w:tblGrid>
        <w:gridCol w:w="2327"/>
        <w:gridCol w:w="1906"/>
        <w:gridCol w:w="1421"/>
        <w:gridCol w:w="1246"/>
        <w:gridCol w:w="1450"/>
        <w:gridCol w:w="1508"/>
      </w:tblGrid>
      <w:tr>
        <w:trPr>
          <w:trHeight w:val="415" w:hRule="exact"/>
        </w:trPr>
        <w:tc>
          <w:tcPr>
            <w:tcW w:w="2327"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720" w:right="0"/>
              <w:jc w:val="left"/>
              <w:rPr>
                <w:rFonts w:ascii="宋体" w:hAnsi="宋体" w:cs="宋体" w:eastAsia="宋体" w:hint="default"/>
                <w:sz w:val="17"/>
                <w:szCs w:val="17"/>
              </w:rPr>
            </w:pPr>
            <w:r>
              <w:rPr>
                <w:rFonts w:ascii="宋体" w:hAnsi="宋体" w:cs="宋体" w:eastAsia="宋体" w:hint="default"/>
                <w:b/>
                <w:bCs/>
                <w:sz w:val="17"/>
                <w:szCs w:val="17"/>
              </w:rPr>
              <w:t>关联方名称</w:t>
            </w:r>
            <w:r>
              <w:rPr>
                <w:rFonts w:ascii="宋体" w:hAnsi="宋体" w:cs="宋体" w:eastAsia="宋体" w:hint="default"/>
                <w:sz w:val="17"/>
                <w:szCs w:val="17"/>
              </w:rPr>
            </w:r>
          </w:p>
        </w:tc>
        <w:tc>
          <w:tcPr>
            <w:tcW w:w="1906"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604" w:right="0"/>
              <w:jc w:val="left"/>
              <w:rPr>
                <w:rFonts w:ascii="宋体" w:hAnsi="宋体" w:cs="宋体" w:eastAsia="宋体" w:hint="default"/>
                <w:sz w:val="17"/>
                <w:szCs w:val="17"/>
              </w:rPr>
            </w:pPr>
            <w:r>
              <w:rPr>
                <w:rFonts w:ascii="宋体" w:hAnsi="宋体" w:cs="宋体" w:eastAsia="宋体" w:hint="default"/>
                <w:b/>
                <w:bCs/>
                <w:sz w:val="17"/>
                <w:szCs w:val="17"/>
              </w:rPr>
              <w:t>交易性质</w:t>
            </w:r>
            <w:r>
              <w:rPr>
                <w:rFonts w:ascii="宋体" w:hAnsi="宋体" w:cs="宋体" w:eastAsia="宋体" w:hint="default"/>
                <w:sz w:val="17"/>
                <w:szCs w:val="17"/>
              </w:rPr>
            </w:r>
          </w:p>
        </w:tc>
        <w:tc>
          <w:tcPr>
            <w:tcW w:w="2667"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7"/>
                <w:szCs w:val="17"/>
              </w:rPr>
            </w:pPr>
            <w:r>
              <w:rPr>
                <w:rFonts w:ascii="Times New Roman" w:hAnsi="Times New Roman" w:cs="Times New Roman" w:eastAsia="Times New Roman" w:hint="default"/>
                <w:b/>
                <w:bCs/>
                <w:sz w:val="17"/>
                <w:szCs w:val="17"/>
              </w:rPr>
              <w:t>2013</w:t>
            </w:r>
            <w:r>
              <w:rPr>
                <w:rFonts w:ascii="Times New Roman" w:hAnsi="Times New Roman" w:cs="Times New Roman" w:eastAsia="Times New Roman" w:hint="default"/>
                <w:b/>
                <w:bCs/>
                <w:spacing w:val="-2"/>
                <w:sz w:val="17"/>
                <w:szCs w:val="17"/>
              </w:rPr>
              <w:t> </w:t>
            </w:r>
            <w:r>
              <w:rPr>
                <w:rFonts w:ascii="宋体" w:hAnsi="宋体" w:cs="宋体" w:eastAsia="宋体" w:hint="default"/>
                <w:b/>
                <w:bCs/>
                <w:sz w:val="17"/>
                <w:szCs w:val="17"/>
              </w:rPr>
              <w:t>年度</w:t>
            </w:r>
            <w:r>
              <w:rPr>
                <w:rFonts w:ascii="宋体" w:hAnsi="宋体" w:cs="宋体" w:eastAsia="宋体" w:hint="default"/>
                <w:sz w:val="17"/>
                <w:szCs w:val="17"/>
              </w:rPr>
            </w:r>
          </w:p>
        </w:tc>
        <w:tc>
          <w:tcPr>
            <w:tcW w:w="2957"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8"/>
              <w:ind w:left="6" w:right="0"/>
              <w:jc w:val="center"/>
              <w:rPr>
                <w:rFonts w:ascii="宋体" w:hAnsi="宋体" w:cs="宋体" w:eastAsia="宋体" w:hint="default"/>
                <w:sz w:val="17"/>
                <w:szCs w:val="17"/>
              </w:rPr>
            </w:pPr>
            <w:r>
              <w:rPr>
                <w:rFonts w:ascii="Times New Roman" w:hAnsi="Times New Roman" w:cs="Times New Roman" w:eastAsia="Times New Roman" w:hint="default"/>
                <w:b/>
                <w:bCs/>
                <w:sz w:val="17"/>
                <w:szCs w:val="17"/>
              </w:rPr>
              <w:t>2012</w:t>
            </w:r>
            <w:r>
              <w:rPr>
                <w:rFonts w:ascii="Times New Roman" w:hAnsi="Times New Roman" w:cs="Times New Roman" w:eastAsia="Times New Roman" w:hint="default"/>
                <w:b/>
                <w:bCs/>
                <w:spacing w:val="-2"/>
                <w:sz w:val="17"/>
                <w:szCs w:val="17"/>
              </w:rPr>
              <w:t> </w:t>
            </w:r>
            <w:r>
              <w:rPr>
                <w:rFonts w:ascii="宋体" w:hAnsi="宋体" w:cs="宋体" w:eastAsia="宋体" w:hint="default"/>
                <w:b/>
                <w:bCs/>
                <w:sz w:val="17"/>
                <w:szCs w:val="17"/>
              </w:rPr>
              <w:t>年度</w:t>
            </w:r>
            <w:r>
              <w:rPr>
                <w:rFonts w:ascii="宋体" w:hAnsi="宋体" w:cs="宋体" w:eastAsia="宋体" w:hint="default"/>
                <w:sz w:val="17"/>
                <w:szCs w:val="17"/>
              </w:rPr>
            </w:r>
          </w:p>
        </w:tc>
      </w:tr>
      <w:tr>
        <w:trPr>
          <w:trHeight w:val="718" w:hRule="exact"/>
        </w:trPr>
        <w:tc>
          <w:tcPr>
            <w:tcW w:w="2327" w:type="dxa"/>
            <w:vMerge/>
            <w:tcBorders>
              <w:left w:val="single" w:sz="12" w:space="0" w:color="000000"/>
              <w:bottom w:val="single" w:sz="6" w:space="0" w:color="000000"/>
              <w:right w:val="single" w:sz="6" w:space="0" w:color="000000"/>
            </w:tcBorders>
            <w:shd w:val="clear" w:color="auto" w:fill="D9D9D9"/>
          </w:tcPr>
          <w:p>
            <w:pPr/>
          </w:p>
        </w:tc>
        <w:tc>
          <w:tcPr>
            <w:tcW w:w="1906" w:type="dxa"/>
            <w:vMerge/>
            <w:tcBorders>
              <w:left w:val="single" w:sz="6" w:space="0" w:color="000000"/>
              <w:bottom w:val="single" w:sz="6" w:space="0" w:color="000000"/>
              <w:right w:val="single" w:sz="6" w:space="0" w:color="000000"/>
            </w:tcBorders>
            <w:shd w:val="clear" w:color="auto" w:fill="D9D9D9"/>
          </w:tcPr>
          <w:p>
            <w:pP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b/>
                <w:bCs/>
                <w:sz w:val="17"/>
                <w:szCs w:val="17"/>
              </w:rPr>
              <w:t>金额</w:t>
            </w:r>
            <w:r>
              <w:rPr>
                <w:rFonts w:ascii="宋体" w:hAnsi="宋体" w:cs="宋体" w:eastAsia="宋体" w:hint="default"/>
                <w:sz w:val="17"/>
                <w:szCs w:val="17"/>
              </w:rPr>
            </w:r>
          </w:p>
        </w:tc>
        <w:tc>
          <w:tcPr>
            <w:tcW w:w="12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36" w:lineRule="auto" w:before="58"/>
              <w:ind w:left="273" w:right="103" w:hanging="171"/>
              <w:jc w:val="left"/>
              <w:rPr>
                <w:rFonts w:ascii="宋体" w:hAnsi="宋体" w:cs="宋体" w:eastAsia="宋体" w:hint="default"/>
                <w:sz w:val="17"/>
                <w:szCs w:val="17"/>
              </w:rPr>
            </w:pPr>
            <w:r>
              <w:rPr>
                <w:rFonts w:ascii="宋体" w:hAnsi="宋体" w:cs="宋体" w:eastAsia="宋体" w:hint="default"/>
                <w:b/>
                <w:bCs/>
                <w:sz w:val="17"/>
                <w:szCs w:val="17"/>
              </w:rPr>
              <w:t>占同类交易比</w:t>
            </w:r>
            <w:r>
              <w:rPr>
                <w:rFonts w:ascii="宋体" w:hAnsi="宋体" w:cs="宋体" w:eastAsia="宋体" w:hint="default"/>
                <w:b/>
                <w:bCs/>
                <w:w w:val="99"/>
                <w:sz w:val="17"/>
                <w:szCs w:val="17"/>
              </w:rPr>
              <w:t> </w:t>
            </w:r>
            <w:r>
              <w:rPr>
                <w:rFonts w:ascii="宋体" w:hAnsi="宋体" w:cs="宋体" w:eastAsia="宋体" w:hint="default"/>
                <w:b/>
                <w:bCs/>
                <w:sz w:val="17"/>
                <w:szCs w:val="17"/>
              </w:rPr>
              <w:t>例（</w:t>
            </w:r>
            <w:r>
              <w:rPr>
                <w:rFonts w:ascii="Times New Roman" w:hAnsi="Times New Roman" w:cs="Times New Roman" w:eastAsia="Times New Roman" w:hint="default"/>
                <w:b/>
                <w:bCs/>
                <w:sz w:val="17"/>
                <w:szCs w:val="17"/>
              </w:rPr>
              <w:t>%</w:t>
            </w:r>
            <w:r>
              <w:rPr>
                <w:rFonts w:ascii="宋体" w:hAnsi="宋体" w:cs="宋体" w:eastAsia="宋体" w:hint="default"/>
                <w:b/>
                <w:bCs/>
                <w:sz w:val="17"/>
                <w:szCs w:val="17"/>
              </w:rPr>
              <w:t>）</w:t>
            </w:r>
            <w:r>
              <w:rPr>
                <w:rFonts w:ascii="宋体" w:hAnsi="宋体" w:cs="宋体" w:eastAsia="宋体" w:hint="default"/>
                <w:sz w:val="17"/>
                <w:szCs w:val="17"/>
              </w:rPr>
            </w:r>
          </w:p>
        </w:tc>
        <w:tc>
          <w:tcPr>
            <w:tcW w:w="14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b/>
                <w:bCs/>
                <w:sz w:val="17"/>
                <w:szCs w:val="17"/>
              </w:rPr>
              <w:t>金额</w:t>
            </w:r>
            <w:r>
              <w:rPr>
                <w:rFonts w:ascii="宋体" w:hAnsi="宋体" w:cs="宋体" w:eastAsia="宋体" w:hint="default"/>
                <w:sz w:val="17"/>
                <w:szCs w:val="17"/>
              </w:rPr>
            </w:r>
          </w:p>
        </w:tc>
        <w:tc>
          <w:tcPr>
            <w:tcW w:w="1508"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8"/>
              <w:ind w:left="11" w:right="0"/>
              <w:jc w:val="center"/>
              <w:rPr>
                <w:rFonts w:ascii="宋体" w:hAnsi="宋体" w:cs="宋体" w:eastAsia="宋体" w:hint="default"/>
                <w:sz w:val="17"/>
                <w:szCs w:val="17"/>
              </w:rPr>
            </w:pPr>
            <w:r>
              <w:rPr>
                <w:rFonts w:ascii="宋体" w:hAnsi="宋体" w:cs="宋体" w:eastAsia="宋体" w:hint="default"/>
                <w:b/>
                <w:bCs/>
                <w:sz w:val="17"/>
                <w:szCs w:val="17"/>
              </w:rPr>
              <w:t>占同类交易比例</w:t>
            </w:r>
            <w:r>
              <w:rPr>
                <w:rFonts w:ascii="宋体" w:hAnsi="宋体" w:cs="宋体" w:eastAsia="宋体" w:hint="default"/>
                <w:sz w:val="17"/>
                <w:szCs w:val="17"/>
              </w:rPr>
            </w:r>
          </w:p>
          <w:p>
            <w:pPr>
              <w:pStyle w:val="TableParagraph"/>
              <w:spacing w:line="240" w:lineRule="auto" w:before="89"/>
              <w:ind w:left="12" w:right="0"/>
              <w:jc w:val="center"/>
              <w:rPr>
                <w:rFonts w:ascii="宋体" w:hAnsi="宋体" w:cs="宋体" w:eastAsia="宋体" w:hint="default"/>
                <w:sz w:val="17"/>
                <w:szCs w:val="17"/>
              </w:rPr>
            </w:pPr>
            <w:r>
              <w:rPr>
                <w:rFonts w:ascii="宋体" w:hAnsi="宋体" w:cs="宋体" w:eastAsia="宋体" w:hint="default"/>
                <w:b/>
                <w:bCs/>
                <w:sz w:val="17"/>
                <w:szCs w:val="17"/>
              </w:rPr>
              <w:t>（</w:t>
            </w:r>
            <w:r>
              <w:rPr>
                <w:rFonts w:ascii="Times New Roman" w:hAnsi="Times New Roman" w:cs="Times New Roman" w:eastAsia="Times New Roman" w:hint="default"/>
                <w:b/>
                <w:bCs/>
                <w:sz w:val="17"/>
                <w:szCs w:val="17"/>
              </w:rPr>
              <w:t>%</w:t>
            </w:r>
            <w:r>
              <w:rPr>
                <w:rFonts w:ascii="宋体" w:hAnsi="宋体" w:cs="宋体" w:eastAsia="宋体" w:hint="default"/>
                <w:b/>
                <w:bCs/>
                <w:sz w:val="17"/>
                <w:szCs w:val="17"/>
              </w:rPr>
              <w:t>）</w:t>
            </w:r>
            <w:r>
              <w:rPr>
                <w:rFonts w:ascii="宋体" w:hAnsi="宋体" w:cs="宋体" w:eastAsia="宋体" w:hint="default"/>
                <w:sz w:val="17"/>
                <w:szCs w:val="17"/>
              </w:rPr>
            </w:r>
          </w:p>
        </w:tc>
      </w:tr>
      <w:tr>
        <w:trPr>
          <w:trHeight w:val="758" w:hRule="exact"/>
        </w:trPr>
        <w:tc>
          <w:tcPr>
            <w:tcW w:w="23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8"/>
              <w:ind w:left="94" w:right="0"/>
              <w:jc w:val="left"/>
              <w:rPr>
                <w:rFonts w:ascii="宋体" w:hAnsi="宋体" w:cs="宋体" w:eastAsia="宋体" w:hint="default"/>
                <w:sz w:val="17"/>
                <w:szCs w:val="17"/>
              </w:rPr>
            </w:pPr>
            <w:r>
              <w:rPr>
                <w:rFonts w:ascii="宋体" w:hAnsi="宋体" w:cs="宋体" w:eastAsia="宋体" w:hint="default"/>
                <w:sz w:val="17"/>
                <w:szCs w:val="17"/>
              </w:rPr>
              <w:t>北京神州数码有限公司</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58"/>
              <w:ind w:left="604" w:right="218" w:hanging="382"/>
              <w:jc w:val="left"/>
              <w:rPr>
                <w:rFonts w:ascii="宋体" w:hAnsi="宋体" w:cs="宋体" w:eastAsia="宋体" w:hint="default"/>
                <w:sz w:val="17"/>
                <w:szCs w:val="17"/>
              </w:rPr>
            </w:pPr>
            <w:r>
              <w:rPr>
                <w:rFonts w:ascii="宋体" w:hAnsi="宋体" w:cs="宋体" w:eastAsia="宋体" w:hint="default"/>
                <w:sz w:val="17"/>
                <w:szCs w:val="17"/>
              </w:rPr>
              <w:t>销售商品</w:t>
            </w:r>
            <w:r>
              <w:rPr>
                <w:rFonts w:ascii="宋体" w:hAnsi="宋体" w:cs="宋体" w:eastAsia="宋体" w:hint="default"/>
                <w:sz w:val="17"/>
                <w:szCs w:val="17"/>
              </w:rPr>
              <w:t>/</w:t>
            </w:r>
            <w:r>
              <w:rPr>
                <w:rFonts w:ascii="宋体" w:hAnsi="宋体" w:cs="宋体" w:eastAsia="宋体" w:hint="default"/>
                <w:sz w:val="17"/>
                <w:szCs w:val="17"/>
              </w:rPr>
              <w:t>技术服务</w:t>
            </w:r>
            <w:r>
              <w:rPr>
                <w:rFonts w:ascii="宋体" w:hAnsi="宋体" w:cs="宋体" w:eastAsia="宋体" w:hint="default"/>
                <w:w w:val="100"/>
                <w:sz w:val="17"/>
                <w:szCs w:val="17"/>
              </w:rPr>
              <w:t> </w:t>
            </w:r>
            <w:r>
              <w:rPr>
                <w:rFonts w:ascii="宋体" w:hAnsi="宋体" w:cs="宋体" w:eastAsia="宋体" w:hint="default"/>
                <w:sz w:val="17"/>
                <w:szCs w:val="17"/>
              </w:rPr>
              <w:t>软件开发</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17"/>
                <w:szCs w:val="17"/>
              </w:rPr>
            </w:pPr>
            <w:r>
              <w:rPr>
                <w:rFonts w:ascii="Times New Roman"/>
                <w:spacing w:val="-1"/>
                <w:sz w:val="17"/>
              </w:rPr>
              <w:t>1,257,998.56</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17"/>
                <w:szCs w:val="17"/>
              </w:rPr>
            </w:pPr>
            <w:r>
              <w:rPr>
                <w:rFonts w:ascii="Times New Roman"/>
                <w:spacing w:val="-1"/>
                <w:sz w:val="17"/>
              </w:rPr>
              <w:t>0.02</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17"/>
                <w:szCs w:val="17"/>
              </w:rPr>
            </w:pPr>
            <w:r>
              <w:rPr>
                <w:rFonts w:ascii="Times New Roman"/>
                <w:spacing w:val="-1"/>
                <w:sz w:val="17"/>
              </w:rPr>
              <w:t>3,052,073.90</w:t>
            </w:r>
          </w:p>
        </w:tc>
        <w:tc>
          <w:tcPr>
            <w:tcW w:w="15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88"/>
              <w:jc w:val="right"/>
              <w:rPr>
                <w:rFonts w:ascii="Times New Roman" w:hAnsi="Times New Roman" w:cs="Times New Roman" w:eastAsia="Times New Roman" w:hint="default"/>
                <w:sz w:val="17"/>
                <w:szCs w:val="17"/>
              </w:rPr>
            </w:pPr>
            <w:r>
              <w:rPr>
                <w:rFonts w:ascii="Times New Roman"/>
                <w:spacing w:val="-1"/>
                <w:sz w:val="17"/>
              </w:rPr>
              <w:t>0.04</w:t>
            </w:r>
          </w:p>
        </w:tc>
      </w:tr>
      <w:tr>
        <w:trPr>
          <w:trHeight w:val="761" w:hRule="exact"/>
        </w:trPr>
        <w:tc>
          <w:tcPr>
            <w:tcW w:w="23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0"/>
              <w:ind w:left="94" w:right="0"/>
              <w:jc w:val="left"/>
              <w:rPr>
                <w:rFonts w:ascii="宋体" w:hAnsi="宋体" w:cs="宋体" w:eastAsia="宋体" w:hint="default"/>
                <w:sz w:val="17"/>
                <w:szCs w:val="17"/>
              </w:rPr>
            </w:pPr>
            <w:r>
              <w:rPr>
                <w:rFonts w:ascii="宋体" w:hAnsi="宋体" w:cs="宋体" w:eastAsia="宋体" w:hint="default"/>
                <w:sz w:val="17"/>
                <w:szCs w:val="17"/>
              </w:rPr>
              <w:t>广州神州数码有限公司</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379" w:lineRule="auto" w:before="60"/>
              <w:ind w:left="604" w:right="602"/>
              <w:jc w:val="left"/>
              <w:rPr>
                <w:rFonts w:ascii="宋体" w:hAnsi="宋体" w:cs="宋体" w:eastAsia="宋体" w:hint="default"/>
                <w:sz w:val="17"/>
                <w:szCs w:val="17"/>
              </w:rPr>
            </w:pPr>
            <w:r>
              <w:rPr>
                <w:rFonts w:ascii="宋体" w:hAnsi="宋体" w:cs="宋体" w:eastAsia="宋体" w:hint="default"/>
                <w:sz w:val="17"/>
                <w:szCs w:val="17"/>
              </w:rPr>
              <w:t>销售商品</w:t>
            </w:r>
            <w:r>
              <w:rPr>
                <w:rFonts w:ascii="宋体" w:hAnsi="宋体" w:cs="宋体" w:eastAsia="宋体" w:hint="default"/>
                <w:w w:val="100"/>
                <w:sz w:val="17"/>
                <w:szCs w:val="17"/>
              </w:rPr>
              <w:t> </w:t>
            </w:r>
            <w:r>
              <w:rPr>
                <w:rFonts w:ascii="宋体" w:hAnsi="宋体" w:cs="宋体" w:eastAsia="宋体" w:hint="default"/>
                <w:sz w:val="17"/>
                <w:szCs w:val="17"/>
              </w:rPr>
              <w:t>软件开发</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7"/>
              <w:jc w:val="right"/>
              <w:rPr>
                <w:rFonts w:ascii="Times New Roman" w:hAnsi="Times New Roman" w:cs="Times New Roman" w:eastAsia="Times New Roman" w:hint="default"/>
                <w:sz w:val="17"/>
                <w:szCs w:val="17"/>
              </w:rPr>
            </w:pPr>
            <w:r>
              <w:rPr>
                <w:rFonts w:ascii="Times New Roman"/>
                <w:spacing w:val="-1"/>
                <w:sz w:val="17"/>
              </w:rPr>
              <w:t>22,670.90</w:t>
            </w:r>
          </w:p>
        </w:tc>
        <w:tc>
          <w:tcPr>
            <w:tcW w:w="124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6"/>
              <w:jc w:val="right"/>
              <w:rPr>
                <w:rFonts w:ascii="Times New Roman" w:hAnsi="Times New Roman" w:cs="Times New Roman" w:eastAsia="Times New Roman" w:hint="default"/>
                <w:sz w:val="17"/>
                <w:szCs w:val="17"/>
              </w:rPr>
            </w:pPr>
            <w:r>
              <w:rPr>
                <w:rFonts w:ascii="Times New Roman"/>
                <w:spacing w:val="-1"/>
                <w:sz w:val="17"/>
              </w:rPr>
              <w:t>436,000.00</w:t>
            </w:r>
          </w:p>
        </w:tc>
        <w:tc>
          <w:tcPr>
            <w:tcW w:w="15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0"/>
              <w:ind w:right="88"/>
              <w:jc w:val="right"/>
              <w:rPr>
                <w:rFonts w:ascii="Times New Roman" w:hAnsi="Times New Roman" w:cs="Times New Roman" w:eastAsia="Times New Roman" w:hint="default"/>
                <w:sz w:val="17"/>
                <w:szCs w:val="17"/>
              </w:rPr>
            </w:pPr>
            <w:r>
              <w:rPr>
                <w:rFonts w:ascii="Times New Roman"/>
                <w:spacing w:val="-1"/>
                <w:sz w:val="17"/>
              </w:rPr>
              <w:t>0.01</w:t>
            </w:r>
          </w:p>
        </w:tc>
      </w:tr>
      <w:tr>
        <w:trPr>
          <w:trHeight w:val="406" w:hRule="exact"/>
        </w:trPr>
        <w:tc>
          <w:tcPr>
            <w:tcW w:w="23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8"/>
              <w:ind w:left="94" w:right="0"/>
              <w:jc w:val="left"/>
              <w:rPr>
                <w:rFonts w:ascii="宋体" w:hAnsi="宋体" w:cs="宋体" w:eastAsia="宋体" w:hint="default"/>
                <w:sz w:val="17"/>
                <w:szCs w:val="17"/>
              </w:rPr>
            </w:pPr>
            <w:r>
              <w:rPr>
                <w:rFonts w:ascii="宋体" w:hAnsi="宋体" w:cs="宋体" w:eastAsia="宋体" w:hint="default"/>
                <w:sz w:val="17"/>
                <w:szCs w:val="17"/>
              </w:rPr>
              <w:t>南京神州数码有限公司</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技术服务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17"/>
                <w:szCs w:val="17"/>
              </w:rPr>
            </w:pPr>
            <w:r>
              <w:rPr>
                <w:rFonts w:ascii="Times New Roman"/>
                <w:spacing w:val="-1"/>
                <w:sz w:val="17"/>
              </w:rPr>
              <w:t>58,352.69</w:t>
            </w:r>
          </w:p>
        </w:tc>
        <w:tc>
          <w:tcPr>
            <w:tcW w:w="1508"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3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0"/>
              <w:ind w:left="94" w:right="0"/>
              <w:jc w:val="left"/>
              <w:rPr>
                <w:rFonts w:ascii="宋体" w:hAnsi="宋体" w:cs="宋体" w:eastAsia="宋体" w:hint="default"/>
                <w:sz w:val="17"/>
                <w:szCs w:val="17"/>
              </w:rPr>
            </w:pPr>
            <w:r>
              <w:rPr>
                <w:rFonts w:ascii="宋体" w:hAnsi="宋体" w:cs="宋体" w:eastAsia="宋体" w:hint="default"/>
                <w:sz w:val="17"/>
                <w:szCs w:val="17"/>
              </w:rPr>
              <w:t>上海神州数码有限公司</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sz w:val="17"/>
                <w:szCs w:val="17"/>
              </w:rPr>
              <w:t>技术服务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6"/>
              <w:jc w:val="right"/>
              <w:rPr>
                <w:rFonts w:ascii="Times New Roman" w:hAnsi="Times New Roman" w:cs="Times New Roman" w:eastAsia="Times New Roman" w:hint="default"/>
                <w:sz w:val="17"/>
                <w:szCs w:val="17"/>
              </w:rPr>
            </w:pPr>
            <w:r>
              <w:rPr>
                <w:rFonts w:ascii="Times New Roman"/>
                <w:spacing w:val="-1"/>
                <w:sz w:val="17"/>
              </w:rPr>
              <w:t>18,893.67</w:t>
            </w:r>
          </w:p>
        </w:tc>
        <w:tc>
          <w:tcPr>
            <w:tcW w:w="1508"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3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4" w:right="99"/>
              <w:jc w:val="left"/>
              <w:rPr>
                <w:rFonts w:ascii="宋体" w:hAnsi="宋体" w:cs="宋体" w:eastAsia="宋体" w:hint="default"/>
                <w:sz w:val="17"/>
                <w:szCs w:val="17"/>
              </w:rPr>
            </w:pPr>
            <w:r>
              <w:rPr>
                <w:rFonts w:ascii="宋体" w:hAnsi="宋体" w:cs="宋体" w:eastAsia="宋体" w:hint="default"/>
                <w:spacing w:val="4"/>
                <w:sz w:val="17"/>
                <w:szCs w:val="17"/>
              </w:rPr>
              <w:t>上海神州数码有限公司深圳</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sz w:val="17"/>
                <w:szCs w:val="17"/>
              </w:rPr>
              <w:t>分公司</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技术服务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5"/>
              <w:jc w:val="right"/>
              <w:rPr>
                <w:rFonts w:ascii="Times New Roman" w:hAnsi="Times New Roman" w:cs="Times New Roman" w:eastAsia="Times New Roman" w:hint="default"/>
                <w:sz w:val="17"/>
                <w:szCs w:val="17"/>
              </w:rPr>
            </w:pPr>
            <w:r>
              <w:rPr>
                <w:rFonts w:ascii="Times New Roman"/>
                <w:spacing w:val="-1"/>
                <w:sz w:val="17"/>
              </w:rPr>
              <w:t>1,084.85</w:t>
            </w:r>
          </w:p>
        </w:tc>
        <w:tc>
          <w:tcPr>
            <w:tcW w:w="1508"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3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0"/>
              <w:ind w:left="94" w:right="0"/>
              <w:jc w:val="left"/>
              <w:rPr>
                <w:rFonts w:ascii="宋体" w:hAnsi="宋体" w:cs="宋体" w:eastAsia="宋体" w:hint="default"/>
                <w:sz w:val="17"/>
                <w:szCs w:val="17"/>
              </w:rPr>
            </w:pPr>
            <w:r>
              <w:rPr>
                <w:rFonts w:ascii="宋体" w:hAnsi="宋体" w:cs="宋体" w:eastAsia="宋体" w:hint="default"/>
                <w:sz w:val="17"/>
                <w:szCs w:val="17"/>
              </w:rPr>
              <w:t>神州数码（深圳）有限公司</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sz w:val="17"/>
                <w:szCs w:val="17"/>
              </w:rPr>
              <w:t>技术服务</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Times New Roman" w:hAnsi="Times New Roman" w:cs="Times New Roman" w:eastAsia="Times New Roman" w:hint="default"/>
                <w:sz w:val="17"/>
                <w:szCs w:val="17"/>
              </w:rPr>
            </w:pPr>
            <w:r>
              <w:rPr>
                <w:rFonts w:ascii="Times New Roman"/>
                <w:spacing w:val="-1"/>
                <w:sz w:val="17"/>
              </w:rPr>
              <w:t>277,002.95</w:t>
            </w:r>
          </w:p>
        </w:tc>
        <w:tc>
          <w:tcPr>
            <w:tcW w:w="124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6"/>
              <w:jc w:val="right"/>
              <w:rPr>
                <w:rFonts w:ascii="Times New Roman" w:hAnsi="Times New Roman" w:cs="Times New Roman" w:eastAsia="Times New Roman" w:hint="default"/>
                <w:sz w:val="17"/>
                <w:szCs w:val="17"/>
              </w:rPr>
            </w:pPr>
            <w:r>
              <w:rPr>
                <w:rFonts w:ascii="Times New Roman"/>
                <w:spacing w:val="-1"/>
                <w:sz w:val="17"/>
              </w:rPr>
              <w:t>262,245.31</w:t>
            </w:r>
          </w:p>
        </w:tc>
        <w:tc>
          <w:tcPr>
            <w:tcW w:w="1508" w:type="dxa"/>
            <w:tcBorders>
              <w:top w:val="single" w:sz="6" w:space="0" w:color="000000"/>
              <w:left w:val="single" w:sz="6" w:space="0" w:color="000000"/>
              <w:bottom w:val="single" w:sz="6" w:space="0" w:color="000000"/>
              <w:right w:val="single" w:sz="12" w:space="0" w:color="000000"/>
            </w:tcBorders>
          </w:tcPr>
          <w:p>
            <w:pPr/>
          </w:p>
        </w:tc>
      </w:tr>
      <w:tr>
        <w:trPr>
          <w:trHeight w:val="758" w:hRule="exact"/>
        </w:trPr>
        <w:tc>
          <w:tcPr>
            <w:tcW w:w="23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8"/>
              <w:ind w:left="94" w:right="0"/>
              <w:jc w:val="left"/>
              <w:rPr>
                <w:rFonts w:ascii="宋体" w:hAnsi="宋体" w:cs="宋体" w:eastAsia="宋体" w:hint="default"/>
                <w:sz w:val="17"/>
                <w:szCs w:val="17"/>
              </w:rPr>
            </w:pPr>
            <w:r>
              <w:rPr>
                <w:rFonts w:ascii="宋体" w:hAnsi="宋体" w:cs="宋体" w:eastAsia="宋体" w:hint="default"/>
                <w:sz w:val="17"/>
                <w:szCs w:val="17"/>
              </w:rPr>
              <w:t>神州数码（中国）有限公司</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58"/>
              <w:ind w:left="180" w:right="175" w:firstLine="424"/>
              <w:jc w:val="left"/>
              <w:rPr>
                <w:rFonts w:ascii="宋体" w:hAnsi="宋体" w:cs="宋体" w:eastAsia="宋体" w:hint="default"/>
                <w:sz w:val="17"/>
                <w:szCs w:val="17"/>
              </w:rPr>
            </w:pPr>
            <w:r>
              <w:rPr>
                <w:rFonts w:ascii="宋体" w:hAnsi="宋体" w:cs="宋体" w:eastAsia="宋体" w:hint="default"/>
                <w:sz w:val="17"/>
                <w:szCs w:val="17"/>
              </w:rPr>
              <w:t>销售商品</w:t>
            </w:r>
            <w:r>
              <w:rPr>
                <w:rFonts w:ascii="宋体" w:hAnsi="宋体" w:cs="宋体" w:eastAsia="宋体" w:hint="default"/>
                <w:w w:val="100"/>
                <w:sz w:val="17"/>
                <w:szCs w:val="17"/>
              </w:rPr>
              <w:t> </w:t>
            </w:r>
            <w:r>
              <w:rPr>
                <w:rFonts w:ascii="宋体" w:hAnsi="宋体" w:cs="宋体" w:eastAsia="宋体" w:hint="default"/>
                <w:sz w:val="17"/>
                <w:szCs w:val="17"/>
              </w:rPr>
              <w:t>技术服务、软件开发</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17"/>
                <w:szCs w:val="17"/>
              </w:rPr>
            </w:pPr>
            <w:r>
              <w:rPr>
                <w:rFonts w:ascii="Times New Roman"/>
                <w:spacing w:val="-1"/>
                <w:sz w:val="17"/>
              </w:rPr>
              <w:t>20,524,192.93</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00"/>
              <w:jc w:val="right"/>
              <w:rPr>
                <w:rFonts w:ascii="Times New Roman" w:hAnsi="Times New Roman" w:cs="Times New Roman" w:eastAsia="Times New Roman" w:hint="default"/>
                <w:sz w:val="17"/>
                <w:szCs w:val="17"/>
              </w:rPr>
            </w:pPr>
            <w:r>
              <w:rPr>
                <w:rFonts w:ascii="Times New Roman"/>
                <w:spacing w:val="-1"/>
                <w:sz w:val="17"/>
              </w:rPr>
              <w:t>0.27</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17"/>
                <w:szCs w:val="17"/>
              </w:rPr>
            </w:pPr>
            <w:r>
              <w:rPr>
                <w:rFonts w:ascii="Times New Roman"/>
                <w:spacing w:val="-1"/>
                <w:sz w:val="17"/>
              </w:rPr>
              <w:t>26,280,238.84</w:t>
            </w:r>
          </w:p>
        </w:tc>
        <w:tc>
          <w:tcPr>
            <w:tcW w:w="15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88"/>
              <w:jc w:val="right"/>
              <w:rPr>
                <w:rFonts w:ascii="Times New Roman" w:hAnsi="Times New Roman" w:cs="Times New Roman" w:eastAsia="Times New Roman" w:hint="default"/>
                <w:sz w:val="17"/>
                <w:szCs w:val="17"/>
              </w:rPr>
            </w:pPr>
            <w:r>
              <w:rPr>
                <w:rFonts w:ascii="Times New Roman"/>
                <w:spacing w:val="-1"/>
                <w:sz w:val="17"/>
              </w:rPr>
              <w:t>0.34</w:t>
            </w:r>
          </w:p>
        </w:tc>
      </w:tr>
      <w:tr>
        <w:trPr>
          <w:trHeight w:val="720" w:hRule="exact"/>
        </w:trPr>
        <w:tc>
          <w:tcPr>
            <w:tcW w:w="23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4" w:right="99"/>
              <w:jc w:val="left"/>
              <w:rPr>
                <w:rFonts w:ascii="宋体" w:hAnsi="宋体" w:cs="宋体" w:eastAsia="宋体" w:hint="default"/>
                <w:sz w:val="17"/>
                <w:szCs w:val="17"/>
              </w:rPr>
            </w:pPr>
            <w:r>
              <w:rPr>
                <w:rFonts w:ascii="宋体" w:hAnsi="宋体" w:cs="宋体" w:eastAsia="宋体" w:hint="default"/>
                <w:spacing w:val="4"/>
                <w:sz w:val="17"/>
                <w:szCs w:val="17"/>
              </w:rPr>
              <w:t>神州数码网络（北京）有限</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sz w:val="17"/>
                <w:szCs w:val="17"/>
              </w:rPr>
              <w:t>公司</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技术服务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17"/>
                <w:szCs w:val="17"/>
              </w:rPr>
            </w:pPr>
            <w:r>
              <w:rPr>
                <w:rFonts w:ascii="Times New Roman"/>
                <w:spacing w:val="-1"/>
                <w:sz w:val="17"/>
              </w:rPr>
              <w:t>40,000.00</w:t>
            </w:r>
          </w:p>
        </w:tc>
        <w:tc>
          <w:tcPr>
            <w:tcW w:w="1508"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3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4" w:right="99"/>
              <w:jc w:val="left"/>
              <w:rPr>
                <w:rFonts w:ascii="宋体" w:hAnsi="宋体" w:cs="宋体" w:eastAsia="宋体" w:hint="default"/>
                <w:sz w:val="17"/>
                <w:szCs w:val="17"/>
              </w:rPr>
            </w:pPr>
            <w:r>
              <w:rPr>
                <w:rFonts w:ascii="宋体" w:hAnsi="宋体" w:cs="宋体" w:eastAsia="宋体" w:hint="default"/>
                <w:spacing w:val="4"/>
                <w:sz w:val="17"/>
                <w:szCs w:val="17"/>
              </w:rPr>
              <w:t>苏州神州数码捷通科技有限</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sz w:val="17"/>
                <w:szCs w:val="17"/>
              </w:rPr>
              <w:t>公司</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技术服务</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17"/>
                <w:szCs w:val="17"/>
              </w:rPr>
            </w:pPr>
            <w:r>
              <w:rPr>
                <w:rFonts w:ascii="Times New Roman"/>
                <w:spacing w:val="-1"/>
                <w:sz w:val="17"/>
              </w:rPr>
              <w:t>890,000.00</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17"/>
                <w:szCs w:val="17"/>
              </w:rPr>
            </w:pPr>
            <w:r>
              <w:rPr>
                <w:rFonts w:ascii="Times New Roman"/>
                <w:spacing w:val="-1"/>
                <w:sz w:val="17"/>
              </w:rPr>
              <w:t>0.01</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17"/>
                <w:szCs w:val="17"/>
              </w:rPr>
            </w:pPr>
            <w:r>
              <w:rPr>
                <w:rFonts w:ascii="Times New Roman"/>
                <w:spacing w:val="-1"/>
                <w:sz w:val="17"/>
              </w:rPr>
              <w:t>150,000.00</w:t>
            </w:r>
          </w:p>
        </w:tc>
        <w:tc>
          <w:tcPr>
            <w:tcW w:w="1508"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3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3" w:lineRule="auto" w:before="60"/>
              <w:ind w:left="94" w:right="99"/>
              <w:jc w:val="left"/>
              <w:rPr>
                <w:rFonts w:ascii="宋体" w:hAnsi="宋体" w:cs="宋体" w:eastAsia="宋体" w:hint="default"/>
                <w:sz w:val="17"/>
                <w:szCs w:val="17"/>
              </w:rPr>
            </w:pPr>
            <w:r>
              <w:rPr>
                <w:rFonts w:ascii="宋体" w:hAnsi="宋体" w:cs="宋体" w:eastAsia="宋体" w:hint="default"/>
                <w:spacing w:val="4"/>
                <w:sz w:val="17"/>
                <w:szCs w:val="17"/>
              </w:rPr>
              <w:t>领航动力信息系统有限公司</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sz w:val="17"/>
                <w:szCs w:val="17"/>
              </w:rPr>
              <w:t>上海分公司</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sz w:val="17"/>
                <w:szCs w:val="17"/>
              </w:rPr>
              <w:t>技术服务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6"/>
              <w:jc w:val="right"/>
              <w:rPr>
                <w:rFonts w:ascii="Times New Roman" w:hAnsi="Times New Roman" w:cs="Times New Roman" w:eastAsia="Times New Roman" w:hint="default"/>
                <w:sz w:val="17"/>
                <w:szCs w:val="17"/>
              </w:rPr>
            </w:pPr>
            <w:r>
              <w:rPr>
                <w:rFonts w:ascii="Times New Roman"/>
                <w:spacing w:val="-1"/>
                <w:sz w:val="17"/>
              </w:rPr>
              <w:t>309,281.70</w:t>
            </w:r>
          </w:p>
        </w:tc>
        <w:tc>
          <w:tcPr>
            <w:tcW w:w="1508"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3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8"/>
              <w:ind w:left="94" w:right="0"/>
              <w:jc w:val="left"/>
              <w:rPr>
                <w:rFonts w:ascii="宋体" w:hAnsi="宋体" w:cs="宋体" w:eastAsia="宋体" w:hint="default"/>
                <w:sz w:val="17"/>
                <w:szCs w:val="17"/>
              </w:rPr>
            </w:pPr>
            <w:r>
              <w:rPr>
                <w:rFonts w:ascii="宋体" w:hAnsi="宋体" w:cs="宋体" w:eastAsia="宋体" w:hint="default"/>
                <w:sz w:val="17"/>
                <w:szCs w:val="17"/>
              </w:rPr>
              <w:t>北京鼎捷软件有限公司</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技术服务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17"/>
                <w:szCs w:val="17"/>
              </w:rPr>
            </w:pPr>
            <w:r>
              <w:rPr>
                <w:rFonts w:ascii="Times New Roman"/>
                <w:spacing w:val="-1"/>
                <w:sz w:val="17"/>
              </w:rPr>
              <w:t>253,216.27</w:t>
            </w:r>
          </w:p>
        </w:tc>
        <w:tc>
          <w:tcPr>
            <w:tcW w:w="1508" w:type="dxa"/>
            <w:tcBorders>
              <w:top w:val="single" w:sz="6" w:space="0" w:color="000000"/>
              <w:left w:val="single" w:sz="6" w:space="0" w:color="000000"/>
              <w:bottom w:val="single" w:sz="6" w:space="0" w:color="000000"/>
              <w:right w:val="single" w:sz="12" w:space="0" w:color="000000"/>
            </w:tcBorders>
          </w:tcPr>
          <w:p>
            <w:pPr/>
          </w:p>
        </w:tc>
      </w:tr>
      <w:tr>
        <w:trPr>
          <w:trHeight w:val="758" w:hRule="exact"/>
        </w:trPr>
        <w:tc>
          <w:tcPr>
            <w:tcW w:w="23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3" w:lineRule="auto" w:before="58"/>
              <w:ind w:left="94" w:right="100"/>
              <w:jc w:val="left"/>
              <w:rPr>
                <w:rFonts w:ascii="宋体" w:hAnsi="宋体" w:cs="宋体" w:eastAsia="宋体" w:hint="default"/>
                <w:sz w:val="17"/>
                <w:szCs w:val="17"/>
              </w:rPr>
            </w:pPr>
            <w:r>
              <w:rPr>
                <w:rFonts w:ascii="宋体"/>
                <w:sz w:val="17"/>
              </w:rPr>
              <w:t>Digital China</w:t>
            </w:r>
            <w:r>
              <w:rPr>
                <w:rFonts w:ascii="宋体"/>
                <w:spacing w:val="60"/>
                <w:sz w:val="17"/>
              </w:rPr>
              <w:t> </w:t>
            </w:r>
            <w:r>
              <w:rPr>
                <w:rFonts w:ascii="宋体"/>
                <w:sz w:val="17"/>
              </w:rPr>
              <w:t>Technology</w:t>
            </w:r>
            <w:r>
              <w:rPr>
                <w:rFonts w:ascii="宋体"/>
                <w:w w:val="100"/>
                <w:sz w:val="17"/>
              </w:rPr>
              <w:t> </w:t>
            </w:r>
            <w:r>
              <w:rPr>
                <w:rFonts w:ascii="宋体"/>
                <w:sz w:val="17"/>
              </w:rPr>
              <w:t>Limited</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379" w:lineRule="auto" w:before="58"/>
              <w:ind w:left="604" w:right="602"/>
              <w:jc w:val="left"/>
              <w:rPr>
                <w:rFonts w:ascii="宋体" w:hAnsi="宋体" w:cs="宋体" w:eastAsia="宋体" w:hint="default"/>
                <w:sz w:val="17"/>
                <w:szCs w:val="17"/>
              </w:rPr>
            </w:pPr>
            <w:r>
              <w:rPr>
                <w:rFonts w:ascii="宋体" w:hAnsi="宋体" w:cs="宋体" w:eastAsia="宋体" w:hint="default"/>
                <w:sz w:val="17"/>
                <w:szCs w:val="17"/>
              </w:rPr>
              <w:t>技术服务</w:t>
            </w:r>
            <w:r>
              <w:rPr>
                <w:rFonts w:ascii="宋体" w:hAnsi="宋体" w:cs="宋体" w:eastAsia="宋体" w:hint="default"/>
                <w:w w:val="100"/>
                <w:sz w:val="17"/>
                <w:szCs w:val="17"/>
              </w:rPr>
              <w:t> </w:t>
            </w:r>
            <w:r>
              <w:rPr>
                <w:rFonts w:ascii="宋体" w:hAnsi="宋体" w:cs="宋体" w:eastAsia="宋体" w:hint="default"/>
                <w:sz w:val="17"/>
                <w:szCs w:val="17"/>
              </w:rPr>
              <w:t>销售商品</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01"/>
              <w:jc w:val="right"/>
              <w:rPr>
                <w:rFonts w:ascii="Times New Roman" w:hAnsi="Times New Roman" w:cs="Times New Roman" w:eastAsia="Times New Roman" w:hint="default"/>
                <w:sz w:val="17"/>
                <w:szCs w:val="17"/>
              </w:rPr>
            </w:pPr>
            <w:r>
              <w:rPr>
                <w:rFonts w:ascii="Times New Roman"/>
                <w:spacing w:val="-1"/>
                <w:sz w:val="17"/>
              </w:rPr>
              <w:t>194,243.59</w:t>
            </w:r>
          </w:p>
        </w:tc>
        <w:tc>
          <w:tcPr>
            <w:tcW w:w="124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17"/>
                <w:szCs w:val="17"/>
              </w:rPr>
            </w:pPr>
            <w:r>
              <w:rPr>
                <w:rFonts w:ascii="Times New Roman"/>
                <w:spacing w:val="-1"/>
                <w:sz w:val="17"/>
              </w:rPr>
              <w:t>16,840,089.93</w:t>
            </w:r>
          </w:p>
        </w:tc>
        <w:tc>
          <w:tcPr>
            <w:tcW w:w="15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88"/>
              <w:jc w:val="right"/>
              <w:rPr>
                <w:rFonts w:ascii="Times New Roman" w:hAnsi="Times New Roman" w:cs="Times New Roman" w:eastAsia="Times New Roman" w:hint="default"/>
                <w:sz w:val="17"/>
                <w:szCs w:val="17"/>
              </w:rPr>
            </w:pPr>
            <w:r>
              <w:rPr>
                <w:rFonts w:ascii="Times New Roman"/>
                <w:spacing w:val="-1"/>
                <w:sz w:val="17"/>
              </w:rPr>
              <w:t>0.22</w:t>
            </w:r>
          </w:p>
        </w:tc>
      </w:tr>
      <w:tr>
        <w:trPr>
          <w:trHeight w:val="758" w:hRule="exact"/>
        </w:trPr>
        <w:tc>
          <w:tcPr>
            <w:tcW w:w="23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4" w:right="99"/>
              <w:jc w:val="left"/>
              <w:rPr>
                <w:rFonts w:ascii="宋体" w:hAnsi="宋体" w:cs="宋体" w:eastAsia="宋体" w:hint="default"/>
                <w:sz w:val="17"/>
                <w:szCs w:val="17"/>
              </w:rPr>
            </w:pPr>
            <w:r>
              <w:rPr>
                <w:rFonts w:ascii="宋体" w:hAnsi="宋体" w:cs="宋体" w:eastAsia="宋体" w:hint="default"/>
                <w:spacing w:val="4"/>
                <w:sz w:val="17"/>
                <w:szCs w:val="17"/>
              </w:rPr>
              <w:t>佛山神州数码东方红运营服</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sz w:val="17"/>
                <w:szCs w:val="17"/>
              </w:rPr>
              <w:t>务有限公司</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379" w:lineRule="auto" w:before="58"/>
              <w:ind w:left="604" w:right="602"/>
              <w:jc w:val="left"/>
              <w:rPr>
                <w:rFonts w:ascii="宋体" w:hAnsi="宋体" w:cs="宋体" w:eastAsia="宋体" w:hint="default"/>
                <w:sz w:val="17"/>
                <w:szCs w:val="17"/>
              </w:rPr>
            </w:pPr>
            <w:r>
              <w:rPr>
                <w:rFonts w:ascii="宋体" w:hAnsi="宋体" w:cs="宋体" w:eastAsia="宋体" w:hint="default"/>
                <w:sz w:val="17"/>
                <w:szCs w:val="17"/>
              </w:rPr>
              <w:t>商品销售</w:t>
            </w:r>
            <w:r>
              <w:rPr>
                <w:rFonts w:ascii="宋体" w:hAnsi="宋体" w:cs="宋体" w:eastAsia="宋体" w:hint="default"/>
                <w:w w:val="100"/>
                <w:sz w:val="17"/>
                <w:szCs w:val="17"/>
              </w:rPr>
              <w:t> </w:t>
            </w:r>
            <w:r>
              <w:rPr>
                <w:rFonts w:ascii="宋体" w:hAnsi="宋体" w:cs="宋体" w:eastAsia="宋体" w:hint="default"/>
                <w:sz w:val="17"/>
                <w:szCs w:val="17"/>
              </w:rPr>
              <w:t>软件开发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17"/>
                <w:szCs w:val="17"/>
              </w:rPr>
            </w:pPr>
            <w:r>
              <w:rPr>
                <w:rFonts w:ascii="Times New Roman"/>
                <w:spacing w:val="-1"/>
                <w:sz w:val="17"/>
              </w:rPr>
              <w:t>251,282.07</w:t>
            </w:r>
          </w:p>
        </w:tc>
        <w:tc>
          <w:tcPr>
            <w:tcW w:w="1508" w:type="dxa"/>
            <w:tcBorders>
              <w:top w:val="single" w:sz="6" w:space="0" w:color="000000"/>
              <w:left w:val="single" w:sz="6" w:space="0" w:color="000000"/>
              <w:bottom w:val="single" w:sz="6" w:space="0" w:color="000000"/>
              <w:right w:val="single" w:sz="12" w:space="0" w:color="000000"/>
            </w:tcBorders>
          </w:tcPr>
          <w:p>
            <w:pPr/>
          </w:p>
        </w:tc>
      </w:tr>
      <w:tr>
        <w:trPr>
          <w:trHeight w:val="759" w:hRule="exact"/>
        </w:trPr>
        <w:tc>
          <w:tcPr>
            <w:tcW w:w="23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6" w:lineRule="auto" w:before="58"/>
              <w:ind w:left="94" w:right="99"/>
              <w:jc w:val="left"/>
              <w:rPr>
                <w:rFonts w:ascii="宋体" w:hAnsi="宋体" w:cs="宋体" w:eastAsia="宋体" w:hint="default"/>
                <w:sz w:val="17"/>
                <w:szCs w:val="17"/>
              </w:rPr>
            </w:pPr>
            <w:r>
              <w:rPr>
                <w:rFonts w:ascii="宋体" w:hAnsi="宋体" w:cs="宋体" w:eastAsia="宋体" w:hint="default"/>
                <w:spacing w:val="4"/>
                <w:sz w:val="17"/>
                <w:szCs w:val="17"/>
              </w:rPr>
              <w:t>福州神州数码东方红运营服</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sz w:val="17"/>
                <w:szCs w:val="17"/>
              </w:rPr>
              <w:t>务有限公司</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58"/>
              <w:ind w:left="604" w:right="602"/>
              <w:jc w:val="left"/>
              <w:rPr>
                <w:rFonts w:ascii="宋体" w:hAnsi="宋体" w:cs="宋体" w:eastAsia="宋体" w:hint="default"/>
                <w:sz w:val="17"/>
                <w:szCs w:val="17"/>
              </w:rPr>
            </w:pPr>
            <w:r>
              <w:rPr>
                <w:rFonts w:ascii="宋体" w:hAnsi="宋体" w:cs="宋体" w:eastAsia="宋体" w:hint="default"/>
                <w:sz w:val="17"/>
                <w:szCs w:val="17"/>
              </w:rPr>
              <w:t>商品销售</w:t>
            </w:r>
            <w:r>
              <w:rPr>
                <w:rFonts w:ascii="宋体" w:hAnsi="宋体" w:cs="宋体" w:eastAsia="宋体" w:hint="default"/>
                <w:w w:val="100"/>
                <w:sz w:val="17"/>
                <w:szCs w:val="17"/>
              </w:rPr>
              <w:t> </w:t>
            </w:r>
            <w:r>
              <w:rPr>
                <w:rFonts w:ascii="宋体" w:hAnsi="宋体" w:cs="宋体" w:eastAsia="宋体" w:hint="default"/>
                <w:sz w:val="17"/>
                <w:szCs w:val="17"/>
              </w:rPr>
              <w:t>软件开发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17"/>
                <w:szCs w:val="17"/>
              </w:rPr>
            </w:pPr>
            <w:r>
              <w:rPr>
                <w:rFonts w:ascii="Times New Roman"/>
                <w:spacing w:val="-1"/>
                <w:sz w:val="17"/>
              </w:rPr>
              <w:t>300,000.02</w:t>
            </w:r>
          </w:p>
        </w:tc>
        <w:tc>
          <w:tcPr>
            <w:tcW w:w="1508"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3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33" w:lineRule="auto" w:before="60"/>
              <w:ind w:left="94" w:right="99"/>
              <w:jc w:val="left"/>
              <w:rPr>
                <w:rFonts w:ascii="宋体" w:hAnsi="宋体" w:cs="宋体" w:eastAsia="宋体" w:hint="default"/>
                <w:sz w:val="17"/>
                <w:szCs w:val="17"/>
              </w:rPr>
            </w:pPr>
            <w:r>
              <w:rPr>
                <w:rFonts w:ascii="宋体" w:hAnsi="宋体" w:cs="宋体" w:eastAsia="宋体" w:hint="default"/>
                <w:spacing w:val="4"/>
                <w:sz w:val="17"/>
                <w:szCs w:val="17"/>
              </w:rPr>
              <w:t>西安神州数码有限公司新疆</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sz w:val="17"/>
                <w:szCs w:val="17"/>
              </w:rPr>
              <w:t>分公司</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sz w:val="17"/>
                <w:szCs w:val="17"/>
              </w:rPr>
              <w:t>技术服务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6"/>
              <w:jc w:val="right"/>
              <w:rPr>
                <w:rFonts w:ascii="Times New Roman" w:hAnsi="Times New Roman" w:cs="Times New Roman" w:eastAsia="Times New Roman" w:hint="default"/>
                <w:sz w:val="17"/>
                <w:szCs w:val="17"/>
              </w:rPr>
            </w:pPr>
            <w:r>
              <w:rPr>
                <w:rFonts w:ascii="Times New Roman"/>
                <w:spacing w:val="-1"/>
                <w:sz w:val="17"/>
              </w:rPr>
              <w:t>27,000.00</w:t>
            </w:r>
          </w:p>
        </w:tc>
        <w:tc>
          <w:tcPr>
            <w:tcW w:w="1508"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32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58"/>
              <w:ind w:left="94" w:right="0"/>
              <w:jc w:val="left"/>
              <w:rPr>
                <w:rFonts w:ascii="宋体" w:hAnsi="宋体" w:cs="宋体" w:eastAsia="宋体" w:hint="default"/>
                <w:sz w:val="17"/>
                <w:szCs w:val="17"/>
              </w:rPr>
            </w:pPr>
            <w:r>
              <w:rPr>
                <w:rFonts w:ascii="宋体" w:hAnsi="宋体" w:cs="宋体" w:eastAsia="宋体" w:hint="default"/>
                <w:b/>
                <w:bCs/>
                <w:sz w:val="17"/>
                <w:szCs w:val="17"/>
              </w:rPr>
              <w:t>合计</w:t>
            </w:r>
            <w:r>
              <w:rPr>
                <w:rFonts w:ascii="宋体" w:hAnsi="宋体" w:cs="宋体" w:eastAsia="宋体" w:hint="default"/>
                <w:sz w:val="17"/>
                <w:szCs w:val="17"/>
              </w:rPr>
            </w:r>
          </w:p>
        </w:tc>
        <w:tc>
          <w:tcPr>
            <w:tcW w:w="1906" w:type="dxa"/>
            <w:tcBorders>
              <w:top w:val="single" w:sz="6" w:space="0" w:color="000000"/>
              <w:left w:val="single" w:sz="6" w:space="0" w:color="000000"/>
              <w:bottom w:val="single" w:sz="12" w:space="0" w:color="000000"/>
              <w:right w:val="single" w:sz="6" w:space="0" w:color="000000"/>
            </w:tcBorders>
          </w:tcPr>
          <w:p>
            <w:pPr/>
          </w:p>
        </w:tc>
        <w:tc>
          <w:tcPr>
            <w:tcW w:w="14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right="98"/>
              <w:jc w:val="right"/>
              <w:rPr>
                <w:rFonts w:ascii="Times New Roman" w:hAnsi="Times New Roman" w:cs="Times New Roman" w:eastAsia="Times New Roman" w:hint="default"/>
                <w:sz w:val="17"/>
                <w:szCs w:val="17"/>
              </w:rPr>
            </w:pPr>
            <w:r>
              <w:rPr>
                <w:rFonts w:ascii="Times New Roman"/>
                <w:b/>
                <w:spacing w:val="-1"/>
                <w:sz w:val="17"/>
              </w:rPr>
              <w:t>23,166,108.93</w:t>
            </w:r>
            <w:r>
              <w:rPr>
                <w:rFonts w:ascii="Times New Roman"/>
                <w:spacing w:val="-1"/>
                <w:sz w:val="17"/>
              </w:rPr>
            </w:r>
          </w:p>
        </w:tc>
        <w:tc>
          <w:tcPr>
            <w:tcW w:w="1246" w:type="dxa"/>
            <w:tcBorders>
              <w:top w:val="single" w:sz="6" w:space="0" w:color="000000"/>
              <w:left w:val="single" w:sz="6" w:space="0" w:color="000000"/>
              <w:bottom w:val="single" w:sz="12" w:space="0" w:color="000000"/>
              <w:right w:val="single" w:sz="6" w:space="0" w:color="000000"/>
            </w:tcBorders>
          </w:tcPr>
          <w:p>
            <w:pPr/>
          </w:p>
        </w:tc>
        <w:tc>
          <w:tcPr>
            <w:tcW w:w="14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right="96"/>
              <w:jc w:val="right"/>
              <w:rPr>
                <w:rFonts w:ascii="Times New Roman" w:hAnsi="Times New Roman" w:cs="Times New Roman" w:eastAsia="Times New Roman" w:hint="default"/>
                <w:sz w:val="17"/>
                <w:szCs w:val="17"/>
              </w:rPr>
            </w:pPr>
            <w:r>
              <w:rPr>
                <w:rFonts w:ascii="Times New Roman"/>
                <w:b/>
                <w:spacing w:val="-1"/>
                <w:sz w:val="17"/>
              </w:rPr>
              <w:t>48,279,759.25</w:t>
            </w:r>
            <w:r>
              <w:rPr>
                <w:rFonts w:ascii="Times New Roman"/>
                <w:spacing w:val="-1"/>
                <w:sz w:val="17"/>
              </w:rPr>
            </w:r>
          </w:p>
        </w:tc>
        <w:tc>
          <w:tcPr>
            <w:tcW w:w="150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9"/>
        <w:rPr>
          <w:rFonts w:ascii="宋体" w:hAnsi="宋体" w:cs="宋体" w:eastAsia="宋体" w:hint="default"/>
          <w:b/>
          <w:bCs/>
          <w:sz w:val="23"/>
          <w:szCs w:val="23"/>
        </w:rPr>
      </w:pPr>
    </w:p>
    <w:p>
      <w:pPr>
        <w:pStyle w:val="BodyText"/>
        <w:spacing w:line="240" w:lineRule="auto" w:before="32"/>
        <w:ind w:left="672" w:right="146"/>
        <w:jc w:val="left"/>
      </w:pPr>
      <w:r>
        <w:rPr/>
        <w:t>向关联方销售商品价格和向关联方提供关联方技术服务收入以市场价格确认。</w:t>
      </w:r>
    </w:p>
    <w:p>
      <w:pPr>
        <w:spacing w:after="0" w:line="240" w:lineRule="auto"/>
        <w:jc w:val="left"/>
        <w:sectPr>
          <w:pgSz w:w="11910" w:h="16840"/>
          <w:pgMar w:header="918" w:footer="1020" w:top="1140" w:bottom="1220" w:left="900" w:right="880"/>
        </w:sectPr>
      </w:pPr>
    </w:p>
    <w:p>
      <w:pPr>
        <w:spacing w:line="240" w:lineRule="auto" w:before="10"/>
        <w:rPr>
          <w:rFonts w:ascii="宋体" w:hAnsi="宋体" w:cs="宋体" w:eastAsia="宋体" w:hint="default"/>
          <w:sz w:val="25"/>
          <w:szCs w:val="25"/>
        </w:rPr>
      </w:pPr>
    </w:p>
    <w:p>
      <w:pPr>
        <w:pStyle w:val="Heading5"/>
        <w:spacing w:line="240" w:lineRule="auto"/>
        <w:ind w:left="660" w:right="146"/>
        <w:jc w:val="left"/>
        <w:rPr>
          <w:b w:val="0"/>
          <w:bCs w:val="0"/>
        </w:rPr>
      </w:pPr>
      <w:r>
        <w:rPr>
          <w:rFonts w:ascii="宋体" w:hAnsi="宋体" w:cs="宋体" w:eastAsia="宋体" w:hint="default"/>
        </w:rPr>
        <w:t>3.</w:t>
      </w:r>
      <w:r>
        <w:rPr>
          <w:rFonts w:ascii="宋体" w:hAnsi="宋体" w:cs="宋体" w:eastAsia="宋体" w:hint="default"/>
          <w:spacing w:val="79"/>
        </w:rPr>
        <w:t> </w:t>
      </w:r>
      <w:r>
        <w:rPr/>
        <w:t>承租情况</w:t>
      </w:r>
      <w:r>
        <w:rPr>
          <w:b w:val="0"/>
          <w:bCs w:val="0"/>
        </w:rPr>
      </w:r>
    </w:p>
    <w:p>
      <w:pPr>
        <w:spacing w:line="240" w:lineRule="auto" w:before="7"/>
        <w:rPr>
          <w:rFonts w:ascii="宋体" w:hAnsi="宋体" w:cs="宋体" w:eastAsia="宋体" w:hint="default"/>
          <w:b/>
          <w:bCs/>
          <w:sz w:val="25"/>
          <w:szCs w:val="25"/>
        </w:rPr>
      </w:pPr>
    </w:p>
    <w:p>
      <w:pPr>
        <w:pStyle w:val="BodyText"/>
        <w:spacing w:line="240" w:lineRule="auto"/>
        <w:ind w:left="672" w:right="146"/>
        <w:jc w:val="left"/>
      </w:pPr>
      <w:r>
        <w:rPr/>
        <w:t>（</w:t>
      </w:r>
      <w:r>
        <w:rPr>
          <w:rFonts w:ascii="宋体" w:hAnsi="宋体" w:cs="宋体" w:eastAsia="宋体" w:hint="default"/>
        </w:rPr>
        <w:t>1</w:t>
      </w:r>
      <w:r>
        <w:rPr/>
        <w:t>）</w:t>
      </w:r>
      <w:r>
        <w:rPr>
          <w:rFonts w:ascii="宋体" w:hAnsi="宋体" w:cs="宋体" w:eastAsia="宋体" w:hint="default"/>
        </w:rPr>
        <w:t>2013</w:t>
      </w:r>
      <w:r>
        <w:rPr>
          <w:rFonts w:ascii="宋体" w:hAnsi="宋体" w:cs="宋体" w:eastAsia="宋体" w:hint="default"/>
          <w:spacing w:val="-58"/>
        </w:rPr>
        <w:t> </w:t>
      </w:r>
      <w:r>
        <w:rPr/>
        <w:t>年度无关联承租。</w:t>
      </w:r>
    </w:p>
    <w:p>
      <w:pPr>
        <w:spacing w:line="240" w:lineRule="auto" w:before="9"/>
        <w:rPr>
          <w:rFonts w:ascii="宋体" w:hAnsi="宋体" w:cs="宋体" w:eastAsia="宋体" w:hint="default"/>
          <w:sz w:val="25"/>
          <w:szCs w:val="25"/>
        </w:rPr>
      </w:pPr>
    </w:p>
    <w:p>
      <w:pPr>
        <w:pStyle w:val="BodyText"/>
        <w:spacing w:line="240" w:lineRule="auto"/>
        <w:ind w:left="672" w:right="146"/>
        <w:jc w:val="left"/>
      </w:pPr>
      <w:r>
        <w:rPr/>
        <w:t>（</w:t>
      </w: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57"/>
        </w:rPr>
        <w:t> </w:t>
      </w:r>
      <w:r>
        <w:rPr/>
        <w:t>年度承租情况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662"/>
        <w:gridCol w:w="1803"/>
        <w:gridCol w:w="1179"/>
        <w:gridCol w:w="1279"/>
        <w:gridCol w:w="1345"/>
        <w:gridCol w:w="1229"/>
        <w:gridCol w:w="1359"/>
      </w:tblGrid>
      <w:tr>
        <w:trPr>
          <w:trHeight w:val="661" w:hRule="exact"/>
        </w:trPr>
        <w:tc>
          <w:tcPr>
            <w:tcW w:w="166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8"/>
              <w:ind w:left="92" w:right="0"/>
              <w:jc w:val="left"/>
              <w:rPr>
                <w:rFonts w:ascii="宋体" w:hAnsi="宋体" w:cs="宋体" w:eastAsia="宋体" w:hint="default"/>
                <w:sz w:val="16"/>
                <w:szCs w:val="16"/>
              </w:rPr>
            </w:pPr>
            <w:r>
              <w:rPr>
                <w:rFonts w:ascii="宋体" w:hAnsi="宋体" w:cs="宋体" w:eastAsia="宋体" w:hint="default"/>
                <w:b/>
                <w:bCs/>
                <w:sz w:val="16"/>
                <w:szCs w:val="16"/>
              </w:rPr>
              <w:t>出租方名称</w:t>
            </w:r>
            <w:r>
              <w:rPr>
                <w:rFonts w:ascii="宋体" w:hAnsi="宋体" w:cs="宋体" w:eastAsia="宋体" w:hint="default"/>
                <w:sz w:val="16"/>
                <w:szCs w:val="16"/>
              </w:rPr>
            </w:r>
          </w:p>
        </w:tc>
        <w:tc>
          <w:tcPr>
            <w:tcW w:w="180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491" w:right="0"/>
              <w:jc w:val="left"/>
              <w:rPr>
                <w:rFonts w:ascii="宋体" w:hAnsi="宋体" w:cs="宋体" w:eastAsia="宋体" w:hint="default"/>
                <w:sz w:val="16"/>
                <w:szCs w:val="16"/>
              </w:rPr>
            </w:pPr>
            <w:r>
              <w:rPr>
                <w:rFonts w:ascii="宋体" w:hAnsi="宋体" w:cs="宋体" w:eastAsia="宋体" w:hint="default"/>
                <w:b/>
                <w:bCs/>
                <w:sz w:val="16"/>
                <w:szCs w:val="16"/>
              </w:rPr>
              <w:t>承租方名称</w:t>
            </w:r>
            <w:r>
              <w:rPr>
                <w:rFonts w:ascii="宋体" w:hAnsi="宋体" w:cs="宋体" w:eastAsia="宋体" w:hint="default"/>
                <w:sz w:val="16"/>
                <w:szCs w:val="16"/>
              </w:rPr>
            </w:r>
          </w:p>
        </w:tc>
        <w:tc>
          <w:tcPr>
            <w:tcW w:w="117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55" w:lineRule="auto" w:before="68"/>
              <w:ind w:left="503" w:right="177" w:hanging="322"/>
              <w:jc w:val="left"/>
              <w:rPr>
                <w:rFonts w:ascii="宋体" w:hAnsi="宋体" w:cs="宋体" w:eastAsia="宋体" w:hint="default"/>
                <w:sz w:val="16"/>
                <w:szCs w:val="16"/>
              </w:rPr>
            </w:pPr>
            <w:r>
              <w:rPr>
                <w:rFonts w:ascii="宋体" w:hAnsi="宋体" w:cs="宋体" w:eastAsia="宋体" w:hint="default"/>
                <w:b/>
                <w:bCs/>
                <w:sz w:val="16"/>
                <w:szCs w:val="16"/>
              </w:rPr>
              <w:t>租赁资产种</w:t>
            </w:r>
            <w:r>
              <w:rPr>
                <w:rFonts w:ascii="宋体" w:hAnsi="宋体" w:cs="宋体" w:eastAsia="宋体" w:hint="default"/>
                <w:b/>
                <w:bCs/>
                <w:w w:val="100"/>
                <w:sz w:val="16"/>
                <w:szCs w:val="16"/>
              </w:rPr>
              <w:t> </w:t>
            </w:r>
            <w:r>
              <w:rPr>
                <w:rFonts w:ascii="宋体" w:hAnsi="宋体" w:cs="宋体" w:eastAsia="宋体" w:hint="default"/>
                <w:b/>
                <w:bCs/>
                <w:sz w:val="16"/>
                <w:szCs w:val="16"/>
              </w:rPr>
              <w:t>类</w:t>
            </w:r>
            <w:r>
              <w:rPr>
                <w:rFonts w:ascii="宋体" w:hAnsi="宋体" w:cs="宋体" w:eastAsia="宋体" w:hint="default"/>
                <w:sz w:val="16"/>
                <w:szCs w:val="16"/>
              </w:rPr>
            </w:r>
          </w:p>
        </w:tc>
        <w:tc>
          <w:tcPr>
            <w:tcW w:w="127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230" w:right="0"/>
              <w:jc w:val="left"/>
              <w:rPr>
                <w:rFonts w:ascii="宋体" w:hAnsi="宋体" w:cs="宋体" w:eastAsia="宋体" w:hint="default"/>
                <w:sz w:val="16"/>
                <w:szCs w:val="16"/>
              </w:rPr>
            </w:pPr>
            <w:r>
              <w:rPr>
                <w:rFonts w:ascii="宋体" w:hAnsi="宋体" w:cs="宋体" w:eastAsia="宋体" w:hint="default"/>
                <w:b/>
                <w:bCs/>
                <w:sz w:val="16"/>
                <w:szCs w:val="16"/>
              </w:rPr>
              <w:t>租赁起始日</w:t>
            </w:r>
            <w:r>
              <w:rPr>
                <w:rFonts w:ascii="宋体" w:hAnsi="宋体" w:cs="宋体" w:eastAsia="宋体" w:hint="default"/>
                <w:sz w:val="16"/>
                <w:szCs w:val="16"/>
              </w:rPr>
            </w:r>
          </w:p>
        </w:tc>
        <w:tc>
          <w:tcPr>
            <w:tcW w:w="134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263" w:right="0"/>
              <w:jc w:val="left"/>
              <w:rPr>
                <w:rFonts w:ascii="宋体" w:hAnsi="宋体" w:cs="宋体" w:eastAsia="宋体" w:hint="default"/>
                <w:sz w:val="16"/>
                <w:szCs w:val="16"/>
              </w:rPr>
            </w:pPr>
            <w:r>
              <w:rPr>
                <w:rFonts w:ascii="宋体" w:hAnsi="宋体" w:cs="宋体" w:eastAsia="宋体" w:hint="default"/>
                <w:b/>
                <w:bCs/>
                <w:sz w:val="16"/>
                <w:szCs w:val="16"/>
              </w:rPr>
              <w:t>租赁终止日</w:t>
            </w:r>
            <w:r>
              <w:rPr>
                <w:rFonts w:ascii="宋体" w:hAnsi="宋体" w:cs="宋体" w:eastAsia="宋体" w:hint="default"/>
                <w:sz w:val="16"/>
                <w:szCs w:val="16"/>
              </w:rPr>
            </w:r>
          </w:p>
        </w:tc>
        <w:tc>
          <w:tcPr>
            <w:tcW w:w="122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55" w:lineRule="auto" w:before="68"/>
              <w:ind w:left="527" w:right="120" w:hanging="401"/>
              <w:jc w:val="left"/>
              <w:rPr>
                <w:rFonts w:ascii="宋体" w:hAnsi="宋体" w:cs="宋体" w:eastAsia="宋体" w:hint="default"/>
                <w:sz w:val="16"/>
                <w:szCs w:val="16"/>
              </w:rPr>
            </w:pPr>
            <w:r>
              <w:rPr>
                <w:rFonts w:ascii="宋体" w:hAnsi="宋体" w:cs="宋体" w:eastAsia="宋体" w:hint="default"/>
                <w:b/>
                <w:bCs/>
                <w:sz w:val="16"/>
                <w:szCs w:val="16"/>
              </w:rPr>
              <w:t>租赁费定价依</w:t>
            </w:r>
            <w:r>
              <w:rPr>
                <w:rFonts w:ascii="宋体" w:hAnsi="宋体" w:cs="宋体" w:eastAsia="宋体" w:hint="default"/>
                <w:b/>
                <w:bCs/>
                <w:w w:val="100"/>
                <w:sz w:val="16"/>
                <w:szCs w:val="16"/>
              </w:rPr>
              <w:t> </w:t>
            </w:r>
            <w:r>
              <w:rPr>
                <w:rFonts w:ascii="宋体" w:hAnsi="宋体" w:cs="宋体" w:eastAsia="宋体" w:hint="default"/>
                <w:b/>
                <w:bCs/>
                <w:sz w:val="16"/>
                <w:szCs w:val="16"/>
              </w:rPr>
              <w:t>据</w:t>
            </w:r>
            <w:r>
              <w:rPr>
                <w:rFonts w:ascii="宋体" w:hAnsi="宋体" w:cs="宋体" w:eastAsia="宋体" w:hint="default"/>
                <w:sz w:val="16"/>
                <w:szCs w:val="16"/>
              </w:rPr>
            </w:r>
          </w:p>
        </w:tc>
        <w:tc>
          <w:tcPr>
            <w:tcW w:w="135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55" w:lineRule="auto" w:before="68"/>
              <w:ind w:left="593" w:right="99" w:hanging="483"/>
              <w:jc w:val="left"/>
              <w:rPr>
                <w:rFonts w:ascii="宋体" w:hAnsi="宋体" w:cs="宋体" w:eastAsia="宋体" w:hint="default"/>
                <w:sz w:val="16"/>
                <w:szCs w:val="16"/>
              </w:rPr>
            </w:pPr>
            <w:r>
              <w:rPr>
                <w:rFonts w:ascii="宋体" w:hAnsi="宋体" w:cs="宋体" w:eastAsia="宋体" w:hint="default"/>
                <w:b/>
                <w:bCs/>
                <w:sz w:val="16"/>
                <w:szCs w:val="16"/>
              </w:rPr>
              <w:t>本年确认的租赁</w:t>
            </w:r>
            <w:r>
              <w:rPr>
                <w:rFonts w:ascii="宋体" w:hAnsi="宋体" w:cs="宋体" w:eastAsia="宋体" w:hint="default"/>
                <w:b/>
                <w:bCs/>
                <w:w w:val="100"/>
                <w:sz w:val="16"/>
                <w:szCs w:val="16"/>
              </w:rPr>
              <w:t> </w:t>
            </w:r>
            <w:r>
              <w:rPr>
                <w:rFonts w:ascii="宋体" w:hAnsi="宋体" w:cs="宋体" w:eastAsia="宋体" w:hint="default"/>
                <w:b/>
                <w:bCs/>
                <w:sz w:val="16"/>
                <w:szCs w:val="16"/>
              </w:rPr>
              <w:t>费</w:t>
            </w:r>
            <w:r>
              <w:rPr>
                <w:rFonts w:ascii="宋体" w:hAnsi="宋体" w:cs="宋体" w:eastAsia="宋体" w:hint="default"/>
                <w:sz w:val="16"/>
                <w:szCs w:val="16"/>
              </w:rPr>
            </w:r>
          </w:p>
        </w:tc>
      </w:tr>
      <w:tr>
        <w:trPr>
          <w:trHeight w:val="679" w:hRule="exact"/>
        </w:trPr>
        <w:tc>
          <w:tcPr>
            <w:tcW w:w="1662" w:type="dxa"/>
            <w:vMerge w:val="restart"/>
            <w:tcBorders>
              <w:top w:val="single" w:sz="6"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38" w:lineRule="auto"/>
              <w:ind w:left="644" w:right="139" w:hanging="509"/>
              <w:jc w:val="left"/>
              <w:rPr>
                <w:rFonts w:ascii="宋体" w:hAnsi="宋体" w:cs="宋体" w:eastAsia="宋体" w:hint="default"/>
                <w:sz w:val="17"/>
                <w:szCs w:val="17"/>
              </w:rPr>
            </w:pPr>
            <w:r>
              <w:rPr>
                <w:rFonts w:ascii="宋体" w:hAnsi="宋体" w:cs="宋体" w:eastAsia="宋体" w:hint="default"/>
                <w:sz w:val="17"/>
                <w:szCs w:val="17"/>
              </w:rPr>
              <w:t>神州数码软件有限</w:t>
            </w:r>
            <w:r>
              <w:rPr>
                <w:rFonts w:ascii="宋体" w:hAnsi="宋体" w:cs="宋体" w:eastAsia="宋体" w:hint="default"/>
                <w:spacing w:val="-82"/>
                <w:sz w:val="17"/>
                <w:szCs w:val="17"/>
              </w:rPr>
              <w:t> </w:t>
            </w:r>
            <w:r>
              <w:rPr>
                <w:rFonts w:ascii="宋体" w:hAnsi="宋体" w:cs="宋体" w:eastAsia="宋体" w:hint="default"/>
                <w:sz w:val="17"/>
                <w:szCs w:val="17"/>
              </w:rPr>
              <w:t>公司</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58"/>
              <w:ind w:left="100" w:right="98"/>
              <w:jc w:val="left"/>
              <w:rPr>
                <w:rFonts w:ascii="宋体" w:hAnsi="宋体" w:cs="宋体" w:eastAsia="宋体" w:hint="default"/>
                <w:sz w:val="17"/>
                <w:szCs w:val="17"/>
              </w:rPr>
            </w:pPr>
            <w:r>
              <w:rPr>
                <w:rFonts w:ascii="宋体" w:hAnsi="宋体" w:cs="宋体" w:eastAsia="宋体" w:hint="default"/>
                <w:spacing w:val="5"/>
                <w:sz w:val="17"/>
                <w:szCs w:val="17"/>
              </w:rPr>
              <w:t>神州数码系统集成服</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z w:val="17"/>
                <w:szCs w:val="17"/>
              </w:rPr>
              <w:t>务有限公司</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7"/>
                <w:szCs w:val="17"/>
              </w:rPr>
            </w:pPr>
            <w:r>
              <w:rPr>
                <w:rFonts w:ascii="宋体" w:hAnsi="宋体" w:cs="宋体" w:eastAsia="宋体" w:hint="default"/>
                <w:sz w:val="17"/>
                <w:szCs w:val="17"/>
              </w:rPr>
              <w:t>房产</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3" w:right="0"/>
              <w:jc w:val="left"/>
              <w:rPr>
                <w:rFonts w:ascii="宋体" w:hAnsi="宋体" w:cs="宋体" w:eastAsia="宋体" w:hint="default"/>
                <w:sz w:val="17"/>
                <w:szCs w:val="17"/>
              </w:rPr>
            </w:pPr>
            <w:r>
              <w:rPr>
                <w:rFonts w:ascii="宋体"/>
                <w:sz w:val="17"/>
              </w:rPr>
              <w:t>2012-1-1</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7"/>
                <w:szCs w:val="17"/>
              </w:rPr>
            </w:pPr>
            <w:r>
              <w:rPr>
                <w:rFonts w:ascii="宋体"/>
                <w:sz w:val="17"/>
              </w:rPr>
              <w:t>2012-3-31</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58"/>
              <w:ind w:left="103" w:right="95"/>
              <w:jc w:val="left"/>
              <w:rPr>
                <w:rFonts w:ascii="宋体" w:hAnsi="宋体" w:cs="宋体" w:eastAsia="宋体" w:hint="default"/>
                <w:sz w:val="17"/>
                <w:szCs w:val="17"/>
              </w:rPr>
            </w:pPr>
            <w:r>
              <w:rPr>
                <w:rFonts w:ascii="宋体" w:hAnsi="宋体" w:cs="宋体" w:eastAsia="宋体" w:hint="default"/>
                <w:sz w:val="17"/>
                <w:szCs w:val="17"/>
              </w:rPr>
              <w:t>1,500</w:t>
            </w:r>
            <w:r>
              <w:rPr>
                <w:rFonts w:ascii="宋体" w:hAnsi="宋体" w:cs="宋体" w:eastAsia="宋体" w:hint="default"/>
                <w:spacing w:val="26"/>
                <w:sz w:val="17"/>
                <w:szCs w:val="17"/>
              </w:rPr>
              <w:t> </w:t>
            </w:r>
            <w:r>
              <w:rPr>
                <w:rFonts w:ascii="宋体" w:hAnsi="宋体" w:cs="宋体" w:eastAsia="宋体" w:hint="default"/>
                <w:sz w:val="17"/>
                <w:szCs w:val="17"/>
              </w:rPr>
              <w:t>元</w:t>
            </w:r>
            <w:r>
              <w:rPr>
                <w:rFonts w:ascii="宋体" w:hAnsi="宋体" w:cs="宋体" w:eastAsia="宋体" w:hint="default"/>
                <w:spacing w:val="-61"/>
                <w:sz w:val="17"/>
                <w:szCs w:val="17"/>
              </w:rPr>
              <w:t> </w:t>
            </w:r>
            <w:r>
              <w:rPr>
                <w:rFonts w:ascii="宋体" w:hAnsi="宋体" w:cs="宋体" w:eastAsia="宋体" w:hint="default"/>
                <w:sz w:val="17"/>
                <w:szCs w:val="17"/>
              </w:rPr>
              <w:t>/</w:t>
            </w:r>
            <w:r>
              <w:rPr>
                <w:rFonts w:ascii="宋体" w:hAnsi="宋体" w:cs="宋体" w:eastAsia="宋体" w:hint="default"/>
                <w:spacing w:val="-58"/>
                <w:sz w:val="17"/>
                <w:szCs w:val="17"/>
              </w:rPr>
              <w:t> </w:t>
            </w:r>
            <w:r>
              <w:rPr>
                <w:rFonts w:ascii="宋体" w:hAnsi="宋体" w:cs="宋体" w:eastAsia="宋体" w:hint="default"/>
                <w:sz w:val="17"/>
                <w:szCs w:val="17"/>
              </w:rPr>
              <w:t>月</w:t>
            </w:r>
            <w:r>
              <w:rPr>
                <w:rFonts w:ascii="宋体" w:hAnsi="宋体" w:cs="宋体" w:eastAsia="宋体" w:hint="default"/>
                <w:w w:val="100"/>
                <w:sz w:val="17"/>
                <w:szCs w:val="17"/>
              </w:rPr>
              <w:t> </w:t>
            </w:r>
            <w:r>
              <w:rPr>
                <w:rFonts w:ascii="宋体" w:hAnsi="宋体" w:cs="宋体" w:eastAsia="宋体" w:hint="default"/>
                <w:sz w:val="17"/>
                <w:szCs w:val="17"/>
              </w:rPr>
              <w:t>标准工位</w:t>
            </w:r>
          </w:p>
        </w:tc>
        <w:tc>
          <w:tcPr>
            <w:tcW w:w="13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88"/>
              <w:jc w:val="right"/>
              <w:rPr>
                <w:rFonts w:ascii="Times New Roman" w:hAnsi="Times New Roman" w:cs="Times New Roman" w:eastAsia="Times New Roman" w:hint="default"/>
                <w:sz w:val="16"/>
                <w:szCs w:val="16"/>
              </w:rPr>
            </w:pPr>
            <w:r>
              <w:rPr>
                <w:rFonts w:ascii="Times New Roman"/>
                <w:spacing w:val="-1"/>
                <w:sz w:val="16"/>
              </w:rPr>
              <w:t>2,463,813.28</w:t>
            </w:r>
          </w:p>
        </w:tc>
      </w:tr>
      <w:tr>
        <w:trPr>
          <w:trHeight w:val="603" w:hRule="exact"/>
        </w:trPr>
        <w:tc>
          <w:tcPr>
            <w:tcW w:w="1662" w:type="dxa"/>
            <w:vMerge/>
            <w:tcBorders>
              <w:left w:val="single" w:sz="12" w:space="0" w:color="000000"/>
              <w:right w:val="single" w:sz="6" w:space="0" w:color="000000"/>
            </w:tcBorders>
            <w:shd w:val="clear" w:color="auto" w:fill="D9D9D9"/>
          </w:tcPr>
          <w:p>
            <w:pP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7"/>
              <w:ind w:left="100" w:right="98"/>
              <w:jc w:val="left"/>
              <w:rPr>
                <w:rFonts w:ascii="宋体" w:hAnsi="宋体" w:cs="宋体" w:eastAsia="宋体" w:hint="default"/>
                <w:sz w:val="17"/>
                <w:szCs w:val="17"/>
              </w:rPr>
            </w:pPr>
            <w:r>
              <w:rPr>
                <w:rFonts w:ascii="宋体" w:hAnsi="宋体" w:cs="宋体" w:eastAsia="宋体" w:hint="default"/>
                <w:spacing w:val="5"/>
                <w:sz w:val="17"/>
                <w:szCs w:val="17"/>
              </w:rPr>
              <w:t>神州数码信息系统有</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z w:val="17"/>
                <w:szCs w:val="17"/>
              </w:rPr>
              <w:t>限公司</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7"/>
                <w:szCs w:val="17"/>
              </w:rPr>
            </w:pPr>
            <w:r>
              <w:rPr>
                <w:rFonts w:ascii="宋体" w:hAnsi="宋体" w:cs="宋体" w:eastAsia="宋体" w:hint="default"/>
                <w:sz w:val="17"/>
                <w:szCs w:val="17"/>
              </w:rPr>
              <w:t>房产</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3" w:right="0"/>
              <w:jc w:val="left"/>
              <w:rPr>
                <w:rFonts w:ascii="宋体" w:hAnsi="宋体" w:cs="宋体" w:eastAsia="宋体" w:hint="default"/>
                <w:sz w:val="17"/>
                <w:szCs w:val="17"/>
              </w:rPr>
            </w:pPr>
            <w:r>
              <w:rPr>
                <w:rFonts w:ascii="宋体"/>
                <w:sz w:val="17"/>
              </w:rPr>
              <w:t>2012-1-1</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7"/>
                <w:szCs w:val="17"/>
              </w:rPr>
            </w:pPr>
            <w:r>
              <w:rPr>
                <w:rFonts w:ascii="宋体"/>
                <w:sz w:val="17"/>
              </w:rPr>
              <w:t>2012-3-31</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7"/>
              <w:ind w:left="103" w:right="95"/>
              <w:jc w:val="left"/>
              <w:rPr>
                <w:rFonts w:ascii="宋体" w:hAnsi="宋体" w:cs="宋体" w:eastAsia="宋体" w:hint="default"/>
                <w:sz w:val="17"/>
                <w:szCs w:val="17"/>
              </w:rPr>
            </w:pPr>
            <w:r>
              <w:rPr>
                <w:rFonts w:ascii="宋体" w:hAnsi="宋体" w:cs="宋体" w:eastAsia="宋体" w:hint="default"/>
                <w:sz w:val="17"/>
                <w:szCs w:val="17"/>
              </w:rPr>
              <w:t>1,500</w:t>
            </w:r>
            <w:r>
              <w:rPr>
                <w:rFonts w:ascii="宋体" w:hAnsi="宋体" w:cs="宋体" w:eastAsia="宋体" w:hint="default"/>
                <w:spacing w:val="26"/>
                <w:sz w:val="17"/>
                <w:szCs w:val="17"/>
              </w:rPr>
              <w:t> </w:t>
            </w:r>
            <w:r>
              <w:rPr>
                <w:rFonts w:ascii="宋体" w:hAnsi="宋体" w:cs="宋体" w:eastAsia="宋体" w:hint="default"/>
                <w:sz w:val="17"/>
                <w:szCs w:val="17"/>
              </w:rPr>
              <w:t>元</w:t>
            </w:r>
            <w:r>
              <w:rPr>
                <w:rFonts w:ascii="宋体" w:hAnsi="宋体" w:cs="宋体" w:eastAsia="宋体" w:hint="default"/>
                <w:spacing w:val="-61"/>
                <w:sz w:val="17"/>
                <w:szCs w:val="17"/>
              </w:rPr>
              <w:t> </w:t>
            </w:r>
            <w:r>
              <w:rPr>
                <w:rFonts w:ascii="宋体" w:hAnsi="宋体" w:cs="宋体" w:eastAsia="宋体" w:hint="default"/>
                <w:sz w:val="17"/>
                <w:szCs w:val="17"/>
              </w:rPr>
              <w:t>/</w:t>
            </w:r>
            <w:r>
              <w:rPr>
                <w:rFonts w:ascii="宋体" w:hAnsi="宋体" w:cs="宋体" w:eastAsia="宋体" w:hint="default"/>
                <w:spacing w:val="-58"/>
                <w:sz w:val="17"/>
                <w:szCs w:val="17"/>
              </w:rPr>
              <w:t> </w:t>
            </w:r>
            <w:r>
              <w:rPr>
                <w:rFonts w:ascii="宋体" w:hAnsi="宋体" w:cs="宋体" w:eastAsia="宋体" w:hint="default"/>
                <w:sz w:val="17"/>
                <w:szCs w:val="17"/>
              </w:rPr>
              <w:t>月</w:t>
            </w:r>
            <w:r>
              <w:rPr>
                <w:rFonts w:ascii="宋体" w:hAnsi="宋体" w:cs="宋体" w:eastAsia="宋体" w:hint="default"/>
                <w:w w:val="100"/>
                <w:sz w:val="17"/>
                <w:szCs w:val="17"/>
              </w:rPr>
              <w:t> </w:t>
            </w:r>
            <w:r>
              <w:rPr>
                <w:rFonts w:ascii="宋体" w:hAnsi="宋体" w:cs="宋体" w:eastAsia="宋体" w:hint="default"/>
                <w:sz w:val="17"/>
                <w:szCs w:val="17"/>
              </w:rPr>
              <w:t>标准工位</w:t>
            </w:r>
          </w:p>
        </w:tc>
        <w:tc>
          <w:tcPr>
            <w:tcW w:w="13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88"/>
              <w:jc w:val="right"/>
              <w:rPr>
                <w:rFonts w:ascii="Times New Roman" w:hAnsi="Times New Roman" w:cs="Times New Roman" w:eastAsia="Times New Roman" w:hint="default"/>
                <w:sz w:val="16"/>
                <w:szCs w:val="16"/>
              </w:rPr>
            </w:pPr>
            <w:r>
              <w:rPr>
                <w:rFonts w:ascii="Times New Roman"/>
                <w:spacing w:val="-1"/>
                <w:sz w:val="16"/>
              </w:rPr>
              <w:t>2,182,744.55</w:t>
            </w:r>
          </w:p>
        </w:tc>
      </w:tr>
      <w:tr>
        <w:trPr>
          <w:trHeight w:val="646" w:hRule="exact"/>
        </w:trPr>
        <w:tc>
          <w:tcPr>
            <w:tcW w:w="1662" w:type="dxa"/>
            <w:vMerge/>
            <w:tcBorders>
              <w:left w:val="single" w:sz="12" w:space="0" w:color="000000"/>
              <w:bottom w:val="single" w:sz="6" w:space="0" w:color="000000"/>
              <w:right w:val="single" w:sz="6" w:space="0" w:color="000000"/>
            </w:tcBorders>
            <w:shd w:val="clear" w:color="auto" w:fill="D9D9D9"/>
          </w:tcPr>
          <w:p>
            <w:pPr/>
          </w:p>
        </w:tc>
        <w:tc>
          <w:tcPr>
            <w:tcW w:w="1803" w:type="dxa"/>
            <w:tcBorders>
              <w:top w:val="single" w:sz="6" w:space="0" w:color="000000"/>
              <w:left w:val="single" w:sz="6" w:space="0" w:color="000000"/>
              <w:bottom w:val="single" w:sz="12" w:space="0" w:color="000000"/>
              <w:right w:val="single" w:sz="6" w:space="0" w:color="000000"/>
            </w:tcBorders>
          </w:tcPr>
          <w:p>
            <w:pPr>
              <w:pStyle w:val="TableParagraph"/>
              <w:spacing w:line="336" w:lineRule="auto" w:before="58"/>
              <w:ind w:left="100" w:right="98"/>
              <w:jc w:val="left"/>
              <w:rPr>
                <w:rFonts w:ascii="宋体" w:hAnsi="宋体" w:cs="宋体" w:eastAsia="宋体" w:hint="default"/>
                <w:sz w:val="17"/>
                <w:szCs w:val="17"/>
              </w:rPr>
            </w:pPr>
            <w:r>
              <w:rPr>
                <w:rFonts w:ascii="宋体" w:hAnsi="宋体" w:cs="宋体" w:eastAsia="宋体" w:hint="default"/>
                <w:spacing w:val="5"/>
                <w:sz w:val="17"/>
                <w:szCs w:val="17"/>
              </w:rPr>
              <w:t>神州数码融信软件有</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z w:val="17"/>
                <w:szCs w:val="17"/>
              </w:rPr>
              <w:t>限公司</w:t>
            </w:r>
          </w:p>
        </w:tc>
        <w:tc>
          <w:tcPr>
            <w:tcW w:w="11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7"/>
                <w:szCs w:val="17"/>
              </w:rPr>
            </w:pPr>
            <w:r>
              <w:rPr>
                <w:rFonts w:ascii="宋体" w:hAnsi="宋体" w:cs="宋体" w:eastAsia="宋体" w:hint="default"/>
                <w:sz w:val="17"/>
                <w:szCs w:val="17"/>
              </w:rPr>
              <w:t>房产</w:t>
            </w:r>
          </w:p>
        </w:tc>
        <w:tc>
          <w:tcPr>
            <w:tcW w:w="12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103" w:right="0"/>
              <w:jc w:val="left"/>
              <w:rPr>
                <w:rFonts w:ascii="宋体" w:hAnsi="宋体" w:cs="宋体" w:eastAsia="宋体" w:hint="default"/>
                <w:sz w:val="17"/>
                <w:szCs w:val="17"/>
              </w:rPr>
            </w:pPr>
            <w:r>
              <w:rPr>
                <w:rFonts w:ascii="宋体"/>
                <w:sz w:val="17"/>
              </w:rPr>
              <w:t>2012-1-1</w:t>
            </w:r>
          </w:p>
        </w:tc>
        <w:tc>
          <w:tcPr>
            <w:tcW w:w="13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7"/>
                <w:szCs w:val="17"/>
              </w:rPr>
            </w:pPr>
            <w:r>
              <w:rPr>
                <w:rFonts w:ascii="宋体"/>
                <w:sz w:val="17"/>
              </w:rPr>
              <w:t>2012-3-31</w:t>
            </w:r>
          </w:p>
        </w:tc>
        <w:tc>
          <w:tcPr>
            <w:tcW w:w="1229" w:type="dxa"/>
            <w:tcBorders>
              <w:top w:val="single" w:sz="6" w:space="0" w:color="000000"/>
              <w:left w:val="single" w:sz="6" w:space="0" w:color="000000"/>
              <w:bottom w:val="single" w:sz="12" w:space="0" w:color="000000"/>
              <w:right w:val="single" w:sz="6" w:space="0" w:color="000000"/>
            </w:tcBorders>
          </w:tcPr>
          <w:p>
            <w:pPr>
              <w:pStyle w:val="TableParagraph"/>
              <w:spacing w:line="336" w:lineRule="auto" w:before="58"/>
              <w:ind w:left="103" w:right="95"/>
              <w:jc w:val="left"/>
              <w:rPr>
                <w:rFonts w:ascii="宋体" w:hAnsi="宋体" w:cs="宋体" w:eastAsia="宋体" w:hint="default"/>
                <w:sz w:val="17"/>
                <w:szCs w:val="17"/>
              </w:rPr>
            </w:pPr>
            <w:r>
              <w:rPr>
                <w:rFonts w:ascii="宋体" w:hAnsi="宋体" w:cs="宋体" w:eastAsia="宋体" w:hint="default"/>
                <w:sz w:val="17"/>
                <w:szCs w:val="17"/>
              </w:rPr>
              <w:t>1,500</w:t>
            </w:r>
            <w:r>
              <w:rPr>
                <w:rFonts w:ascii="宋体" w:hAnsi="宋体" w:cs="宋体" w:eastAsia="宋体" w:hint="default"/>
                <w:spacing w:val="26"/>
                <w:sz w:val="17"/>
                <w:szCs w:val="17"/>
              </w:rPr>
              <w:t> </w:t>
            </w:r>
            <w:r>
              <w:rPr>
                <w:rFonts w:ascii="宋体" w:hAnsi="宋体" w:cs="宋体" w:eastAsia="宋体" w:hint="default"/>
                <w:sz w:val="17"/>
                <w:szCs w:val="17"/>
              </w:rPr>
              <w:t>元</w:t>
            </w:r>
            <w:r>
              <w:rPr>
                <w:rFonts w:ascii="宋体" w:hAnsi="宋体" w:cs="宋体" w:eastAsia="宋体" w:hint="default"/>
                <w:spacing w:val="-61"/>
                <w:sz w:val="17"/>
                <w:szCs w:val="17"/>
              </w:rPr>
              <w:t> </w:t>
            </w:r>
            <w:r>
              <w:rPr>
                <w:rFonts w:ascii="宋体" w:hAnsi="宋体" w:cs="宋体" w:eastAsia="宋体" w:hint="default"/>
                <w:sz w:val="17"/>
                <w:szCs w:val="17"/>
              </w:rPr>
              <w:t>/</w:t>
            </w:r>
            <w:r>
              <w:rPr>
                <w:rFonts w:ascii="宋体" w:hAnsi="宋体" w:cs="宋体" w:eastAsia="宋体" w:hint="default"/>
                <w:spacing w:val="-58"/>
                <w:sz w:val="17"/>
                <w:szCs w:val="17"/>
              </w:rPr>
              <w:t> </w:t>
            </w:r>
            <w:r>
              <w:rPr>
                <w:rFonts w:ascii="宋体" w:hAnsi="宋体" w:cs="宋体" w:eastAsia="宋体" w:hint="default"/>
                <w:sz w:val="17"/>
                <w:szCs w:val="17"/>
              </w:rPr>
              <w:t>月</w:t>
            </w:r>
            <w:r>
              <w:rPr>
                <w:rFonts w:ascii="宋体" w:hAnsi="宋体" w:cs="宋体" w:eastAsia="宋体" w:hint="default"/>
                <w:w w:val="100"/>
                <w:sz w:val="17"/>
                <w:szCs w:val="17"/>
              </w:rPr>
              <w:t> </w:t>
            </w:r>
            <w:r>
              <w:rPr>
                <w:rFonts w:ascii="宋体" w:hAnsi="宋体" w:cs="宋体" w:eastAsia="宋体" w:hint="default"/>
                <w:sz w:val="17"/>
                <w:szCs w:val="17"/>
              </w:rPr>
              <w:t>标准工位</w:t>
            </w:r>
          </w:p>
        </w:tc>
        <w:tc>
          <w:tcPr>
            <w:tcW w:w="13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88"/>
              <w:jc w:val="right"/>
              <w:rPr>
                <w:rFonts w:ascii="Times New Roman" w:hAnsi="Times New Roman" w:cs="Times New Roman" w:eastAsia="Times New Roman" w:hint="default"/>
                <w:sz w:val="16"/>
                <w:szCs w:val="16"/>
              </w:rPr>
            </w:pPr>
            <w:r>
              <w:rPr>
                <w:rFonts w:ascii="Times New Roman"/>
                <w:spacing w:val="-1"/>
                <w:sz w:val="16"/>
              </w:rPr>
              <w:t>926,775.29</w:t>
            </w:r>
          </w:p>
        </w:tc>
      </w:tr>
    </w:tbl>
    <w:p>
      <w:pPr>
        <w:spacing w:line="240" w:lineRule="auto" w:before="9"/>
        <w:rPr>
          <w:rFonts w:ascii="宋体" w:hAnsi="宋体" w:cs="宋体" w:eastAsia="宋体" w:hint="default"/>
          <w:sz w:val="23"/>
          <w:szCs w:val="23"/>
        </w:rPr>
      </w:pPr>
    </w:p>
    <w:p>
      <w:pPr>
        <w:pStyle w:val="Heading5"/>
        <w:spacing w:line="240" w:lineRule="auto"/>
        <w:ind w:left="660" w:right="146"/>
        <w:jc w:val="left"/>
        <w:rPr>
          <w:b w:val="0"/>
          <w:bCs w:val="0"/>
        </w:rPr>
      </w:pPr>
      <w:r>
        <w:rPr>
          <w:rFonts w:ascii="宋体" w:hAnsi="宋体" w:cs="宋体" w:eastAsia="宋体" w:hint="default"/>
        </w:rPr>
        <w:t>4.</w:t>
      </w:r>
      <w:r>
        <w:rPr>
          <w:rFonts w:ascii="宋体" w:hAnsi="宋体" w:cs="宋体" w:eastAsia="宋体" w:hint="default"/>
          <w:spacing w:val="79"/>
        </w:rPr>
        <w:t> </w:t>
      </w:r>
      <w:r>
        <w:rPr/>
        <w:t>关联担保情况</w:t>
      </w:r>
      <w:r>
        <w:rPr>
          <w:b w:val="0"/>
          <w:bCs w:val="0"/>
        </w:rPr>
      </w:r>
    </w:p>
    <w:p>
      <w:pPr>
        <w:spacing w:line="240" w:lineRule="auto" w:before="5"/>
        <w:rPr>
          <w:rFonts w:ascii="宋体" w:hAnsi="宋体" w:cs="宋体" w:eastAsia="宋体" w:hint="default"/>
          <w:b/>
          <w:bCs/>
          <w:sz w:val="29"/>
          <w:szCs w:val="29"/>
        </w:rPr>
      </w:pPr>
    </w:p>
    <w:p>
      <w:pPr>
        <w:pStyle w:val="BodyText"/>
        <w:spacing w:line="240" w:lineRule="auto"/>
        <w:ind w:left="672" w:right="146"/>
        <w:jc w:val="left"/>
      </w:pPr>
      <w:r>
        <w:rPr/>
        <w:t>（</w:t>
      </w:r>
      <w:r>
        <w:rPr>
          <w:rFonts w:ascii="宋体" w:hAnsi="宋体" w:cs="宋体" w:eastAsia="宋体" w:hint="default"/>
        </w:rPr>
        <w:t>1</w:t>
      </w:r>
      <w:r>
        <w:rPr/>
        <w:t>）借款担保</w:t>
      </w:r>
    </w:p>
    <w:p>
      <w:pPr>
        <w:spacing w:line="240" w:lineRule="auto" w:before="13"/>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2099"/>
        <w:gridCol w:w="2773"/>
        <w:gridCol w:w="617"/>
        <w:gridCol w:w="1342"/>
        <w:gridCol w:w="1037"/>
        <w:gridCol w:w="1054"/>
        <w:gridCol w:w="934"/>
      </w:tblGrid>
      <w:tr>
        <w:trPr>
          <w:trHeight w:val="1037" w:hRule="exact"/>
        </w:trPr>
        <w:tc>
          <w:tcPr>
            <w:tcW w:w="209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82" w:right="0"/>
              <w:jc w:val="left"/>
              <w:rPr>
                <w:rFonts w:ascii="宋体" w:hAnsi="宋体" w:cs="宋体" w:eastAsia="宋体" w:hint="default"/>
                <w:sz w:val="18"/>
                <w:szCs w:val="18"/>
              </w:rPr>
            </w:pPr>
            <w:r>
              <w:rPr>
                <w:rFonts w:ascii="宋体" w:hAnsi="宋体" w:cs="宋体" w:eastAsia="宋体" w:hint="default"/>
                <w:b/>
                <w:bCs/>
                <w:sz w:val="18"/>
                <w:szCs w:val="18"/>
              </w:rPr>
              <w:t>担保方名称</w:t>
            </w:r>
            <w:r>
              <w:rPr>
                <w:rFonts w:ascii="宋体" w:hAnsi="宋体" w:cs="宋体" w:eastAsia="宋体" w:hint="default"/>
                <w:sz w:val="18"/>
                <w:szCs w:val="18"/>
              </w:rPr>
            </w:r>
          </w:p>
        </w:tc>
        <w:tc>
          <w:tcPr>
            <w:tcW w:w="277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1020" w:right="1013"/>
              <w:jc w:val="center"/>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61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 w:right="0"/>
              <w:jc w:val="center"/>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134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4" w:right="0"/>
              <w:jc w:val="left"/>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tc>
        <w:tc>
          <w:tcPr>
            <w:tcW w:w="103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20" w:right="149" w:hanging="272"/>
              <w:jc w:val="left"/>
              <w:rPr>
                <w:rFonts w:ascii="宋体" w:hAnsi="宋体" w:cs="宋体" w:eastAsia="宋体" w:hint="default"/>
                <w:sz w:val="18"/>
                <w:szCs w:val="18"/>
              </w:rPr>
            </w:pPr>
            <w:r>
              <w:rPr>
                <w:rFonts w:ascii="宋体" w:hAnsi="宋体" w:cs="宋体" w:eastAsia="宋体" w:hint="default"/>
                <w:b/>
                <w:bCs/>
                <w:sz w:val="18"/>
                <w:szCs w:val="18"/>
              </w:rPr>
              <w:t>担保起始</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05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29" w:right="157" w:hanging="272"/>
              <w:jc w:val="left"/>
              <w:rPr>
                <w:rFonts w:ascii="宋体" w:hAnsi="宋体" w:cs="宋体" w:eastAsia="宋体" w:hint="default"/>
                <w:sz w:val="18"/>
                <w:szCs w:val="18"/>
              </w:rPr>
            </w:pPr>
            <w:r>
              <w:rPr>
                <w:rFonts w:ascii="宋体" w:hAnsi="宋体" w:cs="宋体" w:eastAsia="宋体" w:hint="default"/>
                <w:b/>
                <w:bCs/>
                <w:sz w:val="18"/>
                <w:szCs w:val="18"/>
              </w:rPr>
              <w:t>担保到期</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93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16" w:lineRule="auto" w:before="49"/>
              <w:ind w:left="189" w:right="178"/>
              <w:jc w:val="both"/>
              <w:rPr>
                <w:rFonts w:ascii="宋体" w:hAnsi="宋体" w:cs="宋体" w:eastAsia="宋体" w:hint="default"/>
                <w:sz w:val="18"/>
                <w:szCs w:val="18"/>
              </w:rPr>
            </w:pPr>
            <w:r>
              <w:rPr>
                <w:rFonts w:ascii="宋体" w:hAnsi="宋体" w:cs="宋体" w:eastAsia="宋体" w:hint="default"/>
                <w:b/>
                <w:bCs/>
                <w:sz w:val="18"/>
                <w:szCs w:val="18"/>
              </w:rPr>
              <w:t>担保是</w:t>
            </w:r>
            <w:r>
              <w:rPr>
                <w:rFonts w:ascii="宋体" w:hAnsi="宋体" w:cs="宋体" w:eastAsia="宋体" w:hint="default"/>
                <w:b/>
                <w:bCs/>
                <w:w w:val="99"/>
                <w:sz w:val="18"/>
                <w:szCs w:val="18"/>
              </w:rPr>
              <w:t> </w:t>
            </w:r>
            <w:r>
              <w:rPr>
                <w:rFonts w:ascii="宋体" w:hAnsi="宋体" w:cs="宋体" w:eastAsia="宋体" w:hint="default"/>
                <w:b/>
                <w:bCs/>
                <w:sz w:val="18"/>
                <w:szCs w:val="18"/>
              </w:rPr>
              <w:t>否履行</w:t>
            </w:r>
            <w:r>
              <w:rPr>
                <w:rFonts w:ascii="宋体" w:hAnsi="宋体" w:cs="宋体" w:eastAsia="宋体" w:hint="default"/>
                <w:b/>
                <w:bCs/>
                <w:w w:val="99"/>
                <w:sz w:val="18"/>
                <w:szCs w:val="18"/>
              </w:rPr>
              <w:t> </w:t>
            </w:r>
            <w:r>
              <w:rPr>
                <w:rFonts w:ascii="宋体" w:hAnsi="宋体" w:cs="宋体" w:eastAsia="宋体" w:hint="default"/>
                <w:b/>
                <w:bCs/>
                <w:sz w:val="18"/>
                <w:szCs w:val="18"/>
              </w:rPr>
              <w:t>完毕</w:t>
            </w:r>
            <w:r>
              <w:rPr>
                <w:rFonts w:ascii="宋体" w:hAnsi="宋体" w:cs="宋体" w:eastAsia="宋体" w:hint="default"/>
                <w:sz w:val="18"/>
                <w:szCs w:val="18"/>
              </w:rPr>
            </w:r>
          </w:p>
        </w:tc>
      </w:tr>
      <w:tr>
        <w:trPr>
          <w:trHeight w:val="408" w:hRule="exact"/>
        </w:trPr>
        <w:tc>
          <w:tcPr>
            <w:tcW w:w="2099" w:type="dxa"/>
            <w:vMerge w:val="restart"/>
            <w:tcBorders>
              <w:top w:val="single" w:sz="6"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853" w:right="141" w:hanging="720"/>
              <w:jc w:val="left"/>
              <w:rPr>
                <w:rFonts w:ascii="宋体" w:hAnsi="宋体" w:cs="宋体" w:eastAsia="宋体" w:hint="default"/>
                <w:sz w:val="18"/>
                <w:szCs w:val="18"/>
              </w:rPr>
            </w:pPr>
            <w:r>
              <w:rPr>
                <w:rFonts w:ascii="宋体" w:hAnsi="宋体" w:cs="宋体" w:eastAsia="宋体" w:hint="default"/>
                <w:sz w:val="18"/>
                <w:szCs w:val="18"/>
              </w:rPr>
              <w:t>神州数码信息系统有限 公司</w:t>
            </w:r>
          </w:p>
        </w:tc>
        <w:tc>
          <w:tcPr>
            <w:tcW w:w="277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3,906,413.04</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2013/7/23</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2013/10/21</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1,116,571.24</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2013/7/23</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2013/10/21</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3,004,583.01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2013/7/31</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2013/10/29</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3,557,645.61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2013/9/10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2013/12/9</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3,004,583.01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2013/5/2</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2013/7/31</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2,570,423.00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2013/7/9</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2013/9/30</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5,536,753.22</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2013/3/5</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2013/8/30</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2,570,423.00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2013/4/10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2013/7/9</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9"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10,409,180.37</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2012/12/10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2013/6/7</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6,217,702.62</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2012/10/23</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2013/4/17</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HKD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50,000,000.00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2013/5/29</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2013/6/28</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1,581,231.97</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2013/5/3</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2013/8/1</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745,137.53</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2013/5/20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2013/8/18</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1,008,015.00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2013/5/14</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2013/8/12</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1,009,389.40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2013/5/15</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2013/8/13</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5" w:hRule="exact"/>
        </w:trPr>
        <w:tc>
          <w:tcPr>
            <w:tcW w:w="2099" w:type="dxa"/>
            <w:vMerge/>
            <w:tcBorders>
              <w:left w:val="single" w:sz="12" w:space="0" w:color="000000"/>
              <w:bottom w:val="single" w:sz="6" w:space="0" w:color="000000"/>
              <w:right w:val="single" w:sz="6" w:space="0" w:color="000000"/>
            </w:tcBorders>
            <w:shd w:val="clear" w:color="auto" w:fill="D9D9D9"/>
          </w:tcPr>
          <w:p>
            <w:pPr/>
          </w:p>
        </w:tc>
        <w:tc>
          <w:tcPr>
            <w:tcW w:w="2773" w:type="dxa"/>
            <w:vMerge/>
            <w:tcBorders>
              <w:left w:val="single" w:sz="6" w:space="0" w:color="000000"/>
              <w:bottom w:val="single" w:sz="12" w:space="0" w:color="000000"/>
              <w:right w:val="single" w:sz="6" w:space="0" w:color="000000"/>
            </w:tcBorders>
          </w:tcPr>
          <w:p>
            <w:pPr/>
          </w:p>
        </w:tc>
        <w:tc>
          <w:tcPr>
            <w:tcW w:w="6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764,569.36</w:t>
            </w: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2013/5/10</w:t>
            </w:r>
          </w:p>
        </w:tc>
        <w:tc>
          <w:tcPr>
            <w:tcW w:w="10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2013/8/8</w:t>
            </w:r>
          </w:p>
        </w:tc>
        <w:tc>
          <w:tcPr>
            <w:tcW w:w="93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918" w:footer="1020" w:top="1140" w:bottom="1220" w:left="900" w:right="880"/>
        </w:sectPr>
      </w:pPr>
    </w:p>
    <w:p>
      <w:pPr>
        <w:spacing w:line="240" w:lineRule="auto" w:before="7"/>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2099"/>
        <w:gridCol w:w="2773"/>
        <w:gridCol w:w="617"/>
        <w:gridCol w:w="1342"/>
        <w:gridCol w:w="1037"/>
        <w:gridCol w:w="1054"/>
        <w:gridCol w:w="941"/>
      </w:tblGrid>
      <w:tr>
        <w:trPr>
          <w:trHeight w:val="416" w:hRule="exact"/>
        </w:trPr>
        <w:tc>
          <w:tcPr>
            <w:tcW w:w="2099" w:type="dxa"/>
            <w:vMerge w:val="restart"/>
            <w:tcBorders>
              <w:top w:val="single" w:sz="6" w:space="0" w:color="000000"/>
              <w:left w:val="single" w:sz="12" w:space="0" w:color="000000"/>
              <w:right w:val="single" w:sz="6" w:space="0" w:color="000000"/>
            </w:tcBorders>
            <w:shd w:val="clear" w:color="auto" w:fill="D9D9D9"/>
          </w:tcPr>
          <w:p>
            <w:pPr/>
          </w:p>
        </w:tc>
        <w:tc>
          <w:tcPr>
            <w:tcW w:w="2773" w:type="dxa"/>
            <w:vMerge w:val="restart"/>
            <w:tcBorders>
              <w:top w:val="single" w:sz="12" w:space="0" w:color="000000"/>
              <w:left w:val="single" w:sz="6" w:space="0" w:color="000000"/>
              <w:right w:val="single" w:sz="6" w:space="0" w:color="000000"/>
            </w:tcBorders>
          </w:tcPr>
          <w:p>
            <w:pPr/>
          </w:p>
        </w:tc>
        <w:tc>
          <w:tcPr>
            <w:tcW w:w="6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874,130.00</w:t>
            </w:r>
          </w:p>
        </w:tc>
        <w:tc>
          <w:tcPr>
            <w:tcW w:w="10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2013/5/10</w:t>
            </w:r>
          </w:p>
        </w:tc>
        <w:tc>
          <w:tcPr>
            <w:tcW w:w="10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2013/8/8</w:t>
            </w:r>
          </w:p>
        </w:tc>
        <w:tc>
          <w:tcPr>
            <w:tcW w:w="94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179,186.50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2013/5/10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2013/8/8</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254,144.11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2013/5/31</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2013/8/29</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482,182.64</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2013/5/28</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2013/8/26</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902,490.00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2013/5/28</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2013/8/26</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1,133,377.77</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2013/5/29</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2013/8/27</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1,195,330.10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2013/6/4</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2013/9/2</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427,320.00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2013/6/4</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2013/9/2</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1,138,474.87</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2013/6/10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2013/9/8</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9"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18"/>
                <w:szCs w:val="18"/>
              </w:rPr>
            </w:pPr>
            <w:r>
              <w:rPr>
                <w:rFonts w:ascii="Times New Roman"/>
                <w:spacing w:val="-1"/>
                <w:sz w:val="18"/>
              </w:rPr>
              <w:t>1,567,960.00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2013/6/10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2013/9/8</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283,600.00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2013/6/21</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2013/9/19</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205,621.00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2013/6/24</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2013/9/22</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1,164,275.02</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2013/6/28</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2013/9/26</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239,300.00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w w:val="95"/>
                <w:sz w:val="18"/>
              </w:rPr>
              <w:t>2013/7/11</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2013/10/9</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1,311,065.39</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2013/7/12</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2013/10/10</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3,245,438.43</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2013/7/19</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2013/10/17</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159,804.75</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2013/7/19</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2013/10/17</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2,428,119.67</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2013/7/3</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2013/10/1</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588,276.08</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2013/6/21</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2013/9/19</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556,034.01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2013/8/1</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2013/10/30</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2,079,094.74</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2013/8/2</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2013/10/31</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1,556,792.87</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2013/8/12</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2013/11/10</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264,461.28</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2013/10/11</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2013/11/12</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6,967,743.90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2013/10/11</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2013/11/12</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2,012,000.00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2013/6/25</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2014/6/25</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423,892.99</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2013/7/24</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2013/10/22</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9"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351,006.30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2013/7/24</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2013/10/22</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HKD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50,000,000.00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2013/7/30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2014/6/30</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1,328,559.28</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2013/7/26</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2013/10/24</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300,273.63</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2013/7/30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2013/10/28</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HKD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50,000,000.00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2013/8/5</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2014/6/30</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1,385,721.92</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2013/8/20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2013/11/18</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1,648,476.42</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2013/8/28</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2013/11/26</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5" w:hRule="exact"/>
        </w:trPr>
        <w:tc>
          <w:tcPr>
            <w:tcW w:w="2099" w:type="dxa"/>
            <w:vMerge/>
            <w:tcBorders>
              <w:left w:val="single" w:sz="12" w:space="0" w:color="000000"/>
              <w:bottom w:val="single" w:sz="6" w:space="0" w:color="000000"/>
              <w:right w:val="single" w:sz="6" w:space="0" w:color="000000"/>
            </w:tcBorders>
            <w:shd w:val="clear" w:color="auto" w:fill="D9D9D9"/>
          </w:tcPr>
          <w:p>
            <w:pPr/>
          </w:p>
        </w:tc>
        <w:tc>
          <w:tcPr>
            <w:tcW w:w="2773" w:type="dxa"/>
            <w:vMerge/>
            <w:tcBorders>
              <w:left w:val="single" w:sz="6" w:space="0" w:color="000000"/>
              <w:bottom w:val="single" w:sz="12" w:space="0" w:color="000000"/>
              <w:right w:val="single" w:sz="6" w:space="0" w:color="000000"/>
            </w:tcBorders>
          </w:tcPr>
          <w:p>
            <w:pPr/>
          </w:p>
        </w:tc>
        <w:tc>
          <w:tcPr>
            <w:tcW w:w="6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3,315,088.00</w:t>
            </w: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2013/8/28</w:t>
            </w:r>
          </w:p>
        </w:tc>
        <w:tc>
          <w:tcPr>
            <w:tcW w:w="10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2013/11/26</w:t>
            </w:r>
          </w:p>
        </w:tc>
        <w:tc>
          <w:tcPr>
            <w:tcW w:w="94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918" w:footer="1020" w:top="1140" w:bottom="1220" w:left="900" w:right="880"/>
        </w:sectPr>
      </w:pPr>
    </w:p>
    <w:p>
      <w:pPr>
        <w:spacing w:line="240" w:lineRule="auto" w:before="7"/>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2099"/>
        <w:gridCol w:w="2773"/>
        <w:gridCol w:w="617"/>
        <w:gridCol w:w="1342"/>
        <w:gridCol w:w="1037"/>
        <w:gridCol w:w="1054"/>
        <w:gridCol w:w="941"/>
      </w:tblGrid>
      <w:tr>
        <w:trPr>
          <w:trHeight w:val="416" w:hRule="exact"/>
        </w:trPr>
        <w:tc>
          <w:tcPr>
            <w:tcW w:w="2099" w:type="dxa"/>
            <w:vMerge w:val="restart"/>
            <w:tcBorders>
              <w:top w:val="single" w:sz="6" w:space="0" w:color="000000"/>
              <w:left w:val="single" w:sz="12" w:space="0" w:color="000000"/>
              <w:right w:val="single" w:sz="6" w:space="0" w:color="000000"/>
            </w:tcBorders>
            <w:shd w:val="clear" w:color="auto" w:fill="D9D9D9"/>
          </w:tcPr>
          <w:p>
            <w:pPr/>
          </w:p>
        </w:tc>
        <w:tc>
          <w:tcPr>
            <w:tcW w:w="2773" w:type="dxa"/>
            <w:vMerge w:val="restart"/>
            <w:tcBorders>
              <w:top w:val="single" w:sz="12" w:space="0" w:color="000000"/>
              <w:left w:val="single" w:sz="6" w:space="0" w:color="000000"/>
              <w:right w:val="single" w:sz="6" w:space="0" w:color="000000"/>
            </w:tcBorders>
          </w:tcPr>
          <w:p>
            <w:pPr/>
          </w:p>
        </w:tc>
        <w:tc>
          <w:tcPr>
            <w:tcW w:w="6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HKD</w:t>
            </w:r>
          </w:p>
        </w:tc>
        <w:tc>
          <w:tcPr>
            <w:tcW w:w="13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1,881,360.00</w:t>
            </w:r>
          </w:p>
        </w:tc>
        <w:tc>
          <w:tcPr>
            <w:tcW w:w="10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2013/8/28</w:t>
            </w:r>
          </w:p>
        </w:tc>
        <w:tc>
          <w:tcPr>
            <w:tcW w:w="10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2013/11/26</w:t>
            </w:r>
          </w:p>
        </w:tc>
        <w:tc>
          <w:tcPr>
            <w:tcW w:w="94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301,210.00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2013/8/30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2013/11/28</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649,167.50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2013/8/30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2013/11/28</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HKD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50,350,000.00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2013/9/3</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2014/6/30</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2,200,061.78</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2013/9/4</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2013/12/3</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3,514,839.00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2013/9/19</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2013/12/18</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2,646,799.43</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2013/9/27</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2013/12/27</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332,181.12</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2013/9/27</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2013/12/27</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7,553,337.21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2013/9/19</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2013/12/18</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9"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18"/>
                <w:szCs w:val="18"/>
              </w:rPr>
            </w:pPr>
            <w:r>
              <w:rPr>
                <w:rFonts w:ascii="Times New Roman"/>
                <w:spacing w:val="-1"/>
                <w:sz w:val="18"/>
              </w:rPr>
              <w:t>3,180,369.75</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w w:val="95"/>
                <w:sz w:val="18"/>
              </w:rPr>
              <w:t>2013/11/4</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2014/2/4</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4,000,000.00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2013/12/2</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2014/3/2</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3,001,136.30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2013/12/2</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2014/3/2</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1,018,861.66</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2013/12/4</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2014/3/4</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2,715,791.99</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2013/12/17</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2014/3/17</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812,014.35</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2013/12/18</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2014/3/18</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5,963,797.04</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2013/12/27</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2014/3/27</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1,950,424.28</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2013/12/31</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2014/3/31</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HKD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300,000,000.00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2013/1/28</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2014/1/28</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9,151,318.11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2013/9/10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2014/9/9</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11,021,197.87</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2013/1/29</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2014/1/21</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798,835.38</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2013/1/18</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2013/3/7</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1,750,728.02</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2013/1/28</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2013/3/26</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1,214,465.90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2013/1/28</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2013/4/2</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1,649,042.66</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2013/1/29</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2013/4/2</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2,206,594.79</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2013/2/4</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2013/5/3</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268,054.00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2013/2/25</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2013/5/3</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9"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454,326.36</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2013/2/28</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2013/5/3</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785,217.64</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2013/3/7</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2013/6/5</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209,533.45</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2013/4/17</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2013/7/16</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462,563.09</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2013/4/19</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2013/7/18</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608,726.80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2013/4/22</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2013/7/21</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469,210.00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2013/4/26</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2013/7/25</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787,924.59</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2013/1/4</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2013/3/6</w:t>
            </w:r>
          </w:p>
        </w:tc>
        <w:tc>
          <w:tcPr>
            <w:tcW w:w="9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5" w:hRule="exact"/>
        </w:trPr>
        <w:tc>
          <w:tcPr>
            <w:tcW w:w="2099" w:type="dxa"/>
            <w:vMerge/>
            <w:tcBorders>
              <w:left w:val="single" w:sz="12" w:space="0" w:color="000000"/>
              <w:bottom w:val="single" w:sz="6" w:space="0" w:color="000000"/>
              <w:right w:val="single" w:sz="6" w:space="0" w:color="000000"/>
            </w:tcBorders>
            <w:shd w:val="clear" w:color="auto" w:fill="D9D9D9"/>
          </w:tcPr>
          <w:p>
            <w:pPr/>
          </w:p>
        </w:tc>
        <w:tc>
          <w:tcPr>
            <w:tcW w:w="2773" w:type="dxa"/>
            <w:vMerge/>
            <w:tcBorders>
              <w:left w:val="single" w:sz="6" w:space="0" w:color="000000"/>
              <w:bottom w:val="single" w:sz="12" w:space="0" w:color="000000"/>
              <w:right w:val="single" w:sz="6" w:space="0" w:color="000000"/>
            </w:tcBorders>
          </w:tcPr>
          <w:p>
            <w:pPr/>
          </w:p>
        </w:tc>
        <w:tc>
          <w:tcPr>
            <w:tcW w:w="6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1,013,085.67</w:t>
            </w: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w w:val="95"/>
                <w:sz w:val="18"/>
              </w:rPr>
              <w:t>2013/1/11</w:t>
            </w:r>
          </w:p>
        </w:tc>
        <w:tc>
          <w:tcPr>
            <w:tcW w:w="10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2013/3/6</w:t>
            </w:r>
          </w:p>
        </w:tc>
        <w:tc>
          <w:tcPr>
            <w:tcW w:w="94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918" w:footer="1020" w:top="1140" w:bottom="1220" w:left="900" w:right="880"/>
        </w:sectPr>
      </w:pPr>
    </w:p>
    <w:p>
      <w:pPr>
        <w:spacing w:line="240" w:lineRule="auto" w:before="7"/>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2099"/>
        <w:gridCol w:w="2773"/>
        <w:gridCol w:w="617"/>
        <w:gridCol w:w="1342"/>
        <w:gridCol w:w="1037"/>
        <w:gridCol w:w="1054"/>
        <w:gridCol w:w="934"/>
      </w:tblGrid>
      <w:tr>
        <w:trPr>
          <w:trHeight w:val="416" w:hRule="exact"/>
        </w:trPr>
        <w:tc>
          <w:tcPr>
            <w:tcW w:w="2099" w:type="dxa"/>
            <w:vMerge w:val="restart"/>
            <w:tcBorders>
              <w:top w:val="single" w:sz="6" w:space="0" w:color="000000"/>
              <w:left w:val="single" w:sz="12" w:space="0" w:color="000000"/>
              <w:right w:val="single" w:sz="6" w:space="0" w:color="000000"/>
            </w:tcBorders>
            <w:shd w:val="clear" w:color="auto" w:fill="D9D9D9"/>
          </w:tcPr>
          <w:p>
            <w:pPr/>
          </w:p>
        </w:tc>
        <w:tc>
          <w:tcPr>
            <w:tcW w:w="2773" w:type="dxa"/>
            <w:vMerge w:val="restart"/>
            <w:tcBorders>
              <w:top w:val="single" w:sz="12" w:space="0" w:color="000000"/>
              <w:left w:val="single" w:sz="6" w:space="0" w:color="000000"/>
              <w:right w:val="single" w:sz="6" w:space="0" w:color="000000"/>
            </w:tcBorders>
          </w:tcPr>
          <w:p>
            <w:pPr/>
          </w:p>
        </w:tc>
        <w:tc>
          <w:tcPr>
            <w:tcW w:w="6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3,770,449.19</w:t>
            </w:r>
          </w:p>
        </w:tc>
        <w:tc>
          <w:tcPr>
            <w:tcW w:w="10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w w:val="95"/>
                <w:sz w:val="18"/>
              </w:rPr>
              <w:t>2013/1/11</w:t>
            </w:r>
          </w:p>
        </w:tc>
        <w:tc>
          <w:tcPr>
            <w:tcW w:w="10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2013/3/26</w:t>
            </w:r>
          </w:p>
        </w:tc>
        <w:tc>
          <w:tcPr>
            <w:tcW w:w="93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3,600,508.34</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2013/1/14</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2013/3/26</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2,835,176.49</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2013/1/18</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2013/3/26</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4,842,115.22</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2013/4/26</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2013/7/25</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376,921.42</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w w:val="95"/>
                <w:sz w:val="18"/>
              </w:rPr>
              <w:t>2012/11/9</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2013/2/5</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947,148.22</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2012/11/20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2013/1/30</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431,064.39</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2012/11/27</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2013/1/30</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2,199,855.73</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2012/11/28</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2013/1/30</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398,448.15</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2012/11/28</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2013/1/30</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9"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18"/>
                <w:szCs w:val="18"/>
              </w:rPr>
            </w:pPr>
            <w:r>
              <w:rPr>
                <w:rFonts w:ascii="Times New Roman"/>
                <w:spacing w:val="-1"/>
                <w:sz w:val="18"/>
              </w:rPr>
              <w:t>402,739.00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2012/11/29</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2013/1/30</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665,521.40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2012/12/4</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2013/2/5</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1,483,215.30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2012/12/12</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2013/3/7</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1,300,824.75</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2012/12/12</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2013/3/7</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469,760.00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2012/12/13</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2013/2/5</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633,116.43</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2012/12/20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2013/2/5</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4,144,862.29</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2012/12/27</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2013/2/5</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456,790.00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2012/12/27</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2013/2/5</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703,185.11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2012/12/31</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2013/3/7</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bottom w:val="single" w:sz="6" w:space="0" w:color="000000"/>
              <w:right w:val="single" w:sz="6" w:space="0" w:color="000000"/>
            </w:tcBorders>
            <w:shd w:val="clear" w:color="auto" w:fill="D9D9D9"/>
          </w:tcPr>
          <w:p>
            <w:pPr/>
          </w:p>
        </w:tc>
        <w:tc>
          <w:tcPr>
            <w:tcW w:w="2773" w:type="dxa"/>
            <w:vMerge/>
            <w:tcBorders>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HKD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150,000,000.00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2011/12/30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2013/5/29</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val="restart"/>
            <w:tcBorders>
              <w:top w:val="single" w:sz="6" w:space="0" w:color="000000"/>
              <w:left w:val="single" w:sz="12" w:space="0" w:color="000000"/>
              <w:right w:val="single" w:sz="6"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316" w:lineRule="auto"/>
              <w:ind w:left="673" w:right="141" w:hanging="540"/>
              <w:jc w:val="left"/>
              <w:rPr>
                <w:rFonts w:ascii="宋体" w:hAnsi="宋体" w:cs="宋体" w:eastAsia="宋体" w:hint="default"/>
                <w:sz w:val="18"/>
                <w:szCs w:val="18"/>
              </w:rPr>
            </w:pPr>
            <w:r>
              <w:rPr>
                <w:rFonts w:ascii="宋体" w:hAnsi="宋体" w:cs="宋体" w:eastAsia="宋体" w:hint="default"/>
                <w:sz w:val="18"/>
                <w:szCs w:val="18"/>
              </w:rPr>
              <w:t>神州数码系统集成服务 有限公司</w:t>
            </w:r>
          </w:p>
        </w:tc>
        <w:tc>
          <w:tcPr>
            <w:tcW w:w="277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神州数码金信科技股份有限公司</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RMB</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500,000.00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2013/11/14</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2014/5/13</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RMB</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2,674,689.50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2013/8/14</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2013/12/16</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RMB</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2,146,135.00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2013/8/27</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2013/12/16</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RMB</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5,000,000.00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2013/2/28</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2013/8/27</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RMB</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11,035,000.00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2012/7/25</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2013/1/22</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bottom w:val="single" w:sz="6" w:space="0" w:color="000000"/>
              <w:right w:val="single" w:sz="6" w:space="0" w:color="000000"/>
            </w:tcBorders>
            <w:shd w:val="clear" w:color="auto" w:fill="D9D9D9"/>
          </w:tcPr>
          <w:p>
            <w:pPr/>
          </w:p>
        </w:tc>
        <w:tc>
          <w:tcPr>
            <w:tcW w:w="2773" w:type="dxa"/>
            <w:vMerge/>
            <w:tcBorders>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RMB</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4,582,140.00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2012/8/24</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2013/2/22</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val="restart"/>
            <w:tcBorders>
              <w:top w:val="single" w:sz="6" w:space="0" w:color="000000"/>
              <w:left w:val="single" w:sz="12" w:space="0" w:color="000000"/>
              <w:right w:val="single" w:sz="6"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4" w:lineRule="auto"/>
              <w:ind w:left="673" w:right="141" w:hanging="540"/>
              <w:jc w:val="left"/>
              <w:rPr>
                <w:rFonts w:ascii="宋体" w:hAnsi="宋体" w:cs="宋体" w:eastAsia="宋体" w:hint="default"/>
                <w:sz w:val="18"/>
                <w:szCs w:val="18"/>
              </w:rPr>
            </w:pPr>
            <w:r>
              <w:rPr>
                <w:rFonts w:ascii="宋体" w:hAnsi="宋体" w:cs="宋体" w:eastAsia="宋体" w:hint="default"/>
                <w:sz w:val="18"/>
                <w:szCs w:val="18"/>
              </w:rPr>
              <w:t>神州数码信息服务股份 有限公司</w:t>
            </w:r>
          </w:p>
        </w:tc>
        <w:tc>
          <w:tcPr>
            <w:tcW w:w="277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6,172,559.44</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2013/10/9</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2014/1/7</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9"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4,313,742.25</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2013/10/9</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2014/1/7</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RMB</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514,380.11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2012/12/28</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2013/1/5</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RMB</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569,810.21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2012/12/28</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2013/1/5</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RMB</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899,717.39</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2012/12/28</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2013/1/5</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bottom w:val="single" w:sz="6" w:space="0" w:color="000000"/>
              <w:right w:val="single" w:sz="6" w:space="0" w:color="000000"/>
            </w:tcBorders>
            <w:shd w:val="clear" w:color="auto" w:fill="D9D9D9"/>
          </w:tcPr>
          <w:p>
            <w:pPr/>
          </w:p>
        </w:tc>
        <w:tc>
          <w:tcPr>
            <w:tcW w:w="2773" w:type="dxa"/>
            <w:vMerge/>
            <w:tcBorders>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7,697,233.37</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w w:val="95"/>
                <w:sz w:val="18"/>
              </w:rPr>
              <w:t>2012/11/1</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2013/1/30</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val="restart"/>
            <w:tcBorders>
              <w:top w:val="single" w:sz="6" w:space="0" w:color="000000"/>
              <w:left w:val="single" w:sz="12" w:space="0" w:color="000000"/>
              <w:right w:val="single" w:sz="6" w:space="0" w:color="000000"/>
            </w:tcBorders>
            <w:shd w:val="clear" w:color="auto" w:fill="D9D9D9"/>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853" w:right="141" w:hanging="720"/>
              <w:jc w:val="left"/>
              <w:rPr>
                <w:rFonts w:ascii="宋体" w:hAnsi="宋体" w:cs="宋体" w:eastAsia="宋体" w:hint="default"/>
                <w:sz w:val="18"/>
                <w:szCs w:val="18"/>
              </w:rPr>
            </w:pPr>
            <w:r>
              <w:rPr>
                <w:rFonts w:ascii="宋体" w:hAnsi="宋体" w:cs="宋体" w:eastAsia="宋体" w:hint="default"/>
                <w:sz w:val="18"/>
                <w:szCs w:val="18"/>
              </w:rPr>
              <w:t>神州数码信息系统有限 公司</w:t>
            </w:r>
          </w:p>
        </w:tc>
        <w:tc>
          <w:tcPr>
            <w:tcW w:w="277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DigitalChinaAdvancedSystemsLtd.</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10,000,000.00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2013/10/15</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2014/10/15</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10,000,000.00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2013/10/31</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2014/10/3</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099" w:type="dxa"/>
            <w:vMerge/>
            <w:tcBorders>
              <w:left w:val="single" w:sz="12" w:space="0" w:color="000000"/>
              <w:bottom w:val="single" w:sz="6" w:space="0" w:color="000000"/>
              <w:right w:val="single" w:sz="6" w:space="0" w:color="000000"/>
            </w:tcBorders>
            <w:shd w:val="clear" w:color="auto" w:fill="D9D9D9"/>
          </w:tcPr>
          <w:p>
            <w:pPr/>
          </w:p>
        </w:tc>
        <w:tc>
          <w:tcPr>
            <w:tcW w:w="2773" w:type="dxa"/>
            <w:vMerge/>
            <w:tcBorders>
              <w:left w:val="single" w:sz="6" w:space="0" w:color="000000"/>
              <w:bottom w:val="single" w:sz="12" w:space="0" w:color="000000"/>
              <w:right w:val="single" w:sz="6" w:space="0" w:color="000000"/>
            </w:tcBorders>
          </w:tcPr>
          <w:p>
            <w:pPr/>
          </w:p>
        </w:tc>
        <w:tc>
          <w:tcPr>
            <w:tcW w:w="6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9,400,000.00</w:t>
            </w: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2013/11/12</w:t>
            </w:r>
          </w:p>
        </w:tc>
        <w:tc>
          <w:tcPr>
            <w:tcW w:w="10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2014/10/3</w:t>
            </w:r>
          </w:p>
        </w:tc>
        <w:tc>
          <w:tcPr>
            <w:tcW w:w="93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918" w:footer="1020" w:top="1140" w:bottom="1220" w:left="900" w:right="880"/>
        </w:sectPr>
      </w:pPr>
    </w:p>
    <w:p>
      <w:pPr>
        <w:spacing w:line="240" w:lineRule="auto" w:before="7"/>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2099"/>
        <w:gridCol w:w="2773"/>
        <w:gridCol w:w="617"/>
        <w:gridCol w:w="1342"/>
        <w:gridCol w:w="1037"/>
        <w:gridCol w:w="1054"/>
        <w:gridCol w:w="934"/>
      </w:tblGrid>
      <w:tr>
        <w:trPr>
          <w:trHeight w:val="416" w:hRule="exact"/>
        </w:trPr>
        <w:tc>
          <w:tcPr>
            <w:tcW w:w="2099" w:type="dxa"/>
            <w:vMerge w:val="restart"/>
            <w:tcBorders>
              <w:top w:val="single" w:sz="6" w:space="0" w:color="000000"/>
              <w:left w:val="single" w:sz="12" w:space="0" w:color="000000"/>
              <w:right w:val="single" w:sz="6" w:space="0" w:color="000000"/>
            </w:tcBorders>
            <w:shd w:val="clear" w:color="auto" w:fill="D9D9D9"/>
          </w:tcPr>
          <w:p>
            <w:pPr/>
          </w:p>
        </w:tc>
        <w:tc>
          <w:tcPr>
            <w:tcW w:w="2773" w:type="dxa"/>
            <w:vMerge w:val="restart"/>
            <w:tcBorders>
              <w:top w:val="single" w:sz="12" w:space="0" w:color="000000"/>
              <w:left w:val="single" w:sz="6" w:space="0" w:color="000000"/>
              <w:right w:val="single" w:sz="6" w:space="0" w:color="000000"/>
            </w:tcBorders>
          </w:tcPr>
          <w:p>
            <w:pPr/>
          </w:p>
        </w:tc>
        <w:tc>
          <w:tcPr>
            <w:tcW w:w="6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20,000,000.00</w:t>
            </w:r>
          </w:p>
        </w:tc>
        <w:tc>
          <w:tcPr>
            <w:tcW w:w="10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2013/3/18</w:t>
            </w:r>
          </w:p>
        </w:tc>
        <w:tc>
          <w:tcPr>
            <w:tcW w:w="10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2014/2/21</w:t>
            </w:r>
            <w:r>
              <w:rPr>
                <w:rFonts w:ascii="Times New Roman"/>
                <w:sz w:val="18"/>
              </w:rPr>
            </w:r>
          </w:p>
        </w:tc>
        <w:tc>
          <w:tcPr>
            <w:tcW w:w="93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HKD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75,000,000.00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2012/10/30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2013/10/28</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099" w:type="dxa"/>
            <w:vMerge/>
            <w:tcBorders>
              <w:left w:val="single" w:sz="12" w:space="0" w:color="000000"/>
              <w:right w:val="single" w:sz="6" w:space="0" w:color="000000"/>
            </w:tcBorders>
            <w:shd w:val="clear" w:color="auto" w:fill="D9D9D9"/>
          </w:tcPr>
          <w:p>
            <w:pPr/>
          </w:p>
        </w:tc>
        <w:tc>
          <w:tcPr>
            <w:tcW w:w="2773" w:type="dxa"/>
            <w:vMerge/>
            <w:tcBorders>
              <w:left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HKD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75,000,000.00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2012/11/26</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2013/3/27</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099" w:type="dxa"/>
            <w:vMerge/>
            <w:tcBorders>
              <w:left w:val="single" w:sz="12" w:space="0" w:color="000000"/>
              <w:bottom w:val="single" w:sz="6" w:space="0" w:color="000000"/>
              <w:right w:val="single" w:sz="6" w:space="0" w:color="000000"/>
            </w:tcBorders>
            <w:shd w:val="clear" w:color="auto" w:fill="D9D9D9"/>
          </w:tcPr>
          <w:p>
            <w:pPr/>
          </w:p>
        </w:tc>
        <w:tc>
          <w:tcPr>
            <w:tcW w:w="2773" w:type="dxa"/>
            <w:vMerge/>
            <w:tcBorders>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USD</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20,000,000.00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w w:val="95"/>
                <w:sz w:val="18"/>
              </w:rPr>
              <w:t>2012/5/11</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2013/3/18</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209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93"/>
              <w:ind w:left="92" w:right="0"/>
              <w:jc w:val="left"/>
              <w:rPr>
                <w:rFonts w:ascii="Times New Roman" w:hAnsi="Times New Roman" w:cs="Times New Roman" w:eastAsia="Times New Roman" w:hint="default"/>
                <w:sz w:val="18"/>
                <w:szCs w:val="18"/>
              </w:rPr>
            </w:pPr>
            <w:r>
              <w:rPr>
                <w:rFonts w:ascii="Times New Roman"/>
                <w:sz w:val="18"/>
              </w:rPr>
              <w:t>DigitalChinaHoldingsLtd.</w:t>
            </w:r>
          </w:p>
        </w:tc>
        <w:tc>
          <w:tcPr>
            <w:tcW w:w="27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DigitalChinaAdvancedSystemsLtd.</w:t>
            </w:r>
          </w:p>
        </w:tc>
        <w:tc>
          <w:tcPr>
            <w:tcW w:w="6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HKD</w:t>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300,000,000.00</w:t>
            </w: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2011/12/29</w:t>
            </w:r>
          </w:p>
        </w:tc>
        <w:tc>
          <w:tcPr>
            <w:tcW w:w="10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2013/1/28</w:t>
            </w:r>
          </w:p>
        </w:tc>
        <w:tc>
          <w:tcPr>
            <w:tcW w:w="93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Times New Roman" w:hAnsi="Times New Roman" w:cs="Times New Roman" w:eastAsia="Times New Roman" w:hint="default"/>
          <w:sz w:val="27"/>
          <w:szCs w:val="27"/>
        </w:rPr>
      </w:pPr>
    </w:p>
    <w:p>
      <w:pPr>
        <w:pStyle w:val="BodyText"/>
        <w:spacing w:line="240" w:lineRule="auto" w:before="32"/>
        <w:ind w:left="658" w:right="146"/>
        <w:jc w:val="left"/>
      </w:pPr>
      <w:r>
        <w:rPr/>
        <w:t>（</w:t>
      </w:r>
      <w:r>
        <w:rPr>
          <w:rFonts w:ascii="宋体" w:hAnsi="宋体" w:cs="宋体" w:eastAsia="宋体" w:hint="default"/>
        </w:rPr>
        <w:t>2</w:t>
      </w:r>
      <w:r>
        <w:rPr/>
        <w:t>）交易担保</w:t>
      </w:r>
    </w:p>
    <w:p>
      <w:pPr>
        <w:spacing w:line="240" w:lineRule="auto" w:before="5"/>
        <w:rPr>
          <w:rFonts w:ascii="宋体" w:hAnsi="宋体" w:cs="宋体" w:eastAsia="宋体" w:hint="default"/>
          <w:sz w:val="29"/>
          <w:szCs w:val="29"/>
        </w:rPr>
      </w:pPr>
    </w:p>
    <w:p>
      <w:pPr>
        <w:pStyle w:val="BodyText"/>
        <w:spacing w:line="300" w:lineRule="auto"/>
        <w:ind w:left="233" w:right="250" w:firstLine="439"/>
        <w:jc w:val="both"/>
      </w:pPr>
      <w:r>
        <w:rPr>
          <w:rFonts w:ascii="宋体" w:hAnsi="宋体" w:cs="宋体" w:eastAsia="宋体" w:hint="default"/>
        </w:rPr>
        <w:t>1)</w:t>
      </w:r>
      <w:r>
        <w:rPr>
          <w:rFonts w:ascii="宋体" w:hAnsi="宋体" w:cs="宋体" w:eastAsia="宋体" w:hint="default"/>
          <w:spacing w:val="-14"/>
        </w:rPr>
        <w:t> </w:t>
      </w:r>
      <w:r>
        <w:rPr>
          <w:rFonts w:ascii="宋体" w:hAnsi="宋体" w:cs="宋体" w:eastAsia="宋体" w:hint="default"/>
        </w:rPr>
        <w:t>Digital</w:t>
      </w:r>
      <w:r>
        <w:rPr>
          <w:rFonts w:ascii="宋体" w:hAnsi="宋体" w:cs="宋体" w:eastAsia="宋体" w:hint="default"/>
          <w:spacing w:val="-14"/>
        </w:rPr>
        <w:t> </w:t>
      </w:r>
      <w:r>
        <w:rPr>
          <w:rFonts w:ascii="宋体" w:hAnsi="宋体" w:cs="宋体" w:eastAsia="宋体" w:hint="default"/>
        </w:rPr>
        <w:t>China</w:t>
      </w:r>
      <w:r>
        <w:rPr>
          <w:rFonts w:ascii="宋体" w:hAnsi="宋体" w:cs="宋体" w:eastAsia="宋体" w:hint="default"/>
          <w:spacing w:val="-14"/>
        </w:rPr>
        <w:t> </w:t>
      </w:r>
      <w:r>
        <w:rPr>
          <w:rFonts w:ascii="宋体" w:hAnsi="宋体" w:cs="宋体" w:eastAsia="宋体" w:hint="default"/>
        </w:rPr>
        <w:t>Advanced</w:t>
      </w:r>
      <w:r>
        <w:rPr>
          <w:rFonts w:ascii="宋体" w:hAnsi="宋体" w:cs="宋体" w:eastAsia="宋体" w:hint="default"/>
          <w:spacing w:val="-14"/>
        </w:rPr>
        <w:t> </w:t>
      </w:r>
      <w:r>
        <w:rPr>
          <w:rFonts w:ascii="宋体" w:hAnsi="宋体" w:cs="宋体" w:eastAsia="宋体" w:hint="default"/>
        </w:rPr>
        <w:t>Systems</w:t>
      </w:r>
      <w:r>
        <w:rPr>
          <w:rFonts w:ascii="宋体" w:hAnsi="宋体" w:cs="宋体" w:eastAsia="宋体" w:hint="default"/>
          <w:spacing w:val="-14"/>
        </w:rPr>
        <w:t> </w:t>
      </w:r>
      <w:r>
        <w:rPr>
          <w:rFonts w:ascii="宋体" w:hAnsi="宋体" w:cs="宋体" w:eastAsia="宋体" w:hint="default"/>
        </w:rPr>
        <w:t>Limited</w:t>
      </w:r>
      <w:r>
        <w:rPr/>
        <w:t>（“</w:t>
      </w:r>
      <w:r>
        <w:rPr>
          <w:rFonts w:ascii="宋体" w:hAnsi="宋体" w:cs="宋体" w:eastAsia="宋体" w:hint="default"/>
        </w:rPr>
        <w:t>DCA</w:t>
      </w:r>
      <w:r>
        <w:rPr/>
        <w:t>”）与</w:t>
      </w:r>
      <w:r>
        <w:rPr>
          <w:spacing w:val="-56"/>
        </w:rPr>
        <w:t> </w:t>
      </w:r>
      <w:r>
        <w:rPr>
          <w:rFonts w:ascii="宋体" w:hAnsi="宋体" w:cs="宋体" w:eastAsia="宋体" w:hint="default"/>
        </w:rPr>
        <w:t>Cisco</w:t>
      </w:r>
      <w:r>
        <w:rPr>
          <w:rFonts w:ascii="宋体" w:hAnsi="宋体" w:cs="宋体" w:eastAsia="宋体" w:hint="default"/>
          <w:spacing w:val="-14"/>
        </w:rPr>
        <w:t> </w:t>
      </w:r>
      <w:r>
        <w:rPr>
          <w:rFonts w:ascii="宋体" w:hAnsi="宋体" w:cs="宋体" w:eastAsia="宋体" w:hint="default"/>
        </w:rPr>
        <w:t>Systems</w:t>
      </w:r>
      <w:r>
        <w:rPr>
          <w:rFonts w:ascii="宋体" w:hAnsi="宋体" w:cs="宋体" w:eastAsia="宋体" w:hint="default"/>
          <w:spacing w:val="-14"/>
        </w:rPr>
        <w:t> </w:t>
      </w:r>
      <w:r>
        <w:rPr>
          <w:rFonts w:ascii="宋体" w:hAnsi="宋体" w:cs="宋体" w:eastAsia="宋体" w:hint="default"/>
        </w:rPr>
        <w:t>International</w:t>
      </w:r>
      <w:r>
        <w:rPr>
          <w:rFonts w:ascii="宋体" w:hAnsi="宋体" w:cs="宋体" w:eastAsia="宋体" w:hint="default"/>
          <w:spacing w:val="-14"/>
        </w:rPr>
        <w:t> </w:t>
      </w:r>
      <w:r>
        <w:rPr>
          <w:rFonts w:ascii="宋体" w:hAnsi="宋体" w:cs="宋体" w:eastAsia="宋体" w:hint="default"/>
        </w:rPr>
        <w:t>BV</w:t>
      </w:r>
      <w:r>
        <w:rPr>
          <w:rFonts w:ascii="宋体" w:hAnsi="宋体" w:cs="宋体" w:eastAsia="宋体" w:hint="default"/>
          <w:w w:val="100"/>
        </w:rPr>
        <w:t> </w:t>
      </w:r>
      <w:r>
        <w:rPr>
          <w:rFonts w:ascii="宋体" w:hAnsi="宋体" w:cs="宋体" w:eastAsia="宋体" w:hint="default"/>
        </w:rPr>
        <w:t>(</w:t>
      </w:r>
      <w:r>
        <w:rPr/>
        <w:t>“</w:t>
      </w:r>
      <w:r>
        <w:rPr>
          <w:rFonts w:ascii="宋体" w:hAnsi="宋体" w:cs="宋体" w:eastAsia="宋体" w:hint="default"/>
        </w:rPr>
        <w:t>Cisco</w:t>
      </w:r>
      <w:r>
        <w:rPr/>
        <w:t>”</w:t>
      </w:r>
      <w:r>
        <w:rPr>
          <w:rFonts w:ascii="宋体" w:hAnsi="宋体" w:cs="宋体" w:eastAsia="宋体" w:hint="default"/>
        </w:rPr>
        <w:t>)</w:t>
      </w:r>
      <w:r>
        <w:rPr>
          <w:rFonts w:ascii="宋体" w:hAnsi="宋体" w:cs="宋体" w:eastAsia="宋体" w:hint="default"/>
          <w:spacing w:val="55"/>
        </w:rPr>
        <w:t> </w:t>
      </w:r>
      <w:r>
        <w:rPr/>
        <w:t>签</w:t>
      </w:r>
      <w:r>
        <w:rPr>
          <w:spacing w:val="55"/>
        </w:rPr>
        <w:t> </w:t>
      </w:r>
      <w:r>
        <w:rPr/>
        <w:t>订</w:t>
      </w:r>
      <w:r>
        <w:rPr>
          <w:spacing w:val="52"/>
        </w:rPr>
        <w:t> </w:t>
      </w:r>
      <w:r>
        <w:rPr/>
        <w:t>采</w:t>
      </w:r>
      <w:r>
        <w:rPr>
          <w:spacing w:val="55"/>
        </w:rPr>
        <w:t> </w:t>
      </w:r>
      <w:r>
        <w:rPr/>
        <w:t>购</w:t>
      </w:r>
      <w:r>
        <w:rPr>
          <w:spacing w:val="55"/>
        </w:rPr>
        <w:t> </w:t>
      </w:r>
      <w:r>
        <w:rPr/>
        <w:t>合</w:t>
      </w:r>
      <w:r>
        <w:rPr>
          <w:spacing w:val="55"/>
        </w:rPr>
        <w:t> </w:t>
      </w:r>
      <w:r>
        <w:rPr/>
        <w:t>同</w:t>
      </w:r>
      <w:r>
        <w:rPr>
          <w:spacing w:val="55"/>
        </w:rPr>
        <w:t> </w:t>
      </w:r>
      <w:r>
        <w:rPr/>
        <w:t>，</w:t>
      </w:r>
      <w:r>
        <w:rPr>
          <w:spacing w:val="57"/>
        </w:rPr>
        <w:t> </w:t>
      </w:r>
      <w:r>
        <w:rPr>
          <w:rFonts w:ascii="宋体" w:hAnsi="宋体" w:cs="宋体" w:eastAsia="宋体" w:hint="default"/>
        </w:rPr>
        <w:t>Cisco</w:t>
      </w:r>
      <w:r>
        <w:rPr>
          <w:rFonts w:ascii="宋体" w:hAnsi="宋体" w:cs="宋体" w:eastAsia="宋体" w:hint="default"/>
          <w:spacing w:val="56"/>
        </w:rPr>
        <w:t> </w:t>
      </w:r>
      <w:r>
        <w:rPr/>
        <w:t>与</w:t>
      </w:r>
      <w:r>
        <w:rPr>
          <w:spacing w:val="56"/>
        </w:rPr>
        <w:t> </w:t>
      </w:r>
      <w:r>
        <w:rPr>
          <w:rFonts w:ascii="宋体" w:hAnsi="宋体" w:cs="宋体" w:eastAsia="宋体" w:hint="default"/>
        </w:rPr>
        <w:t>GE</w:t>
      </w:r>
      <w:r>
        <w:rPr>
          <w:rFonts w:ascii="宋体" w:hAnsi="宋体" w:cs="宋体" w:eastAsia="宋体" w:hint="default"/>
          <w:spacing w:val="55"/>
        </w:rPr>
        <w:t> </w:t>
      </w:r>
      <w:r>
        <w:rPr>
          <w:rFonts w:ascii="宋体" w:hAnsi="宋体" w:cs="宋体" w:eastAsia="宋体" w:hint="default"/>
        </w:rPr>
        <w:t>Commercial</w:t>
      </w:r>
      <w:r>
        <w:rPr>
          <w:rFonts w:ascii="宋体" w:hAnsi="宋体" w:cs="宋体" w:eastAsia="宋体" w:hint="default"/>
          <w:spacing w:val="55"/>
        </w:rPr>
        <w:t> </w:t>
      </w:r>
      <w:r>
        <w:rPr>
          <w:rFonts w:ascii="宋体" w:hAnsi="宋体" w:cs="宋体" w:eastAsia="宋体" w:hint="default"/>
        </w:rPr>
        <w:t>Distribution</w:t>
      </w:r>
      <w:r>
        <w:rPr>
          <w:rFonts w:ascii="宋体" w:hAnsi="宋体" w:cs="宋体" w:eastAsia="宋体" w:hint="default"/>
          <w:spacing w:val="55"/>
        </w:rPr>
        <w:t> </w:t>
      </w:r>
      <w:r>
        <w:rPr>
          <w:rFonts w:ascii="宋体" w:hAnsi="宋体" w:cs="宋体" w:eastAsia="宋体" w:hint="default"/>
        </w:rPr>
        <w:t>Finance</w:t>
      </w:r>
      <w:r>
        <w:rPr>
          <w:rFonts w:ascii="宋体" w:hAnsi="宋体" w:cs="宋体" w:eastAsia="宋体" w:hint="default"/>
          <w:w w:val="100"/>
        </w:rPr>
        <w:t> </w:t>
      </w:r>
      <w:r>
        <w:rPr>
          <w:rFonts w:ascii="宋体" w:hAnsi="宋体" w:cs="宋体" w:eastAsia="宋体" w:hint="default"/>
        </w:rPr>
        <w:t>Corporation(</w:t>
      </w:r>
      <w:r>
        <w:rPr/>
        <w:t>“</w:t>
      </w:r>
      <w:r>
        <w:rPr>
          <w:rFonts w:ascii="宋体" w:hAnsi="宋体" w:cs="宋体" w:eastAsia="宋体" w:hint="default"/>
        </w:rPr>
        <w:t>GEFinance</w:t>
      </w:r>
      <w:r>
        <w:rPr/>
        <w:t>”</w:t>
      </w:r>
      <w:r>
        <w:rPr>
          <w:rFonts w:ascii="宋体" w:hAnsi="宋体" w:cs="宋体" w:eastAsia="宋体" w:hint="default"/>
        </w:rPr>
        <w:t>)</w:t>
      </w:r>
      <w:r>
        <w:rPr/>
        <w:t>签订协议，约定</w:t>
      </w:r>
      <w:r>
        <w:rPr>
          <w:spacing w:val="-57"/>
        </w:rPr>
        <w:t> </w:t>
      </w:r>
      <w:r>
        <w:rPr>
          <w:rFonts w:ascii="宋体" w:hAnsi="宋体" w:cs="宋体" w:eastAsia="宋体" w:hint="default"/>
        </w:rPr>
        <w:t>DCA</w:t>
      </w:r>
      <w:r>
        <w:rPr>
          <w:rFonts w:ascii="宋体" w:hAnsi="宋体" w:cs="宋体" w:eastAsia="宋体" w:hint="default"/>
          <w:spacing w:val="-60"/>
        </w:rPr>
        <w:t> </w:t>
      </w:r>
      <w:r>
        <w:rPr/>
        <w:t>将采购款项支付给</w:t>
      </w:r>
      <w:r>
        <w:rPr>
          <w:spacing w:val="-57"/>
        </w:rPr>
        <w:t> </w:t>
      </w:r>
      <w:r>
        <w:rPr>
          <w:rFonts w:ascii="宋体" w:hAnsi="宋体" w:cs="宋体" w:eastAsia="宋体" w:hint="default"/>
        </w:rPr>
        <w:t>GE</w:t>
      </w:r>
      <w:r>
        <w:rPr>
          <w:rFonts w:ascii="宋体" w:hAnsi="宋体" w:cs="宋体" w:eastAsia="宋体" w:hint="default"/>
          <w:spacing w:val="-3"/>
        </w:rPr>
        <w:t> </w:t>
      </w:r>
      <w:r>
        <w:rPr>
          <w:rFonts w:ascii="宋体" w:hAnsi="宋体" w:cs="宋体" w:eastAsia="宋体" w:hint="default"/>
        </w:rPr>
        <w:t>Finance</w:t>
      </w:r>
      <w:r>
        <w:rPr/>
        <w:t>。</w:t>
      </w:r>
    </w:p>
    <w:p>
      <w:pPr>
        <w:spacing w:line="240" w:lineRule="auto" w:before="4"/>
        <w:rPr>
          <w:rFonts w:ascii="宋体" w:hAnsi="宋体" w:cs="宋体" w:eastAsia="宋体" w:hint="default"/>
          <w:sz w:val="25"/>
          <w:szCs w:val="25"/>
        </w:rPr>
      </w:pPr>
    </w:p>
    <w:p>
      <w:pPr>
        <w:pStyle w:val="BodyText"/>
        <w:spacing w:line="297" w:lineRule="auto"/>
        <w:ind w:left="233" w:right="250" w:firstLine="439"/>
        <w:jc w:val="both"/>
      </w:pPr>
      <w:r>
        <w:rPr/>
        <w:t>针对上述事项，</w:t>
      </w:r>
      <w:r>
        <w:rPr>
          <w:rFonts w:ascii="宋体" w:hAnsi="宋体" w:cs="宋体" w:eastAsia="宋体" w:hint="default"/>
        </w:rPr>
        <w:t>Digital</w:t>
      </w:r>
      <w:r>
        <w:rPr>
          <w:rFonts w:ascii="宋体" w:hAnsi="宋体" w:cs="宋体" w:eastAsia="宋体" w:hint="default"/>
          <w:spacing w:val="-36"/>
        </w:rPr>
        <w:t> </w:t>
      </w:r>
      <w:r>
        <w:rPr>
          <w:rFonts w:ascii="宋体" w:hAnsi="宋体" w:cs="宋体" w:eastAsia="宋体" w:hint="default"/>
        </w:rPr>
        <w:t>China</w:t>
      </w:r>
      <w:r>
        <w:rPr>
          <w:rFonts w:ascii="宋体" w:hAnsi="宋体" w:cs="宋体" w:eastAsia="宋体" w:hint="default"/>
          <w:spacing w:val="-34"/>
        </w:rPr>
        <w:t> </w:t>
      </w:r>
      <w:r>
        <w:rPr>
          <w:rFonts w:ascii="宋体" w:hAnsi="宋体" w:cs="宋体" w:eastAsia="宋体" w:hint="default"/>
        </w:rPr>
        <w:t>Holdings</w:t>
      </w:r>
      <w:r>
        <w:rPr>
          <w:rFonts w:ascii="宋体" w:hAnsi="宋体" w:cs="宋体" w:eastAsia="宋体" w:hint="default"/>
          <w:spacing w:val="-34"/>
        </w:rPr>
        <w:t> </w:t>
      </w:r>
      <w:r>
        <w:rPr>
          <w:rFonts w:ascii="宋体" w:hAnsi="宋体" w:cs="宋体" w:eastAsia="宋体" w:hint="default"/>
        </w:rPr>
        <w:t>Limited</w:t>
      </w:r>
      <w:r>
        <w:rPr/>
        <w:t>（“</w:t>
      </w:r>
      <w:r>
        <w:rPr>
          <w:rFonts w:ascii="宋体" w:hAnsi="宋体" w:cs="宋体" w:eastAsia="宋体" w:hint="default"/>
        </w:rPr>
        <w:t>DCHL</w:t>
      </w:r>
      <w:r>
        <w:rPr/>
        <w:t>”）与</w:t>
      </w:r>
      <w:r>
        <w:rPr>
          <w:spacing w:val="-57"/>
        </w:rPr>
        <w:t> </w:t>
      </w:r>
      <w:r>
        <w:rPr>
          <w:rFonts w:ascii="宋体" w:hAnsi="宋体" w:cs="宋体" w:eastAsia="宋体" w:hint="default"/>
        </w:rPr>
        <w:t>DCA</w:t>
      </w:r>
      <w:r>
        <w:rPr>
          <w:rFonts w:ascii="宋体" w:hAnsi="宋体" w:cs="宋体" w:eastAsia="宋体" w:hint="default"/>
          <w:spacing w:val="-55"/>
        </w:rPr>
        <w:t> </w:t>
      </w:r>
      <w:r>
        <w:rPr/>
        <w:t>签订担保协议，</w:t>
      </w:r>
      <w:r>
        <w:rPr>
          <w:rFonts w:ascii="宋体" w:hAnsi="宋体" w:cs="宋体" w:eastAsia="宋体" w:hint="default"/>
        </w:rPr>
        <w:t>DCHL</w:t>
      </w:r>
      <w:r>
        <w:rPr>
          <w:rFonts w:ascii="宋体" w:hAnsi="宋体" w:cs="宋体" w:eastAsia="宋体" w:hint="default"/>
          <w:spacing w:val="-57"/>
        </w:rPr>
        <w:t> </w:t>
      </w:r>
      <w:r>
        <w:rPr/>
        <w:t>提供</w:t>
      </w:r>
      <w:r>
        <w:rPr>
          <w:w w:val="100"/>
        </w:rPr>
        <w:t> </w:t>
      </w:r>
      <w:r>
        <w:rPr/>
        <w:t>总额不超过</w:t>
      </w:r>
      <w:r>
        <w:rPr>
          <w:spacing w:val="-56"/>
        </w:rPr>
        <w:t> </w:t>
      </w:r>
      <w:r>
        <w:rPr>
          <w:rFonts w:ascii="宋体" w:hAnsi="宋体" w:cs="宋体" w:eastAsia="宋体" w:hint="default"/>
        </w:rPr>
        <w:t>5,500</w:t>
      </w:r>
      <w:r>
        <w:rPr>
          <w:rFonts w:ascii="宋体" w:hAnsi="宋体" w:cs="宋体" w:eastAsia="宋体" w:hint="default"/>
          <w:spacing w:val="-56"/>
        </w:rPr>
        <w:t> </w:t>
      </w:r>
      <w:r>
        <w:rPr/>
        <w:t>万美元、担保期限</w:t>
      </w:r>
      <w:r>
        <w:rPr>
          <w:spacing w:val="-56"/>
        </w:rPr>
        <w:t> </w:t>
      </w:r>
      <w:r>
        <w:rPr>
          <w:rFonts w:ascii="宋体" w:hAnsi="宋体" w:cs="宋体" w:eastAsia="宋体" w:hint="default"/>
        </w:rPr>
        <w:t>2</w:t>
      </w:r>
      <w:r>
        <w:rPr>
          <w:rFonts w:ascii="宋体" w:hAnsi="宋体" w:cs="宋体" w:eastAsia="宋体" w:hint="default"/>
          <w:spacing w:val="-56"/>
        </w:rPr>
        <w:t> </w:t>
      </w:r>
      <w:r>
        <w:rPr/>
        <w:t>年的担保，担保到期日为</w:t>
      </w:r>
      <w:r>
        <w:rPr>
          <w:spacing w:val="-56"/>
        </w:rPr>
        <w:t> </w:t>
      </w:r>
      <w:r>
        <w:rPr>
          <w:rFonts w:ascii="宋体" w:hAnsi="宋体" w:cs="宋体" w:eastAsia="宋体" w:hint="default"/>
        </w:rPr>
        <w:t>2013</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9"/>
        </w:rPr>
        <w:t> </w:t>
      </w:r>
      <w:r>
        <w:rPr/>
        <w:t>月</w:t>
      </w:r>
      <w:r>
        <w:rPr>
          <w:spacing w:val="-56"/>
        </w:rPr>
        <w:t> </w:t>
      </w:r>
      <w:r>
        <w:rPr>
          <w:rFonts w:ascii="宋体" w:hAnsi="宋体" w:cs="宋体" w:eastAsia="宋体" w:hint="default"/>
        </w:rPr>
        <w:t>19</w:t>
      </w:r>
      <w:r>
        <w:rPr>
          <w:rFonts w:ascii="宋体" w:hAnsi="宋体" w:cs="宋体" w:eastAsia="宋体" w:hint="default"/>
          <w:spacing w:val="-56"/>
        </w:rPr>
        <w:t> </w:t>
      </w:r>
      <w:r>
        <w:rPr/>
        <w:t>日。</w:t>
      </w:r>
    </w:p>
    <w:p>
      <w:pPr>
        <w:spacing w:line="240" w:lineRule="auto" w:before="7"/>
        <w:rPr>
          <w:rFonts w:ascii="宋体" w:hAnsi="宋体" w:cs="宋体" w:eastAsia="宋体" w:hint="default"/>
          <w:sz w:val="25"/>
          <w:szCs w:val="25"/>
        </w:rPr>
      </w:pPr>
    </w:p>
    <w:p>
      <w:pPr>
        <w:pStyle w:val="BodyText"/>
        <w:spacing w:line="240" w:lineRule="auto"/>
        <w:ind w:left="672" w:right="146"/>
        <w:jc w:val="left"/>
      </w:pP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16</w:t>
      </w:r>
      <w:r>
        <w:rPr>
          <w:rFonts w:ascii="宋体" w:hAnsi="宋体" w:cs="宋体" w:eastAsia="宋体" w:hint="default"/>
          <w:spacing w:val="-54"/>
        </w:rPr>
        <w:t> </w:t>
      </w:r>
      <w:r>
        <w:rPr/>
        <w:t>日前，由本公司之子公司神州数码系统集成服务有限公司（以下简称系统集成服</w:t>
      </w:r>
    </w:p>
    <w:p>
      <w:pPr>
        <w:pStyle w:val="BodyText"/>
        <w:spacing w:line="240" w:lineRule="auto" w:before="72"/>
        <w:ind w:left="233" w:right="146"/>
        <w:jc w:val="left"/>
      </w:pPr>
      <w:r>
        <w:rPr/>
        <w:t>务公司）开具银行保函提供</w:t>
      </w:r>
      <w:r>
        <w:rPr>
          <w:spacing w:val="-59"/>
        </w:rPr>
        <w:t> </w:t>
      </w:r>
      <w:r>
        <w:rPr>
          <w:rFonts w:ascii="宋体" w:hAnsi="宋体" w:cs="宋体" w:eastAsia="宋体" w:hint="default"/>
        </w:rPr>
        <w:t>2,000</w:t>
      </w:r>
      <w:r>
        <w:rPr>
          <w:rFonts w:ascii="宋体" w:hAnsi="宋体" w:cs="宋体" w:eastAsia="宋体" w:hint="default"/>
          <w:spacing w:val="-62"/>
        </w:rPr>
        <w:t> </w:t>
      </w:r>
      <w:r>
        <w:rPr/>
        <w:t>万美元的担保，</w:t>
      </w:r>
      <w:r>
        <w:rPr>
          <w:rFonts w:ascii="宋体" w:hAnsi="宋体" w:cs="宋体" w:eastAsia="宋体" w:hint="default"/>
        </w:rPr>
        <w:t>DCHL</w:t>
      </w:r>
      <w:r>
        <w:rPr>
          <w:rFonts w:ascii="宋体" w:hAnsi="宋体" w:cs="宋体" w:eastAsia="宋体" w:hint="default"/>
          <w:spacing w:val="-59"/>
        </w:rPr>
        <w:t> </w:t>
      </w:r>
      <w:r>
        <w:rPr/>
        <w:t>提供</w:t>
      </w:r>
      <w:r>
        <w:rPr>
          <w:spacing w:val="-62"/>
        </w:rPr>
        <w:t> </w:t>
      </w:r>
      <w:r>
        <w:rPr>
          <w:rFonts w:ascii="宋体" w:hAnsi="宋体" w:cs="宋体" w:eastAsia="宋体" w:hint="default"/>
        </w:rPr>
        <w:t>1,500</w:t>
      </w:r>
      <w:r>
        <w:rPr>
          <w:rFonts w:ascii="宋体" w:hAnsi="宋体" w:cs="宋体" w:eastAsia="宋体" w:hint="default"/>
          <w:spacing w:val="-62"/>
        </w:rPr>
        <w:t> </w:t>
      </w:r>
      <w:r>
        <w:rPr/>
        <w:t>万美元的担保；</w:t>
      </w:r>
      <w:r>
        <w:rPr>
          <w:rFonts w:ascii="宋体" w:hAnsi="宋体" w:cs="宋体" w:eastAsia="宋体" w:hint="default"/>
        </w:rPr>
        <w:t>2013</w:t>
      </w:r>
      <w:r>
        <w:rPr>
          <w:rFonts w:ascii="宋体" w:hAnsi="宋体" w:cs="宋体" w:eastAsia="宋体" w:hint="default"/>
          <w:spacing w:val="-59"/>
        </w:rPr>
        <w:t> </w:t>
      </w:r>
      <w:r>
        <w:rPr/>
        <w:t>年</w:t>
      </w:r>
      <w:r>
        <w:rPr>
          <w:spacing w:val="-62"/>
        </w:rPr>
        <w:t> </w:t>
      </w:r>
      <w:r>
        <w:rPr>
          <w:rFonts w:ascii="宋体" w:hAnsi="宋体" w:cs="宋体" w:eastAsia="宋体" w:hint="default"/>
        </w:rPr>
        <w:t>7</w:t>
      </w:r>
      <w:r>
        <w:rPr>
          <w:rFonts w:ascii="宋体" w:hAnsi="宋体" w:cs="宋体" w:eastAsia="宋体" w:hint="default"/>
          <w:spacing w:val="-59"/>
        </w:rPr>
        <w:t> </w:t>
      </w:r>
      <w:r>
        <w:rPr/>
        <w:t>月</w:t>
      </w:r>
      <w:r>
        <w:rPr>
          <w:spacing w:val="-59"/>
        </w:rPr>
        <w:t> </w:t>
      </w:r>
      <w:r>
        <w:rPr>
          <w:rFonts w:ascii="宋体" w:hAnsi="宋体" w:cs="宋体" w:eastAsia="宋体" w:hint="default"/>
        </w:rPr>
        <w:t>16</w:t>
      </w:r>
      <w:r>
        <w:rPr>
          <w:rFonts w:ascii="宋体" w:hAnsi="宋体" w:cs="宋体" w:eastAsia="宋体" w:hint="default"/>
          <w:spacing w:val="-62"/>
        </w:rPr>
        <w:t> </w:t>
      </w:r>
      <w:r>
        <w:rPr/>
        <w:t>日</w:t>
      </w:r>
    </w:p>
    <w:p>
      <w:pPr>
        <w:pStyle w:val="BodyText"/>
        <w:spacing w:line="300" w:lineRule="auto" w:before="72"/>
        <w:ind w:left="233" w:right="135"/>
        <w:jc w:val="left"/>
      </w:pPr>
      <w:r>
        <w:rPr/>
        <w:t>至</w:t>
      </w:r>
      <w:r>
        <w:rPr>
          <w:spacing w:val="-48"/>
        </w:rPr>
        <w:t> </w:t>
      </w:r>
      <w:r>
        <w:rPr>
          <w:rFonts w:ascii="宋体" w:hAnsi="宋体" w:cs="宋体" w:eastAsia="宋体" w:hint="default"/>
        </w:rPr>
        <w:t>9</w:t>
      </w:r>
      <w:r>
        <w:rPr>
          <w:rFonts w:ascii="宋体" w:hAnsi="宋体" w:cs="宋体" w:eastAsia="宋体" w:hint="default"/>
          <w:spacing w:val="-48"/>
        </w:rPr>
        <w:t> </w:t>
      </w:r>
      <w:r>
        <w:rPr/>
        <w:t>月</w:t>
      </w:r>
      <w:r>
        <w:rPr>
          <w:spacing w:val="-48"/>
        </w:rPr>
        <w:t> </w:t>
      </w:r>
      <w:r>
        <w:rPr>
          <w:rFonts w:ascii="宋体" w:hAnsi="宋体" w:cs="宋体" w:eastAsia="宋体" w:hint="default"/>
        </w:rPr>
        <w:t>9</w:t>
      </w:r>
      <w:r>
        <w:rPr>
          <w:rFonts w:ascii="宋体" w:hAnsi="宋体" w:cs="宋体" w:eastAsia="宋体" w:hint="default"/>
          <w:spacing w:val="-48"/>
        </w:rPr>
        <w:t> </w:t>
      </w:r>
      <w:r>
        <w:rPr/>
        <w:t>日，由系统集成服务公司新增开具银行保函</w:t>
      </w:r>
      <w:r>
        <w:rPr>
          <w:spacing w:val="-47"/>
        </w:rPr>
        <w:t> </w:t>
      </w:r>
      <w:r>
        <w:rPr>
          <w:rFonts w:ascii="宋体" w:hAnsi="宋体" w:cs="宋体" w:eastAsia="宋体" w:hint="default"/>
        </w:rPr>
        <w:t>1,500</w:t>
      </w:r>
      <w:r>
        <w:rPr>
          <w:rFonts w:ascii="宋体" w:hAnsi="宋体" w:cs="宋体" w:eastAsia="宋体" w:hint="default"/>
          <w:spacing w:val="-48"/>
        </w:rPr>
        <w:t> </w:t>
      </w:r>
      <w:r>
        <w:rPr/>
        <w:t>万美元，提供共计</w:t>
      </w:r>
      <w:r>
        <w:rPr>
          <w:spacing w:val="-47"/>
        </w:rPr>
        <w:t> </w:t>
      </w:r>
      <w:r>
        <w:rPr>
          <w:rFonts w:ascii="宋体" w:hAnsi="宋体" w:cs="宋体" w:eastAsia="宋体" w:hint="default"/>
        </w:rPr>
        <w:t>3,500</w:t>
      </w:r>
      <w:r>
        <w:rPr>
          <w:rFonts w:ascii="宋体" w:hAnsi="宋体" w:cs="宋体" w:eastAsia="宋体" w:hint="default"/>
          <w:spacing w:val="-48"/>
        </w:rPr>
        <w:t> </w:t>
      </w:r>
      <w:r>
        <w:rPr/>
        <w:t>万美元的担保，</w:t>
      </w:r>
      <w:r>
        <w:rPr>
          <w:w w:val="100"/>
        </w:rPr>
        <w:t> </w:t>
      </w:r>
      <w:r>
        <w:rPr/>
        <w:t>其余临时占用的额度由</w:t>
      </w:r>
      <w:r>
        <w:rPr>
          <w:spacing w:val="-53"/>
        </w:rPr>
        <w:t> </w:t>
      </w:r>
      <w:r>
        <w:rPr>
          <w:rFonts w:ascii="宋体" w:hAnsi="宋体" w:cs="宋体" w:eastAsia="宋体" w:hint="default"/>
        </w:rPr>
        <w:t>DCHL</w:t>
      </w:r>
      <w:r>
        <w:rPr>
          <w:rFonts w:ascii="宋体" w:hAnsi="宋体" w:cs="宋体" w:eastAsia="宋体" w:hint="default"/>
          <w:spacing w:val="-54"/>
        </w:rPr>
        <w:t> </w:t>
      </w:r>
      <w:r>
        <w:rPr/>
        <w:t>提供公司担保；</w:t>
      </w:r>
      <w:r>
        <w:rPr>
          <w:rFonts w:ascii="宋体" w:hAnsi="宋体" w:cs="宋体" w:eastAsia="宋体" w:hint="default"/>
        </w:rPr>
        <w:t>2013</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spacing w:val="-54"/>
        </w:rPr>
        <w:t> </w:t>
      </w:r>
      <w:r>
        <w:rPr>
          <w:rFonts w:ascii="宋体" w:hAnsi="宋体" w:cs="宋体" w:eastAsia="宋体" w:hint="default"/>
        </w:rPr>
        <w:t>9</w:t>
      </w:r>
      <w:r>
        <w:rPr>
          <w:rFonts w:ascii="宋体" w:hAnsi="宋体" w:cs="宋体" w:eastAsia="宋体" w:hint="default"/>
          <w:spacing w:val="-56"/>
        </w:rPr>
        <w:t> </w:t>
      </w:r>
      <w:r>
        <w:rPr/>
        <w:t>日，系统集成服务公司与交通银行上海市</w:t>
      </w:r>
      <w:r>
        <w:rPr>
          <w:w w:val="100"/>
        </w:rPr>
        <w:t> </w:t>
      </w:r>
      <w:r>
        <w:rPr>
          <w:spacing w:val="-8"/>
          <w:w w:val="100"/>
        </w:rPr>
        <w:t>分行签订了《进口保理合同》，取得了</w:t>
      </w:r>
      <w:r>
        <w:rPr>
          <w:spacing w:val="-50"/>
          <w:w w:val="100"/>
        </w:rPr>
        <w:t> </w:t>
      </w:r>
      <w:r>
        <w:rPr>
          <w:rFonts w:ascii="宋体" w:hAnsi="宋体" w:cs="宋体" w:eastAsia="宋体" w:hint="default"/>
          <w:w w:val="100"/>
        </w:rPr>
        <w:t>3.8</w:t>
      </w:r>
      <w:r>
        <w:rPr>
          <w:rFonts w:ascii="宋体" w:hAnsi="宋体" w:cs="宋体" w:eastAsia="宋体" w:hint="default"/>
          <w:spacing w:val="-53"/>
          <w:w w:val="100"/>
        </w:rPr>
        <w:t> </w:t>
      </w:r>
      <w:r>
        <w:rPr>
          <w:spacing w:val="-1"/>
          <w:w w:val="100"/>
        </w:rPr>
        <w:t>亿人民币的进口保理额度，</w:t>
      </w:r>
      <w:r>
        <w:rPr>
          <w:rFonts w:ascii="宋体" w:hAnsi="宋体" w:cs="宋体" w:eastAsia="宋体" w:hint="default"/>
          <w:spacing w:val="-1"/>
          <w:w w:val="100"/>
        </w:rPr>
        <w:t>DCHL</w:t>
      </w:r>
      <w:r>
        <w:rPr>
          <w:rFonts w:ascii="宋体" w:hAnsi="宋体" w:cs="宋体" w:eastAsia="宋体" w:hint="default"/>
          <w:spacing w:val="-50"/>
          <w:w w:val="100"/>
        </w:rPr>
        <w:t> </w:t>
      </w:r>
      <w:r>
        <w:rPr>
          <w:spacing w:val="-1"/>
          <w:w w:val="100"/>
        </w:rPr>
        <w:t>不再提供公司担保。</w:t>
      </w:r>
    </w:p>
    <w:p>
      <w:pPr>
        <w:spacing w:line="240" w:lineRule="auto" w:before="5"/>
        <w:rPr>
          <w:rFonts w:ascii="宋体" w:hAnsi="宋体" w:cs="宋体" w:eastAsia="宋体" w:hint="default"/>
          <w:sz w:val="25"/>
          <w:szCs w:val="25"/>
        </w:rPr>
      </w:pPr>
    </w:p>
    <w:p>
      <w:pPr>
        <w:pStyle w:val="BodyText"/>
        <w:spacing w:line="300" w:lineRule="auto"/>
        <w:ind w:left="233" w:right="250" w:firstLine="439"/>
        <w:jc w:val="both"/>
      </w:pPr>
      <w:r>
        <w:rPr>
          <w:rFonts w:ascii="宋体" w:hAnsi="宋体" w:cs="宋体" w:eastAsia="宋体" w:hint="default"/>
          <w:spacing w:val="-2"/>
        </w:rPr>
        <w:t>2)</w:t>
      </w:r>
      <w:r>
        <w:rPr>
          <w:spacing w:val="-2"/>
        </w:rPr>
        <w:t>本公司之子公司神州数码系统集成服务有限公司（以下简称系统集成服务公司、保证人）向戴</w:t>
      </w:r>
      <w:r>
        <w:rPr>
          <w:w w:val="100"/>
        </w:rPr>
        <w:t> </w:t>
      </w:r>
      <w:r>
        <w:rPr>
          <w:spacing w:val="-2"/>
        </w:rPr>
        <w:t>尔（中国）有限公司（以下简称戴尔公司、受益人）提供保证书，同意就神州信息北京分公司与戴尔</w:t>
      </w:r>
      <w:r>
        <w:rPr>
          <w:spacing w:val="-73"/>
        </w:rPr>
        <w:t> </w:t>
      </w:r>
      <w:r>
        <w:rPr>
          <w:spacing w:val="-73"/>
        </w:rPr>
      </w:r>
      <w:r>
        <w:rPr>
          <w:spacing w:val="-4"/>
          <w:w w:val="100"/>
        </w:rPr>
        <w:t>公司签订的采购协议项下的条款适当和正确的履行向戴尔提供连带保证责任。此保证自</w:t>
      </w:r>
      <w:r>
        <w:rPr>
          <w:spacing w:val="-51"/>
          <w:w w:val="100"/>
        </w:rPr>
        <w:t> </w:t>
      </w:r>
      <w:r>
        <w:rPr>
          <w:rFonts w:ascii="宋体" w:hAnsi="宋体" w:cs="宋体" w:eastAsia="宋体" w:hint="default"/>
          <w:spacing w:val="-1"/>
          <w:w w:val="100"/>
        </w:rPr>
        <w:t>2013</w:t>
      </w:r>
      <w:r>
        <w:rPr>
          <w:rFonts w:ascii="宋体" w:hAnsi="宋体" w:cs="宋体" w:eastAsia="宋体" w:hint="default"/>
          <w:spacing w:val="-53"/>
          <w:w w:val="100"/>
        </w:rPr>
        <w:t> </w:t>
      </w:r>
      <w:r>
        <w:rPr>
          <w:w w:val="100"/>
        </w:rPr>
        <w:t>年</w:t>
      </w:r>
      <w:r>
        <w:rPr>
          <w:spacing w:val="-56"/>
          <w:w w:val="100"/>
        </w:rPr>
        <w:t> </w:t>
      </w:r>
      <w:r>
        <w:rPr>
          <w:rFonts w:ascii="宋体" w:hAnsi="宋体" w:cs="宋体" w:eastAsia="宋体" w:hint="default"/>
          <w:w w:val="100"/>
        </w:rPr>
        <w:t>9</w:t>
      </w:r>
      <w:r>
        <w:rPr>
          <w:rFonts w:ascii="宋体" w:hAnsi="宋体" w:cs="宋体" w:eastAsia="宋体" w:hint="default"/>
          <w:spacing w:val="-53"/>
          <w:w w:val="100"/>
        </w:rPr>
        <w:t> </w:t>
      </w:r>
      <w:r>
        <w:rPr>
          <w:w w:val="100"/>
        </w:rPr>
        <w:t>月</w:t>
      </w:r>
      <w:r>
        <w:rPr>
          <w:spacing w:val="-53"/>
          <w:w w:val="100"/>
        </w:rPr>
        <w:t> </w:t>
      </w:r>
      <w:r>
        <w:rPr>
          <w:rFonts w:ascii="宋体" w:hAnsi="宋体" w:cs="宋体" w:eastAsia="宋体" w:hint="default"/>
          <w:w w:val="100"/>
        </w:rPr>
        <w:t>6 </w:t>
      </w:r>
      <w:r>
        <w:rPr>
          <w:spacing w:val="-2"/>
        </w:rPr>
        <w:t>日起生效，并持续完全有效直至所有保证义务最晚的履行期限届满之日起两年。保证人在本保证期间</w:t>
      </w:r>
      <w:r>
        <w:rPr>
          <w:spacing w:val="-70"/>
        </w:rPr>
        <w:t> </w:t>
      </w:r>
      <w:r>
        <w:rPr>
          <w:spacing w:val="-70"/>
        </w:rPr>
      </w:r>
      <w:r>
        <w:rPr/>
        <w:t>的保证义务总额以人民币</w:t>
      </w:r>
      <w:r>
        <w:rPr>
          <w:spacing w:val="-56"/>
        </w:rPr>
        <w:t> </w:t>
      </w:r>
      <w:r>
        <w:rPr>
          <w:rFonts w:ascii="宋体" w:hAnsi="宋体" w:cs="宋体" w:eastAsia="宋体" w:hint="default"/>
        </w:rPr>
        <w:t>1500</w:t>
      </w:r>
      <w:r>
        <w:rPr>
          <w:rFonts w:ascii="宋体" w:hAnsi="宋体" w:cs="宋体" w:eastAsia="宋体" w:hint="default"/>
          <w:spacing w:val="-56"/>
        </w:rPr>
        <w:t> </w:t>
      </w:r>
      <w:r>
        <w:rPr/>
        <w:t>万元为限。</w:t>
      </w:r>
    </w:p>
    <w:p>
      <w:pPr>
        <w:spacing w:line="240" w:lineRule="auto" w:before="4"/>
        <w:rPr>
          <w:rFonts w:ascii="宋体" w:hAnsi="宋体" w:cs="宋体" w:eastAsia="宋体" w:hint="default"/>
          <w:sz w:val="25"/>
          <w:szCs w:val="25"/>
        </w:rPr>
      </w:pPr>
    </w:p>
    <w:p>
      <w:pPr>
        <w:pStyle w:val="BodyText"/>
        <w:spacing w:line="240" w:lineRule="auto"/>
        <w:ind w:left="658" w:right="146"/>
        <w:jc w:val="left"/>
      </w:pPr>
      <w:r>
        <w:rPr>
          <w:rFonts w:ascii="宋体" w:hAnsi="宋体" w:cs="宋体" w:eastAsia="宋体" w:hint="default"/>
        </w:rPr>
        <w:t>5.</w:t>
      </w:r>
      <w:r>
        <w:rPr>
          <w:rFonts w:ascii="宋体" w:hAnsi="宋体" w:cs="宋体" w:eastAsia="宋体" w:hint="default"/>
          <w:spacing w:val="87"/>
        </w:rPr>
        <w:t> </w:t>
      </w:r>
      <w:r>
        <w:rPr/>
        <w:t>关联方资金拆借</w:t>
      </w:r>
    </w:p>
    <w:p>
      <w:pPr>
        <w:spacing w:line="240" w:lineRule="auto" w:before="5"/>
        <w:rPr>
          <w:rFonts w:ascii="宋体" w:hAnsi="宋体" w:cs="宋体" w:eastAsia="宋体" w:hint="default"/>
          <w:sz w:val="29"/>
          <w:szCs w:val="29"/>
        </w:rPr>
      </w:pPr>
    </w:p>
    <w:p>
      <w:pPr>
        <w:pStyle w:val="BodyText"/>
        <w:spacing w:line="240" w:lineRule="auto"/>
        <w:ind w:left="617" w:right="146"/>
        <w:jc w:val="left"/>
      </w:pPr>
      <w:r>
        <w:rPr/>
        <w:t>（</w:t>
      </w:r>
      <w:r>
        <w:rPr>
          <w:rFonts w:ascii="宋体" w:hAnsi="宋体" w:cs="宋体" w:eastAsia="宋体" w:hint="default"/>
        </w:rPr>
        <w:t>1</w:t>
      </w:r>
      <w:r>
        <w:rPr/>
        <w:t>）</w:t>
      </w:r>
      <w:r>
        <w:rPr>
          <w:spacing w:val="-42"/>
        </w:rPr>
        <w:t> </w:t>
      </w:r>
      <w:r>
        <w:rPr/>
        <w:t>向关联方资金拆借金额</w:t>
      </w:r>
    </w:p>
    <w:p>
      <w:pPr>
        <w:spacing w:line="240" w:lineRule="auto" w:before="3"/>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4849"/>
        <w:gridCol w:w="2681"/>
        <w:gridCol w:w="2326"/>
      </w:tblGrid>
      <w:tr>
        <w:trPr>
          <w:trHeight w:val="415" w:hRule="exact"/>
        </w:trPr>
        <w:tc>
          <w:tcPr>
            <w:tcW w:w="484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0"/>
              <w:ind w:left="94"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268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86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32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0"/>
              <w:ind w:left="68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07" w:hRule="exact"/>
        </w:trPr>
        <w:tc>
          <w:tcPr>
            <w:tcW w:w="484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0"/>
              <w:ind w:left="94" w:right="0"/>
              <w:jc w:val="left"/>
              <w:rPr>
                <w:rFonts w:ascii="宋体" w:hAnsi="宋体" w:cs="宋体" w:eastAsia="宋体" w:hint="default"/>
                <w:sz w:val="22"/>
                <w:szCs w:val="22"/>
              </w:rPr>
            </w:pPr>
            <w:r>
              <w:rPr>
                <w:rFonts w:ascii="宋体" w:hAnsi="宋体" w:cs="宋体" w:eastAsia="宋体" w:hint="default"/>
                <w:sz w:val="22"/>
                <w:szCs w:val="22"/>
              </w:rPr>
              <w:t>昆山开发区国投控股有限公司</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4"/>
              <w:jc w:val="right"/>
              <w:rPr>
                <w:rFonts w:ascii="Times New Roman" w:hAnsi="Times New Roman" w:cs="Times New Roman" w:eastAsia="Times New Roman" w:hint="default"/>
                <w:sz w:val="22"/>
                <w:szCs w:val="22"/>
              </w:rPr>
            </w:pPr>
            <w:r>
              <w:rPr>
                <w:rFonts w:ascii="Times New Roman"/>
                <w:spacing w:val="-1"/>
                <w:sz w:val="22"/>
              </w:rPr>
              <w:t>5,000,000.00</w:t>
            </w:r>
          </w:p>
        </w:tc>
        <w:tc>
          <w:tcPr>
            <w:tcW w:w="2326"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84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4"/>
              <w:jc w:val="right"/>
              <w:rPr>
                <w:rFonts w:ascii="Times New Roman" w:hAnsi="Times New Roman" w:cs="Times New Roman" w:eastAsia="Times New Roman" w:hint="default"/>
                <w:sz w:val="22"/>
                <w:szCs w:val="22"/>
              </w:rPr>
            </w:pPr>
            <w:r>
              <w:rPr>
                <w:rFonts w:ascii="Times New Roman"/>
                <w:b/>
                <w:spacing w:val="-1"/>
                <w:sz w:val="22"/>
              </w:rPr>
              <w:t>5,000,000.00</w:t>
            </w:r>
            <w:r>
              <w:rPr>
                <w:rFonts w:ascii="Times New Roman"/>
                <w:spacing w:val="-1"/>
                <w:sz w:val="22"/>
              </w:rPr>
            </w:r>
          </w:p>
        </w:tc>
        <w:tc>
          <w:tcPr>
            <w:tcW w:w="232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before="32"/>
        <w:ind w:left="672" w:right="146"/>
        <w:jc w:val="left"/>
      </w:pPr>
      <w:r>
        <w:rPr/>
        <w:t>（</w:t>
      </w:r>
      <w:r>
        <w:rPr>
          <w:rFonts w:ascii="宋体" w:hAnsi="宋体" w:cs="宋体" w:eastAsia="宋体" w:hint="default"/>
        </w:rPr>
        <w:t>2</w:t>
      </w:r>
      <w:r>
        <w:rPr/>
        <w:t>）偿还向关联方拆借金额</w:t>
      </w:r>
    </w:p>
    <w:p>
      <w:pPr>
        <w:spacing w:line="240" w:lineRule="auto" w:before="13"/>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4807"/>
        <w:gridCol w:w="2725"/>
        <w:gridCol w:w="2324"/>
      </w:tblGrid>
      <w:tr>
        <w:trPr>
          <w:trHeight w:val="415" w:hRule="exact"/>
        </w:trPr>
        <w:tc>
          <w:tcPr>
            <w:tcW w:w="480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2"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272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887"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32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9"/>
              <w:ind w:left="688"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r>
    </w:tbl>
    <w:p>
      <w:pPr>
        <w:spacing w:after="0" w:line="240" w:lineRule="auto"/>
        <w:jc w:val="left"/>
        <w:rPr>
          <w:rFonts w:ascii="宋体" w:hAnsi="宋体" w:cs="宋体" w:eastAsia="宋体" w:hint="default"/>
          <w:sz w:val="22"/>
          <w:szCs w:val="22"/>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4807"/>
        <w:gridCol w:w="2725"/>
        <w:gridCol w:w="2324"/>
      </w:tblGrid>
      <w:tr>
        <w:trPr>
          <w:trHeight w:val="407" w:hRule="exact"/>
        </w:trPr>
        <w:tc>
          <w:tcPr>
            <w:tcW w:w="480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2" w:right="0"/>
              <w:jc w:val="left"/>
              <w:rPr>
                <w:rFonts w:ascii="宋体" w:hAnsi="宋体" w:cs="宋体" w:eastAsia="宋体" w:hint="default"/>
                <w:sz w:val="22"/>
                <w:szCs w:val="22"/>
              </w:rPr>
            </w:pPr>
            <w:r>
              <w:rPr>
                <w:rFonts w:ascii="宋体" w:hAnsi="宋体" w:cs="宋体" w:eastAsia="宋体" w:hint="default"/>
                <w:sz w:val="22"/>
                <w:szCs w:val="22"/>
              </w:rPr>
              <w:t>昆山开发区国投控股有限公司</w:t>
            </w:r>
          </w:p>
        </w:tc>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1"/>
                <w:sz w:val="22"/>
              </w:rPr>
              <w:t>142,406,033.07</w:t>
            </w:r>
          </w:p>
        </w:tc>
        <w:tc>
          <w:tcPr>
            <w:tcW w:w="2324" w:type="dxa"/>
            <w:tcBorders>
              <w:top w:val="single" w:sz="6" w:space="0" w:color="000000"/>
              <w:left w:val="single" w:sz="6" w:space="0" w:color="000000"/>
              <w:bottom w:val="single" w:sz="6" w:space="0" w:color="000000"/>
              <w:right w:val="single" w:sz="12" w:space="0" w:color="000000"/>
            </w:tcBorders>
          </w:tcPr>
          <w:p>
            <w:pPr/>
          </w:p>
        </w:tc>
      </w:tr>
      <w:tr>
        <w:trPr>
          <w:trHeight w:val="460" w:hRule="exact"/>
        </w:trPr>
        <w:tc>
          <w:tcPr>
            <w:tcW w:w="480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70"/>
              <w:ind w:left="9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94"/>
              <w:jc w:val="right"/>
              <w:rPr>
                <w:rFonts w:ascii="Times New Roman" w:hAnsi="Times New Roman" w:cs="Times New Roman" w:eastAsia="Times New Roman" w:hint="default"/>
                <w:sz w:val="22"/>
                <w:szCs w:val="22"/>
              </w:rPr>
            </w:pPr>
            <w:r>
              <w:rPr>
                <w:rFonts w:ascii="Times New Roman"/>
                <w:b/>
                <w:spacing w:val="-1"/>
                <w:sz w:val="22"/>
              </w:rPr>
              <w:t>142,406,033.07</w:t>
            </w:r>
            <w:r>
              <w:rPr>
                <w:rFonts w:ascii="Times New Roman"/>
                <w:spacing w:val="-1"/>
                <w:sz w:val="22"/>
              </w:rPr>
            </w:r>
          </w:p>
        </w:tc>
        <w:tc>
          <w:tcPr>
            <w:tcW w:w="2324"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6.</w:t>
      </w:r>
      <w:r>
        <w:rPr>
          <w:rFonts w:ascii="宋体" w:hAnsi="宋体" w:cs="宋体" w:eastAsia="宋体" w:hint="default"/>
          <w:spacing w:val="87"/>
        </w:rPr>
        <w:t> </w:t>
      </w:r>
      <w:r>
        <w:rPr/>
        <w:t>关联方资产转让</w:t>
      </w:r>
    </w:p>
    <w:p>
      <w:pPr>
        <w:spacing w:line="240" w:lineRule="auto" w:before="13"/>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2935"/>
        <w:gridCol w:w="1935"/>
        <w:gridCol w:w="1450"/>
        <w:gridCol w:w="1292"/>
        <w:gridCol w:w="883"/>
        <w:gridCol w:w="1361"/>
      </w:tblGrid>
      <w:tr>
        <w:trPr>
          <w:trHeight w:val="464" w:hRule="exact"/>
        </w:trPr>
        <w:tc>
          <w:tcPr>
            <w:tcW w:w="2935"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935"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b/>
                <w:bCs/>
                <w:sz w:val="18"/>
                <w:szCs w:val="18"/>
              </w:rPr>
              <w:t>交易类型</w:t>
            </w:r>
            <w:r>
              <w:rPr>
                <w:rFonts w:ascii="宋体" w:hAnsi="宋体" w:cs="宋体" w:eastAsia="宋体" w:hint="default"/>
                <w:sz w:val="18"/>
                <w:szCs w:val="18"/>
              </w:rPr>
            </w:r>
          </w:p>
        </w:tc>
        <w:tc>
          <w:tcPr>
            <w:tcW w:w="2741"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8"/>
              <w:ind w:left="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年度</w:t>
            </w:r>
            <w:r>
              <w:rPr>
                <w:rFonts w:ascii="宋体" w:hAnsi="宋体" w:cs="宋体" w:eastAsia="宋体" w:hint="default"/>
                <w:sz w:val="18"/>
                <w:szCs w:val="18"/>
              </w:rPr>
            </w:r>
          </w:p>
        </w:tc>
        <w:tc>
          <w:tcPr>
            <w:tcW w:w="2244"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8"/>
              <w:ind w:left="1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55" w:hRule="exact"/>
        </w:trPr>
        <w:tc>
          <w:tcPr>
            <w:tcW w:w="2935" w:type="dxa"/>
            <w:vMerge/>
            <w:tcBorders>
              <w:left w:val="single" w:sz="12" w:space="0" w:color="000000"/>
              <w:bottom w:val="single" w:sz="6" w:space="0" w:color="000000"/>
              <w:right w:val="single" w:sz="6" w:space="0" w:color="000000"/>
            </w:tcBorders>
            <w:shd w:val="clear" w:color="auto" w:fill="D9D9D9"/>
          </w:tcPr>
          <w:p>
            <w:pPr/>
          </w:p>
        </w:tc>
        <w:tc>
          <w:tcPr>
            <w:tcW w:w="1935" w:type="dxa"/>
            <w:vMerge/>
            <w:tcBorders>
              <w:left w:val="single" w:sz="6" w:space="0" w:color="000000"/>
              <w:bottom w:val="single" w:sz="6" w:space="0" w:color="000000"/>
              <w:right w:val="single" w:sz="6" w:space="0" w:color="000000"/>
            </w:tcBorders>
            <w:shd w:val="clear" w:color="auto" w:fill="D9D9D9"/>
          </w:tcPr>
          <w:p>
            <w:pPr/>
          </w:p>
        </w:tc>
        <w:tc>
          <w:tcPr>
            <w:tcW w:w="14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18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8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254"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61"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7"/>
              <w:ind w:left="22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61" w:hRule="exact"/>
        </w:trPr>
        <w:tc>
          <w:tcPr>
            <w:tcW w:w="293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西安神州数码实业有限公司</w:t>
            </w:r>
          </w:p>
        </w:tc>
        <w:tc>
          <w:tcPr>
            <w:tcW w:w="19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left="100" w:right="0"/>
              <w:jc w:val="left"/>
              <w:rPr>
                <w:rFonts w:ascii="宋体" w:hAnsi="宋体" w:cs="宋体" w:eastAsia="宋体" w:hint="default"/>
                <w:sz w:val="18"/>
                <w:szCs w:val="18"/>
              </w:rPr>
            </w:pPr>
            <w:r>
              <w:rPr>
                <w:rFonts w:ascii="宋体" w:hAnsi="宋体" w:cs="宋体" w:eastAsia="宋体" w:hint="default"/>
                <w:sz w:val="18"/>
                <w:szCs w:val="18"/>
              </w:rPr>
              <w:t>购买房屋建筑物</w:t>
            </w:r>
          </w:p>
        </w:tc>
        <w:tc>
          <w:tcPr>
            <w:tcW w:w="14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left="299" w:right="0"/>
              <w:jc w:val="left"/>
              <w:rPr>
                <w:rFonts w:ascii="Times New Roman" w:hAnsi="Times New Roman" w:cs="Times New Roman" w:eastAsia="Times New Roman" w:hint="default"/>
                <w:sz w:val="18"/>
                <w:szCs w:val="18"/>
              </w:rPr>
            </w:pPr>
            <w:r>
              <w:rPr>
                <w:rFonts w:ascii="Times New Roman"/>
                <w:sz w:val="18"/>
              </w:rPr>
              <w:t>43,907,700.00</w:t>
            </w:r>
          </w:p>
        </w:tc>
        <w:tc>
          <w:tcPr>
            <w:tcW w:w="12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left="684" w:right="0"/>
              <w:jc w:val="left"/>
              <w:rPr>
                <w:rFonts w:ascii="Times New Roman" w:hAnsi="Times New Roman" w:cs="Times New Roman" w:eastAsia="Times New Roman" w:hint="default"/>
                <w:sz w:val="18"/>
                <w:szCs w:val="18"/>
              </w:rPr>
            </w:pPr>
            <w:r>
              <w:rPr>
                <w:rFonts w:ascii="Times New Roman"/>
                <w:sz w:val="18"/>
              </w:rPr>
              <w:t>100.00</w:t>
            </w:r>
          </w:p>
        </w:tc>
        <w:tc>
          <w:tcPr>
            <w:tcW w:w="883" w:type="dxa"/>
            <w:tcBorders>
              <w:top w:val="single" w:sz="6" w:space="0" w:color="000000"/>
              <w:left w:val="single" w:sz="6" w:space="0" w:color="000000"/>
              <w:bottom w:val="single" w:sz="12" w:space="0" w:color="000000"/>
              <w:right w:val="single" w:sz="6" w:space="0" w:color="000000"/>
            </w:tcBorders>
          </w:tcPr>
          <w:p>
            <w:pPr/>
          </w:p>
        </w:tc>
        <w:tc>
          <w:tcPr>
            <w:tcW w:w="1361"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300" w:lineRule="auto" w:before="32"/>
        <w:ind w:left="233" w:right="146" w:firstLine="439"/>
        <w:jc w:val="left"/>
      </w:pPr>
      <w:r>
        <w:rPr>
          <w:spacing w:val="2"/>
        </w:rPr>
        <w:t>神州信息之子公司神州数码系统集成服务有限公司西安分公司向西安神州数码实业有限公司购</w:t>
      </w:r>
      <w:r>
        <w:rPr>
          <w:w w:val="100"/>
        </w:rPr>
        <w:t> </w:t>
      </w:r>
      <w:r>
        <w:rPr/>
        <w:t>买位于西安市高新区丈八四路</w:t>
      </w:r>
      <w:r>
        <w:rPr>
          <w:spacing w:val="-54"/>
        </w:rPr>
        <w:t> </w:t>
      </w:r>
      <w:r>
        <w:rPr>
          <w:rFonts w:ascii="宋体" w:hAnsi="宋体" w:cs="宋体" w:eastAsia="宋体" w:hint="default"/>
        </w:rPr>
        <w:t>20</w:t>
      </w:r>
      <w:r>
        <w:rPr>
          <w:rFonts w:ascii="宋体" w:hAnsi="宋体" w:cs="宋体" w:eastAsia="宋体" w:hint="default"/>
          <w:spacing w:val="-57"/>
        </w:rPr>
        <w:t> </w:t>
      </w:r>
      <w:r>
        <w:rPr/>
        <w:t>号</w:t>
      </w:r>
      <w:r>
        <w:rPr>
          <w:spacing w:val="-54"/>
        </w:rPr>
        <w:t> </w:t>
      </w:r>
      <w:r>
        <w:rPr>
          <w:rFonts w:ascii="宋体" w:hAnsi="宋体" w:cs="宋体" w:eastAsia="宋体" w:hint="default"/>
        </w:rPr>
        <w:t>1</w:t>
      </w:r>
      <w:r>
        <w:rPr>
          <w:rFonts w:ascii="宋体" w:hAnsi="宋体" w:cs="宋体" w:eastAsia="宋体" w:hint="default"/>
          <w:spacing w:val="-54"/>
        </w:rPr>
        <w:t> </w:t>
      </w:r>
      <w:r>
        <w:rPr/>
        <w:t>幢</w:t>
      </w:r>
      <w:r>
        <w:rPr>
          <w:spacing w:val="-54"/>
        </w:rPr>
        <w:t> </w:t>
      </w:r>
      <w:r>
        <w:rPr>
          <w:rFonts w:ascii="宋体" w:hAnsi="宋体" w:cs="宋体" w:eastAsia="宋体" w:hint="default"/>
        </w:rPr>
        <w:t>1</w:t>
      </w:r>
      <w:r>
        <w:rPr>
          <w:rFonts w:ascii="宋体" w:hAnsi="宋体" w:cs="宋体" w:eastAsia="宋体" w:hint="default"/>
          <w:spacing w:val="-57"/>
        </w:rPr>
        <w:t> </w:t>
      </w:r>
      <w:r>
        <w:rPr/>
        <w:t>单元</w:t>
      </w:r>
      <w:r>
        <w:rPr>
          <w:spacing w:val="-54"/>
        </w:rPr>
        <w:t> </w:t>
      </w:r>
      <w:r>
        <w:rPr>
          <w:rFonts w:ascii="宋体" w:hAnsi="宋体" w:cs="宋体" w:eastAsia="宋体" w:hint="default"/>
        </w:rPr>
        <w:t>10301</w:t>
      </w:r>
      <w:r>
        <w:rPr>
          <w:rFonts w:ascii="宋体" w:hAnsi="宋体" w:cs="宋体" w:eastAsia="宋体" w:hint="default"/>
          <w:spacing w:val="-54"/>
        </w:rPr>
        <w:t> </w:t>
      </w:r>
      <w:r>
        <w:rPr>
          <w:spacing w:val="-8"/>
        </w:rPr>
        <w:t>室、</w:t>
      </w:r>
      <w:r>
        <w:rPr>
          <w:rFonts w:ascii="宋体" w:hAnsi="宋体" w:cs="宋体" w:eastAsia="宋体" w:hint="default"/>
          <w:spacing w:val="-8"/>
        </w:rPr>
        <w:t>10401</w:t>
      </w:r>
      <w:r>
        <w:rPr>
          <w:rFonts w:ascii="宋体" w:hAnsi="宋体" w:cs="宋体" w:eastAsia="宋体" w:hint="default"/>
          <w:spacing w:val="-57"/>
        </w:rPr>
        <w:t> </w:t>
      </w:r>
      <w:r>
        <w:rPr/>
        <w:t>室和</w:t>
      </w:r>
      <w:r>
        <w:rPr>
          <w:spacing w:val="-54"/>
        </w:rPr>
        <w:t> </w:t>
      </w:r>
      <w:r>
        <w:rPr>
          <w:rFonts w:ascii="宋体" w:hAnsi="宋体" w:cs="宋体" w:eastAsia="宋体" w:hint="default"/>
        </w:rPr>
        <w:t>10501</w:t>
      </w:r>
      <w:r>
        <w:rPr>
          <w:rFonts w:ascii="宋体" w:hAnsi="宋体" w:cs="宋体" w:eastAsia="宋体" w:hint="default"/>
          <w:spacing w:val="-54"/>
        </w:rPr>
        <w:t> </w:t>
      </w:r>
      <w:r>
        <w:rPr>
          <w:spacing w:val="-6"/>
        </w:rPr>
        <w:t>室的商品房，购买总面积</w:t>
      </w:r>
    </w:p>
    <w:p>
      <w:pPr>
        <w:pStyle w:val="BodyText"/>
        <w:spacing w:line="240" w:lineRule="auto" w:before="17"/>
        <w:ind w:left="233" w:right="146"/>
        <w:jc w:val="left"/>
      </w:pPr>
      <w:r>
        <w:rPr>
          <w:rFonts w:ascii="宋体" w:hAnsi="宋体" w:cs="宋体" w:eastAsia="宋体" w:hint="default"/>
        </w:rPr>
        <w:t>6,262.59</w:t>
      </w:r>
      <w:r>
        <w:rPr>
          <w:rFonts w:ascii="宋体" w:hAnsi="宋体" w:cs="宋体" w:eastAsia="宋体" w:hint="default"/>
          <w:spacing w:val="-55"/>
        </w:rPr>
        <w:t> </w:t>
      </w:r>
      <w:r>
        <w:rPr>
          <w:spacing w:val="-3"/>
        </w:rPr>
        <w:t>平方米，单价</w:t>
      </w:r>
      <w:r>
        <w:rPr>
          <w:spacing w:val="-51"/>
        </w:rPr>
        <w:t> </w:t>
      </w:r>
      <w:r>
        <w:rPr>
          <w:rFonts w:ascii="宋体" w:hAnsi="宋体" w:cs="宋体" w:eastAsia="宋体" w:hint="default"/>
        </w:rPr>
        <w:t>7,011.11</w:t>
      </w:r>
      <w:r>
        <w:rPr>
          <w:rFonts w:ascii="宋体" w:hAnsi="宋体" w:cs="宋体" w:eastAsia="宋体" w:hint="default"/>
          <w:spacing w:val="-55"/>
        </w:rPr>
        <w:t> </w:t>
      </w:r>
      <w:r>
        <w:rPr>
          <w:spacing w:val="-3"/>
        </w:rPr>
        <w:t>元</w:t>
      </w:r>
      <w:r>
        <w:rPr>
          <w:rFonts w:ascii="宋体" w:hAnsi="宋体" w:cs="宋体" w:eastAsia="宋体" w:hint="default"/>
          <w:spacing w:val="-3"/>
        </w:rPr>
        <w:t>/</w:t>
      </w:r>
      <w:r>
        <w:rPr>
          <w:spacing w:val="-3"/>
        </w:rPr>
        <w:t>平方米，总价</w:t>
      </w:r>
      <w:r>
        <w:rPr>
          <w:spacing w:val="-51"/>
        </w:rPr>
        <w:t> </w:t>
      </w:r>
      <w:r>
        <w:rPr>
          <w:rFonts w:ascii="宋体" w:hAnsi="宋体" w:cs="宋体" w:eastAsia="宋体" w:hint="default"/>
        </w:rPr>
        <w:t>43,907,700.00</w:t>
      </w:r>
      <w:r>
        <w:rPr>
          <w:rFonts w:ascii="宋体" w:hAnsi="宋体" w:cs="宋体" w:eastAsia="宋体" w:hint="default"/>
          <w:spacing w:val="-51"/>
        </w:rPr>
        <w:t> </w:t>
      </w:r>
      <w:r>
        <w:rPr>
          <w:spacing w:val="-3"/>
        </w:rPr>
        <w:t>元。</w:t>
      </w:r>
      <w:r>
        <w:rPr>
          <w:rFonts w:ascii="宋体" w:hAnsi="宋体" w:cs="宋体" w:eastAsia="宋体" w:hint="default"/>
          <w:spacing w:val="-3"/>
        </w:rPr>
        <w:t>2013</w:t>
      </w:r>
      <w:r>
        <w:rPr>
          <w:rFonts w:ascii="宋体" w:hAnsi="宋体" w:cs="宋体" w:eastAsia="宋体" w:hint="default"/>
          <w:spacing w:val="-51"/>
        </w:rPr>
        <w:t> </w:t>
      </w:r>
      <w:r>
        <w:rPr/>
        <w:t>年</w:t>
      </w:r>
      <w:r>
        <w:rPr>
          <w:spacing w:val="-51"/>
        </w:rPr>
        <w:t> </w:t>
      </w:r>
      <w:r>
        <w:rPr>
          <w:rFonts w:ascii="宋体" w:hAnsi="宋体" w:cs="宋体" w:eastAsia="宋体" w:hint="default"/>
        </w:rPr>
        <w:t>3</w:t>
      </w:r>
      <w:r>
        <w:rPr>
          <w:rFonts w:ascii="宋体" w:hAnsi="宋体" w:cs="宋体" w:eastAsia="宋体" w:hint="default"/>
          <w:spacing w:val="-51"/>
        </w:rPr>
        <w:t> </w:t>
      </w:r>
      <w:r>
        <w:rPr/>
        <w:t>月</w:t>
      </w:r>
      <w:r>
        <w:rPr>
          <w:spacing w:val="-55"/>
        </w:rPr>
        <w:t> </w:t>
      </w:r>
      <w:r>
        <w:rPr>
          <w:rFonts w:ascii="宋体" w:hAnsi="宋体" w:cs="宋体" w:eastAsia="宋体" w:hint="default"/>
        </w:rPr>
        <w:t>20</w:t>
      </w:r>
      <w:r>
        <w:rPr>
          <w:rFonts w:ascii="宋体" w:hAnsi="宋体" w:cs="宋体" w:eastAsia="宋体" w:hint="default"/>
          <w:spacing w:val="-51"/>
        </w:rPr>
        <w:t> </w:t>
      </w:r>
      <w:r>
        <w:rPr>
          <w:spacing w:val="-4"/>
        </w:rPr>
        <w:t>日，神州数码</w:t>
      </w:r>
    </w:p>
    <w:p>
      <w:pPr>
        <w:pStyle w:val="BodyText"/>
        <w:spacing w:line="240" w:lineRule="auto" w:before="72"/>
        <w:ind w:left="233" w:right="146"/>
        <w:jc w:val="left"/>
      </w:pPr>
      <w:r>
        <w:rPr/>
        <w:t>系统集成服务有限公司西安分公司支付</w:t>
      </w:r>
      <w:r>
        <w:rPr>
          <w:spacing w:val="-54"/>
        </w:rPr>
        <w:t> </w:t>
      </w:r>
      <w:r>
        <w:rPr>
          <w:rFonts w:ascii="宋体" w:hAnsi="宋体" w:cs="宋体" w:eastAsia="宋体" w:hint="default"/>
        </w:rPr>
        <w:t>43,907,700.00</w:t>
      </w:r>
      <w:r>
        <w:rPr>
          <w:rFonts w:ascii="宋体" w:hAnsi="宋体" w:cs="宋体" w:eastAsia="宋体" w:hint="default"/>
          <w:spacing w:val="-54"/>
        </w:rPr>
        <w:t> </w:t>
      </w:r>
      <w:r>
        <w:rPr>
          <w:spacing w:val="-5"/>
        </w:rPr>
        <w:t>元的商品房购买价款，并于</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22</w:t>
      </w:r>
      <w:r>
        <w:rPr>
          <w:rFonts w:ascii="宋体" w:hAnsi="宋体" w:cs="宋体" w:eastAsia="宋体" w:hint="default"/>
          <w:spacing w:val="-57"/>
        </w:rPr>
        <w:t> </w:t>
      </w:r>
      <w:r>
        <w:rPr/>
        <w:t>日</w:t>
      </w:r>
    </w:p>
    <w:p>
      <w:pPr>
        <w:pStyle w:val="BodyText"/>
        <w:spacing w:line="240" w:lineRule="auto" w:before="72"/>
        <w:ind w:left="233" w:right="146"/>
        <w:jc w:val="left"/>
        <w:rPr>
          <w:rFonts w:ascii="宋体" w:hAnsi="宋体" w:cs="宋体" w:eastAsia="宋体" w:hint="default"/>
        </w:rPr>
      </w:pPr>
      <w:r>
        <w:rPr/>
        <w:t>支付</w:t>
      </w:r>
      <w:r>
        <w:rPr>
          <w:spacing w:val="-54"/>
        </w:rPr>
        <w:t> </w:t>
      </w:r>
      <w:r>
        <w:rPr>
          <w:rFonts w:ascii="宋体" w:hAnsi="宋体" w:cs="宋体" w:eastAsia="宋体" w:hint="default"/>
        </w:rPr>
        <w:t>1,317,231</w:t>
      </w:r>
      <w:r>
        <w:rPr>
          <w:rFonts w:ascii="宋体" w:hAnsi="宋体" w:cs="宋体" w:eastAsia="宋体" w:hint="default"/>
          <w:spacing w:val="-57"/>
        </w:rPr>
        <w:t> </w:t>
      </w:r>
      <w:r>
        <w:rPr>
          <w:spacing w:val="-3"/>
        </w:rPr>
        <w:t>元的契税、</w:t>
      </w:r>
      <w:r>
        <w:rPr>
          <w:rFonts w:ascii="宋体" w:hAnsi="宋体" w:cs="宋体" w:eastAsia="宋体" w:hint="default"/>
          <w:spacing w:val="-3"/>
        </w:rPr>
        <w:t>2013</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7"/>
        </w:rPr>
        <w:t> </w:t>
      </w:r>
      <w:r>
        <w:rPr/>
        <w:t>月</w:t>
      </w:r>
      <w:r>
        <w:rPr>
          <w:spacing w:val="-54"/>
        </w:rPr>
        <w:t> </w:t>
      </w:r>
      <w:r>
        <w:rPr>
          <w:rFonts w:ascii="宋体" w:hAnsi="宋体" w:cs="宋体" w:eastAsia="宋体" w:hint="default"/>
        </w:rPr>
        <w:t>15</w:t>
      </w:r>
      <w:r>
        <w:rPr>
          <w:rFonts w:ascii="宋体" w:hAnsi="宋体" w:cs="宋体" w:eastAsia="宋体" w:hint="default"/>
          <w:spacing w:val="-57"/>
        </w:rPr>
        <w:t> </w:t>
      </w:r>
      <w:r>
        <w:rPr/>
        <w:t>日支付交易手续费</w:t>
      </w:r>
      <w:r>
        <w:rPr>
          <w:spacing w:val="-54"/>
        </w:rPr>
        <w:t> </w:t>
      </w:r>
      <w:r>
        <w:rPr>
          <w:rFonts w:ascii="宋体" w:hAnsi="宋体" w:cs="宋体" w:eastAsia="宋体" w:hint="default"/>
        </w:rPr>
        <w:t>31,312.50</w:t>
      </w:r>
      <w:r>
        <w:rPr>
          <w:rFonts w:ascii="宋体" w:hAnsi="宋体" w:cs="宋体" w:eastAsia="宋体" w:hint="default"/>
          <w:spacing w:val="-57"/>
        </w:rPr>
        <w:t> </w:t>
      </w:r>
      <w:r>
        <w:rPr>
          <w:spacing w:val="-4"/>
        </w:rPr>
        <w:t>元。上述房产已于</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7</w:t>
      </w:r>
    </w:p>
    <w:p>
      <w:pPr>
        <w:pStyle w:val="BodyText"/>
        <w:spacing w:line="240" w:lineRule="auto" w:before="69"/>
        <w:ind w:left="233" w:right="146"/>
        <w:jc w:val="left"/>
      </w:pPr>
      <w:r>
        <w:rPr/>
        <w:t>月</w:t>
      </w:r>
      <w:r>
        <w:rPr>
          <w:spacing w:val="-55"/>
        </w:rPr>
        <w:t> </w:t>
      </w:r>
      <w:r>
        <w:rPr>
          <w:rFonts w:ascii="宋体" w:hAnsi="宋体" w:cs="宋体" w:eastAsia="宋体" w:hint="default"/>
        </w:rPr>
        <w:t>29</w:t>
      </w:r>
      <w:r>
        <w:rPr>
          <w:rFonts w:ascii="宋体" w:hAnsi="宋体" w:cs="宋体" w:eastAsia="宋体" w:hint="default"/>
          <w:spacing w:val="-55"/>
        </w:rPr>
        <w:t> </w:t>
      </w:r>
      <w:r>
        <w:rPr/>
        <w:t>日办理完毕产权证书。</w:t>
      </w:r>
    </w:p>
    <w:p>
      <w:pPr>
        <w:spacing w:line="240" w:lineRule="auto" w:before="7"/>
        <w:rPr>
          <w:rFonts w:ascii="宋体" w:hAnsi="宋体" w:cs="宋体" w:eastAsia="宋体" w:hint="default"/>
          <w:sz w:val="29"/>
          <w:szCs w:val="29"/>
        </w:rPr>
      </w:pPr>
    </w:p>
    <w:p>
      <w:pPr>
        <w:pStyle w:val="BodyText"/>
        <w:tabs>
          <w:tab w:pos="1233" w:val="left" w:leader="none"/>
        </w:tabs>
        <w:spacing w:line="240" w:lineRule="auto"/>
        <w:ind w:left="658" w:right="146"/>
        <w:jc w:val="left"/>
      </w:pPr>
      <w:r>
        <w:rPr>
          <w:rFonts w:ascii="宋体" w:hAnsi="宋体" w:cs="宋体" w:eastAsia="宋体" w:hint="default"/>
        </w:rPr>
        <w:t>7.</w:t>
        <w:tab/>
      </w:r>
      <w:r>
        <w:rPr/>
        <w:t>关联方商标无偿使用</w:t>
      </w:r>
    </w:p>
    <w:p>
      <w:pPr>
        <w:spacing w:line="240" w:lineRule="auto" w:before="5"/>
        <w:rPr>
          <w:rFonts w:ascii="宋体" w:hAnsi="宋体" w:cs="宋体" w:eastAsia="宋体" w:hint="default"/>
          <w:sz w:val="29"/>
          <w:szCs w:val="29"/>
        </w:rPr>
      </w:pPr>
    </w:p>
    <w:p>
      <w:pPr>
        <w:pStyle w:val="BodyText"/>
        <w:spacing w:line="300" w:lineRule="auto"/>
        <w:ind w:left="233" w:right="135" w:firstLine="439"/>
        <w:jc w:val="left"/>
      </w:pPr>
      <w:r>
        <w:rPr>
          <w:rFonts w:ascii="宋体" w:hAnsi="宋体" w:cs="宋体" w:eastAsia="宋体" w:hint="default"/>
          <w:w w:val="100"/>
        </w:rPr>
        <w:t>2013 </w:t>
      </w:r>
      <w:r>
        <w:rPr>
          <w:w w:val="100"/>
        </w:rPr>
        <w:t>年 </w:t>
      </w:r>
      <w:r>
        <w:rPr>
          <w:rFonts w:ascii="宋体" w:hAnsi="宋体" w:cs="宋体" w:eastAsia="宋体" w:hint="default"/>
          <w:w w:val="100"/>
        </w:rPr>
        <w:t>10 </w:t>
      </w:r>
      <w:r>
        <w:rPr>
          <w:w w:val="100"/>
        </w:rPr>
        <w:t>月 </w:t>
      </w:r>
      <w:r>
        <w:rPr>
          <w:rFonts w:ascii="宋体" w:hAnsi="宋体" w:cs="宋体" w:eastAsia="宋体" w:hint="default"/>
          <w:w w:val="100"/>
        </w:rPr>
        <w:t>28</w:t>
      </w:r>
      <w:r>
        <w:rPr>
          <w:rFonts w:ascii="宋体" w:hAnsi="宋体" w:cs="宋体" w:eastAsia="宋体" w:hint="default"/>
          <w:spacing w:val="-26"/>
          <w:w w:val="100"/>
        </w:rPr>
        <w:t> </w:t>
      </w:r>
      <w:r>
        <w:rPr>
          <w:spacing w:val="-8"/>
          <w:w w:val="100"/>
        </w:rPr>
        <w:t>日，神州信息与神州数码（中国）有限公司（以下简称“神州数码（中国）”）</w:t>
      </w:r>
      <w:r>
        <w:rPr>
          <w:w w:val="100"/>
        </w:rPr>
        <w:t> </w:t>
      </w:r>
      <w:r>
        <w:rPr>
          <w:spacing w:val="-2"/>
          <w:w w:val="100"/>
        </w:rPr>
        <w:t>签署了《注册商标许可使用合同》，神州数码（中国）以独占使用许可方式授权神州信息无限期无偿</w:t>
      </w:r>
      <w:r>
        <w:rPr>
          <w:spacing w:val="-101"/>
          <w:w w:val="100"/>
        </w:rPr>
        <w:t> </w:t>
      </w:r>
      <w:r>
        <w:rPr>
          <w:spacing w:val="-101"/>
          <w:w w:val="100"/>
        </w:rPr>
      </w:r>
      <w:r>
        <w:rPr/>
        <w:t>使用标有“神州信息”字样（注册号为</w:t>
      </w:r>
      <w:r>
        <w:rPr>
          <w:spacing w:val="-46"/>
        </w:rPr>
        <w:t> </w:t>
      </w:r>
      <w:r>
        <w:rPr>
          <w:rFonts w:ascii="宋体" w:hAnsi="宋体" w:cs="宋体" w:eastAsia="宋体" w:hint="default"/>
        </w:rPr>
        <w:t>9809013</w:t>
      </w:r>
      <w:r>
        <w:rPr/>
        <w:t>）的商标，以普通使用许可的方式授权神州信息无限</w:t>
      </w:r>
      <w:r>
        <w:rPr>
          <w:w w:val="100"/>
        </w:rPr>
        <w:t> </w:t>
      </w:r>
      <w:r>
        <w:rPr>
          <w:spacing w:val="-7"/>
        </w:rPr>
        <w:t>期无偿使用“风火轮”图案相关的</w:t>
      </w:r>
      <w:r>
        <w:rPr>
          <w:spacing w:val="-49"/>
        </w:rPr>
        <w:t> </w:t>
      </w:r>
      <w:r>
        <w:rPr>
          <w:rFonts w:ascii="宋体" w:hAnsi="宋体" w:cs="宋体" w:eastAsia="宋体" w:hint="default"/>
        </w:rPr>
        <w:t>7</w:t>
      </w:r>
      <w:r>
        <w:rPr>
          <w:rFonts w:ascii="宋体" w:hAnsi="宋体" w:cs="宋体" w:eastAsia="宋体" w:hint="default"/>
          <w:spacing w:val="17"/>
        </w:rPr>
        <w:t> </w:t>
      </w:r>
      <w:r>
        <w:rPr>
          <w:spacing w:val="-6"/>
        </w:rPr>
        <w:t>项商标（注册号分别为：</w:t>
      </w:r>
      <w:r>
        <w:rPr>
          <w:rFonts w:ascii="宋体" w:hAnsi="宋体" w:cs="宋体" w:eastAsia="宋体" w:hint="default"/>
          <w:spacing w:val="-6"/>
        </w:rPr>
        <w:t>1981387</w:t>
      </w:r>
      <w:r>
        <w:rPr>
          <w:spacing w:val="-6"/>
        </w:rPr>
        <w:t>、</w:t>
      </w:r>
      <w:r>
        <w:rPr>
          <w:rFonts w:ascii="宋体" w:hAnsi="宋体" w:cs="宋体" w:eastAsia="宋体" w:hint="default"/>
          <w:spacing w:val="-6"/>
        </w:rPr>
        <w:t>1958296</w:t>
      </w:r>
      <w:r>
        <w:rPr>
          <w:spacing w:val="-6"/>
        </w:rPr>
        <w:t>、</w:t>
      </w:r>
      <w:r>
        <w:rPr>
          <w:rFonts w:ascii="宋体" w:hAnsi="宋体" w:cs="宋体" w:eastAsia="宋体" w:hint="default"/>
          <w:spacing w:val="-6"/>
        </w:rPr>
        <w:t>1958736</w:t>
      </w:r>
      <w:r>
        <w:rPr>
          <w:spacing w:val="-6"/>
        </w:rPr>
        <w:t>、</w:t>
      </w:r>
      <w:r>
        <w:rPr>
          <w:rFonts w:ascii="宋体" w:hAnsi="宋体" w:cs="宋体" w:eastAsia="宋体" w:hint="default"/>
          <w:spacing w:val="-6"/>
        </w:rPr>
        <w:t>1958790</w:t>
      </w:r>
      <w:r>
        <w:rPr>
          <w:spacing w:val="-6"/>
        </w:rPr>
        <w:t>、</w:t>
      </w:r>
      <w:r>
        <w:rPr>
          <w:spacing w:val="-91"/>
        </w:rPr>
        <w:t> </w:t>
      </w:r>
      <w:r>
        <w:rPr>
          <w:rFonts w:ascii="宋体" w:hAnsi="宋体" w:cs="宋体" w:eastAsia="宋体" w:hint="default"/>
          <w:spacing w:val="-10"/>
          <w:w w:val="100"/>
        </w:rPr>
        <w:t>1956439</w:t>
      </w:r>
      <w:r>
        <w:rPr>
          <w:spacing w:val="-10"/>
          <w:w w:val="100"/>
        </w:rPr>
        <w:t>、</w:t>
      </w:r>
      <w:r>
        <w:rPr>
          <w:rFonts w:ascii="宋体" w:hAnsi="宋体" w:cs="宋体" w:eastAsia="宋体" w:hint="default"/>
          <w:spacing w:val="-10"/>
          <w:w w:val="100"/>
        </w:rPr>
        <w:t>1964768</w:t>
      </w:r>
      <w:r>
        <w:rPr>
          <w:spacing w:val="-10"/>
          <w:w w:val="100"/>
        </w:rPr>
        <w:t>、</w:t>
      </w:r>
      <w:r>
        <w:rPr>
          <w:rFonts w:ascii="宋体" w:hAnsi="宋体" w:cs="宋体" w:eastAsia="宋体" w:hint="default"/>
          <w:spacing w:val="-10"/>
          <w:w w:val="100"/>
        </w:rPr>
        <w:t>3030645</w:t>
      </w:r>
      <w:r>
        <w:rPr>
          <w:spacing w:val="-10"/>
          <w:w w:val="100"/>
        </w:rPr>
        <w:t>）。</w:t>
      </w:r>
      <w:r>
        <w:rPr>
          <w:w w:val="100"/>
        </w:rPr>
      </w:r>
    </w:p>
    <w:p>
      <w:pPr>
        <w:spacing w:line="240" w:lineRule="auto" w:before="4"/>
        <w:rPr>
          <w:rFonts w:ascii="宋体" w:hAnsi="宋体" w:cs="宋体" w:eastAsia="宋体" w:hint="default"/>
          <w:sz w:val="25"/>
          <w:szCs w:val="25"/>
        </w:rPr>
      </w:pPr>
    </w:p>
    <w:p>
      <w:pPr>
        <w:pStyle w:val="BodyText"/>
        <w:tabs>
          <w:tab w:pos="1233" w:val="left" w:leader="none"/>
        </w:tabs>
        <w:spacing w:line="240" w:lineRule="auto"/>
        <w:ind w:left="658" w:right="146"/>
        <w:jc w:val="left"/>
      </w:pPr>
      <w:r>
        <w:rPr>
          <w:rFonts w:ascii="宋体" w:hAnsi="宋体" w:cs="宋体" w:eastAsia="宋体" w:hint="default"/>
        </w:rPr>
        <w:t>8.</w:t>
        <w:tab/>
      </w:r>
      <w:r>
        <w:rPr/>
        <w:t>其他关联交易</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3315"/>
        <w:gridCol w:w="1728"/>
        <w:gridCol w:w="2408"/>
        <w:gridCol w:w="2405"/>
      </w:tblGrid>
      <w:tr>
        <w:trPr>
          <w:trHeight w:val="830" w:hRule="exact"/>
        </w:trPr>
        <w:tc>
          <w:tcPr>
            <w:tcW w:w="331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72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494" w:right="0"/>
              <w:jc w:val="left"/>
              <w:rPr>
                <w:rFonts w:ascii="宋体" w:hAnsi="宋体" w:cs="宋体" w:eastAsia="宋体" w:hint="default"/>
                <w:sz w:val="18"/>
                <w:szCs w:val="18"/>
              </w:rPr>
            </w:pPr>
            <w:r>
              <w:rPr>
                <w:rFonts w:ascii="宋体" w:hAnsi="宋体" w:cs="宋体" w:eastAsia="宋体" w:hint="default"/>
                <w:b/>
                <w:bCs/>
                <w:sz w:val="18"/>
                <w:szCs w:val="18"/>
              </w:rPr>
              <w:t>交易性质</w:t>
            </w:r>
            <w:r>
              <w:rPr>
                <w:rFonts w:ascii="宋体" w:hAnsi="宋体" w:cs="宋体" w:eastAsia="宋体" w:hint="default"/>
                <w:sz w:val="18"/>
                <w:szCs w:val="18"/>
              </w:rPr>
            </w:r>
          </w:p>
        </w:tc>
        <w:tc>
          <w:tcPr>
            <w:tcW w:w="240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40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9"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07" w:hRule="exact"/>
        </w:trPr>
        <w:tc>
          <w:tcPr>
            <w:tcW w:w="331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72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行政办公费</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1,005,216.70</w:t>
            </w: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1,195,827.99</w:t>
            </w:r>
          </w:p>
        </w:tc>
      </w:tr>
      <w:tr>
        <w:trPr>
          <w:trHeight w:val="407" w:hRule="exact"/>
        </w:trPr>
        <w:tc>
          <w:tcPr>
            <w:tcW w:w="331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sz w:val="18"/>
                <w:szCs w:val="18"/>
              </w:rPr>
              <w:t>成都神州数码有限公司</w:t>
            </w:r>
          </w:p>
        </w:tc>
        <w:tc>
          <w:tcPr>
            <w:tcW w:w="1728"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pacing w:val="-1"/>
                <w:sz w:val="18"/>
              </w:rPr>
              <w:t>44,440.86</w:t>
            </w:r>
          </w:p>
        </w:tc>
      </w:tr>
      <w:tr>
        <w:trPr>
          <w:trHeight w:val="406" w:hRule="exact"/>
        </w:trPr>
        <w:tc>
          <w:tcPr>
            <w:tcW w:w="331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福州神州数码有限公司</w:t>
            </w:r>
          </w:p>
        </w:tc>
        <w:tc>
          <w:tcPr>
            <w:tcW w:w="1728"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20,433.98</w:t>
            </w:r>
          </w:p>
        </w:tc>
      </w:tr>
      <w:tr>
        <w:trPr>
          <w:trHeight w:val="407" w:hRule="exact"/>
        </w:trPr>
        <w:tc>
          <w:tcPr>
            <w:tcW w:w="331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sz w:val="18"/>
                <w:szCs w:val="18"/>
              </w:rPr>
              <w:t>广州神州数码有限公司</w:t>
            </w:r>
          </w:p>
        </w:tc>
        <w:tc>
          <w:tcPr>
            <w:tcW w:w="1728"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pacing w:val="-1"/>
                <w:sz w:val="18"/>
              </w:rPr>
              <w:t>322,206.74</w:t>
            </w:r>
          </w:p>
        </w:tc>
      </w:tr>
      <w:tr>
        <w:trPr>
          <w:trHeight w:val="408" w:hRule="exact"/>
        </w:trPr>
        <w:tc>
          <w:tcPr>
            <w:tcW w:w="331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c>
          <w:tcPr>
            <w:tcW w:w="1728"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2,612.48</w:t>
            </w:r>
          </w:p>
        </w:tc>
        <w:tc>
          <w:tcPr>
            <w:tcW w:w="2405"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31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杭州神州数码有限公司</w:t>
            </w:r>
          </w:p>
        </w:tc>
        <w:tc>
          <w:tcPr>
            <w:tcW w:w="1728"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60,177.18</w:t>
            </w:r>
          </w:p>
        </w:tc>
      </w:tr>
      <w:tr>
        <w:trPr>
          <w:trHeight w:val="408" w:hRule="exact"/>
        </w:trPr>
        <w:tc>
          <w:tcPr>
            <w:tcW w:w="331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济南神州数码有限公司</w:t>
            </w:r>
          </w:p>
        </w:tc>
        <w:tc>
          <w:tcPr>
            <w:tcW w:w="1728"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25,430.97</w:t>
            </w:r>
          </w:p>
        </w:tc>
      </w:tr>
      <w:tr>
        <w:trPr>
          <w:trHeight w:val="408" w:hRule="exact"/>
        </w:trPr>
        <w:tc>
          <w:tcPr>
            <w:tcW w:w="331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昆山神州数码实业有限公司</w:t>
            </w:r>
          </w:p>
        </w:tc>
        <w:tc>
          <w:tcPr>
            <w:tcW w:w="1728" w:type="dxa"/>
            <w:vMerge/>
            <w:tcBorders>
              <w:left w:val="single" w:sz="6" w:space="0" w:color="000000"/>
              <w:bottom w:val="single" w:sz="12" w:space="0" w:color="000000"/>
              <w:right w:val="single" w:sz="6" w:space="0" w:color="000000"/>
            </w:tcBorders>
          </w:tcPr>
          <w:p>
            <w:pPr/>
          </w:p>
        </w:tc>
        <w:tc>
          <w:tcPr>
            <w:tcW w:w="2408" w:type="dxa"/>
            <w:tcBorders>
              <w:top w:val="single" w:sz="6" w:space="0" w:color="000000"/>
              <w:left w:val="single" w:sz="6" w:space="0" w:color="000000"/>
              <w:bottom w:val="single" w:sz="12" w:space="0" w:color="000000"/>
              <w:right w:val="single" w:sz="6" w:space="0" w:color="000000"/>
            </w:tcBorders>
          </w:tcPr>
          <w:p>
            <w:pPr/>
          </w:p>
        </w:tc>
        <w:tc>
          <w:tcPr>
            <w:tcW w:w="24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35,040.00</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20" w:top="1140" w:bottom="1220" w:left="900" w:right="880"/>
        </w:sectPr>
      </w:pPr>
    </w:p>
    <w:p>
      <w:pPr>
        <w:spacing w:line="240" w:lineRule="auto" w:before="6"/>
        <w:rPr>
          <w:rFonts w:ascii="宋体" w:hAnsi="宋体" w:cs="宋体" w:eastAsia="宋体" w:hint="default"/>
          <w:sz w:val="25"/>
          <w:szCs w:val="25"/>
        </w:rPr>
      </w:pPr>
    </w:p>
    <w:tbl>
      <w:tblPr>
        <w:tblW w:w="0" w:type="auto"/>
        <w:jc w:val="left"/>
        <w:tblInd w:w="111" w:type="dxa"/>
        <w:tblLayout w:type="fixed"/>
        <w:tblCellMar>
          <w:top w:w="0" w:type="dxa"/>
          <w:left w:w="0" w:type="dxa"/>
          <w:bottom w:w="0" w:type="dxa"/>
          <w:right w:w="0" w:type="dxa"/>
        </w:tblCellMar>
        <w:tblLook w:val="01E0"/>
      </w:tblPr>
      <w:tblGrid>
        <w:gridCol w:w="3314"/>
        <w:gridCol w:w="1728"/>
        <w:gridCol w:w="2408"/>
        <w:gridCol w:w="2405"/>
      </w:tblGrid>
      <w:tr>
        <w:trPr>
          <w:trHeight w:val="423" w:hRule="exact"/>
        </w:trPr>
        <w:tc>
          <w:tcPr>
            <w:tcW w:w="3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3"/>
              <w:ind w:left="92" w:right="0"/>
              <w:jc w:val="left"/>
              <w:rPr>
                <w:rFonts w:ascii="宋体" w:hAnsi="宋体" w:cs="宋体" w:eastAsia="宋体" w:hint="default"/>
                <w:sz w:val="18"/>
                <w:szCs w:val="18"/>
              </w:rPr>
            </w:pPr>
            <w:r>
              <w:rPr>
                <w:rFonts w:ascii="宋体" w:hAnsi="宋体" w:cs="宋体" w:eastAsia="宋体" w:hint="default"/>
                <w:sz w:val="18"/>
                <w:szCs w:val="18"/>
              </w:rPr>
              <w:t>南京神州数码有限公司</w:t>
            </w:r>
          </w:p>
        </w:tc>
        <w:tc>
          <w:tcPr>
            <w:tcW w:w="1728" w:type="dxa"/>
            <w:vMerge w:val="restart"/>
            <w:tcBorders>
              <w:top w:val="single" w:sz="12" w:space="0" w:color="000000"/>
              <w:left w:val="single" w:sz="6" w:space="0" w:color="000000"/>
              <w:right w:val="single" w:sz="6" w:space="0" w:color="000000"/>
            </w:tcBorders>
          </w:tcPr>
          <w:p>
            <w:pPr/>
          </w:p>
        </w:tc>
        <w:tc>
          <w:tcPr>
            <w:tcW w:w="2408" w:type="dxa"/>
            <w:tcBorders>
              <w:top w:val="single" w:sz="12" w:space="0" w:color="000000"/>
              <w:left w:val="single" w:sz="6" w:space="0" w:color="000000"/>
              <w:bottom w:val="single" w:sz="6" w:space="0" w:color="000000"/>
              <w:right w:val="single" w:sz="6" w:space="0" w:color="000000"/>
            </w:tcBorders>
          </w:tcPr>
          <w:p>
            <w:pPr/>
          </w:p>
        </w:tc>
        <w:tc>
          <w:tcPr>
            <w:tcW w:w="240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8"/>
              <w:ind w:right="88"/>
              <w:jc w:val="right"/>
              <w:rPr>
                <w:rFonts w:ascii="Times New Roman" w:hAnsi="Times New Roman" w:cs="Times New Roman" w:eastAsia="Times New Roman" w:hint="default"/>
                <w:sz w:val="18"/>
                <w:szCs w:val="18"/>
              </w:rPr>
            </w:pPr>
            <w:r>
              <w:rPr>
                <w:rFonts w:ascii="Times New Roman"/>
                <w:spacing w:val="-1"/>
                <w:sz w:val="18"/>
              </w:rPr>
              <w:t>47,681.19</w:t>
            </w:r>
          </w:p>
        </w:tc>
      </w:tr>
      <w:tr>
        <w:trPr>
          <w:trHeight w:val="406" w:hRule="exact"/>
        </w:trPr>
        <w:tc>
          <w:tcPr>
            <w:tcW w:w="3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728"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13,216.44</w:t>
            </w: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183,916.50</w:t>
            </w:r>
          </w:p>
        </w:tc>
      </w:tr>
      <w:tr>
        <w:trPr>
          <w:trHeight w:val="408" w:hRule="exact"/>
        </w:trPr>
        <w:tc>
          <w:tcPr>
            <w:tcW w:w="3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神州数码（合肥）有限公司</w:t>
            </w:r>
          </w:p>
        </w:tc>
        <w:tc>
          <w:tcPr>
            <w:tcW w:w="1728"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10,596.48</w:t>
            </w:r>
          </w:p>
        </w:tc>
      </w:tr>
      <w:tr>
        <w:trPr>
          <w:trHeight w:val="406" w:hRule="exact"/>
        </w:trPr>
        <w:tc>
          <w:tcPr>
            <w:tcW w:w="3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1728"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35.87</w:t>
            </w: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880,177.83</w:t>
            </w:r>
          </w:p>
        </w:tc>
      </w:tr>
      <w:tr>
        <w:trPr>
          <w:trHeight w:val="407" w:hRule="exact"/>
        </w:trPr>
        <w:tc>
          <w:tcPr>
            <w:tcW w:w="3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神州数码（郑州）有限公司</w:t>
            </w:r>
          </w:p>
        </w:tc>
        <w:tc>
          <w:tcPr>
            <w:tcW w:w="1728"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pacing w:val="-1"/>
                <w:w w:val="95"/>
                <w:sz w:val="18"/>
              </w:rPr>
              <w:t>11,261.73</w:t>
            </w:r>
          </w:p>
        </w:tc>
      </w:tr>
      <w:tr>
        <w:trPr>
          <w:trHeight w:val="408" w:hRule="exact"/>
        </w:trPr>
        <w:tc>
          <w:tcPr>
            <w:tcW w:w="3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728"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12,373,253.06</w:t>
            </w:r>
            <w:r>
              <w:rPr>
                <w:rFonts w:ascii="Times New Roman"/>
                <w:sz w:val="18"/>
              </w:rPr>
            </w: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9,814,603.52</w:t>
            </w:r>
          </w:p>
        </w:tc>
      </w:tr>
      <w:tr>
        <w:trPr>
          <w:trHeight w:val="406" w:hRule="exact"/>
        </w:trPr>
        <w:tc>
          <w:tcPr>
            <w:tcW w:w="3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728"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672.03</w:t>
            </w: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101,043.53</w:t>
            </w:r>
          </w:p>
        </w:tc>
      </w:tr>
      <w:tr>
        <w:trPr>
          <w:trHeight w:val="408" w:hRule="exact"/>
        </w:trPr>
        <w:tc>
          <w:tcPr>
            <w:tcW w:w="3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沈阳神州数码有限公司</w:t>
            </w:r>
          </w:p>
        </w:tc>
        <w:tc>
          <w:tcPr>
            <w:tcW w:w="1728"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14,475.60</w:t>
            </w:r>
          </w:p>
        </w:tc>
      </w:tr>
      <w:tr>
        <w:trPr>
          <w:trHeight w:val="406" w:hRule="exact"/>
        </w:trPr>
        <w:tc>
          <w:tcPr>
            <w:tcW w:w="3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西安神州数码有限公司</w:t>
            </w:r>
          </w:p>
        </w:tc>
        <w:tc>
          <w:tcPr>
            <w:tcW w:w="1728"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41,516.43</w:t>
            </w:r>
          </w:p>
        </w:tc>
      </w:tr>
      <w:tr>
        <w:trPr>
          <w:trHeight w:val="408" w:hRule="exact"/>
        </w:trPr>
        <w:tc>
          <w:tcPr>
            <w:tcW w:w="3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西安神州数码有限公司新疆分公司</w:t>
            </w:r>
          </w:p>
        </w:tc>
        <w:tc>
          <w:tcPr>
            <w:tcW w:w="1728"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pacing w:val="-1"/>
                <w:sz w:val="18"/>
              </w:rPr>
              <w:t>12,796.04</w:t>
            </w:r>
          </w:p>
        </w:tc>
      </w:tr>
      <w:tr>
        <w:trPr>
          <w:trHeight w:val="406" w:hRule="exact"/>
        </w:trPr>
        <w:tc>
          <w:tcPr>
            <w:tcW w:w="3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领航动力信息系统有限公司</w:t>
            </w:r>
          </w:p>
        </w:tc>
        <w:tc>
          <w:tcPr>
            <w:tcW w:w="1728"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18,044.51</w:t>
            </w:r>
          </w:p>
        </w:tc>
      </w:tr>
      <w:tr>
        <w:trPr>
          <w:trHeight w:val="407" w:hRule="exact"/>
        </w:trPr>
        <w:tc>
          <w:tcPr>
            <w:tcW w:w="3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北京神州数码供应链服务有限公司</w:t>
            </w:r>
          </w:p>
        </w:tc>
        <w:tc>
          <w:tcPr>
            <w:tcW w:w="1728" w:type="dxa"/>
            <w:vMerge/>
            <w:tcBorders>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48,883.48</w:t>
            </w:r>
          </w:p>
        </w:tc>
        <w:tc>
          <w:tcPr>
            <w:tcW w:w="240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728"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b/>
                <w:spacing w:val="-1"/>
                <w:sz w:val="18"/>
              </w:rPr>
              <w:t>13,443,890.06</w:t>
            </w:r>
            <w:r>
              <w:rPr>
                <w:rFonts w:ascii="Times New Roman"/>
                <w:spacing w:val="-1"/>
                <w:sz w:val="18"/>
              </w:rPr>
            </w: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b/>
                <w:spacing w:val="-1"/>
                <w:sz w:val="18"/>
              </w:rPr>
              <w:t>12,839,671.08</w:t>
            </w:r>
            <w:r>
              <w:rPr>
                <w:rFonts w:ascii="Times New Roman"/>
                <w:spacing w:val="-1"/>
                <w:sz w:val="18"/>
              </w:rPr>
            </w:r>
          </w:p>
        </w:tc>
      </w:tr>
      <w:tr>
        <w:trPr>
          <w:trHeight w:val="406" w:hRule="exact"/>
        </w:trPr>
        <w:tc>
          <w:tcPr>
            <w:tcW w:w="3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172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货运</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8,584,837.41</w:t>
            </w: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6,462,800.04</w:t>
            </w:r>
          </w:p>
        </w:tc>
      </w:tr>
      <w:tr>
        <w:trPr>
          <w:trHeight w:val="408" w:hRule="exact"/>
        </w:trPr>
        <w:tc>
          <w:tcPr>
            <w:tcW w:w="3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1728"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6,275,128.30</w:t>
            </w: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6,163,001.38</w:t>
            </w:r>
          </w:p>
        </w:tc>
      </w:tr>
      <w:tr>
        <w:trPr>
          <w:trHeight w:val="406" w:hRule="exact"/>
        </w:trPr>
        <w:tc>
          <w:tcPr>
            <w:tcW w:w="3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1728" w:type="dxa"/>
            <w:vMerge/>
            <w:tcBorders>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773,084.20</w:t>
            </w: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1,112,792.82</w:t>
            </w:r>
          </w:p>
        </w:tc>
      </w:tr>
      <w:tr>
        <w:trPr>
          <w:trHeight w:val="408" w:hRule="exact"/>
        </w:trPr>
        <w:tc>
          <w:tcPr>
            <w:tcW w:w="3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728"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b/>
                <w:spacing w:val="-1"/>
                <w:sz w:val="18"/>
              </w:rPr>
              <w:t>15,633,049.91</w:t>
            </w:r>
            <w:r>
              <w:rPr>
                <w:rFonts w:ascii="Times New Roman"/>
                <w:spacing w:val="-1"/>
                <w:sz w:val="18"/>
              </w:rPr>
            </w:r>
          </w:p>
        </w:tc>
        <w:tc>
          <w:tcPr>
            <w:tcW w:w="2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89"/>
              <w:jc w:val="right"/>
              <w:rPr>
                <w:rFonts w:ascii="Times New Roman" w:hAnsi="Times New Roman" w:cs="Times New Roman" w:eastAsia="Times New Roman" w:hint="default"/>
                <w:sz w:val="18"/>
                <w:szCs w:val="18"/>
              </w:rPr>
            </w:pPr>
            <w:r>
              <w:rPr>
                <w:rFonts w:ascii="Times New Roman"/>
                <w:b/>
                <w:spacing w:val="-1"/>
                <w:sz w:val="18"/>
              </w:rPr>
              <w:t>13,738,594.24</w:t>
            </w:r>
            <w:r>
              <w:rPr>
                <w:rFonts w:ascii="Times New Roman"/>
                <w:spacing w:val="-1"/>
                <w:sz w:val="18"/>
              </w:rPr>
            </w:r>
          </w:p>
        </w:tc>
      </w:tr>
      <w:tr>
        <w:trPr>
          <w:trHeight w:val="413" w:hRule="exact"/>
        </w:trPr>
        <w:tc>
          <w:tcPr>
            <w:tcW w:w="3314"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28" w:type="dxa"/>
            <w:tcBorders>
              <w:top w:val="single" w:sz="6" w:space="0" w:color="000000"/>
              <w:left w:val="single" w:sz="6" w:space="0" w:color="000000"/>
              <w:bottom w:val="single" w:sz="12" w:space="0" w:color="000000"/>
              <w:right w:val="single" w:sz="6" w:space="0" w:color="000000"/>
            </w:tcBorders>
          </w:tcPr>
          <w:p>
            <w:pPr/>
          </w:p>
        </w:tc>
        <w:tc>
          <w:tcPr>
            <w:tcW w:w="24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b/>
                <w:spacing w:val="-1"/>
                <w:sz w:val="18"/>
              </w:rPr>
              <w:t>29,076,939.97</w:t>
            </w:r>
            <w:r>
              <w:rPr>
                <w:rFonts w:ascii="Times New Roman"/>
                <w:spacing w:val="-1"/>
                <w:sz w:val="18"/>
              </w:rPr>
            </w:r>
          </w:p>
        </w:tc>
        <w:tc>
          <w:tcPr>
            <w:tcW w:w="24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b/>
                <w:spacing w:val="-1"/>
                <w:sz w:val="18"/>
              </w:rPr>
              <w:t>26,578,265.32</w:t>
            </w:r>
            <w:r>
              <w:rPr>
                <w:rFonts w:ascii="Times New Roman"/>
                <w:spacing w:val="-1"/>
                <w:sz w:val="18"/>
              </w:rPr>
            </w:r>
          </w:p>
        </w:tc>
      </w:tr>
    </w:tbl>
    <w:p>
      <w:pPr>
        <w:spacing w:line="240" w:lineRule="auto" w:before="12"/>
        <w:rPr>
          <w:rFonts w:ascii="宋体" w:hAnsi="宋体" w:cs="宋体" w:eastAsia="宋体" w:hint="default"/>
          <w:sz w:val="23"/>
          <w:szCs w:val="23"/>
        </w:rPr>
      </w:pPr>
    </w:p>
    <w:p>
      <w:pPr>
        <w:spacing w:line="559" w:lineRule="auto" w:before="32"/>
        <w:ind w:left="658" w:right="7239" w:firstLine="0"/>
        <w:jc w:val="left"/>
        <w:rPr>
          <w:rFonts w:ascii="宋体" w:hAnsi="宋体" w:cs="宋体" w:eastAsia="宋体" w:hint="default"/>
          <w:sz w:val="22"/>
          <w:szCs w:val="22"/>
        </w:rPr>
      </w:pPr>
      <w:r>
        <w:rPr>
          <w:rFonts w:ascii="宋体" w:hAnsi="宋体" w:cs="宋体" w:eastAsia="宋体" w:hint="default"/>
          <w:b/>
          <w:bCs/>
          <w:sz w:val="22"/>
          <w:szCs w:val="22"/>
        </w:rPr>
        <w:t>（三）关联方往来余额</w:t>
      </w:r>
      <w:r>
        <w:rPr>
          <w:rFonts w:ascii="宋体" w:hAnsi="宋体" w:cs="宋体" w:eastAsia="宋体" w:hint="default"/>
          <w:b/>
          <w:bCs/>
          <w:spacing w:val="-101"/>
          <w:sz w:val="22"/>
          <w:szCs w:val="22"/>
        </w:rPr>
        <w:t> </w:t>
      </w:r>
      <w:r>
        <w:rPr>
          <w:rFonts w:ascii="宋体" w:hAnsi="宋体" w:cs="宋体" w:eastAsia="宋体" w:hint="default"/>
          <w:b/>
          <w:bCs/>
          <w:spacing w:val="-101"/>
          <w:sz w:val="22"/>
          <w:szCs w:val="22"/>
        </w:rPr>
      </w:r>
      <w:r>
        <w:rPr>
          <w:rFonts w:ascii="宋体" w:hAnsi="宋体" w:cs="宋体" w:eastAsia="宋体" w:hint="default"/>
          <w:sz w:val="22"/>
          <w:szCs w:val="22"/>
        </w:rPr>
        <w:t>1.</w:t>
      </w:r>
      <w:r>
        <w:rPr>
          <w:rFonts w:ascii="宋体" w:hAnsi="宋体" w:cs="宋体" w:eastAsia="宋体" w:hint="default"/>
          <w:spacing w:val="87"/>
          <w:sz w:val="22"/>
          <w:szCs w:val="22"/>
        </w:rPr>
        <w:t> </w:t>
      </w:r>
      <w:r>
        <w:rPr>
          <w:rFonts w:ascii="宋体" w:hAnsi="宋体" w:cs="宋体" w:eastAsia="宋体" w:hint="default"/>
          <w:sz w:val="22"/>
          <w:szCs w:val="22"/>
        </w:rPr>
        <w:t>关联方应收账款</w:t>
      </w:r>
    </w:p>
    <w:p>
      <w:pPr>
        <w:spacing w:line="240" w:lineRule="auto" w:before="8"/>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5017"/>
        <w:gridCol w:w="2324"/>
        <w:gridCol w:w="2516"/>
      </w:tblGrid>
      <w:tr>
        <w:trPr>
          <w:trHeight w:val="463" w:hRule="exact"/>
        </w:trPr>
        <w:tc>
          <w:tcPr>
            <w:tcW w:w="501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232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right="96"/>
              <w:jc w:val="righ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3"/>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251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right="91"/>
              <w:jc w:val="righ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55" w:hRule="exact"/>
        </w:trPr>
        <w:tc>
          <w:tcPr>
            <w:tcW w:w="501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神州数码（中国）有限公司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4"/>
              <w:jc w:val="right"/>
              <w:rPr>
                <w:rFonts w:ascii="Times New Roman" w:hAnsi="Times New Roman" w:cs="Times New Roman" w:eastAsia="Times New Roman" w:hint="default"/>
                <w:sz w:val="22"/>
                <w:szCs w:val="22"/>
              </w:rPr>
            </w:pPr>
            <w:r>
              <w:rPr>
                <w:rFonts w:ascii="Times New Roman"/>
                <w:spacing w:val="-1"/>
                <w:sz w:val="22"/>
              </w:rPr>
              <w:t>2,870,645.53</w:t>
            </w:r>
          </w:p>
        </w:tc>
        <w:tc>
          <w:tcPr>
            <w:tcW w:w="25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9"/>
              <w:jc w:val="right"/>
              <w:rPr>
                <w:rFonts w:ascii="Times New Roman" w:hAnsi="Times New Roman" w:cs="Times New Roman" w:eastAsia="Times New Roman" w:hint="default"/>
                <w:sz w:val="22"/>
                <w:szCs w:val="22"/>
              </w:rPr>
            </w:pPr>
            <w:r>
              <w:rPr>
                <w:rFonts w:ascii="Times New Roman"/>
                <w:spacing w:val="-1"/>
                <w:sz w:val="22"/>
              </w:rPr>
              <w:t>15,398,613.36</w:t>
            </w:r>
          </w:p>
        </w:tc>
      </w:tr>
      <w:tr>
        <w:trPr>
          <w:trHeight w:val="455" w:hRule="exact"/>
        </w:trPr>
        <w:tc>
          <w:tcPr>
            <w:tcW w:w="501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北京神州数码有限公司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4"/>
              <w:jc w:val="right"/>
              <w:rPr>
                <w:rFonts w:ascii="Times New Roman" w:hAnsi="Times New Roman" w:cs="Times New Roman" w:eastAsia="Times New Roman" w:hint="default"/>
                <w:sz w:val="22"/>
                <w:szCs w:val="22"/>
              </w:rPr>
            </w:pPr>
            <w:r>
              <w:rPr>
                <w:rFonts w:ascii="Times New Roman"/>
                <w:spacing w:val="-1"/>
                <w:sz w:val="22"/>
              </w:rPr>
              <w:t>5,909,158.19</w:t>
            </w:r>
          </w:p>
        </w:tc>
        <w:tc>
          <w:tcPr>
            <w:tcW w:w="25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right="89"/>
              <w:jc w:val="right"/>
              <w:rPr>
                <w:rFonts w:ascii="Times New Roman" w:hAnsi="Times New Roman" w:cs="Times New Roman" w:eastAsia="Times New Roman" w:hint="default"/>
                <w:sz w:val="22"/>
                <w:szCs w:val="22"/>
              </w:rPr>
            </w:pPr>
            <w:r>
              <w:rPr>
                <w:rFonts w:ascii="Times New Roman"/>
                <w:spacing w:val="-1"/>
                <w:sz w:val="22"/>
              </w:rPr>
              <w:t>5,298,427.70</w:t>
            </w:r>
          </w:p>
        </w:tc>
      </w:tr>
      <w:tr>
        <w:trPr>
          <w:trHeight w:val="457" w:hRule="exact"/>
        </w:trPr>
        <w:tc>
          <w:tcPr>
            <w:tcW w:w="501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福州神州数码东方红运营服务有限公司</w:t>
            </w:r>
          </w:p>
        </w:tc>
        <w:tc>
          <w:tcPr>
            <w:tcW w:w="232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9"/>
              <w:jc w:val="right"/>
              <w:rPr>
                <w:rFonts w:ascii="Times New Roman" w:hAnsi="Times New Roman" w:cs="Times New Roman" w:eastAsia="Times New Roman" w:hint="default"/>
                <w:sz w:val="22"/>
                <w:szCs w:val="22"/>
              </w:rPr>
            </w:pPr>
            <w:r>
              <w:rPr>
                <w:rFonts w:ascii="Times New Roman"/>
                <w:sz w:val="22"/>
              </w:rPr>
              <w:t>70,200.00</w:t>
            </w:r>
          </w:p>
        </w:tc>
      </w:tr>
      <w:tr>
        <w:trPr>
          <w:trHeight w:val="454" w:hRule="exact"/>
        </w:trPr>
        <w:tc>
          <w:tcPr>
            <w:tcW w:w="501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佛山神州数码东方红运营服务有限公司</w:t>
            </w:r>
          </w:p>
        </w:tc>
        <w:tc>
          <w:tcPr>
            <w:tcW w:w="232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9"/>
              <w:jc w:val="right"/>
              <w:rPr>
                <w:rFonts w:ascii="Times New Roman" w:hAnsi="Times New Roman" w:cs="Times New Roman" w:eastAsia="Times New Roman" w:hint="default"/>
                <w:sz w:val="22"/>
                <w:szCs w:val="22"/>
              </w:rPr>
            </w:pPr>
            <w:r>
              <w:rPr>
                <w:rFonts w:ascii="Times New Roman"/>
                <w:sz w:val="22"/>
              </w:rPr>
              <w:t>58,800.02</w:t>
            </w:r>
          </w:p>
        </w:tc>
      </w:tr>
      <w:tr>
        <w:trPr>
          <w:trHeight w:val="461" w:hRule="exact"/>
        </w:trPr>
        <w:tc>
          <w:tcPr>
            <w:tcW w:w="501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3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right="94"/>
              <w:jc w:val="right"/>
              <w:rPr>
                <w:rFonts w:ascii="Times New Roman" w:hAnsi="Times New Roman" w:cs="Times New Roman" w:eastAsia="Times New Roman" w:hint="default"/>
                <w:sz w:val="22"/>
                <w:szCs w:val="22"/>
              </w:rPr>
            </w:pPr>
            <w:r>
              <w:rPr>
                <w:rFonts w:ascii="Times New Roman"/>
                <w:b/>
                <w:spacing w:val="-1"/>
                <w:sz w:val="22"/>
              </w:rPr>
              <w:t>8,779,803.72</w:t>
            </w:r>
            <w:r>
              <w:rPr>
                <w:rFonts w:ascii="Times New Roman"/>
                <w:spacing w:val="-1"/>
                <w:sz w:val="22"/>
              </w:rPr>
            </w:r>
          </w:p>
        </w:tc>
        <w:tc>
          <w:tcPr>
            <w:tcW w:w="25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1"/>
              <w:ind w:right="89"/>
              <w:jc w:val="right"/>
              <w:rPr>
                <w:rFonts w:ascii="Times New Roman" w:hAnsi="Times New Roman" w:cs="Times New Roman" w:eastAsia="Times New Roman" w:hint="default"/>
                <w:sz w:val="22"/>
                <w:szCs w:val="22"/>
              </w:rPr>
            </w:pPr>
            <w:r>
              <w:rPr>
                <w:rFonts w:ascii="Times New Roman"/>
                <w:b/>
                <w:spacing w:val="-1"/>
                <w:sz w:val="22"/>
              </w:rPr>
              <w:t>20,826,041.08</w:t>
            </w:r>
            <w:r>
              <w:rPr>
                <w:rFonts w:ascii="Times New Roman"/>
                <w:spacing w:val="-1"/>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2.</w:t>
      </w:r>
      <w:r>
        <w:rPr>
          <w:rFonts w:ascii="宋体" w:hAnsi="宋体" w:cs="宋体" w:eastAsia="宋体" w:hint="default"/>
          <w:spacing w:val="87"/>
        </w:rPr>
        <w:t> </w:t>
      </w:r>
      <w:r>
        <w:rPr/>
        <w:t>关联方预收账款</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4237"/>
        <w:gridCol w:w="2708"/>
        <w:gridCol w:w="2912"/>
      </w:tblGrid>
      <w:tr>
        <w:trPr>
          <w:trHeight w:val="414" w:hRule="exact"/>
        </w:trPr>
        <w:tc>
          <w:tcPr>
            <w:tcW w:w="423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0"/>
              <w:ind w:left="94"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270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98"/>
              <w:jc w:val="righ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291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0"/>
              <w:ind w:left="97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15" w:hRule="exact"/>
        </w:trPr>
        <w:tc>
          <w:tcPr>
            <w:tcW w:w="423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9"/>
              <w:ind w:left="94" w:right="0"/>
              <w:jc w:val="left"/>
              <w:rPr>
                <w:rFonts w:ascii="宋体" w:hAnsi="宋体" w:cs="宋体" w:eastAsia="宋体" w:hint="default"/>
                <w:sz w:val="22"/>
                <w:szCs w:val="22"/>
              </w:rPr>
            </w:pPr>
            <w:r>
              <w:rPr>
                <w:rFonts w:ascii="宋体" w:hAnsi="宋体" w:cs="宋体" w:eastAsia="宋体" w:hint="default"/>
                <w:sz w:val="22"/>
                <w:szCs w:val="22"/>
              </w:rPr>
              <w:t>神州数码（中国）有限公司</w:t>
            </w:r>
          </w:p>
        </w:tc>
        <w:tc>
          <w:tcPr>
            <w:tcW w:w="2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z w:val="22"/>
              </w:rPr>
              <w:t>369,814.30</w:t>
            </w:r>
          </w:p>
        </w:tc>
        <w:tc>
          <w:tcPr>
            <w:tcW w:w="2912"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4236"/>
        <w:gridCol w:w="2708"/>
        <w:gridCol w:w="2912"/>
      </w:tblGrid>
      <w:tr>
        <w:trPr>
          <w:trHeight w:val="423" w:hRule="exact"/>
        </w:trPr>
        <w:tc>
          <w:tcPr>
            <w:tcW w:w="4236"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26"/>
              <w:ind w:left="9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3"/>
              <w:ind w:left="1603" w:right="0"/>
              <w:jc w:val="left"/>
              <w:rPr>
                <w:rFonts w:ascii="Times New Roman" w:hAnsi="Times New Roman" w:cs="Times New Roman" w:eastAsia="Times New Roman" w:hint="default"/>
                <w:sz w:val="22"/>
                <w:szCs w:val="22"/>
              </w:rPr>
            </w:pPr>
            <w:r>
              <w:rPr>
                <w:rFonts w:ascii="Times New Roman"/>
                <w:b/>
                <w:sz w:val="22"/>
              </w:rPr>
              <w:t>369,814.30</w:t>
            </w:r>
            <w:r>
              <w:rPr>
                <w:rFonts w:ascii="Times New Roman"/>
                <w:sz w:val="22"/>
              </w:rPr>
            </w:r>
          </w:p>
        </w:tc>
        <w:tc>
          <w:tcPr>
            <w:tcW w:w="2912" w:type="dxa"/>
            <w:tcBorders>
              <w:top w:val="single" w:sz="12" w:space="0" w:color="000000"/>
              <w:left w:val="single" w:sz="6" w:space="0" w:color="000000"/>
              <w:bottom w:val="single" w:sz="12" w:space="0" w:color="000000"/>
              <w:right w:val="single" w:sz="12" w:space="0" w:color="000000"/>
            </w:tcBorders>
          </w:tcPr>
          <w:p>
            <w:pPr/>
          </w:p>
        </w:tc>
      </w:tr>
    </w:tbl>
    <w:p>
      <w:pPr>
        <w:spacing w:line="240" w:lineRule="auto" w:before="9"/>
        <w:rPr>
          <w:rFonts w:ascii="宋体" w:hAnsi="宋体" w:cs="宋体" w:eastAsia="宋体" w:hint="default"/>
          <w:sz w:val="23"/>
          <w:szCs w:val="23"/>
        </w:rPr>
      </w:pPr>
    </w:p>
    <w:p>
      <w:pPr>
        <w:pStyle w:val="BodyText"/>
        <w:spacing w:line="240" w:lineRule="auto" w:before="32"/>
        <w:ind w:left="660" w:right="146"/>
        <w:jc w:val="left"/>
      </w:pPr>
      <w:r>
        <w:rPr>
          <w:rFonts w:ascii="宋体" w:hAnsi="宋体" w:cs="宋体" w:eastAsia="宋体" w:hint="default"/>
        </w:rPr>
        <w:t>3.</w:t>
      </w:r>
      <w:r>
        <w:rPr>
          <w:rFonts w:ascii="宋体" w:hAnsi="宋体" w:cs="宋体" w:eastAsia="宋体" w:hint="default"/>
          <w:spacing w:val="85"/>
        </w:rPr>
        <w:t> </w:t>
      </w:r>
      <w:r>
        <w:rPr/>
        <w:t>关联方应付账款</w:t>
      </w:r>
    </w:p>
    <w:p>
      <w:pPr>
        <w:spacing w:line="240" w:lineRule="auto" w:before="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4427"/>
        <w:gridCol w:w="2816"/>
        <w:gridCol w:w="2614"/>
      </w:tblGrid>
      <w:tr>
        <w:trPr>
          <w:trHeight w:val="462" w:hRule="exact"/>
        </w:trPr>
        <w:tc>
          <w:tcPr>
            <w:tcW w:w="442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281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0"/>
              <w:ind w:left="490"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261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0"/>
              <w:ind w:right="89"/>
              <w:jc w:val="righ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56"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济南神州数码有限公司</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Times New Roman" w:hAnsi="Times New Roman" w:cs="Times New Roman" w:eastAsia="Times New Roman" w:hint="default"/>
                <w:sz w:val="22"/>
                <w:szCs w:val="22"/>
              </w:rPr>
            </w:pPr>
            <w:r>
              <w:rPr>
                <w:rFonts w:ascii="Times New Roman"/>
                <w:sz w:val="22"/>
              </w:rPr>
              <w:t>21,367.52</w:t>
            </w: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sz w:val="22"/>
              </w:rPr>
              <w:t>21,367.52</w:t>
            </w:r>
          </w:p>
        </w:tc>
      </w:tr>
      <w:tr>
        <w:trPr>
          <w:trHeight w:val="454"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广州神州数码有限公司</w:t>
            </w:r>
          </w:p>
        </w:tc>
        <w:tc>
          <w:tcPr>
            <w:tcW w:w="2816" w:type="dxa"/>
            <w:tcBorders>
              <w:top w:val="single" w:sz="6" w:space="0" w:color="000000"/>
              <w:left w:val="single" w:sz="6" w:space="0" w:color="000000"/>
              <w:bottom w:val="single" w:sz="6" w:space="0" w:color="000000"/>
              <w:right w:val="single" w:sz="6" w:space="0" w:color="000000"/>
            </w:tcBorders>
          </w:tcPr>
          <w:p>
            <w:pP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spacing w:val="-1"/>
                <w:sz w:val="22"/>
              </w:rPr>
              <w:t>7,475,715.87</w:t>
            </w:r>
          </w:p>
        </w:tc>
      </w:tr>
      <w:tr>
        <w:trPr>
          <w:trHeight w:val="456"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南京神州数码有限公司</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Times New Roman" w:hAnsi="Times New Roman" w:cs="Times New Roman" w:eastAsia="Times New Roman" w:hint="default"/>
                <w:sz w:val="22"/>
                <w:szCs w:val="22"/>
              </w:rPr>
            </w:pPr>
            <w:r>
              <w:rPr>
                <w:rFonts w:ascii="Times New Roman"/>
                <w:sz w:val="22"/>
              </w:rPr>
              <w:t>603,850.00</w:t>
            </w: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spacing w:val="-1"/>
                <w:sz w:val="22"/>
              </w:rPr>
              <w:t>4,353,595.92</w:t>
            </w:r>
          </w:p>
        </w:tc>
      </w:tr>
      <w:tr>
        <w:trPr>
          <w:trHeight w:val="455"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成都神州数码有限公司</w:t>
            </w:r>
          </w:p>
        </w:tc>
        <w:tc>
          <w:tcPr>
            <w:tcW w:w="2816" w:type="dxa"/>
            <w:tcBorders>
              <w:top w:val="single" w:sz="6" w:space="0" w:color="000000"/>
              <w:left w:val="single" w:sz="6" w:space="0" w:color="000000"/>
              <w:bottom w:val="single" w:sz="6" w:space="0" w:color="000000"/>
              <w:right w:val="single" w:sz="6" w:space="0" w:color="000000"/>
            </w:tcBorders>
          </w:tcPr>
          <w:p>
            <w:pP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sz w:val="22"/>
              </w:rPr>
              <w:t>620,521.37</w:t>
            </w:r>
          </w:p>
        </w:tc>
      </w:tr>
      <w:tr>
        <w:trPr>
          <w:trHeight w:val="455"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1"/>
              <w:ind w:left="94" w:right="0"/>
              <w:jc w:val="left"/>
              <w:rPr>
                <w:rFonts w:ascii="宋体" w:hAnsi="宋体" w:cs="宋体" w:eastAsia="宋体" w:hint="default"/>
                <w:sz w:val="22"/>
                <w:szCs w:val="22"/>
              </w:rPr>
            </w:pPr>
            <w:r>
              <w:rPr>
                <w:rFonts w:ascii="宋体" w:hAnsi="宋体" w:cs="宋体" w:eastAsia="宋体" w:hint="default"/>
                <w:sz w:val="22"/>
                <w:szCs w:val="22"/>
              </w:rPr>
              <w:t>神州数码（中国）有限公司</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7"/>
              <w:jc w:val="right"/>
              <w:rPr>
                <w:rFonts w:ascii="Times New Roman" w:hAnsi="Times New Roman" w:cs="Times New Roman" w:eastAsia="Times New Roman" w:hint="default"/>
                <w:sz w:val="22"/>
                <w:szCs w:val="22"/>
              </w:rPr>
            </w:pPr>
            <w:r>
              <w:rPr>
                <w:rFonts w:ascii="Times New Roman"/>
                <w:spacing w:val="-1"/>
                <w:sz w:val="22"/>
              </w:rPr>
              <w:t>60,312,593.66</w:t>
            </w: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right="87"/>
              <w:jc w:val="right"/>
              <w:rPr>
                <w:rFonts w:ascii="Times New Roman" w:hAnsi="Times New Roman" w:cs="Times New Roman" w:eastAsia="Times New Roman" w:hint="default"/>
                <w:sz w:val="22"/>
                <w:szCs w:val="22"/>
              </w:rPr>
            </w:pPr>
            <w:r>
              <w:rPr>
                <w:rFonts w:ascii="Times New Roman"/>
                <w:spacing w:val="-1"/>
                <w:sz w:val="22"/>
              </w:rPr>
              <w:t>37,516,973.07</w:t>
            </w:r>
          </w:p>
        </w:tc>
      </w:tr>
      <w:tr>
        <w:trPr>
          <w:trHeight w:val="455"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神州数码（深圳）有限公司</w:t>
            </w:r>
          </w:p>
        </w:tc>
        <w:tc>
          <w:tcPr>
            <w:tcW w:w="2816" w:type="dxa"/>
            <w:tcBorders>
              <w:top w:val="single" w:sz="6" w:space="0" w:color="000000"/>
              <w:left w:val="single" w:sz="6" w:space="0" w:color="000000"/>
              <w:bottom w:val="single" w:sz="6" w:space="0" w:color="000000"/>
              <w:right w:val="single" w:sz="6" w:space="0" w:color="000000"/>
            </w:tcBorders>
          </w:tcPr>
          <w:p>
            <w:pP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sz w:val="22"/>
              </w:rPr>
              <w:t>306,000.00</w:t>
            </w:r>
          </w:p>
        </w:tc>
      </w:tr>
      <w:tr>
        <w:trPr>
          <w:trHeight w:val="455"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北京神州数码有限公司</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7"/>
              <w:jc w:val="right"/>
              <w:rPr>
                <w:rFonts w:ascii="Times New Roman" w:hAnsi="Times New Roman" w:cs="Times New Roman" w:eastAsia="Times New Roman" w:hint="default"/>
                <w:sz w:val="22"/>
                <w:szCs w:val="22"/>
              </w:rPr>
            </w:pPr>
            <w:r>
              <w:rPr>
                <w:rFonts w:ascii="Times New Roman"/>
                <w:spacing w:val="-1"/>
                <w:sz w:val="22"/>
              </w:rPr>
              <w:t>2,520,598.28</w:t>
            </w: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right="87"/>
              <w:jc w:val="right"/>
              <w:rPr>
                <w:rFonts w:ascii="Times New Roman" w:hAnsi="Times New Roman" w:cs="Times New Roman" w:eastAsia="Times New Roman" w:hint="default"/>
                <w:sz w:val="22"/>
                <w:szCs w:val="22"/>
              </w:rPr>
            </w:pPr>
            <w:r>
              <w:rPr>
                <w:rFonts w:ascii="Times New Roman"/>
                <w:spacing w:val="-1"/>
                <w:sz w:val="22"/>
              </w:rPr>
              <w:t>32,021,972.78</w:t>
            </w:r>
          </w:p>
        </w:tc>
      </w:tr>
      <w:tr>
        <w:trPr>
          <w:trHeight w:val="456"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神州数码网络</w:t>
            </w:r>
            <w:r>
              <w:rPr>
                <w:rFonts w:ascii="Times New Roman" w:hAnsi="Times New Roman" w:cs="Times New Roman" w:eastAsia="Times New Roman" w:hint="default"/>
                <w:sz w:val="22"/>
                <w:szCs w:val="22"/>
              </w:rPr>
              <w:t>(</w:t>
            </w:r>
            <w:r>
              <w:rPr>
                <w:rFonts w:ascii="宋体" w:hAnsi="宋体" w:cs="宋体" w:eastAsia="宋体" w:hint="default"/>
                <w:sz w:val="22"/>
                <w:szCs w:val="22"/>
              </w:rPr>
              <w:t>北京</w:t>
            </w:r>
            <w:r>
              <w:rPr>
                <w:rFonts w:ascii="Times New Roman" w:hAnsi="Times New Roman" w:cs="Times New Roman" w:eastAsia="Times New Roman" w:hint="default"/>
                <w:sz w:val="22"/>
                <w:szCs w:val="22"/>
              </w:rPr>
              <w:t>)</w:t>
            </w:r>
            <w:r>
              <w:rPr>
                <w:rFonts w:ascii="宋体" w:hAnsi="宋体" w:cs="宋体" w:eastAsia="宋体" w:hint="default"/>
                <w:sz w:val="22"/>
                <w:szCs w:val="22"/>
              </w:rPr>
              <w:t>有限公司</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Times New Roman" w:hAnsi="Times New Roman" w:cs="Times New Roman" w:eastAsia="Times New Roman" w:hint="default"/>
                <w:sz w:val="22"/>
                <w:szCs w:val="22"/>
              </w:rPr>
            </w:pPr>
            <w:r>
              <w:rPr>
                <w:rFonts w:ascii="Times New Roman"/>
                <w:sz w:val="22"/>
              </w:rPr>
              <w:t>4,700.48</w:t>
            </w: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6"/>
              <w:jc w:val="right"/>
              <w:rPr>
                <w:rFonts w:ascii="Times New Roman" w:hAnsi="Times New Roman" w:cs="Times New Roman" w:eastAsia="Times New Roman" w:hint="default"/>
                <w:sz w:val="22"/>
                <w:szCs w:val="22"/>
              </w:rPr>
            </w:pPr>
            <w:r>
              <w:rPr>
                <w:rFonts w:ascii="Times New Roman"/>
                <w:sz w:val="22"/>
              </w:rPr>
              <w:t>4,700.48</w:t>
            </w:r>
          </w:p>
        </w:tc>
      </w:tr>
      <w:tr>
        <w:trPr>
          <w:trHeight w:val="454"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杭州神州数码有限公司</w:t>
            </w:r>
          </w:p>
        </w:tc>
        <w:tc>
          <w:tcPr>
            <w:tcW w:w="2816" w:type="dxa"/>
            <w:tcBorders>
              <w:top w:val="single" w:sz="6" w:space="0" w:color="000000"/>
              <w:left w:val="single" w:sz="6" w:space="0" w:color="000000"/>
              <w:bottom w:val="single" w:sz="6" w:space="0" w:color="000000"/>
              <w:right w:val="single" w:sz="6" w:space="0" w:color="000000"/>
            </w:tcBorders>
          </w:tcPr>
          <w:p>
            <w:pP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spacing w:val="-1"/>
                <w:sz w:val="22"/>
              </w:rPr>
              <w:t>10,752,374.00</w:t>
            </w:r>
          </w:p>
        </w:tc>
      </w:tr>
      <w:tr>
        <w:trPr>
          <w:trHeight w:val="456"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神州数码（合肥）有限公司</w:t>
            </w:r>
          </w:p>
        </w:tc>
        <w:tc>
          <w:tcPr>
            <w:tcW w:w="2816" w:type="dxa"/>
            <w:tcBorders>
              <w:top w:val="single" w:sz="6" w:space="0" w:color="000000"/>
              <w:left w:val="single" w:sz="6" w:space="0" w:color="000000"/>
              <w:bottom w:val="single" w:sz="6" w:space="0" w:color="000000"/>
              <w:right w:val="single" w:sz="6" w:space="0" w:color="000000"/>
            </w:tcBorders>
          </w:tcPr>
          <w:p>
            <w:pP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sz w:val="22"/>
              </w:rPr>
              <w:t>143,600.00</w:t>
            </w:r>
          </w:p>
        </w:tc>
      </w:tr>
      <w:tr>
        <w:trPr>
          <w:trHeight w:val="455"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沈阳神州数码有限公司</w:t>
            </w:r>
          </w:p>
        </w:tc>
        <w:tc>
          <w:tcPr>
            <w:tcW w:w="2816" w:type="dxa"/>
            <w:tcBorders>
              <w:top w:val="single" w:sz="6" w:space="0" w:color="000000"/>
              <w:left w:val="single" w:sz="6" w:space="0" w:color="000000"/>
              <w:bottom w:val="single" w:sz="6" w:space="0" w:color="000000"/>
              <w:right w:val="single" w:sz="6" w:space="0" w:color="000000"/>
            </w:tcBorders>
          </w:tcPr>
          <w:p>
            <w:pP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spacing w:val="-1"/>
                <w:sz w:val="22"/>
              </w:rPr>
              <w:t>1,281,390.00</w:t>
            </w:r>
          </w:p>
        </w:tc>
      </w:tr>
      <w:tr>
        <w:trPr>
          <w:trHeight w:val="455"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上海神州数码有限公司</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7"/>
              <w:jc w:val="right"/>
              <w:rPr>
                <w:rFonts w:ascii="Times New Roman" w:hAnsi="Times New Roman" w:cs="Times New Roman" w:eastAsia="Times New Roman" w:hint="default"/>
                <w:sz w:val="22"/>
                <w:szCs w:val="22"/>
              </w:rPr>
            </w:pPr>
            <w:r>
              <w:rPr>
                <w:rFonts w:ascii="Times New Roman"/>
                <w:spacing w:val="-2"/>
                <w:sz w:val="22"/>
              </w:rPr>
              <w:t>11,048.22</w:t>
            </w: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right="87"/>
              <w:jc w:val="right"/>
              <w:rPr>
                <w:rFonts w:ascii="Times New Roman" w:hAnsi="Times New Roman" w:cs="Times New Roman" w:eastAsia="Times New Roman" w:hint="default"/>
                <w:sz w:val="22"/>
                <w:szCs w:val="22"/>
              </w:rPr>
            </w:pPr>
            <w:r>
              <w:rPr>
                <w:rFonts w:ascii="Times New Roman"/>
                <w:spacing w:val="-1"/>
                <w:sz w:val="22"/>
              </w:rPr>
              <w:t>13,035,367.27</w:t>
            </w:r>
          </w:p>
        </w:tc>
      </w:tr>
      <w:tr>
        <w:trPr>
          <w:trHeight w:val="456"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上海神州数码通信技术有限公司</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Times New Roman" w:hAnsi="Times New Roman" w:cs="Times New Roman" w:eastAsia="Times New Roman" w:hint="default"/>
                <w:sz w:val="22"/>
                <w:szCs w:val="22"/>
              </w:rPr>
            </w:pPr>
            <w:r>
              <w:rPr>
                <w:rFonts w:ascii="Times New Roman"/>
                <w:sz w:val="22"/>
              </w:rPr>
              <w:t>481,957.00</w:t>
            </w: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spacing w:val="-1"/>
                <w:sz w:val="22"/>
              </w:rPr>
              <w:t>1,186,956.70</w:t>
            </w:r>
          </w:p>
        </w:tc>
      </w:tr>
      <w:tr>
        <w:trPr>
          <w:trHeight w:val="454"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1"/>
              <w:ind w:left="94" w:right="0"/>
              <w:jc w:val="left"/>
              <w:rPr>
                <w:rFonts w:ascii="Times New Roman" w:hAnsi="Times New Roman" w:cs="Times New Roman" w:eastAsia="Times New Roman" w:hint="default"/>
                <w:sz w:val="22"/>
                <w:szCs w:val="22"/>
              </w:rPr>
            </w:pPr>
            <w:r>
              <w:rPr>
                <w:rFonts w:ascii="Times New Roman"/>
                <w:sz w:val="22"/>
              </w:rPr>
              <w:t>Digital China </w:t>
            </w:r>
            <w:r>
              <w:rPr>
                <w:rFonts w:ascii="Times New Roman"/>
                <w:spacing w:val="-3"/>
                <w:sz w:val="22"/>
              </w:rPr>
              <w:t>Technology </w:t>
            </w:r>
            <w:r>
              <w:rPr>
                <w:rFonts w:ascii="Times New Roman"/>
                <w:sz w:val="22"/>
              </w:rPr>
              <w:t>Limited</w:t>
            </w:r>
          </w:p>
        </w:tc>
        <w:tc>
          <w:tcPr>
            <w:tcW w:w="2816" w:type="dxa"/>
            <w:tcBorders>
              <w:top w:val="single" w:sz="6" w:space="0" w:color="000000"/>
              <w:left w:val="single" w:sz="6" w:space="0" w:color="000000"/>
              <w:bottom w:val="single" w:sz="6" w:space="0" w:color="000000"/>
              <w:right w:val="single" w:sz="6" w:space="0" w:color="000000"/>
            </w:tcBorders>
          </w:tcPr>
          <w:p>
            <w:pP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spacing w:val="-1"/>
                <w:sz w:val="22"/>
              </w:rPr>
              <w:t>16,193,150.82</w:t>
            </w:r>
          </w:p>
        </w:tc>
      </w:tr>
      <w:tr>
        <w:trPr>
          <w:trHeight w:val="456"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广州神州数码信息科技有限公司</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7"/>
              <w:jc w:val="right"/>
              <w:rPr>
                <w:rFonts w:ascii="Times New Roman" w:hAnsi="Times New Roman" w:cs="Times New Roman" w:eastAsia="Times New Roman" w:hint="default"/>
                <w:sz w:val="22"/>
                <w:szCs w:val="22"/>
              </w:rPr>
            </w:pPr>
            <w:r>
              <w:rPr>
                <w:rFonts w:ascii="Times New Roman"/>
                <w:spacing w:val="-1"/>
                <w:sz w:val="22"/>
              </w:rPr>
              <w:t>1,850,000.00</w:t>
            </w:r>
          </w:p>
        </w:tc>
        <w:tc>
          <w:tcPr>
            <w:tcW w:w="261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北京神州数码供应链服务有限公司</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Times New Roman" w:hAnsi="Times New Roman" w:cs="Times New Roman" w:eastAsia="Times New Roman" w:hint="default"/>
                <w:sz w:val="22"/>
                <w:szCs w:val="22"/>
              </w:rPr>
            </w:pPr>
            <w:r>
              <w:rPr>
                <w:rFonts w:ascii="Times New Roman"/>
                <w:sz w:val="22"/>
              </w:rPr>
              <w:t>75,840.00</w:t>
            </w:r>
          </w:p>
        </w:tc>
        <w:tc>
          <w:tcPr>
            <w:tcW w:w="261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上海科捷物流有限公司</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8"/>
              <w:jc w:val="right"/>
              <w:rPr>
                <w:rFonts w:ascii="Times New Roman" w:hAnsi="Times New Roman" w:cs="Times New Roman" w:eastAsia="Times New Roman" w:hint="default"/>
                <w:sz w:val="22"/>
                <w:szCs w:val="22"/>
              </w:rPr>
            </w:pPr>
            <w:r>
              <w:rPr>
                <w:rFonts w:ascii="Times New Roman"/>
                <w:sz w:val="22"/>
              </w:rPr>
              <w:t>62,910.00</w:t>
            </w:r>
          </w:p>
        </w:tc>
        <w:tc>
          <w:tcPr>
            <w:tcW w:w="261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北京科捷物流有限公司</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2"/>
                <w:szCs w:val="22"/>
              </w:rPr>
            </w:pPr>
            <w:r>
              <w:rPr>
                <w:rFonts w:ascii="Times New Roman"/>
                <w:spacing w:val="-1"/>
                <w:sz w:val="22"/>
              </w:rPr>
              <w:t>3,455,585.12</w:t>
            </w:r>
          </w:p>
        </w:tc>
        <w:tc>
          <w:tcPr>
            <w:tcW w:w="261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昆山龙腾光电有限公司</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6"/>
              <w:jc w:val="right"/>
              <w:rPr>
                <w:rFonts w:ascii="Times New Roman" w:hAnsi="Times New Roman" w:cs="Times New Roman" w:eastAsia="Times New Roman" w:hint="default"/>
                <w:sz w:val="22"/>
                <w:szCs w:val="22"/>
              </w:rPr>
            </w:pPr>
            <w:r>
              <w:rPr>
                <w:rFonts w:ascii="Times New Roman"/>
                <w:spacing w:val="-1"/>
                <w:sz w:val="22"/>
              </w:rPr>
              <w:t>1,637,118.99</w:t>
            </w: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right="87"/>
              <w:jc w:val="right"/>
              <w:rPr>
                <w:rFonts w:ascii="Times New Roman" w:hAnsi="Times New Roman" w:cs="Times New Roman" w:eastAsia="Times New Roman" w:hint="default"/>
                <w:sz w:val="22"/>
                <w:szCs w:val="22"/>
              </w:rPr>
            </w:pPr>
            <w:r>
              <w:rPr>
                <w:rFonts w:ascii="Times New Roman"/>
                <w:spacing w:val="-1"/>
                <w:sz w:val="22"/>
              </w:rPr>
              <w:t>9,614,079.54</w:t>
            </w:r>
          </w:p>
        </w:tc>
      </w:tr>
      <w:tr>
        <w:trPr>
          <w:trHeight w:val="457"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北京鼎捷软件有限公司</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22"/>
                <w:szCs w:val="22"/>
              </w:rPr>
            </w:pPr>
            <w:r>
              <w:rPr>
                <w:rFonts w:ascii="Times New Roman"/>
                <w:sz w:val="22"/>
              </w:rPr>
              <w:t>12,500.00</w:t>
            </w:r>
          </w:p>
        </w:tc>
        <w:tc>
          <w:tcPr>
            <w:tcW w:w="2614"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442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right="97"/>
              <w:jc w:val="right"/>
              <w:rPr>
                <w:rFonts w:ascii="Times New Roman" w:hAnsi="Times New Roman" w:cs="Times New Roman" w:eastAsia="Times New Roman" w:hint="default"/>
                <w:sz w:val="22"/>
                <w:szCs w:val="22"/>
              </w:rPr>
            </w:pPr>
            <w:r>
              <w:rPr>
                <w:rFonts w:ascii="Times New Roman"/>
                <w:b/>
                <w:spacing w:val="-1"/>
                <w:sz w:val="22"/>
              </w:rPr>
              <w:t>71,050,069.27</w:t>
            </w:r>
            <w:r>
              <w:rPr>
                <w:rFonts w:ascii="Times New Roman"/>
                <w:spacing w:val="-1"/>
                <w:sz w:val="22"/>
              </w:rPr>
            </w:r>
          </w:p>
        </w:tc>
        <w:tc>
          <w:tcPr>
            <w:tcW w:w="261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b/>
                <w:spacing w:val="-1"/>
                <w:sz w:val="22"/>
              </w:rPr>
              <w:t>134,527,765.34</w:t>
            </w:r>
            <w:r>
              <w:rPr>
                <w:rFonts w:ascii="Times New Roman"/>
                <w:spacing w:val="-1"/>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4.</w:t>
      </w:r>
      <w:r>
        <w:rPr>
          <w:rFonts w:ascii="宋体" w:hAnsi="宋体" w:cs="宋体" w:eastAsia="宋体" w:hint="default"/>
          <w:spacing w:val="85"/>
        </w:rPr>
        <w:t> </w:t>
      </w:r>
      <w:r>
        <w:rPr/>
        <w:t>关联方其他应付款</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4883"/>
        <w:gridCol w:w="2264"/>
        <w:gridCol w:w="2710"/>
      </w:tblGrid>
      <w:tr>
        <w:trPr>
          <w:trHeight w:val="421" w:hRule="exact"/>
        </w:trPr>
        <w:tc>
          <w:tcPr>
            <w:tcW w:w="488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226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607"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宋体" w:hAnsi="宋体" w:cs="宋体" w:eastAsia="宋体" w:hint="default"/>
                <w:b/>
                <w:bCs/>
                <w:sz w:val="22"/>
                <w:szCs w:val="22"/>
              </w:rPr>
              <w:t>年</w:t>
            </w:r>
            <w:r>
              <w:rPr>
                <w:rFonts w:ascii="Times New Roman" w:hAnsi="Times New Roman" w:cs="Times New Roman" w:eastAsia="Times New Roman" w:hint="default"/>
                <w:b/>
                <w:bCs/>
                <w:sz w:val="22"/>
                <w:szCs w:val="22"/>
              </w:rPr>
              <w:t>12</w:t>
            </w:r>
            <w:r>
              <w:rPr>
                <w:rFonts w:ascii="宋体" w:hAnsi="宋体" w:cs="宋体" w:eastAsia="宋体" w:hint="default"/>
                <w:b/>
                <w:bCs/>
                <w:sz w:val="22"/>
                <w:szCs w:val="22"/>
              </w:rPr>
              <w:t>月</w:t>
            </w:r>
            <w:r>
              <w:rPr>
                <w:rFonts w:ascii="Times New Roman" w:hAnsi="Times New Roman" w:cs="Times New Roman" w:eastAsia="Times New Roman" w:hint="default"/>
                <w:b/>
                <w:bCs/>
                <w:sz w:val="22"/>
                <w:szCs w:val="22"/>
              </w:rPr>
              <w:t>31</w:t>
            </w:r>
            <w:r>
              <w:rPr>
                <w:rFonts w:ascii="宋体" w:hAnsi="宋体" w:cs="宋体" w:eastAsia="宋体" w:hint="default"/>
                <w:b/>
                <w:bCs/>
                <w:sz w:val="22"/>
                <w:szCs w:val="22"/>
              </w:rPr>
              <w:t>日</w:t>
            </w:r>
            <w:r>
              <w:rPr>
                <w:rFonts w:ascii="宋体" w:hAnsi="宋体" w:cs="宋体" w:eastAsia="宋体" w:hint="default"/>
                <w:sz w:val="22"/>
                <w:szCs w:val="22"/>
              </w:rPr>
            </w:r>
          </w:p>
        </w:tc>
        <w:tc>
          <w:tcPr>
            <w:tcW w:w="271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right="91"/>
              <w:jc w:val="right"/>
              <w:rPr>
                <w:rFonts w:ascii="宋体" w:hAnsi="宋体" w:cs="宋体" w:eastAsia="宋体" w:hint="default"/>
                <w:sz w:val="22"/>
                <w:szCs w:val="22"/>
              </w:rPr>
            </w:pPr>
            <w:r>
              <w:rPr>
                <w:rFonts w:ascii="Times New Roman" w:hAnsi="Times New Roman" w:cs="Times New Roman" w:eastAsia="Times New Roman" w:hint="default"/>
                <w:b/>
                <w:bCs/>
                <w:spacing w:val="-1"/>
                <w:sz w:val="22"/>
                <w:szCs w:val="22"/>
              </w:rPr>
              <w:t>2012</w:t>
            </w:r>
            <w:r>
              <w:rPr>
                <w:rFonts w:ascii="宋体" w:hAnsi="宋体" w:cs="宋体" w:eastAsia="宋体" w:hint="default"/>
                <w:b/>
                <w:bCs/>
                <w:spacing w:val="-1"/>
                <w:sz w:val="22"/>
                <w:szCs w:val="22"/>
              </w:rPr>
              <w:t>年</w:t>
            </w:r>
            <w:r>
              <w:rPr>
                <w:rFonts w:ascii="Times New Roman" w:hAnsi="Times New Roman" w:cs="Times New Roman" w:eastAsia="Times New Roman" w:hint="default"/>
                <w:b/>
                <w:bCs/>
                <w:spacing w:val="-1"/>
                <w:sz w:val="22"/>
                <w:szCs w:val="22"/>
              </w:rPr>
              <w:t>12</w:t>
            </w:r>
            <w:r>
              <w:rPr>
                <w:rFonts w:ascii="宋体" w:hAnsi="宋体" w:cs="宋体" w:eastAsia="宋体" w:hint="default"/>
                <w:b/>
                <w:bCs/>
                <w:spacing w:val="-1"/>
                <w:sz w:val="22"/>
                <w:szCs w:val="22"/>
              </w:rPr>
              <w:t>月</w:t>
            </w:r>
            <w:r>
              <w:rPr>
                <w:rFonts w:ascii="Times New Roman" w:hAnsi="Times New Roman" w:cs="Times New Roman" w:eastAsia="Times New Roman" w:hint="default"/>
                <w:b/>
                <w:bCs/>
                <w:spacing w:val="-1"/>
                <w:sz w:val="22"/>
                <w:szCs w:val="22"/>
              </w:rPr>
              <w:t>31</w:t>
            </w:r>
            <w:r>
              <w:rPr>
                <w:rFonts w:ascii="宋体" w:hAnsi="宋体" w:cs="宋体" w:eastAsia="宋体" w:hint="default"/>
                <w:b/>
                <w:bCs/>
                <w:spacing w:val="-1"/>
                <w:sz w:val="22"/>
                <w:szCs w:val="22"/>
              </w:rPr>
              <w:t>日</w:t>
            </w:r>
            <w:r>
              <w:rPr>
                <w:rFonts w:ascii="宋体" w:hAnsi="宋体" w:cs="宋体" w:eastAsia="宋体" w:hint="default"/>
                <w:spacing w:val="-1"/>
                <w:sz w:val="22"/>
                <w:szCs w:val="22"/>
              </w:rPr>
            </w:r>
          </w:p>
        </w:tc>
      </w:tr>
      <w:tr>
        <w:trPr>
          <w:trHeight w:val="428" w:hRule="exact"/>
        </w:trPr>
        <w:tc>
          <w:tcPr>
            <w:tcW w:w="488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昆山开发区国投控股有限公司</w:t>
            </w:r>
          </w:p>
        </w:tc>
        <w:tc>
          <w:tcPr>
            <w:tcW w:w="2264"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right="89"/>
              <w:jc w:val="right"/>
              <w:rPr>
                <w:rFonts w:ascii="Times New Roman" w:hAnsi="Times New Roman" w:cs="Times New Roman" w:eastAsia="Times New Roman" w:hint="default"/>
                <w:sz w:val="22"/>
                <w:szCs w:val="22"/>
              </w:rPr>
            </w:pPr>
            <w:r>
              <w:rPr>
                <w:rFonts w:ascii="Times New Roman"/>
                <w:spacing w:val="-1"/>
                <w:sz w:val="22"/>
              </w:rPr>
              <w:t>79,773,363.58</w:t>
            </w:r>
          </w:p>
        </w:tc>
      </w:tr>
      <w:tr>
        <w:trPr>
          <w:trHeight w:val="434" w:hRule="exact"/>
        </w:trPr>
        <w:tc>
          <w:tcPr>
            <w:tcW w:w="488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64" w:type="dxa"/>
            <w:tcBorders>
              <w:top w:val="single" w:sz="6" w:space="0" w:color="000000"/>
              <w:left w:val="single" w:sz="6" w:space="0" w:color="000000"/>
              <w:bottom w:val="single" w:sz="12" w:space="0" w:color="000000"/>
              <w:right w:val="single" w:sz="6" w:space="0" w:color="000000"/>
            </w:tcBorders>
          </w:tcPr>
          <w:p>
            <w:pPr/>
          </w:p>
        </w:tc>
        <w:tc>
          <w:tcPr>
            <w:tcW w:w="271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1"/>
              <w:ind w:right="89"/>
              <w:jc w:val="right"/>
              <w:rPr>
                <w:rFonts w:ascii="Times New Roman" w:hAnsi="Times New Roman" w:cs="Times New Roman" w:eastAsia="Times New Roman" w:hint="default"/>
                <w:sz w:val="22"/>
                <w:szCs w:val="22"/>
              </w:rPr>
            </w:pPr>
            <w:r>
              <w:rPr>
                <w:rFonts w:ascii="Times New Roman"/>
                <w:b/>
                <w:spacing w:val="-1"/>
                <w:sz w:val="22"/>
              </w:rPr>
              <w:t>79,773,363.58</w:t>
            </w:r>
            <w:r>
              <w:rPr>
                <w:rFonts w:ascii="Times New Roman"/>
                <w:spacing w:val="-1"/>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918" w:footer="1020" w:top="1140" w:bottom="1220" w:left="900" w:right="880"/>
        </w:sectPr>
      </w:pPr>
    </w:p>
    <w:p>
      <w:pPr>
        <w:spacing w:line="240" w:lineRule="auto" w:before="12"/>
        <w:rPr>
          <w:rFonts w:ascii="宋体" w:hAnsi="宋体" w:cs="宋体" w:eastAsia="宋体" w:hint="default"/>
          <w:sz w:val="25"/>
          <w:szCs w:val="25"/>
        </w:rPr>
      </w:pPr>
    </w:p>
    <w:p>
      <w:pPr>
        <w:pStyle w:val="BodyText"/>
        <w:spacing w:line="240" w:lineRule="auto" w:before="32"/>
        <w:ind w:left="658" w:right="146"/>
        <w:jc w:val="left"/>
      </w:pPr>
      <w:r>
        <w:rPr>
          <w:rFonts w:ascii="宋体" w:hAnsi="宋体" w:cs="宋体" w:eastAsia="宋体" w:hint="default"/>
        </w:rPr>
        <w:t>5.</w:t>
      </w:r>
      <w:r>
        <w:rPr>
          <w:rFonts w:ascii="宋体" w:hAnsi="宋体" w:cs="宋体" w:eastAsia="宋体" w:hint="default"/>
          <w:spacing w:val="87"/>
        </w:rPr>
        <w:t> </w:t>
      </w:r>
      <w:r>
        <w:rPr/>
        <w:t>关联方应付利息</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4823"/>
        <w:gridCol w:w="2494"/>
        <w:gridCol w:w="2540"/>
      </w:tblGrid>
      <w:tr>
        <w:trPr>
          <w:trHeight w:val="420" w:hRule="exact"/>
        </w:trPr>
        <w:tc>
          <w:tcPr>
            <w:tcW w:w="482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24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467"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宋体" w:hAnsi="宋体" w:cs="宋体" w:eastAsia="宋体" w:hint="default"/>
                <w:b/>
                <w:bCs/>
                <w:sz w:val="22"/>
                <w:szCs w:val="22"/>
              </w:rPr>
              <w:t>年</w:t>
            </w:r>
            <w:r>
              <w:rPr>
                <w:rFonts w:ascii="Times New Roman" w:hAnsi="Times New Roman" w:cs="Times New Roman" w:eastAsia="Times New Roman" w:hint="default"/>
                <w:b/>
                <w:bCs/>
                <w:sz w:val="22"/>
                <w:szCs w:val="22"/>
              </w:rPr>
              <w:t>12</w:t>
            </w:r>
            <w:r>
              <w:rPr>
                <w:rFonts w:ascii="宋体" w:hAnsi="宋体" w:cs="宋体" w:eastAsia="宋体" w:hint="default"/>
                <w:b/>
                <w:bCs/>
                <w:sz w:val="22"/>
                <w:szCs w:val="22"/>
              </w:rPr>
              <w:t>月</w:t>
            </w:r>
            <w:r>
              <w:rPr>
                <w:rFonts w:ascii="Times New Roman" w:hAnsi="Times New Roman" w:cs="Times New Roman" w:eastAsia="Times New Roman" w:hint="default"/>
                <w:b/>
                <w:bCs/>
                <w:sz w:val="22"/>
                <w:szCs w:val="22"/>
              </w:rPr>
              <w:t>31</w:t>
            </w:r>
            <w:r>
              <w:rPr>
                <w:rFonts w:ascii="宋体" w:hAnsi="宋体" w:cs="宋体" w:eastAsia="宋体" w:hint="default"/>
                <w:b/>
                <w:bCs/>
                <w:sz w:val="22"/>
                <w:szCs w:val="22"/>
              </w:rPr>
              <w:t>日</w:t>
            </w:r>
            <w:r>
              <w:rPr>
                <w:rFonts w:ascii="宋体" w:hAnsi="宋体" w:cs="宋体" w:eastAsia="宋体" w:hint="default"/>
                <w:sz w:val="22"/>
                <w:szCs w:val="22"/>
              </w:rPr>
            </w:r>
          </w:p>
        </w:tc>
        <w:tc>
          <w:tcPr>
            <w:tcW w:w="254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49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宋体" w:hAnsi="宋体" w:cs="宋体" w:eastAsia="宋体" w:hint="default"/>
                <w:b/>
                <w:bCs/>
                <w:sz w:val="22"/>
                <w:szCs w:val="22"/>
              </w:rPr>
              <w:t>年</w:t>
            </w:r>
            <w:r>
              <w:rPr>
                <w:rFonts w:ascii="Times New Roman" w:hAnsi="Times New Roman" w:cs="Times New Roman" w:eastAsia="Times New Roman" w:hint="default"/>
                <w:b/>
                <w:bCs/>
                <w:sz w:val="22"/>
                <w:szCs w:val="22"/>
              </w:rPr>
              <w:t>12</w:t>
            </w:r>
            <w:r>
              <w:rPr>
                <w:rFonts w:ascii="宋体" w:hAnsi="宋体" w:cs="宋体" w:eastAsia="宋体" w:hint="default"/>
                <w:b/>
                <w:bCs/>
                <w:sz w:val="22"/>
                <w:szCs w:val="22"/>
              </w:rPr>
              <w:t>月</w:t>
            </w:r>
            <w:r>
              <w:rPr>
                <w:rFonts w:ascii="Times New Roman" w:hAnsi="Times New Roman" w:cs="Times New Roman" w:eastAsia="Times New Roman" w:hint="default"/>
                <w:b/>
                <w:bCs/>
                <w:sz w:val="22"/>
                <w:szCs w:val="22"/>
              </w:rPr>
              <w:t>31</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27" w:hRule="exact"/>
        </w:trPr>
        <w:tc>
          <w:tcPr>
            <w:tcW w:w="482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昆山开发区国投控股有限公司</w:t>
            </w:r>
          </w:p>
        </w:tc>
        <w:tc>
          <w:tcPr>
            <w:tcW w:w="2494" w:type="dxa"/>
            <w:tcBorders>
              <w:top w:val="single" w:sz="6" w:space="0" w:color="000000"/>
              <w:left w:val="single" w:sz="6" w:space="0" w:color="000000"/>
              <w:bottom w:val="single" w:sz="6" w:space="0" w:color="000000"/>
              <w:right w:val="single" w:sz="6" w:space="0" w:color="000000"/>
            </w:tcBorders>
          </w:tcPr>
          <w:p>
            <w:pPr/>
          </w:p>
        </w:tc>
        <w:tc>
          <w:tcPr>
            <w:tcW w:w="25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spacing w:val="-1"/>
                <w:sz w:val="22"/>
              </w:rPr>
              <w:t>9,790,869.12</w:t>
            </w:r>
          </w:p>
        </w:tc>
      </w:tr>
      <w:tr>
        <w:trPr>
          <w:trHeight w:val="432" w:hRule="exact"/>
        </w:trPr>
        <w:tc>
          <w:tcPr>
            <w:tcW w:w="482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94" w:type="dxa"/>
            <w:tcBorders>
              <w:top w:val="single" w:sz="6" w:space="0" w:color="000000"/>
              <w:left w:val="single" w:sz="6" w:space="0" w:color="000000"/>
              <w:bottom w:val="single" w:sz="12" w:space="0" w:color="000000"/>
              <w:right w:val="single" w:sz="6" w:space="0" w:color="000000"/>
            </w:tcBorders>
          </w:tcPr>
          <w:p>
            <w:pPr/>
          </w:p>
        </w:tc>
        <w:tc>
          <w:tcPr>
            <w:tcW w:w="254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1"/>
              <w:ind w:right="87"/>
              <w:jc w:val="right"/>
              <w:rPr>
                <w:rFonts w:ascii="Times New Roman" w:hAnsi="Times New Roman" w:cs="Times New Roman" w:eastAsia="Times New Roman" w:hint="default"/>
                <w:sz w:val="22"/>
                <w:szCs w:val="22"/>
              </w:rPr>
            </w:pPr>
            <w:r>
              <w:rPr>
                <w:rFonts w:ascii="Times New Roman"/>
                <w:b/>
                <w:spacing w:val="-1"/>
                <w:sz w:val="22"/>
              </w:rPr>
              <w:t>9,790,869.12</w:t>
            </w:r>
            <w:r>
              <w:rPr>
                <w:rFonts w:ascii="Times New Roman"/>
                <w:spacing w:val="-1"/>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672" w:right="146"/>
        <w:jc w:val="left"/>
      </w:pPr>
      <w:r>
        <w:rPr/>
        <w:t>（续）</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500"/>
        <w:gridCol w:w="1587"/>
        <w:gridCol w:w="2242"/>
        <w:gridCol w:w="2528"/>
      </w:tblGrid>
      <w:tr>
        <w:trPr>
          <w:trHeight w:val="462" w:hRule="exact"/>
        </w:trPr>
        <w:tc>
          <w:tcPr>
            <w:tcW w:w="350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58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427" w:right="0"/>
              <w:jc w:val="left"/>
              <w:rPr>
                <w:rFonts w:ascii="宋体" w:hAnsi="宋体" w:cs="宋体" w:eastAsia="宋体" w:hint="default"/>
                <w:sz w:val="18"/>
                <w:szCs w:val="18"/>
              </w:rPr>
            </w:pPr>
            <w:r>
              <w:rPr>
                <w:rFonts w:ascii="宋体" w:hAnsi="宋体" w:cs="宋体" w:eastAsia="宋体" w:hint="default"/>
                <w:b/>
                <w:bCs/>
                <w:sz w:val="18"/>
                <w:szCs w:val="18"/>
              </w:rPr>
              <w:t>利息金额</w:t>
            </w:r>
            <w:r>
              <w:rPr>
                <w:rFonts w:ascii="宋体" w:hAnsi="宋体" w:cs="宋体" w:eastAsia="宋体" w:hint="default"/>
                <w:sz w:val="18"/>
                <w:szCs w:val="18"/>
              </w:rPr>
            </w:r>
          </w:p>
        </w:tc>
        <w:tc>
          <w:tcPr>
            <w:tcW w:w="224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1" w:right="0"/>
              <w:jc w:val="center"/>
              <w:rPr>
                <w:rFonts w:ascii="宋体" w:hAnsi="宋体" w:cs="宋体" w:eastAsia="宋体" w:hint="default"/>
                <w:sz w:val="18"/>
                <w:szCs w:val="18"/>
              </w:rPr>
            </w:pPr>
            <w:r>
              <w:rPr>
                <w:rFonts w:ascii="宋体" w:hAnsi="宋体" w:cs="宋体" w:eastAsia="宋体" w:hint="default"/>
                <w:b/>
                <w:bCs/>
                <w:sz w:val="18"/>
                <w:szCs w:val="18"/>
              </w:rPr>
              <w:t>占用期间</w:t>
            </w:r>
            <w:r>
              <w:rPr>
                <w:rFonts w:ascii="宋体" w:hAnsi="宋体" w:cs="宋体" w:eastAsia="宋体" w:hint="default"/>
                <w:sz w:val="18"/>
                <w:szCs w:val="18"/>
              </w:rPr>
            </w:r>
          </w:p>
        </w:tc>
        <w:tc>
          <w:tcPr>
            <w:tcW w:w="252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7"/>
              <w:ind w:left="4" w:right="0"/>
              <w:jc w:val="center"/>
              <w:rPr>
                <w:rFonts w:ascii="宋体" w:hAnsi="宋体" w:cs="宋体" w:eastAsia="宋体" w:hint="default"/>
                <w:sz w:val="18"/>
                <w:szCs w:val="18"/>
              </w:rPr>
            </w:pPr>
            <w:r>
              <w:rPr>
                <w:rFonts w:ascii="宋体" w:hAnsi="宋体" w:cs="宋体" w:eastAsia="宋体" w:hint="default"/>
                <w:b/>
                <w:bCs/>
                <w:sz w:val="18"/>
                <w:szCs w:val="18"/>
              </w:rPr>
              <w:t>借款利率（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54" w:hRule="exact"/>
        </w:trPr>
        <w:tc>
          <w:tcPr>
            <w:tcW w:w="350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昆山开发区国投控股有限公司</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6"/>
              <w:jc w:val="right"/>
              <w:rPr>
                <w:rFonts w:ascii="Times New Roman" w:hAnsi="Times New Roman" w:cs="Times New Roman" w:eastAsia="Times New Roman" w:hint="default"/>
                <w:sz w:val="18"/>
                <w:szCs w:val="18"/>
              </w:rPr>
            </w:pPr>
            <w:r>
              <w:rPr>
                <w:rFonts w:ascii="Times New Roman"/>
                <w:spacing w:val="-1"/>
                <w:sz w:val="18"/>
              </w:rPr>
              <w:t>2,841,800.37</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628" w:right="0"/>
              <w:jc w:val="left"/>
              <w:rPr>
                <w:rFonts w:ascii="Times New Roman" w:hAnsi="Times New Roman" w:cs="Times New Roman" w:eastAsia="Times New Roman" w:hint="default"/>
                <w:sz w:val="18"/>
                <w:szCs w:val="18"/>
              </w:rPr>
            </w:pPr>
            <w:r>
              <w:rPr>
                <w:rFonts w:ascii="Times New Roman"/>
                <w:sz w:val="18"/>
              </w:rPr>
              <w:t>2013.1.1-2013.12.31</w:t>
            </w:r>
          </w:p>
        </w:tc>
        <w:tc>
          <w:tcPr>
            <w:tcW w:w="25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人民银行同期贷款利率</w:t>
            </w:r>
          </w:p>
        </w:tc>
      </w:tr>
      <w:tr>
        <w:trPr>
          <w:trHeight w:val="463" w:hRule="exact"/>
        </w:trPr>
        <w:tc>
          <w:tcPr>
            <w:tcW w:w="350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8"/>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0"/>
              <w:ind w:right="96"/>
              <w:jc w:val="right"/>
              <w:rPr>
                <w:rFonts w:ascii="Times New Roman" w:hAnsi="Times New Roman" w:cs="Times New Roman" w:eastAsia="Times New Roman" w:hint="default"/>
                <w:sz w:val="18"/>
                <w:szCs w:val="18"/>
              </w:rPr>
            </w:pPr>
            <w:r>
              <w:rPr>
                <w:rFonts w:ascii="Times New Roman"/>
                <w:b/>
                <w:spacing w:val="-1"/>
                <w:sz w:val="18"/>
              </w:rPr>
              <w:t>2,841,800.37</w:t>
            </w:r>
            <w:r>
              <w:rPr>
                <w:rFonts w:ascii="Times New Roman"/>
                <w:spacing w:val="-1"/>
                <w:sz w:val="18"/>
              </w:rPr>
            </w:r>
          </w:p>
        </w:tc>
        <w:tc>
          <w:tcPr>
            <w:tcW w:w="2242" w:type="dxa"/>
            <w:tcBorders>
              <w:top w:val="single" w:sz="6" w:space="0" w:color="000000"/>
              <w:left w:val="single" w:sz="6" w:space="0" w:color="000000"/>
              <w:bottom w:val="single" w:sz="12" w:space="0" w:color="000000"/>
              <w:right w:val="single" w:sz="6" w:space="0" w:color="000000"/>
            </w:tcBorders>
          </w:tcPr>
          <w:p>
            <w:pPr/>
          </w:p>
        </w:tc>
        <w:tc>
          <w:tcPr>
            <w:tcW w:w="252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6.</w:t>
      </w:r>
      <w:r>
        <w:rPr>
          <w:rFonts w:ascii="宋体" w:hAnsi="宋体" w:cs="宋体" w:eastAsia="宋体" w:hint="default"/>
          <w:spacing w:val="85"/>
        </w:rPr>
        <w:t> </w:t>
      </w:r>
      <w:r>
        <w:rPr/>
        <w:t>关联方长期应付款</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4609"/>
        <w:gridCol w:w="2528"/>
        <w:gridCol w:w="2720"/>
      </w:tblGrid>
      <w:tr>
        <w:trPr>
          <w:trHeight w:val="431" w:hRule="exact"/>
        </w:trPr>
        <w:tc>
          <w:tcPr>
            <w:tcW w:w="460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252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868"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宋体" w:hAnsi="宋体" w:cs="宋体" w:eastAsia="宋体" w:hint="default"/>
                <w:b/>
                <w:bCs/>
                <w:sz w:val="22"/>
                <w:szCs w:val="22"/>
              </w:rPr>
              <w:t>年</w:t>
            </w:r>
            <w:r>
              <w:rPr>
                <w:rFonts w:ascii="Times New Roman" w:hAnsi="Times New Roman" w:cs="Times New Roman" w:eastAsia="Times New Roman" w:hint="default"/>
                <w:b/>
                <w:bCs/>
                <w:sz w:val="22"/>
                <w:szCs w:val="22"/>
              </w:rPr>
              <w:t>12</w:t>
            </w:r>
            <w:r>
              <w:rPr>
                <w:rFonts w:ascii="宋体" w:hAnsi="宋体" w:cs="宋体" w:eastAsia="宋体" w:hint="default"/>
                <w:b/>
                <w:bCs/>
                <w:sz w:val="22"/>
                <w:szCs w:val="22"/>
              </w:rPr>
              <w:t>月</w:t>
            </w:r>
            <w:r>
              <w:rPr>
                <w:rFonts w:ascii="Times New Roman" w:hAnsi="Times New Roman" w:cs="Times New Roman" w:eastAsia="Times New Roman" w:hint="default"/>
                <w:b/>
                <w:bCs/>
                <w:sz w:val="22"/>
                <w:szCs w:val="22"/>
              </w:rPr>
              <w:t>31</w:t>
            </w:r>
            <w:r>
              <w:rPr>
                <w:rFonts w:ascii="宋体" w:hAnsi="宋体" w:cs="宋体" w:eastAsia="宋体" w:hint="default"/>
                <w:b/>
                <w:bCs/>
                <w:sz w:val="22"/>
                <w:szCs w:val="22"/>
              </w:rPr>
              <w:t>日</w:t>
            </w:r>
            <w:r>
              <w:rPr>
                <w:rFonts w:ascii="宋体" w:hAnsi="宋体" w:cs="宋体" w:eastAsia="宋体" w:hint="default"/>
                <w:sz w:val="22"/>
                <w:szCs w:val="22"/>
              </w:rPr>
            </w:r>
          </w:p>
        </w:tc>
        <w:tc>
          <w:tcPr>
            <w:tcW w:w="272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right="91"/>
              <w:jc w:val="right"/>
              <w:rPr>
                <w:rFonts w:ascii="宋体" w:hAnsi="宋体" w:cs="宋体" w:eastAsia="宋体" w:hint="default"/>
                <w:sz w:val="22"/>
                <w:szCs w:val="22"/>
              </w:rPr>
            </w:pPr>
            <w:r>
              <w:rPr>
                <w:rFonts w:ascii="Times New Roman" w:hAnsi="Times New Roman" w:cs="Times New Roman" w:eastAsia="Times New Roman" w:hint="default"/>
                <w:b/>
                <w:bCs/>
                <w:spacing w:val="-1"/>
                <w:sz w:val="22"/>
                <w:szCs w:val="22"/>
              </w:rPr>
              <w:t>2012</w:t>
            </w:r>
            <w:r>
              <w:rPr>
                <w:rFonts w:ascii="宋体" w:hAnsi="宋体" w:cs="宋体" w:eastAsia="宋体" w:hint="default"/>
                <w:b/>
                <w:bCs/>
                <w:spacing w:val="-1"/>
                <w:sz w:val="22"/>
                <w:szCs w:val="22"/>
              </w:rPr>
              <w:t>年</w:t>
            </w:r>
            <w:r>
              <w:rPr>
                <w:rFonts w:ascii="Times New Roman" w:hAnsi="Times New Roman" w:cs="Times New Roman" w:eastAsia="Times New Roman" w:hint="default"/>
                <w:b/>
                <w:bCs/>
                <w:spacing w:val="-1"/>
                <w:sz w:val="22"/>
                <w:szCs w:val="22"/>
              </w:rPr>
              <w:t>12</w:t>
            </w:r>
            <w:r>
              <w:rPr>
                <w:rFonts w:ascii="宋体" w:hAnsi="宋体" w:cs="宋体" w:eastAsia="宋体" w:hint="default"/>
                <w:b/>
                <w:bCs/>
                <w:spacing w:val="-1"/>
                <w:sz w:val="22"/>
                <w:szCs w:val="22"/>
              </w:rPr>
              <w:t>月</w:t>
            </w:r>
            <w:r>
              <w:rPr>
                <w:rFonts w:ascii="Times New Roman" w:hAnsi="Times New Roman" w:cs="Times New Roman" w:eastAsia="Times New Roman" w:hint="default"/>
                <w:b/>
                <w:bCs/>
                <w:spacing w:val="-1"/>
                <w:sz w:val="22"/>
                <w:szCs w:val="22"/>
              </w:rPr>
              <w:t>31</w:t>
            </w:r>
            <w:r>
              <w:rPr>
                <w:rFonts w:ascii="宋体" w:hAnsi="宋体" w:cs="宋体" w:eastAsia="宋体" w:hint="default"/>
                <w:b/>
                <w:bCs/>
                <w:spacing w:val="-1"/>
                <w:sz w:val="22"/>
                <w:szCs w:val="22"/>
              </w:rPr>
              <w:t>日</w:t>
            </w:r>
            <w:r>
              <w:rPr>
                <w:rFonts w:ascii="宋体" w:hAnsi="宋体" w:cs="宋体" w:eastAsia="宋体" w:hint="default"/>
                <w:spacing w:val="-1"/>
                <w:sz w:val="22"/>
                <w:szCs w:val="22"/>
              </w:rPr>
            </w:r>
          </w:p>
        </w:tc>
      </w:tr>
      <w:tr>
        <w:trPr>
          <w:trHeight w:val="439" w:hRule="exact"/>
        </w:trPr>
        <w:tc>
          <w:tcPr>
            <w:tcW w:w="460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sz w:val="22"/>
                <w:szCs w:val="22"/>
              </w:rPr>
              <w:t>昆山开发区国投控股有限公司</w:t>
            </w:r>
          </w:p>
        </w:tc>
        <w:tc>
          <w:tcPr>
            <w:tcW w:w="2528" w:type="dxa"/>
            <w:tcBorders>
              <w:top w:val="single" w:sz="6" w:space="0" w:color="000000"/>
              <w:left w:val="single" w:sz="6" w:space="0" w:color="000000"/>
              <w:bottom w:val="single" w:sz="6" w:space="0" w:color="000000"/>
              <w:right w:val="single" w:sz="6" w:space="0" w:color="000000"/>
            </w:tcBorders>
          </w:tcPr>
          <w:p>
            <w:pPr/>
          </w:p>
        </w:tc>
        <w:tc>
          <w:tcPr>
            <w:tcW w:w="27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right="89"/>
              <w:jc w:val="right"/>
              <w:rPr>
                <w:rFonts w:ascii="Times New Roman" w:hAnsi="Times New Roman" w:cs="Times New Roman" w:eastAsia="Times New Roman" w:hint="default"/>
                <w:sz w:val="22"/>
                <w:szCs w:val="22"/>
              </w:rPr>
            </w:pPr>
            <w:r>
              <w:rPr>
                <w:rFonts w:ascii="Times New Roman"/>
                <w:spacing w:val="-1"/>
                <w:sz w:val="22"/>
              </w:rPr>
              <w:t>45,000,000.00</w:t>
            </w:r>
          </w:p>
        </w:tc>
      </w:tr>
      <w:tr>
        <w:trPr>
          <w:trHeight w:val="445" w:hRule="exact"/>
        </w:trPr>
        <w:tc>
          <w:tcPr>
            <w:tcW w:w="460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28" w:type="dxa"/>
            <w:tcBorders>
              <w:top w:val="single" w:sz="6" w:space="0" w:color="000000"/>
              <w:left w:val="single" w:sz="6" w:space="0" w:color="000000"/>
              <w:bottom w:val="single" w:sz="12" w:space="0" w:color="000000"/>
              <w:right w:val="single" w:sz="6" w:space="0" w:color="000000"/>
            </w:tcBorders>
          </w:tcPr>
          <w:p>
            <w:pPr/>
          </w:p>
        </w:tc>
        <w:tc>
          <w:tcPr>
            <w:tcW w:w="27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2"/>
              <w:ind w:right="89"/>
              <w:jc w:val="right"/>
              <w:rPr>
                <w:rFonts w:ascii="Times New Roman" w:hAnsi="Times New Roman" w:cs="Times New Roman" w:eastAsia="Times New Roman" w:hint="default"/>
                <w:sz w:val="22"/>
                <w:szCs w:val="22"/>
              </w:rPr>
            </w:pPr>
            <w:r>
              <w:rPr>
                <w:rFonts w:ascii="Times New Roman"/>
                <w:spacing w:val="-1"/>
                <w:sz w:val="22"/>
              </w:rPr>
              <w:t>45,000,000.00</w:t>
            </w:r>
          </w:p>
        </w:tc>
      </w:tr>
    </w:tbl>
    <w:p>
      <w:pPr>
        <w:spacing w:line="240" w:lineRule="auto" w:before="10"/>
        <w:rPr>
          <w:rFonts w:ascii="宋体" w:hAnsi="宋体" w:cs="宋体" w:eastAsia="宋体" w:hint="default"/>
          <w:sz w:val="23"/>
          <w:szCs w:val="23"/>
        </w:rPr>
      </w:pPr>
    </w:p>
    <w:p>
      <w:pPr>
        <w:pStyle w:val="Heading5"/>
        <w:spacing w:line="240" w:lineRule="auto"/>
        <w:ind w:right="146"/>
        <w:jc w:val="left"/>
        <w:rPr>
          <w:b w:val="0"/>
          <w:bCs w:val="0"/>
        </w:rPr>
      </w:pPr>
      <w:r>
        <w:rPr>
          <w:spacing w:val="20"/>
        </w:rPr>
        <w:t>七、</w:t>
      </w:r>
      <w:r>
        <w:rPr>
          <w:spacing w:val="-26"/>
        </w:rPr>
        <w:t> </w:t>
      </w:r>
      <w:r>
        <w:rPr>
          <w:spacing w:val="30"/>
        </w:rPr>
        <w:t>或有事项</w:t>
      </w:r>
      <w:r>
        <w:rPr>
          <w:spacing w:val="-71"/>
        </w:rPr>
        <w:t> </w:t>
      </w:r>
      <w:r>
        <w:rPr>
          <w:b w:val="0"/>
          <w:bCs w:val="0"/>
        </w:rPr>
      </w:r>
    </w:p>
    <w:p>
      <w:pPr>
        <w:spacing w:line="240" w:lineRule="auto" w:before="5"/>
        <w:rPr>
          <w:rFonts w:ascii="宋体" w:hAnsi="宋体" w:cs="宋体" w:eastAsia="宋体" w:hint="default"/>
          <w:b/>
          <w:bCs/>
          <w:sz w:val="29"/>
          <w:szCs w:val="29"/>
        </w:rPr>
      </w:pPr>
    </w:p>
    <w:p>
      <w:pPr>
        <w:pStyle w:val="BodyText"/>
        <w:spacing w:line="302" w:lineRule="auto"/>
        <w:ind w:left="233" w:right="249" w:firstLine="439"/>
        <w:jc w:val="left"/>
      </w:pPr>
      <w:r>
        <w:rPr>
          <w:spacing w:val="-2"/>
        </w:rPr>
        <w:t>本公司之子公司神州数码信息系统有限公司（以下简称信息系统公司）与北京航天长峰股份有限</w:t>
      </w:r>
      <w:r>
        <w:rPr>
          <w:w w:val="100"/>
        </w:rPr>
        <w:t> </w:t>
      </w:r>
      <w:r>
        <w:rPr/>
        <w:t>公司（以下简称航天长峰）于</w:t>
      </w:r>
      <w:r>
        <w:rPr>
          <w:spacing w:val="-45"/>
        </w:rPr>
        <w:t> </w:t>
      </w:r>
      <w:r>
        <w:rPr>
          <w:rFonts w:ascii="宋体" w:hAnsi="宋体" w:cs="宋体" w:eastAsia="宋体" w:hint="default"/>
        </w:rPr>
        <w:t>2011</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日签订供货合同，航天长峰向信息系统公司采购货物</w:t>
      </w:r>
    </w:p>
    <w:p>
      <w:pPr>
        <w:pStyle w:val="BodyText"/>
        <w:spacing w:line="240" w:lineRule="auto" w:before="15"/>
        <w:ind w:left="233" w:right="0"/>
        <w:jc w:val="both"/>
      </w:pPr>
      <w:r>
        <w:rPr>
          <w:rFonts w:ascii="宋体" w:hAnsi="宋体" w:cs="宋体" w:eastAsia="宋体" w:hint="default"/>
        </w:rPr>
        <w:t>48,913,153.00</w:t>
      </w:r>
      <w:r>
        <w:rPr>
          <w:rFonts w:ascii="宋体" w:hAnsi="宋体" w:cs="宋体" w:eastAsia="宋体" w:hint="default"/>
          <w:spacing w:val="-54"/>
        </w:rPr>
        <w:t> </w:t>
      </w:r>
      <w:r>
        <w:rPr>
          <w:spacing w:val="-3"/>
        </w:rPr>
        <w:t>元，在合同签订</w:t>
      </w:r>
      <w:r>
        <w:rPr>
          <w:spacing w:val="-51"/>
        </w:rPr>
        <w:t> </w:t>
      </w:r>
      <w:r>
        <w:rPr>
          <w:rFonts w:ascii="宋体" w:hAnsi="宋体" w:cs="宋体" w:eastAsia="宋体" w:hint="default"/>
        </w:rPr>
        <w:t>10</w:t>
      </w:r>
      <w:r>
        <w:rPr>
          <w:rFonts w:ascii="宋体" w:hAnsi="宋体" w:cs="宋体" w:eastAsia="宋体" w:hint="default"/>
          <w:spacing w:val="-54"/>
        </w:rPr>
        <w:t> </w:t>
      </w:r>
      <w:r>
        <w:rPr>
          <w:spacing w:val="-3"/>
        </w:rPr>
        <w:t>日内，航天长峰支付</w:t>
      </w:r>
      <w:r>
        <w:rPr>
          <w:spacing w:val="-51"/>
        </w:rPr>
        <w:t> </w:t>
      </w:r>
      <w:r>
        <w:rPr>
          <w:rFonts w:ascii="宋体" w:hAnsi="宋体" w:cs="宋体" w:eastAsia="宋体" w:hint="default"/>
        </w:rPr>
        <w:t>10%</w:t>
      </w:r>
      <w:r>
        <w:rPr/>
        <w:t>货款，在货物签收后</w:t>
      </w:r>
      <w:r>
        <w:rPr>
          <w:spacing w:val="-51"/>
        </w:rPr>
        <w:t> </w:t>
      </w:r>
      <w:r>
        <w:rPr>
          <w:rFonts w:ascii="宋体" w:hAnsi="宋体" w:cs="宋体" w:eastAsia="宋体" w:hint="default"/>
        </w:rPr>
        <w:t>3</w:t>
      </w:r>
      <w:r>
        <w:rPr>
          <w:rFonts w:ascii="宋体" w:hAnsi="宋体" w:cs="宋体" w:eastAsia="宋体" w:hint="default"/>
          <w:spacing w:val="-54"/>
        </w:rPr>
        <w:t> </w:t>
      </w:r>
      <w:r>
        <w:rPr>
          <w:spacing w:val="-3"/>
        </w:rPr>
        <w:t>天内，航天长峰以</w:t>
      </w:r>
    </w:p>
    <w:p>
      <w:pPr>
        <w:pStyle w:val="BodyText"/>
        <w:spacing w:line="240" w:lineRule="auto" w:before="69"/>
        <w:ind w:left="233" w:right="0"/>
        <w:jc w:val="both"/>
      </w:pPr>
      <w:r>
        <w:rPr>
          <w:rFonts w:ascii="宋体" w:hAnsi="宋体" w:cs="宋体" w:eastAsia="宋体" w:hint="default"/>
        </w:rPr>
        <w:t>5</w:t>
      </w:r>
      <w:r>
        <w:rPr>
          <w:rFonts w:ascii="宋体" w:hAnsi="宋体" w:cs="宋体" w:eastAsia="宋体" w:hint="default"/>
          <w:spacing w:val="-54"/>
        </w:rPr>
        <w:t> </w:t>
      </w:r>
      <w:r>
        <w:rPr/>
        <w:t>个月延期支票方式支付</w:t>
      </w:r>
      <w:r>
        <w:rPr>
          <w:spacing w:val="-56"/>
        </w:rPr>
        <w:t> </w:t>
      </w:r>
      <w:r>
        <w:rPr>
          <w:rFonts w:ascii="宋体" w:hAnsi="宋体" w:cs="宋体" w:eastAsia="宋体" w:hint="default"/>
        </w:rPr>
        <w:t>90%</w:t>
      </w:r>
      <w:r>
        <w:rPr/>
        <w:t>货款。</w:t>
      </w:r>
    </w:p>
    <w:p>
      <w:pPr>
        <w:spacing w:line="240" w:lineRule="auto" w:before="5"/>
        <w:rPr>
          <w:rFonts w:ascii="宋体" w:hAnsi="宋体" w:cs="宋体" w:eastAsia="宋体" w:hint="default"/>
          <w:sz w:val="29"/>
          <w:szCs w:val="29"/>
        </w:rPr>
      </w:pPr>
    </w:p>
    <w:p>
      <w:pPr>
        <w:pStyle w:val="BodyText"/>
        <w:spacing w:line="240" w:lineRule="auto"/>
        <w:ind w:left="672" w:right="146"/>
        <w:jc w:val="left"/>
        <w:rPr>
          <w:rFonts w:ascii="宋体" w:hAnsi="宋体" w:cs="宋体" w:eastAsia="宋体" w:hint="default"/>
        </w:rPr>
      </w:pPr>
      <w:r>
        <w:rPr>
          <w:rFonts w:ascii="宋体" w:hAnsi="宋体" w:cs="宋体" w:eastAsia="宋体" w:hint="default"/>
          <w:w w:val="100"/>
        </w:rPr>
        <w:t>2012</w:t>
      </w:r>
      <w:r>
        <w:rPr>
          <w:rFonts w:ascii="宋体" w:hAnsi="宋体" w:cs="宋体" w:eastAsia="宋体" w:hint="default"/>
          <w:spacing w:val="-63"/>
        </w:rPr>
        <w:t> </w:t>
      </w:r>
      <w:r>
        <w:rPr>
          <w:w w:val="100"/>
        </w:rPr>
        <w:t>年</w:t>
      </w:r>
      <w:r>
        <w:rPr>
          <w:spacing w:val="-62"/>
        </w:rPr>
        <w:t> </w:t>
      </w:r>
      <w:r>
        <w:rPr>
          <w:rFonts w:ascii="宋体" w:hAnsi="宋体" w:cs="宋体" w:eastAsia="宋体" w:hint="default"/>
          <w:w w:val="100"/>
        </w:rPr>
        <w:t>1</w:t>
      </w:r>
      <w:r>
        <w:rPr>
          <w:rFonts w:ascii="宋体" w:hAnsi="宋体" w:cs="宋体" w:eastAsia="宋体" w:hint="default"/>
          <w:spacing w:val="-62"/>
        </w:rPr>
        <w:t> </w:t>
      </w:r>
      <w:r>
        <w:rPr>
          <w:w w:val="100"/>
        </w:rPr>
        <w:t>月</w:t>
      </w:r>
      <w:r>
        <w:rPr>
          <w:spacing w:val="-65"/>
        </w:rPr>
        <w:t> </w:t>
      </w:r>
      <w:r>
        <w:rPr>
          <w:rFonts w:ascii="宋体" w:hAnsi="宋体" w:cs="宋体" w:eastAsia="宋体" w:hint="default"/>
          <w:w w:val="100"/>
        </w:rPr>
        <w:t>18</w:t>
      </w:r>
      <w:r>
        <w:rPr>
          <w:rFonts w:ascii="宋体" w:hAnsi="宋体" w:cs="宋体" w:eastAsia="宋体" w:hint="default"/>
          <w:spacing w:val="-62"/>
        </w:rPr>
        <w:t> </w:t>
      </w:r>
      <w:r>
        <w:rPr>
          <w:w w:val="100"/>
        </w:rPr>
        <w:t>日</w:t>
      </w:r>
      <w:r>
        <w:rPr>
          <w:spacing w:val="-113"/>
          <w:w w:val="100"/>
        </w:rPr>
        <w:t>，</w:t>
      </w:r>
      <w:r>
        <w:rPr>
          <w:w w:val="100"/>
        </w:rPr>
        <w:t>信息</w:t>
      </w:r>
      <w:r>
        <w:rPr>
          <w:spacing w:val="-3"/>
          <w:w w:val="100"/>
        </w:rPr>
        <w:t>系</w:t>
      </w:r>
      <w:r>
        <w:rPr>
          <w:w w:val="100"/>
        </w:rPr>
        <w:t>统公司</w:t>
      </w:r>
      <w:r>
        <w:rPr>
          <w:spacing w:val="-3"/>
          <w:w w:val="100"/>
        </w:rPr>
        <w:t>收</w:t>
      </w:r>
      <w:r>
        <w:rPr>
          <w:w w:val="100"/>
        </w:rPr>
        <w:t>到航</w:t>
      </w:r>
      <w:r>
        <w:rPr>
          <w:spacing w:val="-3"/>
          <w:w w:val="100"/>
        </w:rPr>
        <w:t>天</w:t>
      </w:r>
      <w:r>
        <w:rPr>
          <w:w w:val="100"/>
        </w:rPr>
        <w:t>长峰</w:t>
      </w:r>
      <w:r>
        <w:rPr>
          <w:spacing w:val="-3"/>
          <w:w w:val="100"/>
        </w:rPr>
        <w:t>的货</w:t>
      </w:r>
      <w:r>
        <w:rPr>
          <w:w w:val="100"/>
        </w:rPr>
        <w:t>物签收单</w:t>
      </w:r>
      <w:r>
        <w:rPr>
          <w:spacing w:val="-113"/>
          <w:w w:val="100"/>
        </w:rPr>
        <w:t>，</w:t>
      </w:r>
      <w:r>
        <w:rPr>
          <w:w w:val="100"/>
        </w:rPr>
        <w:t>但航</w:t>
      </w:r>
      <w:r>
        <w:rPr>
          <w:spacing w:val="-3"/>
          <w:w w:val="100"/>
        </w:rPr>
        <w:t>天</w:t>
      </w:r>
      <w:r>
        <w:rPr>
          <w:w w:val="100"/>
        </w:rPr>
        <w:t>长峰</w:t>
      </w:r>
      <w:r>
        <w:rPr>
          <w:spacing w:val="-3"/>
          <w:w w:val="100"/>
        </w:rPr>
        <w:t>未</w:t>
      </w:r>
      <w:r>
        <w:rPr>
          <w:w w:val="100"/>
        </w:rPr>
        <w:t>根据合</w:t>
      </w:r>
      <w:r>
        <w:rPr>
          <w:spacing w:val="-3"/>
          <w:w w:val="100"/>
        </w:rPr>
        <w:t>同</w:t>
      </w:r>
      <w:r>
        <w:rPr>
          <w:w w:val="100"/>
        </w:rPr>
        <w:t>约定于</w:t>
      </w:r>
      <w:r>
        <w:rPr>
          <w:spacing w:val="-60"/>
        </w:rPr>
        <w:t> </w:t>
      </w:r>
      <w:r>
        <w:rPr>
          <w:rFonts w:ascii="宋体" w:hAnsi="宋体" w:cs="宋体" w:eastAsia="宋体" w:hint="default"/>
          <w:spacing w:val="-3"/>
          <w:w w:val="100"/>
        </w:rPr>
        <w:t>2</w:t>
      </w:r>
      <w:r>
        <w:rPr>
          <w:rFonts w:ascii="宋体" w:hAnsi="宋体" w:cs="宋体" w:eastAsia="宋体" w:hint="default"/>
          <w:w w:val="100"/>
        </w:rPr>
        <w:t>012</w:t>
      </w:r>
    </w:p>
    <w:p>
      <w:pPr>
        <w:pStyle w:val="BodyText"/>
        <w:spacing w:line="300" w:lineRule="auto" w:before="74"/>
        <w:ind w:left="233" w:right="248"/>
        <w:jc w:val="both"/>
      </w:pP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21</w:t>
      </w:r>
      <w:r>
        <w:rPr>
          <w:rFonts w:ascii="宋体" w:hAnsi="宋体" w:cs="宋体" w:eastAsia="宋体" w:hint="default"/>
          <w:spacing w:val="-56"/>
        </w:rPr>
        <w:t> </w:t>
      </w:r>
      <w:r>
        <w:rPr/>
        <w:t>日前以</w:t>
      </w:r>
      <w:r>
        <w:rPr>
          <w:spacing w:val="-53"/>
        </w:rPr>
        <w:t> </w:t>
      </w:r>
      <w:r>
        <w:rPr>
          <w:rFonts w:ascii="宋体" w:hAnsi="宋体" w:cs="宋体" w:eastAsia="宋体" w:hint="default"/>
        </w:rPr>
        <w:t>5</w:t>
      </w:r>
      <w:r>
        <w:rPr>
          <w:rFonts w:ascii="宋体" w:hAnsi="宋体" w:cs="宋体" w:eastAsia="宋体" w:hint="default"/>
          <w:spacing w:val="-53"/>
        </w:rPr>
        <w:t> </w:t>
      </w:r>
      <w:r>
        <w:rPr/>
        <w:t>个月延期支票的方式支付</w:t>
      </w:r>
      <w:r>
        <w:rPr>
          <w:spacing w:val="-53"/>
        </w:rPr>
        <w:t> </w:t>
      </w:r>
      <w:r>
        <w:rPr>
          <w:rFonts w:ascii="宋体" w:hAnsi="宋体" w:cs="宋体" w:eastAsia="宋体" w:hint="default"/>
          <w:spacing w:val="-4"/>
        </w:rPr>
        <w:t>90%</w:t>
      </w:r>
      <w:r>
        <w:rPr>
          <w:spacing w:val="-4"/>
        </w:rPr>
        <w:t>货款。信息系统公司收到航天长峰于</w:t>
      </w:r>
      <w:r>
        <w:rPr>
          <w:spacing w:val="-51"/>
        </w:rPr>
        <w:t> </w:t>
      </w:r>
      <w:r>
        <w:rPr>
          <w:rFonts w:ascii="宋体" w:hAnsi="宋体" w:cs="宋体" w:eastAsia="宋体" w:hint="default"/>
        </w:rPr>
        <w:t>2012</w:t>
      </w:r>
      <w:r>
        <w:rPr>
          <w:rFonts w:ascii="宋体" w:hAnsi="宋体" w:cs="宋体" w:eastAsia="宋体" w:hint="default"/>
          <w:spacing w:val="-56"/>
        </w:rPr>
        <w:t> </w:t>
      </w:r>
      <w:r>
        <w:rPr/>
        <w:t>年</w:t>
      </w:r>
      <w:r>
        <w:rPr>
          <w:spacing w:val="-53"/>
        </w:rPr>
        <w:t> </w:t>
      </w:r>
      <w:r>
        <w:rPr>
          <w:rFonts w:ascii="宋体" w:hAnsi="宋体" w:cs="宋体" w:eastAsia="宋体" w:hint="default"/>
        </w:rPr>
        <w:t>7</w:t>
      </w:r>
      <w:r>
        <w:rPr>
          <w:rFonts w:ascii="宋体" w:hAnsi="宋体" w:cs="宋体" w:eastAsia="宋体" w:hint="default"/>
          <w:spacing w:val="-56"/>
        </w:rPr>
        <w:t> </w:t>
      </w:r>
      <w:r>
        <w:rPr/>
        <w:t>月</w:t>
      </w:r>
      <w:r>
        <w:rPr>
          <w:spacing w:val="-56"/>
        </w:rPr>
        <w:t> </w:t>
      </w:r>
      <w:r>
        <w:rPr>
          <w:rFonts w:ascii="宋体" w:hAnsi="宋体" w:cs="宋体" w:eastAsia="宋体" w:hint="default"/>
        </w:rPr>
        <w:t>11</w:t>
      </w:r>
      <w:r>
        <w:rPr>
          <w:rFonts w:ascii="宋体" w:hAnsi="宋体" w:cs="宋体" w:eastAsia="宋体" w:hint="default"/>
          <w:w w:val="100"/>
        </w:rPr>
        <w:t> </w:t>
      </w:r>
      <w:r>
        <w:rPr>
          <w:spacing w:val="-2"/>
        </w:rPr>
        <w:t>日开具的转账支票，因航天长峰未填写支票密码，导致信息系统公司在办理转账时被银行以“密码支</w:t>
      </w:r>
      <w:r>
        <w:rPr>
          <w:spacing w:val="-67"/>
        </w:rPr>
        <w:t> </w:t>
      </w:r>
      <w:r>
        <w:rPr>
          <w:spacing w:val="-67"/>
        </w:rPr>
      </w:r>
      <w:r>
        <w:rPr/>
        <w:t>票未填写密码或密码填写错误”退票，未能实际收到</w:t>
      </w:r>
      <w:r>
        <w:rPr>
          <w:spacing w:val="-59"/>
        </w:rPr>
        <w:t> </w:t>
      </w:r>
      <w:r>
        <w:rPr>
          <w:rFonts w:ascii="宋体" w:hAnsi="宋体" w:cs="宋体" w:eastAsia="宋体" w:hint="default"/>
        </w:rPr>
        <w:t>90%</w:t>
      </w:r>
      <w:r>
        <w:rPr/>
        <w:t>货款。</w:t>
      </w:r>
    </w:p>
    <w:p>
      <w:pPr>
        <w:spacing w:line="240" w:lineRule="auto" w:before="2"/>
        <w:rPr>
          <w:rFonts w:ascii="宋体" w:hAnsi="宋体" w:cs="宋体" w:eastAsia="宋体" w:hint="default"/>
          <w:sz w:val="25"/>
          <w:szCs w:val="25"/>
        </w:rPr>
      </w:pPr>
    </w:p>
    <w:p>
      <w:pPr>
        <w:pStyle w:val="BodyText"/>
        <w:spacing w:line="240" w:lineRule="auto"/>
        <w:ind w:left="672" w:right="146"/>
        <w:jc w:val="left"/>
      </w:pPr>
      <w:r>
        <w:rPr>
          <w:rFonts w:ascii="宋体" w:hAnsi="宋体" w:cs="宋体" w:eastAsia="宋体" w:hint="default"/>
        </w:rPr>
        <w:t>2012</w:t>
      </w:r>
      <w:r>
        <w:rPr>
          <w:rFonts w:ascii="宋体" w:hAnsi="宋体" w:cs="宋体" w:eastAsia="宋体" w:hint="default"/>
          <w:spacing w:val="-48"/>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w:t>
      </w:r>
      <w:r>
        <w:rPr>
          <w:spacing w:val="-48"/>
        </w:rPr>
        <w:t> </w:t>
      </w:r>
      <w:r>
        <w:rPr>
          <w:rFonts w:ascii="宋体" w:hAnsi="宋体" w:cs="宋体" w:eastAsia="宋体" w:hint="default"/>
        </w:rPr>
        <w:t>23</w:t>
      </w:r>
      <w:r>
        <w:rPr>
          <w:rFonts w:ascii="宋体" w:hAnsi="宋体" w:cs="宋体" w:eastAsia="宋体" w:hint="default"/>
          <w:spacing w:val="-51"/>
        </w:rPr>
        <w:t> </w:t>
      </w:r>
      <w:r>
        <w:rPr>
          <w:spacing w:val="-4"/>
        </w:rPr>
        <w:t>日，信息系统公司向北京仲裁委员会提出仲裁申请，请求仲裁庭裁决航天长峰向</w:t>
      </w:r>
    </w:p>
    <w:p>
      <w:pPr>
        <w:pStyle w:val="BodyText"/>
        <w:spacing w:line="240" w:lineRule="auto" w:before="74"/>
        <w:ind w:left="233" w:right="0"/>
        <w:jc w:val="both"/>
      </w:pPr>
      <w:r>
        <w:rPr/>
        <w:t>其偿还所欠货款</w:t>
      </w:r>
      <w:r>
        <w:rPr>
          <w:spacing w:val="-40"/>
        </w:rPr>
        <w:t> </w:t>
      </w:r>
      <w:r>
        <w:rPr>
          <w:rFonts w:ascii="宋体" w:hAnsi="宋体" w:cs="宋体" w:eastAsia="宋体" w:hint="default"/>
        </w:rPr>
        <w:t>44,021,837.70</w:t>
      </w:r>
      <w:r>
        <w:rPr>
          <w:rFonts w:ascii="宋体" w:hAnsi="宋体" w:cs="宋体" w:eastAsia="宋体" w:hint="default"/>
          <w:spacing w:val="-39"/>
        </w:rPr>
        <w:t> </w:t>
      </w:r>
      <w:r>
        <w:rPr/>
        <w:t>元、违约金</w:t>
      </w:r>
      <w:r>
        <w:rPr>
          <w:spacing w:val="-39"/>
        </w:rPr>
        <w:t> </w:t>
      </w:r>
      <w:r>
        <w:rPr>
          <w:rFonts w:ascii="宋体" w:hAnsi="宋体" w:cs="宋体" w:eastAsia="宋体" w:hint="default"/>
        </w:rPr>
        <w:t>1,280,118.40</w:t>
      </w:r>
      <w:r>
        <w:rPr>
          <w:rFonts w:ascii="宋体" w:hAnsi="宋体" w:cs="宋体" w:eastAsia="宋体" w:hint="default"/>
          <w:spacing w:val="-39"/>
        </w:rPr>
        <w:t> </w:t>
      </w:r>
      <w:r>
        <w:rPr/>
        <w:t>元，并承担信息系统公司为此案支出的律</w:t>
      </w:r>
    </w:p>
    <w:p>
      <w:pPr>
        <w:pStyle w:val="BodyText"/>
        <w:spacing w:line="300" w:lineRule="auto" w:before="72"/>
        <w:ind w:left="233" w:right="246"/>
        <w:jc w:val="both"/>
      </w:pPr>
      <w:r>
        <w:rPr/>
        <w:t>师及其他合理费用 </w:t>
      </w:r>
      <w:r>
        <w:rPr>
          <w:rFonts w:ascii="宋体" w:hAnsi="宋体" w:cs="宋体" w:eastAsia="宋体" w:hint="default"/>
        </w:rPr>
        <w:t>40</w:t>
      </w:r>
      <w:r>
        <w:rPr>
          <w:rFonts w:ascii="宋体" w:hAnsi="宋体" w:cs="宋体" w:eastAsia="宋体" w:hint="default"/>
          <w:spacing w:val="-51"/>
        </w:rPr>
        <w:t> </w:t>
      </w:r>
      <w:r>
        <w:rPr/>
        <w:t>万元以及本案的全部仲裁费及信息系统公司因申请财产保全支出的全部费用以</w:t>
      </w:r>
      <w:r>
        <w:rPr>
          <w:w w:val="100"/>
        </w:rPr>
        <w:t> </w:t>
      </w:r>
      <w:r>
        <w:rPr>
          <w:spacing w:val="-2"/>
        </w:rPr>
        <w:t>及遭受的全部损失。航天长峰在收到仲裁申请后，以信息系统公司未实际供货为由，委托北京市京都</w:t>
      </w:r>
      <w:r>
        <w:rPr>
          <w:spacing w:val="-65"/>
        </w:rPr>
        <w:t> </w:t>
      </w:r>
      <w:r>
        <w:rPr>
          <w:spacing w:val="-65"/>
        </w:rPr>
      </w:r>
      <w:r>
        <w:rPr/>
        <w:t>律师事务所参加仲裁并提起反请求，要求返还</w:t>
      </w:r>
      <w:r>
        <w:rPr>
          <w:spacing w:val="-58"/>
        </w:rPr>
        <w:t> </w:t>
      </w:r>
      <w:r>
        <w:rPr>
          <w:rFonts w:ascii="宋体" w:hAnsi="宋体" w:cs="宋体" w:eastAsia="宋体" w:hint="default"/>
        </w:rPr>
        <w:t>10%</w:t>
      </w:r>
      <w:r>
        <w:rPr/>
        <w:t>的预付款、支付</w:t>
      </w:r>
      <w:r>
        <w:rPr>
          <w:spacing w:val="-62"/>
        </w:rPr>
        <w:t> </w:t>
      </w:r>
      <w:r>
        <w:rPr>
          <w:rFonts w:ascii="宋体" w:hAnsi="宋体" w:cs="宋体" w:eastAsia="宋体" w:hint="default"/>
        </w:rPr>
        <w:t>10%</w:t>
      </w:r>
      <w:r>
        <w:rPr/>
        <w:t>的违约金及律师费、仲裁费。</w:t>
      </w:r>
    </w:p>
    <w:p>
      <w:pPr>
        <w:spacing w:line="240" w:lineRule="auto" w:before="2"/>
        <w:rPr>
          <w:rFonts w:ascii="宋体" w:hAnsi="宋体" w:cs="宋体" w:eastAsia="宋体" w:hint="default"/>
          <w:sz w:val="25"/>
          <w:szCs w:val="25"/>
        </w:rPr>
      </w:pPr>
    </w:p>
    <w:p>
      <w:pPr>
        <w:pStyle w:val="BodyText"/>
        <w:spacing w:line="240" w:lineRule="auto"/>
        <w:ind w:left="672" w:right="146"/>
        <w:jc w:val="left"/>
        <w:rPr>
          <w:rFonts w:ascii="宋体" w:hAnsi="宋体" w:cs="宋体" w:eastAsia="宋体" w:hint="default"/>
        </w:rPr>
      </w:pPr>
      <w:r>
        <w:rPr>
          <w:rFonts w:ascii="宋体" w:hAnsi="宋体" w:cs="宋体" w:eastAsia="宋体" w:hint="default"/>
        </w:rPr>
        <w:t>2013</w:t>
      </w:r>
      <w:r>
        <w:rPr>
          <w:rFonts w:ascii="宋体" w:hAnsi="宋体" w:cs="宋体" w:eastAsia="宋体" w:hint="default"/>
          <w:spacing w:val="-44"/>
        </w:rPr>
        <w:t> </w:t>
      </w:r>
      <w:r>
        <w:rPr/>
        <w:t>年</w:t>
      </w:r>
      <w:r>
        <w:rPr>
          <w:spacing w:val="-44"/>
        </w:rPr>
        <w:t> </w:t>
      </w:r>
      <w:r>
        <w:rPr>
          <w:rFonts w:ascii="宋体" w:hAnsi="宋体" w:cs="宋体" w:eastAsia="宋体" w:hint="default"/>
        </w:rPr>
        <w:t>7</w:t>
      </w:r>
      <w:r>
        <w:rPr>
          <w:rFonts w:ascii="宋体" w:hAnsi="宋体" w:cs="宋体" w:eastAsia="宋体" w:hint="default"/>
          <w:spacing w:val="-48"/>
        </w:rPr>
        <w:t> </w:t>
      </w:r>
      <w:r>
        <w:rPr/>
        <w:t>月</w:t>
      </w:r>
      <w:r>
        <w:rPr>
          <w:spacing w:val="-44"/>
        </w:rPr>
        <w:t> </w:t>
      </w:r>
      <w:r>
        <w:rPr>
          <w:rFonts w:ascii="宋体" w:hAnsi="宋体" w:cs="宋体" w:eastAsia="宋体" w:hint="default"/>
        </w:rPr>
        <w:t>23</w:t>
      </w:r>
      <w:r>
        <w:rPr>
          <w:rFonts w:ascii="宋体" w:hAnsi="宋体" w:cs="宋体" w:eastAsia="宋体" w:hint="default"/>
          <w:spacing w:val="-48"/>
        </w:rPr>
        <w:t> </w:t>
      </w:r>
      <w:r>
        <w:rPr>
          <w:spacing w:val="-3"/>
        </w:rPr>
        <w:t>日，信息系统公司已收到北京仲裁委员会出具的《关于（</w:t>
      </w:r>
      <w:r>
        <w:rPr>
          <w:rFonts w:ascii="宋体" w:hAnsi="宋体" w:cs="宋体" w:eastAsia="宋体" w:hint="default"/>
          <w:spacing w:val="-3"/>
        </w:rPr>
        <w:t>2012</w:t>
      </w:r>
      <w:r>
        <w:rPr>
          <w:spacing w:val="-3"/>
        </w:rPr>
        <w:t>）京仲案字第</w:t>
      </w:r>
      <w:r>
        <w:rPr>
          <w:spacing w:val="-44"/>
        </w:rPr>
        <w:t> </w:t>
      </w:r>
      <w:r>
        <w:rPr>
          <w:rFonts w:ascii="宋体" w:hAnsi="宋体" w:cs="宋体" w:eastAsia="宋体" w:hint="default"/>
        </w:rPr>
        <w:t>1127</w:t>
      </w:r>
    </w:p>
    <w:p>
      <w:pPr>
        <w:spacing w:after="0" w:line="240" w:lineRule="auto"/>
        <w:jc w:val="left"/>
        <w:rPr>
          <w:rFonts w:ascii="宋体" w:hAnsi="宋体" w:cs="宋体" w:eastAsia="宋体" w:hint="default"/>
        </w:rPr>
        <w:sectPr>
          <w:pgSz w:w="11910" w:h="16840"/>
          <w:pgMar w:header="918" w:footer="1020" w:top="1140" w:bottom="1220" w:left="900" w:right="880"/>
        </w:sectPr>
      </w:pPr>
    </w:p>
    <w:p>
      <w:pPr>
        <w:spacing w:line="240" w:lineRule="auto" w:before="12"/>
        <w:rPr>
          <w:rFonts w:ascii="宋体" w:hAnsi="宋体" w:cs="宋体" w:eastAsia="宋体" w:hint="default"/>
          <w:sz w:val="25"/>
          <w:szCs w:val="25"/>
        </w:rPr>
      </w:pPr>
    </w:p>
    <w:p>
      <w:pPr>
        <w:pStyle w:val="BodyText"/>
        <w:spacing w:line="297" w:lineRule="auto" w:before="32"/>
        <w:ind w:left="233" w:right="252"/>
        <w:jc w:val="both"/>
      </w:pPr>
      <w:r>
        <w:rPr>
          <w:spacing w:val="-2"/>
          <w:w w:val="100"/>
        </w:rPr>
        <w:t>号仲裁案中止仲裁程序的通知》：因本案与另一刑事案件有关，需等待该刑事案件的结果，仲裁庭现</w:t>
      </w:r>
      <w:r>
        <w:rPr>
          <w:spacing w:val="-102"/>
          <w:w w:val="100"/>
        </w:rPr>
        <w:t> </w:t>
      </w:r>
      <w:r>
        <w:rPr>
          <w:spacing w:val="-102"/>
          <w:w w:val="100"/>
        </w:rPr>
      </w:r>
      <w:r>
        <w:rPr/>
        <w:t>决定中止本案仲裁程序。</w:t>
      </w:r>
    </w:p>
    <w:p>
      <w:pPr>
        <w:spacing w:line="240" w:lineRule="auto" w:before="4"/>
        <w:rPr>
          <w:rFonts w:ascii="宋体" w:hAnsi="宋体" w:cs="宋体" w:eastAsia="宋体" w:hint="default"/>
          <w:sz w:val="25"/>
          <w:szCs w:val="25"/>
        </w:rPr>
      </w:pPr>
    </w:p>
    <w:p>
      <w:pPr>
        <w:pStyle w:val="BodyText"/>
        <w:spacing w:line="300" w:lineRule="auto"/>
        <w:ind w:left="233" w:right="246" w:firstLine="439"/>
        <w:jc w:val="left"/>
      </w:pP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24</w:t>
      </w:r>
      <w:r>
        <w:rPr>
          <w:rFonts w:ascii="宋体" w:hAnsi="宋体" w:cs="宋体" w:eastAsia="宋体" w:hint="default"/>
          <w:spacing w:val="-54"/>
        </w:rPr>
        <w:t> </w:t>
      </w:r>
      <w:r>
        <w:rPr/>
        <w:t>日，信息系统公司向北京仲裁委员会以及北京市第一中级人民法院提交了财产续</w:t>
      </w:r>
      <w:r>
        <w:rPr>
          <w:w w:val="100"/>
        </w:rPr>
        <w:t> </w:t>
      </w:r>
      <w:r>
        <w:rPr/>
        <w:t>封申请书。</w:t>
      </w:r>
    </w:p>
    <w:p>
      <w:pPr>
        <w:spacing w:line="240" w:lineRule="auto" w:before="2"/>
        <w:rPr>
          <w:rFonts w:ascii="宋体" w:hAnsi="宋体" w:cs="宋体" w:eastAsia="宋体" w:hint="default"/>
          <w:sz w:val="25"/>
          <w:szCs w:val="25"/>
        </w:rPr>
      </w:pPr>
    </w:p>
    <w:p>
      <w:pPr>
        <w:pStyle w:val="BodyText"/>
        <w:spacing w:line="240" w:lineRule="auto"/>
        <w:ind w:left="672" w:right="146"/>
        <w:jc w:val="left"/>
      </w:pP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9"/>
        </w:rPr>
        <w:t> </w:t>
      </w:r>
      <w:r>
        <w:rPr/>
        <w:t>月</w:t>
      </w:r>
      <w:r>
        <w:rPr>
          <w:spacing w:val="-56"/>
        </w:rPr>
        <w:t> </w:t>
      </w:r>
      <w:r>
        <w:rPr>
          <w:rFonts w:ascii="宋体" w:hAnsi="宋体" w:cs="宋体" w:eastAsia="宋体" w:hint="default"/>
        </w:rPr>
        <w:t>13</w:t>
      </w:r>
      <w:r>
        <w:rPr>
          <w:rFonts w:ascii="宋体" w:hAnsi="宋体" w:cs="宋体" w:eastAsia="宋体" w:hint="default"/>
          <w:spacing w:val="-59"/>
        </w:rPr>
        <w:t> </w:t>
      </w:r>
      <w:r>
        <w:rPr/>
        <w:t>日，信息系统公司申请撤回仲裁请求，但航天长峰的仲裁反请求仍继续审理。</w:t>
      </w:r>
    </w:p>
    <w:p>
      <w:pPr>
        <w:spacing w:line="240" w:lineRule="auto" w:before="5"/>
        <w:rPr>
          <w:rFonts w:ascii="宋体" w:hAnsi="宋体" w:cs="宋体" w:eastAsia="宋体" w:hint="default"/>
          <w:sz w:val="29"/>
          <w:szCs w:val="29"/>
        </w:rPr>
      </w:pPr>
    </w:p>
    <w:p>
      <w:pPr>
        <w:pStyle w:val="BodyText"/>
        <w:spacing w:line="240" w:lineRule="auto"/>
        <w:ind w:left="672" w:right="146"/>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6"/>
        </w:rPr>
        <w:t> </w:t>
      </w:r>
      <w:r>
        <w:rPr>
          <w:rFonts w:ascii="宋体" w:hAnsi="宋体" w:cs="宋体" w:eastAsia="宋体" w:hint="default"/>
        </w:rPr>
        <w:t>10</w:t>
      </w:r>
      <w:r>
        <w:rPr>
          <w:rFonts w:ascii="宋体" w:hAnsi="宋体" w:cs="宋体" w:eastAsia="宋体" w:hint="default"/>
          <w:spacing w:val="-54"/>
        </w:rPr>
        <w:t> </w:t>
      </w:r>
      <w:r>
        <w:rPr/>
        <w:t>日，信息系统公司收到北京市第一中级人民法院（以下简称“一中院”）出具的</w:t>
      </w:r>
    </w:p>
    <w:p>
      <w:pPr>
        <w:pStyle w:val="BodyText"/>
        <w:spacing w:line="240" w:lineRule="auto" w:before="74"/>
        <w:ind w:left="233" w:right="0"/>
        <w:jc w:val="both"/>
      </w:pPr>
      <w:r>
        <w:rPr>
          <w:w w:val="100"/>
        </w:rPr>
        <w:t>一中民</w:t>
      </w:r>
      <w:r>
        <w:rPr>
          <w:spacing w:val="-3"/>
          <w:w w:val="100"/>
        </w:rPr>
        <w:t>保</w:t>
      </w:r>
      <w:r>
        <w:rPr>
          <w:w w:val="100"/>
        </w:rPr>
        <w:t>字第</w:t>
      </w:r>
      <w:r>
        <w:rPr>
          <w:spacing w:val="-22"/>
        </w:rPr>
        <w:t> </w:t>
      </w:r>
      <w:r>
        <w:rPr>
          <w:rFonts w:ascii="宋体" w:hAnsi="宋体" w:cs="宋体" w:eastAsia="宋体" w:hint="default"/>
          <w:w w:val="100"/>
        </w:rPr>
        <w:t>14</w:t>
      </w:r>
      <w:r>
        <w:rPr>
          <w:rFonts w:ascii="宋体" w:hAnsi="宋体" w:cs="宋体" w:eastAsia="宋体" w:hint="default"/>
          <w:spacing w:val="-3"/>
          <w:w w:val="100"/>
        </w:rPr>
        <w:t>0</w:t>
      </w:r>
      <w:r>
        <w:rPr>
          <w:rFonts w:ascii="宋体" w:hAnsi="宋体" w:cs="宋体" w:eastAsia="宋体" w:hint="default"/>
          <w:w w:val="100"/>
        </w:rPr>
        <w:t>88</w:t>
      </w:r>
      <w:r>
        <w:rPr>
          <w:rFonts w:ascii="宋体" w:hAnsi="宋体" w:cs="宋体" w:eastAsia="宋体" w:hint="default"/>
          <w:spacing w:val="-22"/>
        </w:rPr>
        <w:t> </w:t>
      </w:r>
      <w:r>
        <w:rPr>
          <w:spacing w:val="-3"/>
          <w:w w:val="100"/>
        </w:rPr>
        <w:t>号</w:t>
      </w:r>
      <w:r>
        <w:rPr>
          <w:w w:val="100"/>
        </w:rPr>
        <w:t>《民事</w:t>
      </w:r>
      <w:r>
        <w:rPr>
          <w:spacing w:val="-3"/>
          <w:w w:val="100"/>
        </w:rPr>
        <w:t>裁</w:t>
      </w:r>
      <w:r>
        <w:rPr>
          <w:w w:val="100"/>
        </w:rPr>
        <w:t>定书</w:t>
      </w:r>
      <w:r>
        <w:rPr>
          <w:spacing w:val="-111"/>
          <w:w w:val="100"/>
        </w:rPr>
        <w:t>》</w:t>
      </w:r>
      <w:r>
        <w:rPr>
          <w:spacing w:val="-3"/>
          <w:w w:val="100"/>
        </w:rPr>
        <w:t>，</w:t>
      </w:r>
      <w:r>
        <w:rPr>
          <w:w w:val="100"/>
        </w:rPr>
        <w:t>就前</w:t>
      </w:r>
      <w:r>
        <w:rPr>
          <w:spacing w:val="-3"/>
          <w:w w:val="100"/>
        </w:rPr>
        <w:t>述</w:t>
      </w:r>
      <w:r>
        <w:rPr>
          <w:w w:val="100"/>
        </w:rPr>
        <w:t>仲裁</w:t>
      </w:r>
      <w:r>
        <w:rPr>
          <w:spacing w:val="1"/>
          <w:w w:val="100"/>
        </w:rPr>
        <w:t>中</w:t>
      </w:r>
      <w:r>
        <w:rPr>
          <w:spacing w:val="-3"/>
          <w:w w:val="100"/>
        </w:rPr>
        <w:t>航</w:t>
      </w:r>
      <w:r>
        <w:rPr>
          <w:w w:val="100"/>
        </w:rPr>
        <w:t>天长</w:t>
      </w:r>
      <w:r>
        <w:rPr>
          <w:spacing w:val="-3"/>
          <w:w w:val="100"/>
        </w:rPr>
        <w:t>峰</w:t>
      </w:r>
      <w:r>
        <w:rPr>
          <w:w w:val="100"/>
        </w:rPr>
        <w:t>针对</w:t>
      </w:r>
      <w:r>
        <w:rPr>
          <w:spacing w:val="-3"/>
          <w:w w:val="100"/>
        </w:rPr>
        <w:t>反请</w:t>
      </w:r>
      <w:r>
        <w:rPr>
          <w:w w:val="100"/>
        </w:rPr>
        <w:t>求提出</w:t>
      </w:r>
      <w:r>
        <w:rPr>
          <w:spacing w:val="-3"/>
          <w:w w:val="100"/>
        </w:rPr>
        <w:t>的</w:t>
      </w:r>
      <w:r>
        <w:rPr>
          <w:w w:val="100"/>
        </w:rPr>
        <w:t>财产</w:t>
      </w:r>
      <w:r>
        <w:rPr>
          <w:spacing w:val="-3"/>
          <w:w w:val="100"/>
        </w:rPr>
        <w:t>保</w:t>
      </w:r>
      <w:r>
        <w:rPr>
          <w:w w:val="100"/>
        </w:rPr>
        <w:t>全申</w:t>
      </w:r>
      <w:r>
        <w:rPr>
          <w:spacing w:val="-3"/>
          <w:w w:val="100"/>
        </w:rPr>
        <w:t>请做</w:t>
      </w:r>
      <w:r>
        <w:rPr>
          <w:w w:val="100"/>
        </w:rPr>
        <w:t>出</w:t>
      </w:r>
    </w:p>
    <w:p>
      <w:pPr>
        <w:pStyle w:val="BodyText"/>
        <w:spacing w:line="300" w:lineRule="auto" w:before="72"/>
        <w:ind w:left="233" w:right="248"/>
        <w:jc w:val="both"/>
      </w:pPr>
      <w:r>
        <w:rPr/>
        <w:t>裁定，裁定冻结信息系统公司在银行的存款或者查封、扣押相应价值的财产共人民币</w:t>
      </w:r>
      <w:r>
        <w:rPr>
          <w:spacing w:val="-48"/>
        </w:rPr>
        <w:t> </w:t>
      </w:r>
      <w:r>
        <w:rPr>
          <w:rFonts w:ascii="宋体" w:hAnsi="宋体" w:cs="宋体" w:eastAsia="宋体" w:hint="default"/>
        </w:rPr>
        <w:t>10,182,630.60</w:t>
      </w:r>
      <w:r>
        <w:rPr>
          <w:rFonts w:ascii="宋体" w:hAnsi="宋体" w:cs="宋体" w:eastAsia="宋体" w:hint="default"/>
          <w:w w:val="100"/>
        </w:rPr>
        <w:t> </w:t>
      </w:r>
      <w:r>
        <w:rPr/>
        <w:t>元，同时查封了航天长峰用于担保的位于北京市丰台区航丰路</w:t>
      </w:r>
      <w:r>
        <w:rPr>
          <w:spacing w:val="-39"/>
        </w:rPr>
        <w:t> </w:t>
      </w:r>
      <w:r>
        <w:rPr>
          <w:rFonts w:ascii="宋体" w:hAnsi="宋体" w:cs="宋体" w:eastAsia="宋体" w:hint="default"/>
        </w:rPr>
        <w:t>6</w:t>
      </w:r>
      <w:r>
        <w:rPr>
          <w:rFonts w:ascii="宋体" w:hAnsi="宋体" w:cs="宋体" w:eastAsia="宋体" w:hint="default"/>
          <w:spacing w:val="-39"/>
        </w:rPr>
        <w:t> </w:t>
      </w:r>
      <w:r>
        <w:rPr/>
        <w:t>号三层</w:t>
      </w:r>
      <w:r>
        <w:rPr>
          <w:spacing w:val="-39"/>
        </w:rPr>
        <w:t> </w:t>
      </w:r>
      <w:r>
        <w:rPr>
          <w:rFonts w:ascii="宋体" w:hAnsi="宋体" w:cs="宋体" w:eastAsia="宋体" w:hint="default"/>
        </w:rPr>
        <w:t>1-8-1</w:t>
      </w:r>
      <w:r>
        <w:rPr/>
        <w:t>、</w:t>
      </w:r>
      <w:r>
        <w:rPr>
          <w:rFonts w:ascii="宋体" w:hAnsi="宋体" w:cs="宋体" w:eastAsia="宋体" w:hint="default"/>
        </w:rPr>
        <w:t>1-9</w:t>
      </w:r>
      <w:r>
        <w:rPr/>
        <w:t>、四层</w:t>
      </w:r>
      <w:r>
        <w:rPr>
          <w:spacing w:val="-39"/>
        </w:rPr>
        <w:t> </w:t>
      </w:r>
      <w:r>
        <w:rPr>
          <w:rFonts w:ascii="宋体" w:hAnsi="宋体" w:cs="宋体" w:eastAsia="宋体" w:hint="default"/>
        </w:rPr>
        <w:t>1-10-1</w:t>
      </w:r>
      <w:r>
        <w:rPr/>
        <w:t>、</w:t>
      </w:r>
      <w:r>
        <w:rPr>
          <w:w w:val="100"/>
        </w:rPr>
        <w:t> 五层</w:t>
      </w:r>
      <w:r>
        <w:rPr>
          <w:spacing w:val="-53"/>
          <w:w w:val="100"/>
        </w:rPr>
        <w:t> </w:t>
      </w:r>
      <w:r>
        <w:rPr>
          <w:rFonts w:ascii="宋体" w:hAnsi="宋体" w:cs="宋体" w:eastAsia="宋体" w:hint="default"/>
          <w:spacing w:val="-1"/>
          <w:w w:val="100"/>
        </w:rPr>
        <w:t>1-11</w:t>
      </w:r>
      <w:r>
        <w:rPr>
          <w:spacing w:val="-1"/>
          <w:w w:val="100"/>
        </w:rPr>
        <w:t>、</w:t>
      </w:r>
      <w:r>
        <w:rPr>
          <w:rFonts w:ascii="宋体" w:hAnsi="宋体" w:cs="宋体" w:eastAsia="宋体" w:hint="default"/>
          <w:spacing w:val="-1"/>
          <w:w w:val="100"/>
        </w:rPr>
        <w:t>1-12-1</w:t>
      </w:r>
      <w:r>
        <w:rPr>
          <w:rFonts w:ascii="宋体" w:hAnsi="宋体" w:cs="宋体" w:eastAsia="宋体" w:hint="default"/>
          <w:spacing w:val="-53"/>
          <w:w w:val="100"/>
        </w:rPr>
        <w:t> </w:t>
      </w:r>
      <w:r>
        <w:rPr>
          <w:spacing w:val="-1"/>
          <w:w w:val="100"/>
        </w:rPr>
        <w:t>的房产（产权证号：京房权证市丰股字第</w:t>
      </w:r>
      <w:r>
        <w:rPr>
          <w:spacing w:val="-52"/>
          <w:w w:val="100"/>
        </w:rPr>
        <w:t> </w:t>
      </w:r>
      <w:r>
        <w:rPr>
          <w:rFonts w:ascii="宋体" w:hAnsi="宋体" w:cs="宋体" w:eastAsia="宋体" w:hint="default"/>
          <w:spacing w:val="-1"/>
          <w:w w:val="100"/>
        </w:rPr>
        <w:t>1780006</w:t>
      </w:r>
      <w:r>
        <w:rPr>
          <w:rFonts w:ascii="宋体" w:hAnsi="宋体" w:cs="宋体" w:eastAsia="宋体" w:hint="default"/>
          <w:spacing w:val="-53"/>
          <w:w w:val="100"/>
        </w:rPr>
        <w:t> </w:t>
      </w:r>
      <w:r>
        <w:rPr>
          <w:spacing w:val="-38"/>
          <w:w w:val="100"/>
        </w:rPr>
        <w:t>号）。</w:t>
      </w:r>
    </w:p>
    <w:p>
      <w:pPr>
        <w:spacing w:line="240" w:lineRule="auto" w:before="2"/>
        <w:rPr>
          <w:rFonts w:ascii="宋体" w:hAnsi="宋体" w:cs="宋体" w:eastAsia="宋体" w:hint="default"/>
          <w:sz w:val="25"/>
          <w:szCs w:val="25"/>
        </w:rPr>
      </w:pPr>
    </w:p>
    <w:p>
      <w:pPr>
        <w:pStyle w:val="BodyText"/>
        <w:spacing w:line="559" w:lineRule="auto"/>
        <w:ind w:left="672" w:right="249"/>
        <w:jc w:val="left"/>
      </w:pPr>
      <w:r>
        <w:rPr>
          <w:w w:val="100"/>
        </w:rPr>
        <w:t>截止</w:t>
      </w:r>
      <w:r>
        <w:rPr>
          <w:spacing w:val="-59"/>
          <w:w w:val="100"/>
        </w:rPr>
        <w:t> </w:t>
      </w:r>
      <w:r>
        <w:rPr>
          <w:rFonts w:ascii="宋体" w:hAnsi="宋体" w:cs="宋体" w:eastAsia="宋体" w:hint="default"/>
          <w:spacing w:val="-1"/>
          <w:w w:val="100"/>
        </w:rPr>
        <w:t>2013</w:t>
      </w:r>
      <w:r>
        <w:rPr>
          <w:rFonts w:ascii="宋体" w:hAnsi="宋体" w:cs="宋体" w:eastAsia="宋体" w:hint="default"/>
          <w:spacing w:val="-59"/>
          <w:w w:val="100"/>
        </w:rPr>
        <w:t> </w:t>
      </w:r>
      <w:r>
        <w:rPr>
          <w:w w:val="100"/>
        </w:rPr>
        <w:t>年</w:t>
      </w:r>
      <w:r>
        <w:rPr>
          <w:spacing w:val="-61"/>
          <w:w w:val="100"/>
        </w:rPr>
        <w:t> </w:t>
      </w:r>
      <w:r>
        <w:rPr>
          <w:rFonts w:ascii="宋体" w:hAnsi="宋体" w:cs="宋体" w:eastAsia="宋体" w:hint="default"/>
          <w:w w:val="100"/>
        </w:rPr>
        <w:t>12</w:t>
      </w:r>
      <w:r>
        <w:rPr>
          <w:rFonts w:ascii="宋体" w:hAnsi="宋体" w:cs="宋体" w:eastAsia="宋体" w:hint="default"/>
          <w:spacing w:val="-61"/>
          <w:w w:val="100"/>
        </w:rPr>
        <w:t> </w:t>
      </w:r>
      <w:r>
        <w:rPr>
          <w:w w:val="100"/>
        </w:rPr>
        <w:t>月</w:t>
      </w:r>
      <w:r>
        <w:rPr>
          <w:spacing w:val="-57"/>
          <w:w w:val="100"/>
        </w:rPr>
        <w:t> </w:t>
      </w:r>
      <w:r>
        <w:rPr>
          <w:rFonts w:ascii="宋体" w:hAnsi="宋体" w:cs="宋体" w:eastAsia="宋体" w:hint="default"/>
          <w:w w:val="100"/>
        </w:rPr>
        <w:t>31</w:t>
      </w:r>
      <w:r>
        <w:rPr>
          <w:rFonts w:ascii="宋体" w:hAnsi="宋体" w:cs="宋体" w:eastAsia="宋体" w:hint="default"/>
          <w:spacing w:val="-61"/>
          <w:w w:val="100"/>
        </w:rPr>
        <w:t> </w:t>
      </w:r>
      <w:r>
        <w:rPr>
          <w:spacing w:val="-6"/>
          <w:w w:val="100"/>
        </w:rPr>
        <w:t>日，信息系统公司已对该笔应收账款全额计提坏账准备</w:t>
      </w:r>
      <w:r>
        <w:rPr>
          <w:spacing w:val="-57"/>
          <w:w w:val="100"/>
        </w:rPr>
        <w:t> </w:t>
      </w:r>
      <w:r>
        <w:rPr>
          <w:rFonts w:ascii="宋体" w:hAnsi="宋体" w:cs="宋体" w:eastAsia="宋体" w:hint="default"/>
          <w:spacing w:val="-1"/>
          <w:w w:val="100"/>
        </w:rPr>
        <w:t>44,021,837.70</w:t>
      </w:r>
      <w:r>
        <w:rPr>
          <w:rFonts w:ascii="宋体" w:hAnsi="宋体" w:cs="宋体" w:eastAsia="宋体" w:hint="default"/>
          <w:spacing w:val="-59"/>
          <w:w w:val="100"/>
        </w:rPr>
        <w:t> </w:t>
      </w:r>
      <w:r>
        <w:rPr>
          <w:spacing w:val="-3"/>
          <w:w w:val="100"/>
        </w:rPr>
        <w:t>元。 </w:t>
      </w:r>
      <w:r>
        <w:rPr/>
        <w:t>除上述事项外，本公司无需披露其他重大或有事项。</w:t>
      </w:r>
    </w:p>
    <w:p>
      <w:pPr>
        <w:pStyle w:val="Heading5"/>
        <w:spacing w:line="240" w:lineRule="auto" w:before="91"/>
        <w:ind w:right="146"/>
        <w:jc w:val="left"/>
        <w:rPr>
          <w:b w:val="0"/>
          <w:bCs w:val="0"/>
        </w:rPr>
      </w:pPr>
      <w:r>
        <w:rPr>
          <w:spacing w:val="20"/>
        </w:rPr>
        <w:t>八、</w:t>
      </w:r>
      <w:r>
        <w:rPr>
          <w:spacing w:val="-26"/>
        </w:rPr>
        <w:t> </w:t>
      </w:r>
      <w:r>
        <w:rPr>
          <w:spacing w:val="30"/>
        </w:rPr>
        <w:t>承诺事项</w:t>
      </w:r>
      <w:r>
        <w:rPr>
          <w:spacing w:val="-71"/>
        </w:rPr>
        <w:t> </w:t>
      </w:r>
      <w:r>
        <w:rPr>
          <w:b w:val="0"/>
          <w:bCs w:val="0"/>
        </w:rPr>
      </w:r>
    </w:p>
    <w:p>
      <w:pPr>
        <w:spacing w:line="240" w:lineRule="auto" w:before="5"/>
        <w:rPr>
          <w:rFonts w:ascii="宋体" w:hAnsi="宋体" w:cs="宋体" w:eastAsia="宋体" w:hint="default"/>
          <w:b/>
          <w:bCs/>
          <w:sz w:val="29"/>
          <w:szCs w:val="29"/>
        </w:rPr>
      </w:pPr>
    </w:p>
    <w:p>
      <w:pPr>
        <w:pStyle w:val="BodyText"/>
        <w:spacing w:line="302" w:lineRule="auto"/>
        <w:ind w:left="233" w:right="251" w:firstLine="439"/>
        <w:jc w:val="left"/>
      </w:pPr>
      <w:r>
        <w:rPr/>
        <w:t>于</w:t>
      </w:r>
      <w:r>
        <w:rPr>
          <w:spacing w:val="-46"/>
        </w:rPr>
        <w:t> </w:t>
      </w:r>
      <w:r>
        <w:rPr>
          <w:rFonts w:ascii="宋体" w:hAnsi="宋体" w:cs="宋体" w:eastAsia="宋体" w:hint="default"/>
        </w:rPr>
        <w:t>2013</w:t>
      </w:r>
      <w:r>
        <w:rPr>
          <w:rFonts w:ascii="宋体" w:hAnsi="宋体" w:cs="宋体" w:eastAsia="宋体" w:hint="default"/>
          <w:spacing w:val="-49"/>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9"/>
        </w:rPr>
        <w:t> </w:t>
      </w:r>
      <w:r>
        <w:rPr>
          <w:rFonts w:ascii="宋体" w:hAnsi="宋体" w:cs="宋体" w:eastAsia="宋体" w:hint="default"/>
        </w:rPr>
        <w:t>31</w:t>
      </w:r>
      <w:r>
        <w:rPr>
          <w:rFonts w:ascii="宋体" w:hAnsi="宋体" w:cs="宋体" w:eastAsia="宋体" w:hint="default"/>
          <w:spacing w:val="-46"/>
        </w:rPr>
        <w:t> </w:t>
      </w:r>
      <w:r>
        <w:rPr>
          <w:spacing w:val="-3"/>
        </w:rPr>
        <w:t>日</w:t>
      </w:r>
      <w:r>
        <w:rPr>
          <w:rFonts w:ascii="宋体" w:hAnsi="宋体" w:cs="宋体" w:eastAsia="宋体" w:hint="default"/>
          <w:spacing w:val="-3"/>
        </w:rPr>
        <w:t>(T)</w:t>
      </w:r>
      <w:r>
        <w:rPr>
          <w:spacing w:val="-3"/>
        </w:rPr>
        <w:t>，本公司就房屋租赁等项目之不可撤销经营租赁所需于下列期间承担款</w:t>
      </w:r>
      <w:r>
        <w:rPr>
          <w:w w:val="100"/>
        </w:rPr>
        <w:t> </w:t>
      </w:r>
      <w:r>
        <w:rPr/>
        <w:t>项如下：</w:t>
      </w:r>
    </w:p>
    <w:p>
      <w:pPr>
        <w:spacing w:line="240" w:lineRule="auto" w:before="8"/>
        <w:rPr>
          <w:rFonts w:ascii="宋体" w:hAnsi="宋体" w:cs="宋体" w:eastAsia="宋体" w:hint="default"/>
          <w:sz w:val="22"/>
          <w:szCs w:val="22"/>
        </w:rPr>
      </w:pPr>
    </w:p>
    <w:tbl>
      <w:tblPr>
        <w:tblW w:w="0" w:type="auto"/>
        <w:jc w:val="left"/>
        <w:tblInd w:w="110" w:type="dxa"/>
        <w:tblLayout w:type="fixed"/>
        <w:tblCellMar>
          <w:top w:w="0" w:type="dxa"/>
          <w:left w:w="0" w:type="dxa"/>
          <w:bottom w:w="0" w:type="dxa"/>
          <w:right w:w="0" w:type="dxa"/>
        </w:tblCellMar>
        <w:tblLook w:val="01E0"/>
      </w:tblPr>
      <w:tblGrid>
        <w:gridCol w:w="4427"/>
        <w:gridCol w:w="5430"/>
      </w:tblGrid>
      <w:tr>
        <w:trPr>
          <w:trHeight w:val="383" w:hRule="exact"/>
        </w:trPr>
        <w:tc>
          <w:tcPr>
            <w:tcW w:w="442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66" w:lineRule="exact"/>
              <w:ind w:left="94" w:right="0"/>
              <w:jc w:val="left"/>
              <w:rPr>
                <w:rFonts w:ascii="宋体" w:hAnsi="宋体" w:cs="宋体" w:eastAsia="宋体" w:hint="default"/>
                <w:sz w:val="22"/>
                <w:szCs w:val="22"/>
              </w:rPr>
            </w:pPr>
            <w:r>
              <w:rPr>
                <w:rFonts w:ascii="宋体" w:hAnsi="宋体" w:cs="宋体" w:eastAsia="宋体" w:hint="default"/>
                <w:b/>
                <w:bCs/>
                <w:sz w:val="22"/>
                <w:szCs w:val="22"/>
              </w:rPr>
              <w:t>期间</w:t>
            </w:r>
            <w:r>
              <w:rPr>
                <w:rFonts w:ascii="宋体" w:hAnsi="宋体" w:cs="宋体" w:eastAsia="宋体" w:hint="default"/>
                <w:sz w:val="22"/>
                <w:szCs w:val="22"/>
              </w:rPr>
            </w:r>
          </w:p>
        </w:tc>
        <w:tc>
          <w:tcPr>
            <w:tcW w:w="543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66" w:lineRule="exact"/>
              <w:ind w:left="12" w:right="0"/>
              <w:jc w:val="center"/>
              <w:rPr>
                <w:rFonts w:ascii="宋体" w:hAnsi="宋体" w:cs="宋体" w:eastAsia="宋体" w:hint="default"/>
                <w:sz w:val="22"/>
                <w:szCs w:val="22"/>
              </w:rPr>
            </w:pPr>
            <w:r>
              <w:rPr>
                <w:rFonts w:ascii="宋体" w:hAnsi="宋体" w:cs="宋体" w:eastAsia="宋体" w:hint="default"/>
                <w:b/>
                <w:bCs/>
                <w:sz w:val="22"/>
                <w:szCs w:val="22"/>
              </w:rPr>
              <w:t>经营租赁</w:t>
            </w:r>
            <w:r>
              <w:rPr>
                <w:rFonts w:ascii="宋体" w:hAnsi="宋体" w:cs="宋体" w:eastAsia="宋体" w:hint="default"/>
                <w:sz w:val="22"/>
                <w:szCs w:val="22"/>
              </w:rPr>
            </w:r>
          </w:p>
        </w:tc>
      </w:tr>
      <w:tr>
        <w:trPr>
          <w:trHeight w:val="376"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84" w:lineRule="exact"/>
              <w:ind w:left="9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T+1 </w:t>
            </w:r>
            <w:r>
              <w:rPr>
                <w:rFonts w:ascii="宋体" w:hAnsi="宋体" w:cs="宋体" w:eastAsia="宋体" w:hint="default"/>
                <w:sz w:val="22"/>
                <w:szCs w:val="22"/>
              </w:rPr>
              <w:t>年（</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1"/>
                <w:sz w:val="22"/>
                <w:szCs w:val="22"/>
              </w:rPr>
              <w:t> </w:t>
            </w:r>
            <w:r>
              <w:rPr>
                <w:rFonts w:ascii="宋体" w:hAnsi="宋体" w:cs="宋体" w:eastAsia="宋体" w:hint="default"/>
                <w:spacing w:val="-3"/>
                <w:sz w:val="22"/>
                <w:szCs w:val="22"/>
              </w:rPr>
              <w:t>年）</w:t>
            </w:r>
            <w:r>
              <w:rPr>
                <w:rFonts w:ascii="宋体" w:hAnsi="宋体" w:cs="宋体" w:eastAsia="宋体" w:hint="default"/>
                <w:sz w:val="22"/>
                <w:szCs w:val="22"/>
              </w:rPr>
            </w:r>
          </w:p>
        </w:tc>
        <w:tc>
          <w:tcPr>
            <w:tcW w:w="5430" w:type="dxa"/>
            <w:tcBorders>
              <w:top w:val="single" w:sz="6" w:space="0" w:color="000000"/>
              <w:left w:val="single" w:sz="6" w:space="0" w:color="000000"/>
              <w:bottom w:val="single" w:sz="6" w:space="0" w:color="000000"/>
              <w:right w:val="single" w:sz="12" w:space="0" w:color="000000"/>
            </w:tcBorders>
          </w:tcPr>
          <w:p>
            <w:pPr>
              <w:pStyle w:val="TableParagraph"/>
              <w:spacing w:line="267" w:lineRule="exact"/>
              <w:ind w:right="204"/>
              <w:jc w:val="right"/>
              <w:rPr>
                <w:rFonts w:ascii="宋体" w:hAnsi="宋体" w:cs="宋体" w:eastAsia="宋体" w:hint="default"/>
                <w:sz w:val="22"/>
                <w:szCs w:val="22"/>
              </w:rPr>
            </w:pPr>
            <w:r>
              <w:rPr>
                <w:rFonts w:ascii="宋体"/>
                <w:spacing w:val="-1"/>
                <w:sz w:val="22"/>
              </w:rPr>
              <w:t>13,071,287.36</w:t>
            </w:r>
          </w:p>
        </w:tc>
      </w:tr>
      <w:tr>
        <w:trPr>
          <w:trHeight w:val="374" w:hRule="exact"/>
        </w:trPr>
        <w:tc>
          <w:tcPr>
            <w:tcW w:w="44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83" w:lineRule="exact"/>
              <w:ind w:left="9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T+2 </w:t>
            </w:r>
            <w:r>
              <w:rPr>
                <w:rFonts w:ascii="宋体" w:hAnsi="宋体" w:cs="宋体" w:eastAsia="宋体" w:hint="default"/>
                <w:sz w:val="22"/>
                <w:szCs w:val="22"/>
              </w:rPr>
              <w:t>年（</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pacing w:val="-3"/>
                <w:sz w:val="22"/>
                <w:szCs w:val="22"/>
              </w:rPr>
              <w:t>年）</w:t>
            </w:r>
            <w:r>
              <w:rPr>
                <w:rFonts w:ascii="宋体" w:hAnsi="宋体" w:cs="宋体" w:eastAsia="宋体" w:hint="default"/>
                <w:sz w:val="22"/>
                <w:szCs w:val="22"/>
              </w:rPr>
            </w:r>
          </w:p>
        </w:tc>
        <w:tc>
          <w:tcPr>
            <w:tcW w:w="5430"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right="204"/>
              <w:jc w:val="right"/>
              <w:rPr>
                <w:rFonts w:ascii="宋体" w:hAnsi="宋体" w:cs="宋体" w:eastAsia="宋体" w:hint="default"/>
                <w:sz w:val="22"/>
                <w:szCs w:val="22"/>
              </w:rPr>
            </w:pPr>
            <w:r>
              <w:rPr>
                <w:rFonts w:ascii="宋体"/>
                <w:spacing w:val="-1"/>
                <w:sz w:val="22"/>
              </w:rPr>
              <w:t>3,997,736.00</w:t>
            </w:r>
          </w:p>
        </w:tc>
      </w:tr>
      <w:tr>
        <w:trPr>
          <w:trHeight w:val="382" w:hRule="exact"/>
        </w:trPr>
        <w:tc>
          <w:tcPr>
            <w:tcW w:w="442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66" w:lineRule="exact"/>
              <w:ind w:left="96"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5430" w:type="dxa"/>
            <w:tcBorders>
              <w:top w:val="single" w:sz="6" w:space="0" w:color="000000"/>
              <w:left w:val="single" w:sz="6" w:space="0" w:color="000000"/>
              <w:bottom w:val="single" w:sz="12" w:space="0" w:color="000000"/>
              <w:right w:val="single" w:sz="12" w:space="0" w:color="000000"/>
            </w:tcBorders>
          </w:tcPr>
          <w:p>
            <w:pPr>
              <w:pStyle w:val="TableParagraph"/>
              <w:spacing w:line="266" w:lineRule="exact"/>
              <w:ind w:right="207"/>
              <w:jc w:val="right"/>
              <w:rPr>
                <w:rFonts w:ascii="宋体" w:hAnsi="宋体" w:cs="宋体" w:eastAsia="宋体" w:hint="default"/>
                <w:sz w:val="22"/>
                <w:szCs w:val="22"/>
              </w:rPr>
            </w:pPr>
            <w:r>
              <w:rPr>
                <w:rFonts w:ascii="宋体"/>
                <w:b/>
                <w:sz w:val="22"/>
              </w:rPr>
              <w:t>17,069,023.36</w:t>
            </w:r>
            <w:r>
              <w:rPr>
                <w:rFonts w:ascii="宋体"/>
                <w:sz w:val="22"/>
              </w:rPr>
            </w:r>
          </w:p>
        </w:tc>
      </w:tr>
    </w:tbl>
    <w:p>
      <w:pPr>
        <w:spacing w:line="240" w:lineRule="auto" w:before="9"/>
        <w:rPr>
          <w:rFonts w:ascii="宋体" w:hAnsi="宋体" w:cs="宋体" w:eastAsia="宋体" w:hint="default"/>
          <w:sz w:val="23"/>
          <w:szCs w:val="23"/>
        </w:rPr>
      </w:pPr>
    </w:p>
    <w:p>
      <w:pPr>
        <w:spacing w:line="559" w:lineRule="auto" w:before="32"/>
        <w:ind w:left="658" w:right="1630" w:firstLine="14"/>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宋体" w:hAnsi="宋体" w:cs="宋体" w:eastAsia="宋体" w:hint="default"/>
          <w:sz w:val="22"/>
          <w:szCs w:val="22"/>
        </w:rPr>
        <w:t>2013</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日，除上述事项外，本公司无需披露的其他重大承诺事项。</w:t>
      </w:r>
      <w:r>
        <w:rPr>
          <w:rFonts w:ascii="宋体" w:hAnsi="宋体" w:cs="宋体" w:eastAsia="宋体" w:hint="default"/>
          <w:w w:val="100"/>
          <w:sz w:val="22"/>
          <w:szCs w:val="22"/>
        </w:rPr>
        <w:t> </w:t>
      </w:r>
      <w:r>
        <w:rPr>
          <w:rFonts w:ascii="宋体" w:hAnsi="宋体" w:cs="宋体" w:eastAsia="宋体" w:hint="default"/>
          <w:b/>
          <w:bCs/>
          <w:spacing w:val="20"/>
          <w:sz w:val="22"/>
          <w:szCs w:val="22"/>
        </w:rPr>
        <w:t>九、</w:t>
      </w:r>
      <w:r>
        <w:rPr>
          <w:rFonts w:ascii="宋体" w:hAnsi="宋体" w:cs="宋体" w:eastAsia="宋体" w:hint="default"/>
          <w:b/>
          <w:bCs/>
          <w:spacing w:val="-26"/>
          <w:sz w:val="22"/>
          <w:szCs w:val="22"/>
        </w:rPr>
        <w:t> </w:t>
      </w:r>
      <w:r>
        <w:rPr>
          <w:rFonts w:ascii="宋体" w:hAnsi="宋体" w:cs="宋体" w:eastAsia="宋体" w:hint="default"/>
          <w:b/>
          <w:bCs/>
          <w:sz w:val="22"/>
          <w:szCs w:val="22"/>
        </w:rPr>
        <w:t>资</w:t>
      </w:r>
      <w:r>
        <w:rPr>
          <w:rFonts w:ascii="宋体" w:hAnsi="宋体" w:cs="宋体" w:eastAsia="宋体" w:hint="default"/>
          <w:b/>
          <w:bCs/>
          <w:spacing w:val="-72"/>
          <w:sz w:val="22"/>
          <w:szCs w:val="22"/>
        </w:rPr>
        <w:t> </w:t>
      </w:r>
      <w:r>
        <w:rPr>
          <w:rFonts w:ascii="宋体" w:hAnsi="宋体" w:cs="宋体" w:eastAsia="宋体" w:hint="default"/>
          <w:b/>
          <w:bCs/>
          <w:sz w:val="22"/>
          <w:szCs w:val="22"/>
        </w:rPr>
        <w:t>产</w:t>
      </w:r>
      <w:r>
        <w:rPr>
          <w:rFonts w:ascii="宋体" w:hAnsi="宋体" w:cs="宋体" w:eastAsia="宋体" w:hint="default"/>
          <w:b/>
          <w:bCs/>
          <w:spacing w:val="-72"/>
          <w:sz w:val="22"/>
          <w:szCs w:val="22"/>
        </w:rPr>
        <w:t> </w:t>
      </w:r>
      <w:r>
        <w:rPr>
          <w:rFonts w:ascii="宋体" w:hAnsi="宋体" w:cs="宋体" w:eastAsia="宋体" w:hint="default"/>
          <w:b/>
          <w:bCs/>
          <w:sz w:val="22"/>
          <w:szCs w:val="22"/>
        </w:rPr>
        <w:t>负</w:t>
      </w:r>
      <w:r>
        <w:rPr>
          <w:rFonts w:ascii="宋体" w:hAnsi="宋体" w:cs="宋体" w:eastAsia="宋体" w:hint="default"/>
          <w:b/>
          <w:bCs/>
          <w:spacing w:val="-72"/>
          <w:sz w:val="22"/>
          <w:szCs w:val="22"/>
        </w:rPr>
        <w:t> </w:t>
      </w:r>
      <w:r>
        <w:rPr>
          <w:rFonts w:ascii="宋体" w:hAnsi="宋体" w:cs="宋体" w:eastAsia="宋体" w:hint="default"/>
          <w:b/>
          <w:bCs/>
          <w:sz w:val="22"/>
          <w:szCs w:val="22"/>
        </w:rPr>
        <w:t>债</w:t>
      </w:r>
      <w:r>
        <w:rPr>
          <w:rFonts w:ascii="宋体" w:hAnsi="宋体" w:cs="宋体" w:eastAsia="宋体" w:hint="default"/>
          <w:b/>
          <w:bCs/>
          <w:spacing w:val="-74"/>
          <w:sz w:val="22"/>
          <w:szCs w:val="22"/>
        </w:rPr>
        <w:t> </w:t>
      </w:r>
      <w:r>
        <w:rPr>
          <w:rFonts w:ascii="宋体" w:hAnsi="宋体" w:cs="宋体" w:eastAsia="宋体" w:hint="default"/>
          <w:b/>
          <w:bCs/>
          <w:sz w:val="22"/>
          <w:szCs w:val="22"/>
        </w:rPr>
        <w:t>表</w:t>
      </w:r>
      <w:r>
        <w:rPr>
          <w:rFonts w:ascii="宋体" w:hAnsi="宋体" w:cs="宋体" w:eastAsia="宋体" w:hint="default"/>
          <w:b/>
          <w:bCs/>
          <w:spacing w:val="-72"/>
          <w:sz w:val="22"/>
          <w:szCs w:val="22"/>
        </w:rPr>
        <w:t> </w:t>
      </w:r>
      <w:r>
        <w:rPr>
          <w:rFonts w:ascii="宋体" w:hAnsi="宋体" w:cs="宋体" w:eastAsia="宋体" w:hint="default"/>
          <w:b/>
          <w:bCs/>
          <w:sz w:val="22"/>
          <w:szCs w:val="22"/>
        </w:rPr>
        <w:t>日</w:t>
      </w:r>
      <w:r>
        <w:rPr>
          <w:rFonts w:ascii="宋体" w:hAnsi="宋体" w:cs="宋体" w:eastAsia="宋体" w:hint="default"/>
          <w:b/>
          <w:bCs/>
          <w:spacing w:val="-72"/>
          <w:sz w:val="22"/>
          <w:szCs w:val="22"/>
        </w:rPr>
        <w:t> </w:t>
      </w:r>
      <w:r>
        <w:rPr>
          <w:rFonts w:ascii="宋体" w:hAnsi="宋体" w:cs="宋体" w:eastAsia="宋体" w:hint="default"/>
          <w:b/>
          <w:bCs/>
          <w:sz w:val="22"/>
          <w:szCs w:val="22"/>
        </w:rPr>
        <w:t>后</w:t>
      </w:r>
      <w:r>
        <w:rPr>
          <w:rFonts w:ascii="宋体" w:hAnsi="宋体" w:cs="宋体" w:eastAsia="宋体" w:hint="default"/>
          <w:b/>
          <w:bCs/>
          <w:spacing w:val="-72"/>
          <w:sz w:val="22"/>
          <w:szCs w:val="22"/>
        </w:rPr>
        <w:t> </w:t>
      </w:r>
      <w:r>
        <w:rPr>
          <w:rFonts w:ascii="宋体" w:hAnsi="宋体" w:cs="宋体" w:eastAsia="宋体" w:hint="default"/>
          <w:b/>
          <w:bCs/>
          <w:sz w:val="22"/>
          <w:szCs w:val="22"/>
        </w:rPr>
        <w:t>事</w:t>
      </w:r>
      <w:r>
        <w:rPr>
          <w:rFonts w:ascii="宋体" w:hAnsi="宋体" w:cs="宋体" w:eastAsia="宋体" w:hint="default"/>
          <w:b/>
          <w:bCs/>
          <w:spacing w:val="-74"/>
          <w:sz w:val="22"/>
          <w:szCs w:val="22"/>
        </w:rPr>
        <w:t> </w:t>
      </w:r>
      <w:r>
        <w:rPr>
          <w:rFonts w:ascii="宋体" w:hAnsi="宋体" w:cs="宋体" w:eastAsia="宋体" w:hint="default"/>
          <w:b/>
          <w:bCs/>
          <w:sz w:val="22"/>
          <w:szCs w:val="22"/>
        </w:rPr>
        <w:t>项</w:t>
      </w:r>
      <w:r>
        <w:rPr>
          <w:rFonts w:ascii="宋体" w:hAnsi="宋体" w:cs="宋体" w:eastAsia="宋体" w:hint="default"/>
          <w:sz w:val="22"/>
          <w:szCs w:val="22"/>
        </w:rPr>
      </w:r>
    </w:p>
    <w:p>
      <w:pPr>
        <w:pStyle w:val="BodyText"/>
        <w:spacing w:line="300" w:lineRule="auto" w:before="92"/>
        <w:ind w:left="233" w:right="243" w:firstLine="439"/>
        <w:jc w:val="left"/>
      </w:pPr>
      <w:r>
        <w:rPr>
          <w:spacing w:val="-16"/>
          <w:w w:val="100"/>
        </w:rPr>
        <w:t>（</w:t>
      </w:r>
      <w:r>
        <w:rPr>
          <w:rFonts w:ascii="宋体" w:hAnsi="宋体" w:cs="宋体" w:eastAsia="宋体" w:hint="default"/>
          <w:spacing w:val="-16"/>
          <w:w w:val="100"/>
        </w:rPr>
        <w:t>1</w:t>
      </w:r>
      <w:r>
        <w:rPr>
          <w:spacing w:val="-16"/>
          <w:w w:val="100"/>
        </w:rPr>
        <w:t>）</w:t>
      </w:r>
      <w:r>
        <w:rPr>
          <w:rFonts w:ascii="宋体" w:hAnsi="宋体" w:cs="宋体" w:eastAsia="宋体" w:hint="default"/>
          <w:spacing w:val="-16"/>
          <w:w w:val="100"/>
        </w:rPr>
        <w:t>2014</w:t>
      </w:r>
      <w:r>
        <w:rPr>
          <w:rFonts w:ascii="宋体" w:hAnsi="宋体" w:cs="宋体" w:eastAsia="宋体" w:hint="default"/>
          <w:spacing w:val="-71"/>
          <w:w w:val="100"/>
        </w:rPr>
        <w:t> </w:t>
      </w:r>
      <w:r>
        <w:rPr>
          <w:w w:val="100"/>
        </w:rPr>
        <w:t>年</w:t>
      </w:r>
      <w:r>
        <w:rPr>
          <w:spacing w:val="-71"/>
          <w:w w:val="100"/>
        </w:rPr>
        <w:t> </w:t>
      </w:r>
      <w:r>
        <w:rPr>
          <w:rFonts w:ascii="宋体" w:hAnsi="宋体" w:cs="宋体" w:eastAsia="宋体" w:hint="default"/>
          <w:w w:val="100"/>
        </w:rPr>
        <w:t>1</w:t>
      </w:r>
      <w:r>
        <w:rPr>
          <w:rFonts w:ascii="宋体" w:hAnsi="宋体" w:cs="宋体" w:eastAsia="宋体" w:hint="default"/>
          <w:spacing w:val="-71"/>
          <w:w w:val="100"/>
        </w:rPr>
        <w:t> </w:t>
      </w:r>
      <w:r>
        <w:rPr>
          <w:w w:val="100"/>
        </w:rPr>
        <w:t>月</w:t>
      </w:r>
      <w:r>
        <w:rPr>
          <w:spacing w:val="-73"/>
          <w:w w:val="100"/>
        </w:rPr>
        <w:t> </w:t>
      </w:r>
      <w:r>
        <w:rPr>
          <w:rFonts w:ascii="宋体" w:hAnsi="宋体" w:cs="宋体" w:eastAsia="宋体" w:hint="default"/>
          <w:w w:val="100"/>
        </w:rPr>
        <w:t>17</w:t>
      </w:r>
      <w:r>
        <w:rPr>
          <w:rFonts w:ascii="宋体" w:hAnsi="宋体" w:cs="宋体" w:eastAsia="宋体" w:hint="default"/>
          <w:spacing w:val="-70"/>
          <w:w w:val="100"/>
        </w:rPr>
        <w:t> </w:t>
      </w:r>
      <w:r>
        <w:rPr>
          <w:spacing w:val="-9"/>
          <w:w w:val="100"/>
        </w:rPr>
        <w:t>日，鼎捷软件股份有限公司首次公开发行上市，本公司之子公司</w:t>
      </w:r>
      <w:r>
        <w:rPr>
          <w:spacing w:val="-70"/>
          <w:w w:val="100"/>
        </w:rPr>
        <w:t> </w:t>
      </w:r>
      <w:r>
        <w:rPr>
          <w:rFonts w:ascii="宋体" w:hAnsi="宋体" w:cs="宋体" w:eastAsia="宋体" w:hint="default"/>
          <w:spacing w:val="-1"/>
          <w:w w:val="100"/>
        </w:rPr>
        <w:t>Digital</w:t>
      </w:r>
      <w:r>
        <w:rPr>
          <w:rFonts w:ascii="宋体" w:hAnsi="宋体" w:cs="宋体" w:eastAsia="宋体" w:hint="default"/>
          <w:spacing w:val="-53"/>
          <w:w w:val="100"/>
        </w:rPr>
        <w:t> </w:t>
      </w:r>
      <w:r>
        <w:rPr>
          <w:rFonts w:ascii="宋体" w:hAnsi="宋体" w:cs="宋体" w:eastAsia="宋体" w:hint="default"/>
          <w:spacing w:val="-1"/>
          <w:w w:val="100"/>
        </w:rPr>
        <w:t>China</w:t>
      </w:r>
      <w:r>
        <w:rPr>
          <w:rFonts w:ascii="宋体" w:hAnsi="宋体" w:cs="宋体" w:eastAsia="宋体" w:hint="default"/>
          <w:w w:val="100"/>
        </w:rPr>
        <w:t> </w:t>
      </w:r>
      <w:r>
        <w:rPr>
          <w:rFonts w:ascii="宋体" w:hAnsi="宋体" w:cs="宋体" w:eastAsia="宋体" w:hint="default"/>
        </w:rPr>
        <w:t>Software</w:t>
      </w:r>
      <w:r>
        <w:rPr>
          <w:rFonts w:ascii="宋体" w:hAnsi="宋体" w:cs="宋体" w:eastAsia="宋体" w:hint="default"/>
          <w:spacing w:val="-3"/>
        </w:rPr>
        <w:t> </w:t>
      </w:r>
      <w:r>
        <w:rPr>
          <w:rFonts w:ascii="宋体" w:hAnsi="宋体" w:cs="宋体" w:eastAsia="宋体" w:hint="default"/>
        </w:rPr>
        <w:t>(BVI)</w:t>
      </w:r>
      <w:r>
        <w:rPr>
          <w:rFonts w:ascii="宋体" w:hAnsi="宋体" w:cs="宋体" w:eastAsia="宋体" w:hint="default"/>
          <w:spacing w:val="-3"/>
        </w:rPr>
        <w:t> </w:t>
      </w:r>
      <w:r>
        <w:rPr>
          <w:rFonts w:ascii="宋体" w:hAnsi="宋体" w:cs="宋体" w:eastAsia="宋体" w:hint="default"/>
        </w:rPr>
        <w:t>Ltd</w:t>
      </w:r>
      <w:r>
        <w:rPr>
          <w:rFonts w:ascii="宋体" w:hAnsi="宋体" w:cs="宋体" w:eastAsia="宋体" w:hint="default"/>
          <w:spacing w:val="-55"/>
        </w:rPr>
        <w:t> </w:t>
      </w:r>
      <w:r>
        <w:rPr/>
        <w:t>对其持有的股权比例由</w:t>
      </w:r>
      <w:r>
        <w:rPr>
          <w:spacing w:val="-55"/>
        </w:rPr>
        <w:t> </w:t>
      </w:r>
      <w:r>
        <w:rPr>
          <w:rFonts w:ascii="宋体" w:hAnsi="宋体" w:cs="宋体" w:eastAsia="宋体" w:hint="default"/>
        </w:rPr>
        <w:t>23.96%</w:t>
      </w:r>
      <w:r>
        <w:rPr/>
        <w:t>降至</w:t>
      </w:r>
      <w:r>
        <w:rPr>
          <w:spacing w:val="-55"/>
        </w:rPr>
        <w:t> </w:t>
      </w:r>
      <w:r>
        <w:rPr>
          <w:rFonts w:ascii="宋体" w:hAnsi="宋体" w:cs="宋体" w:eastAsia="宋体" w:hint="default"/>
        </w:rPr>
        <w:t>17.91%</w:t>
      </w:r>
      <w:r>
        <w:rPr/>
        <w:t>。</w:t>
      </w:r>
    </w:p>
    <w:p>
      <w:pPr>
        <w:spacing w:line="240" w:lineRule="auto" w:before="2"/>
        <w:rPr>
          <w:rFonts w:ascii="宋体" w:hAnsi="宋体" w:cs="宋体" w:eastAsia="宋体" w:hint="default"/>
          <w:sz w:val="25"/>
          <w:szCs w:val="25"/>
        </w:rPr>
      </w:pPr>
    </w:p>
    <w:p>
      <w:pPr>
        <w:pStyle w:val="BodyText"/>
        <w:spacing w:line="240" w:lineRule="auto"/>
        <w:ind w:left="672" w:right="146"/>
        <w:jc w:val="left"/>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9"/>
        </w:rPr>
        <w:t> </w:t>
      </w:r>
      <w:r>
        <w:rPr/>
        <w:t>月</w:t>
      </w:r>
      <w:r>
        <w:rPr>
          <w:spacing w:val="-56"/>
        </w:rPr>
        <w:t> </w:t>
      </w:r>
      <w:r>
        <w:rPr>
          <w:rFonts w:ascii="宋体" w:hAnsi="宋体" w:cs="宋体" w:eastAsia="宋体" w:hint="default"/>
        </w:rPr>
        <w:t>24</w:t>
      </w:r>
      <w:r>
        <w:rPr>
          <w:rFonts w:ascii="宋体" w:hAnsi="宋体" w:cs="宋体" w:eastAsia="宋体" w:hint="default"/>
          <w:spacing w:val="-56"/>
        </w:rPr>
        <w:t> </w:t>
      </w:r>
      <w:r>
        <w:rPr/>
        <w:t>日，本公司召开第六届董事会第五次会议，会议审议通过了</w:t>
      </w:r>
      <w:r>
        <w:rPr>
          <w:rFonts w:ascii="宋体" w:hAnsi="宋体" w:cs="宋体" w:eastAsia="宋体" w:hint="default"/>
        </w:rPr>
        <w:t>:</w:t>
      </w:r>
    </w:p>
    <w:p>
      <w:pPr>
        <w:spacing w:line="240" w:lineRule="auto" w:before="5"/>
        <w:rPr>
          <w:rFonts w:ascii="宋体" w:hAnsi="宋体" w:cs="宋体" w:eastAsia="宋体" w:hint="default"/>
          <w:sz w:val="29"/>
          <w:szCs w:val="29"/>
        </w:rPr>
      </w:pPr>
    </w:p>
    <w:p>
      <w:pPr>
        <w:pStyle w:val="BodyText"/>
        <w:spacing w:line="300" w:lineRule="auto"/>
        <w:ind w:left="233" w:right="240" w:firstLine="439"/>
        <w:jc w:val="left"/>
      </w:pPr>
      <w:r>
        <w:rPr>
          <w:rFonts w:ascii="宋体" w:hAnsi="宋体" w:cs="宋体" w:eastAsia="宋体" w:hint="default"/>
        </w:rPr>
        <w:t>1) </w:t>
      </w:r>
      <w:r>
        <w:rPr/>
        <w:t>鉴于母公司</w:t>
      </w:r>
      <w:r>
        <w:rPr>
          <w:spacing w:val="-39"/>
        </w:rPr>
        <w:t> </w:t>
      </w:r>
      <w:r>
        <w:rPr>
          <w:rFonts w:ascii="宋体" w:hAnsi="宋体" w:cs="宋体" w:eastAsia="宋体" w:hint="default"/>
        </w:rPr>
        <w:t>2013</w:t>
      </w:r>
      <w:r>
        <w:rPr>
          <w:rFonts w:ascii="宋体" w:hAnsi="宋体" w:cs="宋体" w:eastAsia="宋体" w:hint="default"/>
          <w:spacing w:val="-38"/>
        </w:rPr>
        <w:t> </w:t>
      </w:r>
      <w:r>
        <w:rPr/>
        <w:t>年末未分配利润为</w:t>
      </w:r>
      <w:r>
        <w:rPr>
          <w:rFonts w:ascii="宋体" w:hAnsi="宋体" w:cs="宋体" w:eastAsia="宋体" w:hint="default"/>
        </w:rPr>
        <w:t>-28,182</w:t>
      </w:r>
      <w:r>
        <w:rPr>
          <w:rFonts w:ascii="宋体" w:hAnsi="宋体" w:cs="宋体" w:eastAsia="宋体" w:hint="default"/>
          <w:spacing w:val="-38"/>
        </w:rPr>
        <w:t> </w:t>
      </w:r>
      <w:r>
        <w:rPr/>
        <w:t>万元， </w:t>
      </w:r>
      <w:r>
        <w:rPr>
          <w:rFonts w:ascii="宋体" w:hAnsi="宋体" w:cs="宋体" w:eastAsia="宋体" w:hint="default"/>
        </w:rPr>
        <w:t>2013</w:t>
      </w:r>
      <w:r>
        <w:rPr>
          <w:rFonts w:ascii="宋体" w:hAnsi="宋体" w:cs="宋体" w:eastAsia="宋体" w:hint="default"/>
          <w:spacing w:val="-41"/>
        </w:rPr>
        <w:t> </w:t>
      </w:r>
      <w:r>
        <w:rPr/>
        <w:t>年度不进行利润分配，也不进行资</w:t>
      </w:r>
      <w:r>
        <w:rPr>
          <w:w w:val="100"/>
        </w:rPr>
        <w:t> </w:t>
      </w:r>
      <w:r>
        <w:rPr/>
        <w:t>本公积金转增股本。</w:t>
      </w:r>
    </w:p>
    <w:p>
      <w:pPr>
        <w:spacing w:after="0" w:line="300" w:lineRule="auto"/>
        <w:jc w:val="left"/>
        <w:sectPr>
          <w:pgSz w:w="11910" w:h="16840"/>
          <w:pgMar w:header="918" w:footer="1020" w:top="1140" w:bottom="1220" w:left="900" w:right="880"/>
        </w:sectPr>
      </w:pPr>
    </w:p>
    <w:p>
      <w:pPr>
        <w:spacing w:line="240" w:lineRule="auto" w:before="10"/>
        <w:rPr>
          <w:rFonts w:ascii="宋体" w:hAnsi="宋体" w:cs="宋体" w:eastAsia="宋体" w:hint="default"/>
          <w:sz w:val="25"/>
          <w:szCs w:val="25"/>
        </w:rPr>
      </w:pPr>
    </w:p>
    <w:p>
      <w:pPr>
        <w:pStyle w:val="BodyText"/>
        <w:spacing w:line="240" w:lineRule="auto" w:before="32"/>
        <w:ind w:left="672" w:right="146"/>
        <w:jc w:val="left"/>
      </w:pPr>
      <w:r>
        <w:rPr>
          <w:rFonts w:ascii="宋体" w:hAnsi="宋体" w:cs="宋体" w:eastAsia="宋体" w:hint="default"/>
        </w:rPr>
        <w:t>2) 2014</w:t>
      </w:r>
      <w:r>
        <w:rPr>
          <w:rFonts w:ascii="宋体" w:hAnsi="宋体" w:cs="宋体" w:eastAsia="宋体" w:hint="default"/>
          <w:spacing w:val="-50"/>
        </w:rPr>
        <w:t> </w:t>
      </w:r>
      <w:r>
        <w:rPr/>
        <w:t>年，本公司之子公司神州数码系统集成服务有限公司（以下简称系统集成公司）拟为本</w:t>
      </w:r>
    </w:p>
    <w:p>
      <w:pPr>
        <w:pStyle w:val="BodyText"/>
        <w:spacing w:line="240" w:lineRule="auto" w:before="72"/>
        <w:ind w:left="233" w:right="146"/>
        <w:jc w:val="left"/>
      </w:pPr>
      <w:r>
        <w:rPr/>
        <w:t>公司之北京分公司向银行申请的不超过</w:t>
      </w:r>
      <w:r>
        <w:rPr>
          <w:spacing w:val="-57"/>
        </w:rPr>
        <w:t> </w:t>
      </w:r>
      <w:r>
        <w:rPr>
          <w:rFonts w:ascii="宋体" w:hAnsi="宋体" w:cs="宋体" w:eastAsia="宋体" w:hint="default"/>
        </w:rPr>
        <w:t>5</w:t>
      </w:r>
      <w:r>
        <w:rPr>
          <w:rFonts w:ascii="宋体" w:hAnsi="宋体" w:cs="宋体" w:eastAsia="宋体" w:hint="default"/>
          <w:spacing w:val="-60"/>
        </w:rPr>
        <w:t> </w:t>
      </w:r>
      <w:r>
        <w:rPr/>
        <w:t>亿元（期限为</w:t>
      </w:r>
      <w:r>
        <w:rPr>
          <w:spacing w:val="-57"/>
        </w:rPr>
        <w:t> </w:t>
      </w:r>
      <w:r>
        <w:rPr>
          <w:rFonts w:ascii="宋体" w:hAnsi="宋体" w:cs="宋体" w:eastAsia="宋体" w:hint="default"/>
        </w:rPr>
        <w:t>2</w:t>
      </w:r>
      <w:r>
        <w:rPr>
          <w:rFonts w:ascii="宋体" w:hAnsi="宋体" w:cs="宋体" w:eastAsia="宋体" w:hint="default"/>
          <w:spacing w:val="-57"/>
        </w:rPr>
        <w:t> </w:t>
      </w:r>
      <w:r>
        <w:rPr/>
        <w:t>年）的综合授信额度提供担保；</w:t>
      </w:r>
    </w:p>
    <w:p>
      <w:pPr>
        <w:spacing w:line="240" w:lineRule="auto" w:before="5"/>
        <w:rPr>
          <w:rFonts w:ascii="宋体" w:hAnsi="宋体" w:cs="宋体" w:eastAsia="宋体" w:hint="default"/>
          <w:sz w:val="29"/>
          <w:szCs w:val="29"/>
        </w:rPr>
      </w:pPr>
    </w:p>
    <w:p>
      <w:pPr>
        <w:pStyle w:val="BodyText"/>
        <w:spacing w:line="240" w:lineRule="auto"/>
        <w:ind w:left="672" w:right="146"/>
        <w:jc w:val="left"/>
      </w:pPr>
      <w:r>
        <w:rPr>
          <w:rFonts w:ascii="宋体" w:hAnsi="宋体" w:cs="宋体" w:eastAsia="宋体" w:hint="default"/>
          <w:w w:val="100"/>
        </w:rPr>
        <w:t>2014</w:t>
      </w:r>
      <w:r>
        <w:rPr>
          <w:rFonts w:ascii="宋体" w:hAnsi="宋体" w:cs="宋体" w:eastAsia="宋体" w:hint="default"/>
          <w:spacing w:val="-55"/>
        </w:rPr>
        <w:t> </w:t>
      </w:r>
      <w:r>
        <w:rPr>
          <w:w w:val="100"/>
        </w:rPr>
        <w:t>年</w:t>
      </w:r>
      <w:r>
        <w:rPr>
          <w:spacing w:val="-3"/>
          <w:w w:val="100"/>
        </w:rPr>
        <w:t>本</w:t>
      </w:r>
      <w:r>
        <w:rPr>
          <w:w w:val="100"/>
        </w:rPr>
        <w:t>公司</w:t>
      </w:r>
      <w:r>
        <w:rPr>
          <w:spacing w:val="-3"/>
          <w:w w:val="100"/>
        </w:rPr>
        <w:t>拟</w:t>
      </w:r>
      <w:r>
        <w:rPr>
          <w:w w:val="100"/>
        </w:rPr>
        <w:t>为系</w:t>
      </w:r>
      <w:r>
        <w:rPr>
          <w:spacing w:val="-3"/>
          <w:w w:val="100"/>
        </w:rPr>
        <w:t>统</w:t>
      </w:r>
      <w:r>
        <w:rPr>
          <w:w w:val="100"/>
        </w:rPr>
        <w:t>集成公</w:t>
      </w:r>
      <w:r>
        <w:rPr>
          <w:spacing w:val="-3"/>
          <w:w w:val="100"/>
        </w:rPr>
        <w:t>司</w:t>
      </w:r>
      <w:r>
        <w:rPr>
          <w:w w:val="100"/>
        </w:rPr>
        <w:t>向银</w:t>
      </w:r>
      <w:r>
        <w:rPr>
          <w:spacing w:val="-3"/>
          <w:w w:val="100"/>
        </w:rPr>
        <w:t>行</w:t>
      </w:r>
      <w:r>
        <w:rPr>
          <w:w w:val="100"/>
        </w:rPr>
        <w:t>申请</w:t>
      </w:r>
      <w:r>
        <w:rPr>
          <w:spacing w:val="-3"/>
          <w:w w:val="100"/>
        </w:rPr>
        <w:t>的不</w:t>
      </w:r>
      <w:r>
        <w:rPr>
          <w:w w:val="100"/>
        </w:rPr>
        <w:t>超过</w:t>
      </w:r>
      <w:r>
        <w:rPr>
          <w:spacing w:val="-54"/>
        </w:rPr>
        <w:t> </w:t>
      </w:r>
      <w:r>
        <w:rPr>
          <w:rFonts w:ascii="宋体" w:hAnsi="宋体" w:cs="宋体" w:eastAsia="宋体" w:hint="default"/>
          <w:w w:val="100"/>
        </w:rPr>
        <w:t>13</w:t>
      </w:r>
      <w:r>
        <w:rPr>
          <w:rFonts w:ascii="宋体" w:hAnsi="宋体" w:cs="宋体" w:eastAsia="宋体" w:hint="default"/>
          <w:spacing w:val="-55"/>
        </w:rPr>
        <w:t> </w:t>
      </w:r>
      <w:r>
        <w:rPr>
          <w:spacing w:val="-3"/>
          <w:w w:val="100"/>
        </w:rPr>
        <w:t>亿</w:t>
      </w:r>
      <w:r>
        <w:rPr>
          <w:spacing w:val="-48"/>
          <w:w w:val="100"/>
        </w:rPr>
        <w:t>元</w:t>
      </w:r>
      <w:r>
        <w:rPr>
          <w:spacing w:val="-3"/>
          <w:w w:val="100"/>
        </w:rPr>
        <w:t>（</w:t>
      </w:r>
      <w:r>
        <w:rPr>
          <w:w w:val="100"/>
        </w:rPr>
        <w:t>期限至</w:t>
      </w:r>
      <w:r>
        <w:rPr>
          <w:spacing w:val="-57"/>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5"/>
        </w:rPr>
        <w:t> </w:t>
      </w:r>
      <w:r>
        <w:rPr>
          <w:w w:val="100"/>
        </w:rPr>
        <w:t>年</w:t>
      </w:r>
      <w:r>
        <w:rPr>
          <w:spacing w:val="-55"/>
        </w:rPr>
        <w:t> </w:t>
      </w:r>
      <w:r>
        <w:rPr>
          <w:rFonts w:ascii="宋体" w:hAnsi="宋体" w:cs="宋体" w:eastAsia="宋体" w:hint="default"/>
          <w:w w:val="100"/>
        </w:rPr>
        <w:t>5</w:t>
      </w:r>
      <w:r>
        <w:rPr>
          <w:rFonts w:ascii="宋体" w:hAnsi="宋体" w:cs="宋体" w:eastAsia="宋体" w:hint="default"/>
          <w:spacing w:val="-55"/>
        </w:rPr>
        <w:t> </w:t>
      </w:r>
      <w:r>
        <w:rPr>
          <w:w w:val="100"/>
        </w:rPr>
        <w:t>月</w:t>
      </w:r>
      <w:r>
        <w:rPr>
          <w:spacing w:val="-55"/>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5"/>
        </w:rPr>
        <w:t> </w:t>
      </w:r>
      <w:r>
        <w:rPr>
          <w:w w:val="100"/>
        </w:rPr>
        <w:t>日</w:t>
      </w:r>
      <w:r>
        <w:rPr>
          <w:spacing w:val="-3"/>
          <w:w w:val="100"/>
        </w:rPr>
        <w:t>止</w:t>
      </w:r>
      <w:r>
        <w:rPr>
          <w:spacing w:val="-111"/>
          <w:w w:val="100"/>
        </w:rPr>
        <w:t>）</w:t>
      </w:r>
      <w:r>
        <w:rPr>
          <w:spacing w:val="-48"/>
          <w:w w:val="100"/>
        </w:rPr>
        <w:t>、</w:t>
      </w:r>
      <w:r>
        <w:rPr>
          <w:w w:val="100"/>
        </w:rPr>
        <w:t>不</w:t>
      </w:r>
    </w:p>
    <w:p>
      <w:pPr>
        <w:pStyle w:val="BodyText"/>
        <w:spacing w:line="240" w:lineRule="auto" w:before="72"/>
        <w:ind w:left="233" w:right="146"/>
        <w:jc w:val="left"/>
      </w:pPr>
      <w:r>
        <w:rPr/>
        <w:t>超过</w:t>
      </w:r>
      <w:r>
        <w:rPr>
          <w:spacing w:val="-56"/>
        </w:rPr>
        <w:t> </w:t>
      </w:r>
      <w:r>
        <w:rPr>
          <w:rFonts w:ascii="宋体" w:hAnsi="宋体" w:cs="宋体" w:eastAsia="宋体" w:hint="default"/>
        </w:rPr>
        <w:t>5</w:t>
      </w:r>
      <w:r>
        <w:rPr>
          <w:rFonts w:ascii="宋体" w:hAnsi="宋体" w:cs="宋体" w:eastAsia="宋体" w:hint="default"/>
          <w:spacing w:val="-56"/>
        </w:rPr>
        <w:t> </w:t>
      </w:r>
      <w:r>
        <w:rPr/>
        <w:t>亿元（期限为</w:t>
      </w:r>
      <w:r>
        <w:rPr>
          <w:spacing w:val="-56"/>
        </w:rPr>
        <w:t> </w:t>
      </w:r>
      <w:r>
        <w:rPr>
          <w:rFonts w:ascii="宋体" w:hAnsi="宋体" w:cs="宋体" w:eastAsia="宋体" w:hint="default"/>
        </w:rPr>
        <w:t>1</w:t>
      </w:r>
      <w:r>
        <w:rPr>
          <w:rFonts w:ascii="宋体" w:hAnsi="宋体" w:cs="宋体" w:eastAsia="宋体" w:hint="default"/>
          <w:spacing w:val="-58"/>
        </w:rPr>
        <w:t> </w:t>
      </w:r>
      <w:r>
        <w:rPr/>
        <w:t>年）的综合授信额度提供担保；</w:t>
      </w:r>
    </w:p>
    <w:p>
      <w:pPr>
        <w:spacing w:line="240" w:lineRule="auto" w:before="5"/>
        <w:rPr>
          <w:rFonts w:ascii="宋体" w:hAnsi="宋体" w:cs="宋体" w:eastAsia="宋体" w:hint="default"/>
          <w:sz w:val="29"/>
          <w:szCs w:val="29"/>
        </w:rPr>
      </w:pPr>
    </w:p>
    <w:p>
      <w:pPr>
        <w:pStyle w:val="BodyText"/>
        <w:spacing w:line="240" w:lineRule="auto"/>
        <w:ind w:left="672" w:right="146"/>
        <w:jc w:val="left"/>
      </w:pPr>
      <w:r>
        <w:rPr>
          <w:rFonts w:ascii="宋体" w:hAnsi="宋体" w:cs="宋体" w:eastAsia="宋体" w:hint="default"/>
        </w:rPr>
        <w:t>2014</w:t>
      </w:r>
      <w:r>
        <w:rPr>
          <w:rFonts w:ascii="宋体" w:hAnsi="宋体" w:cs="宋体" w:eastAsia="宋体" w:hint="default"/>
          <w:spacing w:val="2"/>
        </w:rPr>
        <w:t> </w:t>
      </w:r>
      <w:r>
        <w:rPr>
          <w:spacing w:val="-4"/>
        </w:rPr>
        <w:t>年本公司、本公司之北京分公司、本公司之子公司系统集成公司、信息系统公司和神州数码</w:t>
      </w:r>
    </w:p>
    <w:p>
      <w:pPr>
        <w:pStyle w:val="BodyText"/>
        <w:spacing w:line="297" w:lineRule="auto" w:before="74"/>
        <w:ind w:left="233" w:right="244"/>
        <w:jc w:val="left"/>
      </w:pPr>
      <w:r>
        <w:rPr/>
        <w:t>金信科技股份有限公司拟向银行申请合计不超过</w:t>
      </w:r>
      <w:r>
        <w:rPr>
          <w:spacing w:val="-51"/>
        </w:rPr>
        <w:t> </w:t>
      </w:r>
      <w:r>
        <w:rPr>
          <w:rFonts w:ascii="宋体" w:hAnsi="宋体" w:cs="宋体" w:eastAsia="宋体" w:hint="default"/>
        </w:rPr>
        <w:t>4</w:t>
      </w:r>
      <w:r>
        <w:rPr>
          <w:rFonts w:ascii="宋体" w:hAnsi="宋体" w:cs="宋体" w:eastAsia="宋体" w:hint="default"/>
          <w:spacing w:val="-52"/>
        </w:rPr>
        <w:t> </w:t>
      </w:r>
      <w:r>
        <w:rPr>
          <w:spacing w:val="-4"/>
        </w:rPr>
        <w:t>亿元人民币、期限为</w:t>
      </w:r>
      <w:r>
        <w:rPr>
          <w:spacing w:val="-48"/>
        </w:rPr>
        <w:t> </w:t>
      </w:r>
      <w:r>
        <w:rPr>
          <w:rFonts w:ascii="宋体" w:hAnsi="宋体" w:cs="宋体" w:eastAsia="宋体" w:hint="default"/>
        </w:rPr>
        <w:t>1</w:t>
      </w:r>
      <w:r>
        <w:rPr>
          <w:rFonts w:ascii="宋体" w:hAnsi="宋体" w:cs="宋体" w:eastAsia="宋体" w:hint="default"/>
          <w:spacing w:val="-48"/>
        </w:rPr>
        <w:t> </w:t>
      </w:r>
      <w:r>
        <w:rPr>
          <w:spacing w:val="-3"/>
        </w:rPr>
        <w:t>年的综合授信额度，其中子</w:t>
      </w:r>
      <w:r>
        <w:rPr>
          <w:spacing w:val="-108"/>
        </w:rPr>
        <w:t> </w:t>
      </w:r>
      <w:r>
        <w:rPr>
          <w:spacing w:val="-108"/>
        </w:rPr>
      </w:r>
      <w:r>
        <w:rPr/>
        <w:t>公司申请的综合授信额度拟由本公司提供担保。</w:t>
      </w:r>
    </w:p>
    <w:p>
      <w:pPr>
        <w:spacing w:line="240" w:lineRule="auto" w:before="4"/>
        <w:rPr>
          <w:rFonts w:ascii="宋体" w:hAnsi="宋体" w:cs="宋体" w:eastAsia="宋体" w:hint="default"/>
          <w:sz w:val="25"/>
          <w:szCs w:val="25"/>
        </w:rPr>
      </w:pPr>
    </w:p>
    <w:p>
      <w:pPr>
        <w:spacing w:line="561" w:lineRule="auto" w:before="0"/>
        <w:ind w:left="658" w:right="670" w:firstLine="14"/>
        <w:jc w:val="left"/>
        <w:rPr>
          <w:rFonts w:ascii="宋体" w:hAnsi="宋体" w:cs="宋体" w:eastAsia="宋体" w:hint="default"/>
          <w:sz w:val="22"/>
          <w:szCs w:val="22"/>
        </w:rPr>
      </w:pPr>
      <w:r>
        <w:rPr>
          <w:rFonts w:ascii="宋体" w:hAnsi="宋体" w:cs="宋体" w:eastAsia="宋体" w:hint="default"/>
          <w:spacing w:val="-1"/>
          <w:sz w:val="22"/>
          <w:szCs w:val="22"/>
        </w:rPr>
        <w:t>截至本报告出具日，除上述事项外，本公司无需披露的其他重大资产负债表日后事项。</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b/>
          <w:bCs/>
          <w:spacing w:val="20"/>
          <w:sz w:val="22"/>
          <w:szCs w:val="22"/>
        </w:rPr>
        <w:t>十、</w:t>
      </w:r>
      <w:r>
        <w:rPr>
          <w:rFonts w:ascii="宋体" w:hAnsi="宋体" w:cs="宋体" w:eastAsia="宋体" w:hint="default"/>
          <w:b/>
          <w:bCs/>
          <w:spacing w:val="-26"/>
          <w:sz w:val="22"/>
          <w:szCs w:val="22"/>
        </w:rPr>
        <w:t> </w:t>
      </w:r>
      <w:r>
        <w:rPr>
          <w:rFonts w:ascii="宋体" w:hAnsi="宋体" w:cs="宋体" w:eastAsia="宋体" w:hint="default"/>
          <w:b/>
          <w:bCs/>
          <w:sz w:val="22"/>
          <w:szCs w:val="22"/>
        </w:rPr>
        <w:t>金</w:t>
      </w:r>
      <w:r>
        <w:rPr>
          <w:rFonts w:ascii="宋体" w:hAnsi="宋体" w:cs="宋体" w:eastAsia="宋体" w:hint="default"/>
          <w:b/>
          <w:bCs/>
          <w:spacing w:val="-72"/>
          <w:sz w:val="22"/>
          <w:szCs w:val="22"/>
        </w:rPr>
        <w:t> </w:t>
      </w:r>
      <w:r>
        <w:rPr>
          <w:rFonts w:ascii="宋体" w:hAnsi="宋体" w:cs="宋体" w:eastAsia="宋体" w:hint="default"/>
          <w:b/>
          <w:bCs/>
          <w:sz w:val="22"/>
          <w:szCs w:val="22"/>
        </w:rPr>
        <w:t>融</w:t>
      </w:r>
      <w:r>
        <w:rPr>
          <w:rFonts w:ascii="宋体" w:hAnsi="宋体" w:cs="宋体" w:eastAsia="宋体" w:hint="default"/>
          <w:b/>
          <w:bCs/>
          <w:spacing w:val="-72"/>
          <w:sz w:val="22"/>
          <w:szCs w:val="22"/>
        </w:rPr>
        <w:t> </w:t>
      </w:r>
      <w:r>
        <w:rPr>
          <w:rFonts w:ascii="宋体" w:hAnsi="宋体" w:cs="宋体" w:eastAsia="宋体" w:hint="default"/>
          <w:b/>
          <w:bCs/>
          <w:sz w:val="22"/>
          <w:szCs w:val="22"/>
        </w:rPr>
        <w:t>工</w:t>
      </w:r>
      <w:r>
        <w:rPr>
          <w:rFonts w:ascii="宋体" w:hAnsi="宋体" w:cs="宋体" w:eastAsia="宋体" w:hint="default"/>
          <w:b/>
          <w:bCs/>
          <w:spacing w:val="-72"/>
          <w:sz w:val="22"/>
          <w:szCs w:val="22"/>
        </w:rPr>
        <w:t> </w:t>
      </w:r>
      <w:r>
        <w:rPr>
          <w:rFonts w:ascii="宋体" w:hAnsi="宋体" w:cs="宋体" w:eastAsia="宋体" w:hint="default"/>
          <w:b/>
          <w:bCs/>
          <w:sz w:val="22"/>
          <w:szCs w:val="22"/>
        </w:rPr>
        <w:t>具</w:t>
      </w:r>
      <w:r>
        <w:rPr>
          <w:rFonts w:ascii="宋体" w:hAnsi="宋体" w:cs="宋体" w:eastAsia="宋体" w:hint="default"/>
          <w:b/>
          <w:bCs/>
          <w:spacing w:val="-74"/>
          <w:sz w:val="22"/>
          <w:szCs w:val="22"/>
        </w:rPr>
        <w:t> </w:t>
      </w:r>
      <w:r>
        <w:rPr>
          <w:rFonts w:ascii="宋体" w:hAnsi="宋体" w:cs="宋体" w:eastAsia="宋体" w:hint="default"/>
          <w:b/>
          <w:bCs/>
          <w:sz w:val="22"/>
          <w:szCs w:val="22"/>
        </w:rPr>
        <w:t>及</w:t>
      </w:r>
      <w:r>
        <w:rPr>
          <w:rFonts w:ascii="宋体" w:hAnsi="宋体" w:cs="宋体" w:eastAsia="宋体" w:hint="default"/>
          <w:b/>
          <w:bCs/>
          <w:spacing w:val="-72"/>
          <w:sz w:val="22"/>
          <w:szCs w:val="22"/>
        </w:rPr>
        <w:t> </w:t>
      </w:r>
      <w:r>
        <w:rPr>
          <w:rFonts w:ascii="宋体" w:hAnsi="宋体" w:cs="宋体" w:eastAsia="宋体" w:hint="default"/>
          <w:b/>
          <w:bCs/>
          <w:sz w:val="22"/>
          <w:szCs w:val="22"/>
        </w:rPr>
        <w:t>风</w:t>
      </w:r>
      <w:r>
        <w:rPr>
          <w:rFonts w:ascii="宋体" w:hAnsi="宋体" w:cs="宋体" w:eastAsia="宋体" w:hint="default"/>
          <w:b/>
          <w:bCs/>
          <w:spacing w:val="-72"/>
          <w:sz w:val="22"/>
          <w:szCs w:val="22"/>
        </w:rPr>
        <w:t> </w:t>
      </w:r>
      <w:r>
        <w:rPr>
          <w:rFonts w:ascii="宋体" w:hAnsi="宋体" w:cs="宋体" w:eastAsia="宋体" w:hint="default"/>
          <w:b/>
          <w:bCs/>
          <w:sz w:val="22"/>
          <w:szCs w:val="22"/>
        </w:rPr>
        <w:t>险</w:t>
      </w:r>
      <w:r>
        <w:rPr>
          <w:rFonts w:ascii="宋体" w:hAnsi="宋体" w:cs="宋体" w:eastAsia="宋体" w:hint="default"/>
          <w:b/>
          <w:bCs/>
          <w:spacing w:val="-72"/>
          <w:sz w:val="22"/>
          <w:szCs w:val="22"/>
        </w:rPr>
        <w:t> </w:t>
      </w:r>
      <w:r>
        <w:rPr>
          <w:rFonts w:ascii="宋体" w:hAnsi="宋体" w:cs="宋体" w:eastAsia="宋体" w:hint="default"/>
          <w:b/>
          <w:bCs/>
          <w:sz w:val="22"/>
          <w:szCs w:val="22"/>
        </w:rPr>
        <w:t>管</w:t>
      </w:r>
      <w:r>
        <w:rPr>
          <w:rFonts w:ascii="宋体" w:hAnsi="宋体" w:cs="宋体" w:eastAsia="宋体" w:hint="default"/>
          <w:b/>
          <w:bCs/>
          <w:spacing w:val="-74"/>
          <w:sz w:val="22"/>
          <w:szCs w:val="22"/>
        </w:rPr>
        <w:t> </w:t>
      </w:r>
      <w:r>
        <w:rPr>
          <w:rFonts w:ascii="宋体" w:hAnsi="宋体" w:cs="宋体" w:eastAsia="宋体" w:hint="default"/>
          <w:b/>
          <w:bCs/>
          <w:sz w:val="22"/>
          <w:szCs w:val="22"/>
        </w:rPr>
        <w:t>理</w:t>
      </w:r>
      <w:r>
        <w:rPr>
          <w:rFonts w:ascii="宋体" w:hAnsi="宋体" w:cs="宋体" w:eastAsia="宋体" w:hint="default"/>
          <w:sz w:val="22"/>
          <w:szCs w:val="22"/>
        </w:rPr>
      </w:r>
    </w:p>
    <w:p>
      <w:pPr>
        <w:pStyle w:val="BodyText"/>
        <w:spacing w:line="300" w:lineRule="auto" w:before="89"/>
        <w:ind w:left="233" w:right="146" w:firstLine="439"/>
        <w:jc w:val="left"/>
      </w:pPr>
      <w:r>
        <w:rPr>
          <w:spacing w:val="-8"/>
        </w:rPr>
        <w:t>本公司的主要金融工具包括借款、应收款项、应付款项、交易性金融资产、可供出售金融资产等，</w:t>
      </w:r>
      <w:r>
        <w:rPr>
          <w:w w:val="100"/>
        </w:rPr>
        <w:t> </w:t>
      </w:r>
      <w:r>
        <w:rPr/>
        <w:t>各项金融工具的详细情况说明见附注五。本公司金融工具所产生的主要风险为汇率风险和利率风险。</w:t>
      </w:r>
      <w:r>
        <w:rPr>
          <w:spacing w:val="-43"/>
        </w:rPr>
        <w:t> </w:t>
      </w:r>
      <w:r>
        <w:rPr>
          <w:spacing w:val="-43"/>
        </w:rPr>
      </w:r>
      <w:r>
        <w:rPr/>
        <w:t>本公司为降低这些风险所采取的风险管理政策如下所述。</w:t>
      </w:r>
    </w:p>
    <w:p>
      <w:pPr>
        <w:pStyle w:val="BodyText"/>
        <w:spacing w:line="672" w:lineRule="exact" w:before="48"/>
        <w:ind w:left="672" w:right="146"/>
        <w:jc w:val="left"/>
      </w:pPr>
      <w:r>
        <w:rPr/>
        <w:t>（</w:t>
      </w:r>
      <w:r>
        <w:rPr>
          <w:rFonts w:ascii="宋体" w:hAnsi="宋体" w:cs="宋体" w:eastAsia="宋体" w:hint="default"/>
        </w:rPr>
        <w:t>1</w:t>
      </w:r>
      <w:r>
        <w:rPr/>
        <w:t>）风险管理目标和政策</w:t>
      </w:r>
      <w:r>
        <w:rPr>
          <w:w w:val="100"/>
        </w:rPr>
        <w:t> </w:t>
      </w:r>
      <w:r>
        <w:rPr>
          <w:spacing w:val="-2"/>
        </w:rPr>
        <w:t>本公司从事风险管理的目标是在风险和收益之间取得适当的平衡，将风险对本公司经营业绩的负</w:t>
      </w:r>
    </w:p>
    <w:p>
      <w:pPr>
        <w:pStyle w:val="BodyText"/>
        <w:spacing w:line="259" w:lineRule="exact"/>
        <w:ind w:left="233" w:right="146"/>
        <w:jc w:val="left"/>
      </w:pPr>
      <w:r>
        <w:rPr/>
        <w:t>面影响降低到最低水平，使股东及其它权益投资者的利益最大化。基于该风险管理目标，本公司风险</w:t>
      </w:r>
    </w:p>
    <w:p>
      <w:pPr>
        <w:pStyle w:val="BodyText"/>
        <w:spacing w:line="297" w:lineRule="auto" w:before="72"/>
        <w:ind w:left="233" w:right="146"/>
        <w:jc w:val="left"/>
      </w:pPr>
      <w:r>
        <w:rPr/>
        <w:t>管理的基本策略是确定和分析本公司所面临的各种风险，建立适当的风险承受底线并进行风险管理，</w:t>
      </w:r>
      <w:r>
        <w:rPr>
          <w:spacing w:val="-43"/>
        </w:rPr>
        <w:t> </w:t>
      </w:r>
      <w:r>
        <w:rPr>
          <w:spacing w:val="-43"/>
        </w:rPr>
      </w:r>
      <w:r>
        <w:rPr/>
        <w:t>并及时可靠地对各种风险进行监督，将风险控制在限定的范围之内。</w:t>
      </w:r>
    </w:p>
    <w:p>
      <w:pPr>
        <w:pStyle w:val="BodyText"/>
        <w:spacing w:line="672" w:lineRule="exact" w:before="50"/>
        <w:ind w:left="672" w:right="8004"/>
        <w:jc w:val="left"/>
      </w:pPr>
      <w:r>
        <w:rPr/>
        <w:t>（</w:t>
      </w:r>
      <w:r>
        <w:rPr>
          <w:rFonts w:ascii="宋体" w:hAnsi="宋体" w:cs="宋体" w:eastAsia="宋体" w:hint="default"/>
        </w:rPr>
        <w:t>2</w:t>
      </w:r>
      <w:r>
        <w:rPr/>
        <w:t>）市场风险</w:t>
      </w:r>
      <w:r>
        <w:rPr>
          <w:spacing w:val="-108"/>
        </w:rPr>
        <w:t> </w:t>
      </w:r>
      <w:r>
        <w:rPr>
          <w:spacing w:val="-108"/>
        </w:rPr>
      </w:r>
      <w:r>
        <w:rPr>
          <w:rFonts w:ascii="宋体" w:hAnsi="宋体" w:cs="宋体" w:eastAsia="宋体" w:hint="default"/>
        </w:rPr>
        <w:t>1</w:t>
      </w:r>
      <w:r>
        <w:rPr/>
        <w:t>）外汇风险</w:t>
      </w:r>
    </w:p>
    <w:p>
      <w:pPr>
        <w:pStyle w:val="BodyText"/>
        <w:spacing w:line="300" w:lineRule="auto" w:before="124"/>
        <w:ind w:left="233" w:right="250" w:firstLine="439"/>
        <w:jc w:val="both"/>
      </w:pPr>
      <w:r>
        <w:rPr>
          <w:spacing w:val="-2"/>
        </w:rPr>
        <w:t>外汇风险指因汇率变动产生损失的风险。本公司承受外汇风险主要与美元、港币和日元有关，除</w:t>
      </w:r>
      <w:r>
        <w:rPr>
          <w:w w:val="100"/>
        </w:rPr>
        <w:t> </w:t>
      </w:r>
      <w:r>
        <w:rPr>
          <w:spacing w:val="-2"/>
        </w:rPr>
        <w:t>境外子公司和本公司的几个下属子公司以美元进行采购和销售外，本公司的其它主要业务活动以人民</w:t>
      </w:r>
      <w:r>
        <w:rPr>
          <w:spacing w:val="-72"/>
        </w:rPr>
        <w:t> </w:t>
      </w:r>
      <w:r>
        <w:rPr>
          <w:spacing w:val="-72"/>
        </w:rPr>
      </w:r>
      <w:r>
        <w:rPr/>
        <w:t>币计价结算。于</w:t>
      </w:r>
      <w:r>
        <w:rPr>
          <w:spacing w:val="-44"/>
        </w:rPr>
        <w:t> </w:t>
      </w:r>
      <w:r>
        <w:rPr>
          <w:rFonts w:ascii="宋体" w:hAnsi="宋体" w:cs="宋体" w:eastAsia="宋体" w:hint="default"/>
        </w:rPr>
        <w:t>2013</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4"/>
        </w:rPr>
        <w:t> </w:t>
      </w:r>
      <w:r>
        <w:rPr/>
        <w:t>月</w:t>
      </w:r>
      <w:r>
        <w:rPr>
          <w:spacing w:val="-47"/>
        </w:rPr>
        <w:t> </w:t>
      </w:r>
      <w:r>
        <w:rPr>
          <w:rFonts w:ascii="宋体" w:hAnsi="宋体" w:cs="宋体" w:eastAsia="宋体" w:hint="default"/>
        </w:rPr>
        <w:t>31</w:t>
      </w:r>
      <w:r>
        <w:rPr>
          <w:rFonts w:ascii="宋体" w:hAnsi="宋体" w:cs="宋体" w:eastAsia="宋体" w:hint="default"/>
          <w:spacing w:val="-44"/>
        </w:rPr>
        <w:t> </w:t>
      </w:r>
      <w:r>
        <w:rPr/>
        <w:t>日，除下表所述资产及负债的美元和港币余额以及零星的日元余额</w:t>
      </w:r>
      <w:r>
        <w:rPr>
          <w:w w:val="100"/>
        </w:rPr>
        <w:t> </w:t>
      </w:r>
      <w:r>
        <w:rPr/>
        <w:t>外，本公司的资产及负债均为人民币余额。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972"/>
        <w:gridCol w:w="1861"/>
        <w:gridCol w:w="1863"/>
        <w:gridCol w:w="1862"/>
        <w:gridCol w:w="3299"/>
      </w:tblGrid>
      <w:tr>
        <w:trPr>
          <w:trHeight w:val="463" w:hRule="exact"/>
        </w:trPr>
        <w:tc>
          <w:tcPr>
            <w:tcW w:w="972"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3723"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11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5161"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1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54" w:hRule="exact"/>
        </w:trPr>
        <w:tc>
          <w:tcPr>
            <w:tcW w:w="972" w:type="dxa"/>
            <w:vMerge/>
            <w:tcBorders>
              <w:left w:val="single" w:sz="12" w:space="0" w:color="000000"/>
              <w:bottom w:val="single" w:sz="6" w:space="0" w:color="000000"/>
              <w:right w:val="single" w:sz="6" w:space="0" w:color="000000"/>
            </w:tcBorders>
            <w:shd w:val="clear" w:color="auto" w:fill="D9D9D9"/>
          </w:tcPr>
          <w:p>
            <w:pPr/>
          </w:p>
        </w:tc>
        <w:tc>
          <w:tcPr>
            <w:tcW w:w="18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18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负债</w:t>
            </w:r>
            <w:r>
              <w:rPr>
                <w:rFonts w:ascii="宋体" w:hAnsi="宋体" w:cs="宋体" w:eastAsia="宋体" w:hint="default"/>
                <w:sz w:val="18"/>
                <w:szCs w:val="18"/>
              </w:rPr>
            </w:r>
          </w:p>
        </w:tc>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3299"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b/>
                <w:bCs/>
                <w:sz w:val="18"/>
                <w:szCs w:val="18"/>
              </w:rPr>
              <w:t>负债</w:t>
            </w:r>
            <w:r>
              <w:rPr>
                <w:rFonts w:ascii="宋体" w:hAnsi="宋体" w:cs="宋体" w:eastAsia="宋体" w:hint="default"/>
                <w:sz w:val="18"/>
                <w:szCs w:val="18"/>
              </w:rPr>
            </w:r>
          </w:p>
        </w:tc>
      </w:tr>
      <w:tr>
        <w:trPr>
          <w:trHeight w:val="456" w:hRule="exact"/>
        </w:trPr>
        <w:tc>
          <w:tcPr>
            <w:tcW w:w="97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29,612,032.72</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161,116,027.92</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27,343,096.56</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94,816,570.37</w:t>
            </w:r>
          </w:p>
        </w:tc>
      </w:tr>
      <w:tr>
        <w:trPr>
          <w:trHeight w:val="463" w:hRule="exact"/>
        </w:trPr>
        <w:tc>
          <w:tcPr>
            <w:tcW w:w="97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8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1,914,121.46</w:t>
            </w:r>
          </w:p>
        </w:tc>
        <w:tc>
          <w:tcPr>
            <w:tcW w:w="18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562,779,174.48</w:t>
            </w:r>
          </w:p>
        </w:tc>
        <w:tc>
          <w:tcPr>
            <w:tcW w:w="18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2,310,689.36</w:t>
            </w:r>
          </w:p>
        </w:tc>
        <w:tc>
          <w:tcPr>
            <w:tcW w:w="32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226,934,672.81</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971"/>
        <w:gridCol w:w="1861"/>
        <w:gridCol w:w="1863"/>
        <w:gridCol w:w="1862"/>
        <w:gridCol w:w="3299"/>
      </w:tblGrid>
      <w:tr>
        <w:trPr>
          <w:trHeight w:val="471" w:hRule="exact"/>
        </w:trPr>
        <w:tc>
          <w:tcPr>
            <w:tcW w:w="97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23"/>
              <w:ind w:left="9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8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801" w:right="0"/>
              <w:jc w:val="left"/>
              <w:rPr>
                <w:rFonts w:ascii="Times New Roman" w:hAnsi="Times New Roman" w:cs="Times New Roman" w:eastAsia="Times New Roman" w:hint="default"/>
                <w:sz w:val="18"/>
                <w:szCs w:val="18"/>
              </w:rPr>
            </w:pPr>
            <w:r>
              <w:rPr>
                <w:rFonts w:ascii="Times New Roman"/>
                <w:sz w:val="18"/>
              </w:rPr>
              <w:t>2,176,601.00</w:t>
            </w:r>
          </w:p>
        </w:tc>
        <w:tc>
          <w:tcPr>
            <w:tcW w:w="1863" w:type="dxa"/>
            <w:tcBorders>
              <w:top w:val="single" w:sz="12" w:space="0" w:color="000000"/>
              <w:left w:val="single" w:sz="6" w:space="0" w:color="000000"/>
              <w:bottom w:val="single" w:sz="12" w:space="0" w:color="000000"/>
              <w:right w:val="single" w:sz="6" w:space="0" w:color="000000"/>
            </w:tcBorders>
          </w:tcPr>
          <w:p>
            <w:pPr/>
          </w:p>
        </w:tc>
        <w:tc>
          <w:tcPr>
            <w:tcW w:w="18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803" w:right="0"/>
              <w:jc w:val="left"/>
              <w:rPr>
                <w:rFonts w:ascii="Times New Roman" w:hAnsi="Times New Roman" w:cs="Times New Roman" w:eastAsia="Times New Roman" w:hint="default"/>
                <w:sz w:val="18"/>
                <w:szCs w:val="18"/>
              </w:rPr>
            </w:pPr>
            <w:r>
              <w:rPr>
                <w:rFonts w:ascii="Times New Roman"/>
                <w:sz w:val="18"/>
              </w:rPr>
              <w:t>1,102,642.00</w:t>
            </w:r>
          </w:p>
        </w:tc>
        <w:tc>
          <w:tcPr>
            <w:tcW w:w="3299" w:type="dxa"/>
            <w:tcBorders>
              <w:top w:val="single" w:sz="12" w:space="0" w:color="000000"/>
              <w:left w:val="single" w:sz="6" w:space="0" w:color="000000"/>
              <w:bottom w:val="single" w:sz="12" w:space="0" w:color="000000"/>
              <w:right w:val="single" w:sz="12" w:space="0" w:color="000000"/>
            </w:tcBorders>
          </w:tcPr>
          <w:p>
            <w:pPr/>
          </w:p>
        </w:tc>
      </w:tr>
    </w:tbl>
    <w:p>
      <w:pPr>
        <w:spacing w:line="240" w:lineRule="auto" w:before="8"/>
        <w:rPr>
          <w:rFonts w:ascii="宋体" w:hAnsi="宋体" w:cs="宋体" w:eastAsia="宋体" w:hint="default"/>
          <w:sz w:val="11"/>
          <w:szCs w:val="11"/>
        </w:rPr>
      </w:pPr>
    </w:p>
    <w:p>
      <w:pPr>
        <w:pStyle w:val="BodyText"/>
        <w:spacing w:line="240" w:lineRule="auto" w:before="32"/>
        <w:ind w:left="672" w:right="0"/>
        <w:jc w:val="left"/>
      </w:pPr>
      <w:r>
        <w:rPr/>
        <w:t>本公司目前并无外币对冲政策，但管理层监控外币汇兑风险并将考虑在需要时对冲重大外币风险。</w:t>
      </w:r>
    </w:p>
    <w:p>
      <w:pPr>
        <w:pStyle w:val="BodyText"/>
        <w:spacing w:line="670" w:lineRule="atLeast" w:before="4"/>
        <w:ind w:left="672" w:right="0"/>
        <w:jc w:val="left"/>
      </w:pPr>
      <w:r>
        <w:rPr>
          <w:rFonts w:ascii="宋体" w:hAnsi="宋体" w:cs="宋体" w:eastAsia="宋体" w:hint="default"/>
        </w:rPr>
        <w:t>2</w:t>
      </w:r>
      <w:r>
        <w:rPr/>
        <w:t>）利率风险</w:t>
      </w:r>
      <w:r>
        <w:rPr>
          <w:w w:val="100"/>
        </w:rPr>
        <w:t> </w:t>
      </w:r>
      <w:r>
        <w:rPr>
          <w:spacing w:val="-2"/>
        </w:rPr>
        <w:t>本公司的利率风险产生于银行借款等带息债务。浮动利率的金融负债使本公司面临现金流量利率</w:t>
      </w:r>
    </w:p>
    <w:p>
      <w:pPr>
        <w:pStyle w:val="BodyText"/>
        <w:spacing w:line="300" w:lineRule="auto" w:before="72"/>
        <w:ind w:left="233" w:right="330"/>
        <w:jc w:val="both"/>
      </w:pPr>
      <w:r>
        <w:rPr>
          <w:spacing w:val="-2"/>
        </w:rPr>
        <w:t>风险，固定利率的金融负债使本公司面临公允价值利率风险。本公司根据当时的市场环境来决定固定</w:t>
      </w:r>
      <w:r>
        <w:rPr>
          <w:spacing w:val="-70"/>
        </w:rPr>
        <w:t> </w:t>
      </w:r>
      <w:r>
        <w:rPr>
          <w:spacing w:val="-70"/>
        </w:rPr>
      </w:r>
      <w:r>
        <w:rPr/>
        <w:t>利率及浮动利率合同的相对比例。于</w:t>
      </w:r>
      <w:r>
        <w:rPr>
          <w:spacing w:val="-44"/>
        </w:rPr>
        <w:t> </w:t>
      </w:r>
      <w:r>
        <w:rPr>
          <w:rFonts w:ascii="宋体" w:hAnsi="宋体" w:cs="宋体" w:eastAsia="宋体" w:hint="default"/>
        </w:rPr>
        <w:t>2013</w:t>
      </w:r>
      <w:r>
        <w:rPr>
          <w:rFonts w:ascii="宋体" w:hAnsi="宋体" w:cs="宋体" w:eastAsia="宋体" w:hint="default"/>
          <w:spacing w:val="-47"/>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7"/>
        </w:rPr>
        <w:t> </w:t>
      </w:r>
      <w:r>
        <w:rPr/>
        <w:t>日，本公司的带息债务主要为人民币、美元和</w:t>
      </w:r>
    </w:p>
    <w:p>
      <w:pPr>
        <w:pStyle w:val="BodyText"/>
        <w:spacing w:line="300" w:lineRule="auto" w:before="17"/>
        <w:ind w:left="233" w:right="328"/>
        <w:jc w:val="both"/>
      </w:pPr>
      <w:r>
        <w:rPr/>
        <w:t>港币计价的浮动利率借款合同，金额合计为</w:t>
      </w:r>
      <w:r>
        <w:rPr>
          <w:spacing w:val="-34"/>
        </w:rPr>
        <w:t> </w:t>
      </w:r>
      <w:r>
        <w:rPr>
          <w:rFonts w:ascii="宋体" w:hAnsi="宋体" w:cs="宋体" w:eastAsia="宋体" w:hint="default"/>
        </w:rPr>
        <w:t>122,389.20</w:t>
      </w:r>
      <w:r>
        <w:rPr>
          <w:rFonts w:ascii="宋体" w:hAnsi="宋体" w:cs="宋体" w:eastAsia="宋体" w:hint="default"/>
          <w:spacing w:val="-33"/>
        </w:rPr>
        <w:t> </w:t>
      </w:r>
      <w:r>
        <w:rPr/>
        <w:t>万元（</w:t>
      </w:r>
      <w:r>
        <w:rPr>
          <w:rFonts w:ascii="宋体" w:hAnsi="宋体" w:cs="宋体" w:eastAsia="宋体" w:hint="default"/>
        </w:rPr>
        <w:t>2012</w:t>
      </w:r>
      <w:r>
        <w:rPr>
          <w:rFonts w:ascii="宋体" w:hAnsi="宋体" w:cs="宋体" w:eastAsia="宋体" w:hint="default"/>
          <w:spacing w:val="-32"/>
        </w:rPr>
        <w:t> </w:t>
      </w:r>
      <w:r>
        <w:rPr/>
        <w:t>年</w:t>
      </w:r>
      <w:r>
        <w:rPr>
          <w:spacing w:val="-33"/>
        </w:rPr>
        <w:t> </w:t>
      </w:r>
      <w:r>
        <w:rPr>
          <w:rFonts w:ascii="宋体" w:hAnsi="宋体" w:cs="宋体" w:eastAsia="宋体" w:hint="default"/>
        </w:rPr>
        <w:t>12</w:t>
      </w:r>
      <w:r>
        <w:rPr>
          <w:rFonts w:ascii="宋体" w:hAnsi="宋体" w:cs="宋体" w:eastAsia="宋体" w:hint="default"/>
          <w:spacing w:val="-35"/>
        </w:rPr>
        <w:t> </w:t>
      </w:r>
      <w:r>
        <w:rPr/>
        <w:t>月</w:t>
      </w:r>
      <w:r>
        <w:rPr>
          <w:spacing w:val="-33"/>
        </w:rPr>
        <w:t> </w:t>
      </w:r>
      <w:r>
        <w:rPr>
          <w:rFonts w:ascii="宋体" w:hAnsi="宋体" w:cs="宋体" w:eastAsia="宋体" w:hint="default"/>
        </w:rPr>
        <w:t>31</w:t>
      </w:r>
      <w:r>
        <w:rPr>
          <w:rFonts w:ascii="宋体" w:hAnsi="宋体" w:cs="宋体" w:eastAsia="宋体" w:hint="default"/>
          <w:spacing w:val="-33"/>
        </w:rPr>
        <w:t> </w:t>
      </w:r>
      <w:r>
        <w:rPr/>
        <w:t>日金额为</w:t>
      </w:r>
      <w:r>
        <w:rPr>
          <w:spacing w:val="-35"/>
        </w:rPr>
        <w:t> </w:t>
      </w:r>
      <w:r>
        <w:rPr>
          <w:rFonts w:ascii="宋体" w:hAnsi="宋体" w:cs="宋体" w:eastAsia="宋体" w:hint="default"/>
        </w:rPr>
        <w:t>1,561.71</w:t>
      </w:r>
      <w:r>
        <w:rPr>
          <w:rFonts w:ascii="宋体" w:hAnsi="宋体" w:cs="宋体" w:eastAsia="宋体" w:hint="default"/>
          <w:w w:val="100"/>
        </w:rPr>
        <w:t> </w:t>
      </w:r>
      <w:r>
        <w:rPr>
          <w:spacing w:val="-2"/>
          <w:w w:val="100"/>
        </w:rPr>
        <w:t>万元）。本公司目前没有利率对冲政策，然而，管理层对利率风险实施监察，若预期将会出现重大利</w:t>
      </w:r>
      <w:r>
        <w:rPr>
          <w:spacing w:val="-102"/>
          <w:w w:val="100"/>
        </w:rPr>
        <w:t> </w:t>
      </w:r>
      <w:r>
        <w:rPr>
          <w:spacing w:val="-102"/>
          <w:w w:val="100"/>
        </w:rPr>
      </w:r>
      <w:r>
        <w:rPr/>
        <w:t>率风险，将会考虑采取其他必要的行动。</w:t>
      </w:r>
    </w:p>
    <w:p>
      <w:pPr>
        <w:spacing w:line="240" w:lineRule="auto" w:before="4"/>
        <w:rPr>
          <w:rFonts w:ascii="宋体" w:hAnsi="宋体" w:cs="宋体" w:eastAsia="宋体" w:hint="default"/>
          <w:sz w:val="25"/>
          <w:szCs w:val="25"/>
        </w:rPr>
      </w:pPr>
    </w:p>
    <w:p>
      <w:pPr>
        <w:pStyle w:val="BodyText"/>
        <w:spacing w:line="297" w:lineRule="auto"/>
        <w:ind w:left="233" w:right="0" w:firstLine="439"/>
        <w:jc w:val="left"/>
      </w:pPr>
      <w:r>
        <w:rPr>
          <w:spacing w:val="-2"/>
        </w:rPr>
        <w:t>本公司因利率变动引起金融工具公允价值变动的风险主要与固定利率银行借款有关。对于固定利</w:t>
      </w:r>
      <w:r>
        <w:rPr>
          <w:w w:val="100"/>
        </w:rPr>
        <w:t> </w:t>
      </w:r>
      <w:r>
        <w:rPr/>
        <w:t>率借款，本公司的目标是保持其浮动利率。</w:t>
      </w:r>
    </w:p>
    <w:p>
      <w:pPr>
        <w:spacing w:line="240" w:lineRule="auto" w:before="7"/>
        <w:rPr>
          <w:rFonts w:ascii="宋体" w:hAnsi="宋体" w:cs="宋体" w:eastAsia="宋体" w:hint="default"/>
          <w:sz w:val="25"/>
          <w:szCs w:val="25"/>
        </w:rPr>
      </w:pPr>
    </w:p>
    <w:p>
      <w:pPr>
        <w:pStyle w:val="BodyText"/>
        <w:spacing w:line="297" w:lineRule="auto"/>
        <w:ind w:left="233" w:right="0" w:firstLine="439"/>
        <w:jc w:val="left"/>
      </w:pPr>
      <w:r>
        <w:rPr>
          <w:spacing w:val="-2"/>
        </w:rPr>
        <w:t>本公司因利率变动引起金融工具现金流量变动的风险主要与浮动利率银行借款有关。本公司的政</w:t>
      </w:r>
      <w:r>
        <w:rPr>
          <w:w w:val="100"/>
        </w:rPr>
        <w:t> </w:t>
      </w:r>
      <w:r>
        <w:rPr/>
        <w:t>策是保持这些借款的浮动利率，以消除利率变动的公允价值风险。</w:t>
      </w:r>
    </w:p>
    <w:p>
      <w:pPr>
        <w:pStyle w:val="BodyText"/>
        <w:spacing w:line="672" w:lineRule="exact" w:before="53"/>
        <w:ind w:left="672" w:right="0"/>
        <w:jc w:val="left"/>
      </w:pPr>
      <w:r>
        <w:rPr/>
        <w:t>（</w:t>
      </w:r>
      <w:r>
        <w:rPr>
          <w:rFonts w:ascii="宋体" w:hAnsi="宋体" w:cs="宋体" w:eastAsia="宋体" w:hint="default"/>
        </w:rPr>
        <w:t>3</w:t>
      </w:r>
      <w:r>
        <w:rPr/>
        <w:t>）敏感性分析</w:t>
      </w:r>
      <w:r>
        <w:rPr>
          <w:spacing w:val="-107"/>
        </w:rPr>
        <w:t> </w:t>
      </w:r>
      <w:r>
        <w:rPr>
          <w:spacing w:val="-107"/>
        </w:rPr>
      </w:r>
      <w:r>
        <w:rPr>
          <w:spacing w:val="-2"/>
        </w:rPr>
        <w:t>本公司采用敏感性分析技术分析风险变量的合理、可能变化对当期损益或所有者权益可能产生的</w:t>
      </w:r>
    </w:p>
    <w:p>
      <w:pPr>
        <w:pStyle w:val="BodyText"/>
        <w:spacing w:line="257" w:lineRule="exact"/>
        <w:ind w:left="233" w:right="0"/>
        <w:jc w:val="left"/>
      </w:pPr>
      <w:r>
        <w:rPr/>
        <w:t>影响。由于任何风险变量很少孤立的发生变化，而变量之间存在的相关性对某一风险变量变化的最终</w:t>
      </w:r>
    </w:p>
    <w:p>
      <w:pPr>
        <w:pStyle w:val="BodyText"/>
        <w:spacing w:line="561" w:lineRule="auto" w:before="69"/>
        <w:ind w:left="672" w:right="0" w:hanging="440"/>
        <w:jc w:val="left"/>
      </w:pPr>
      <w:r>
        <w:rPr/>
        <w:t>影响金额将产生重大作用，因此下述内容是在假设每一变量的变化是独立的情况下进行的。</w:t>
      </w:r>
      <w:r>
        <w:rPr>
          <w:w w:val="100"/>
        </w:rPr>
        <w:t> </w:t>
      </w:r>
      <w:r>
        <w:rPr>
          <w:rFonts w:ascii="宋体" w:hAnsi="宋体" w:cs="宋体" w:eastAsia="宋体" w:hint="default"/>
        </w:rPr>
        <w:t>1)</w:t>
      </w:r>
      <w:r>
        <w:rPr/>
        <w:t>外汇风险敏感性分析</w:t>
      </w:r>
      <w:r>
        <w:rPr>
          <w:w w:val="100"/>
        </w:rPr>
        <w:t> </w:t>
      </w:r>
      <w:r>
        <w:rPr/>
        <w:t>外汇风险敏感性分析假设：所有境外经营净投资套期及现金流量套期均高度有效。</w:t>
      </w:r>
    </w:p>
    <w:p>
      <w:pPr>
        <w:pStyle w:val="BodyText"/>
        <w:spacing w:line="297" w:lineRule="auto" w:before="89"/>
        <w:ind w:left="233" w:right="0" w:firstLine="439"/>
        <w:jc w:val="left"/>
      </w:pPr>
      <w:r>
        <w:rPr>
          <w:spacing w:val="-2"/>
        </w:rPr>
        <w:t>在上述假设的基础上，在其它变量不变的情况下，汇率可能发生的合理变动对当期损益和权益的</w:t>
      </w:r>
      <w:r>
        <w:rPr>
          <w:w w:val="100"/>
        </w:rPr>
        <w:t> </w:t>
      </w:r>
      <w:r>
        <w:rPr/>
        <w:t>税后影响如下：</w:t>
      </w:r>
    </w:p>
    <w:p>
      <w:pPr>
        <w:pStyle w:val="BodyText"/>
        <w:spacing w:line="240" w:lineRule="auto" w:before="60"/>
        <w:ind w:left="0" w:right="328"/>
        <w:jc w:val="right"/>
      </w:pPr>
      <w:r>
        <w:rPr>
          <w:spacing w:val="-1"/>
        </w:rPr>
        <w:t>（单位：万元）</w:t>
      </w:r>
    </w:p>
    <w:p>
      <w:pPr>
        <w:spacing w:line="240" w:lineRule="auto" w:before="5"/>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054"/>
        <w:gridCol w:w="2127"/>
        <w:gridCol w:w="1829"/>
        <w:gridCol w:w="1510"/>
        <w:gridCol w:w="1669"/>
        <w:gridCol w:w="1668"/>
      </w:tblGrid>
      <w:tr>
        <w:trPr>
          <w:trHeight w:val="414" w:hRule="exact"/>
        </w:trPr>
        <w:tc>
          <w:tcPr>
            <w:tcW w:w="105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2127"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50"/>
              <w:ind w:left="696"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3339"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3337"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761" w:hRule="exact"/>
        </w:trPr>
        <w:tc>
          <w:tcPr>
            <w:tcW w:w="1054" w:type="dxa"/>
            <w:vMerge/>
            <w:tcBorders>
              <w:left w:val="single" w:sz="12" w:space="0" w:color="000000"/>
              <w:bottom w:val="single" w:sz="6" w:space="0" w:color="000000"/>
              <w:right w:val="single" w:sz="6" w:space="0" w:color="000000"/>
            </w:tcBorders>
            <w:shd w:val="clear" w:color="auto" w:fill="D9D9D9"/>
          </w:tcPr>
          <w:p>
            <w:pPr/>
          </w:p>
        </w:tc>
        <w:tc>
          <w:tcPr>
            <w:tcW w:w="2127" w:type="dxa"/>
            <w:vMerge/>
            <w:tcBorders>
              <w:left w:val="single" w:sz="6" w:space="0" w:color="000000"/>
              <w:bottom w:val="single" w:sz="6" w:space="0" w:color="000000"/>
              <w:right w:val="single" w:sz="6" w:space="0" w:color="000000"/>
            </w:tcBorders>
            <w:shd w:val="clear" w:color="auto" w:fill="D9D9D9"/>
          </w:tcPr>
          <w:p>
            <w:pPr/>
          </w:p>
        </w:tc>
        <w:tc>
          <w:tcPr>
            <w:tcW w:w="1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57" w:lineRule="auto" w:before="51"/>
              <w:ind w:left="636" w:right="543" w:hanging="89"/>
              <w:jc w:val="left"/>
              <w:rPr>
                <w:rFonts w:ascii="宋体" w:hAnsi="宋体" w:cs="宋体" w:eastAsia="宋体" w:hint="default"/>
                <w:sz w:val="18"/>
                <w:szCs w:val="18"/>
              </w:rPr>
            </w:pPr>
            <w:r>
              <w:rPr>
                <w:rFonts w:ascii="宋体" w:hAnsi="宋体" w:cs="宋体" w:eastAsia="宋体" w:hint="default"/>
                <w:b/>
                <w:bCs/>
                <w:sz w:val="18"/>
                <w:szCs w:val="18"/>
              </w:rPr>
              <w:t>对净利润</w:t>
            </w:r>
            <w:r>
              <w:rPr>
                <w:rFonts w:ascii="宋体" w:hAnsi="宋体" w:cs="宋体" w:eastAsia="宋体" w:hint="default"/>
                <w:b/>
                <w:bCs/>
                <w:w w:val="99"/>
                <w:sz w:val="18"/>
                <w:szCs w:val="18"/>
              </w:rPr>
              <w:t> </w:t>
            </w:r>
            <w:r>
              <w:rPr>
                <w:rFonts w:ascii="宋体" w:hAnsi="宋体" w:cs="宋体" w:eastAsia="宋体" w:hint="default"/>
                <w:b/>
                <w:bCs/>
                <w:sz w:val="18"/>
                <w:szCs w:val="18"/>
              </w:rPr>
              <w:t>的影响</w:t>
            </w:r>
            <w:r>
              <w:rPr>
                <w:rFonts w:ascii="宋体" w:hAnsi="宋体" w:cs="宋体" w:eastAsia="宋体" w:hint="default"/>
                <w:sz w:val="18"/>
                <w:szCs w:val="18"/>
              </w:rPr>
            </w:r>
          </w:p>
        </w:tc>
        <w:tc>
          <w:tcPr>
            <w:tcW w:w="15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51"/>
              <w:ind w:left="566" w:right="113" w:hanging="452"/>
              <w:jc w:val="left"/>
              <w:rPr>
                <w:rFonts w:ascii="宋体" w:hAnsi="宋体" w:cs="宋体" w:eastAsia="宋体" w:hint="default"/>
                <w:sz w:val="18"/>
                <w:szCs w:val="18"/>
              </w:rPr>
            </w:pPr>
            <w:r>
              <w:rPr>
                <w:rFonts w:ascii="宋体" w:hAnsi="宋体" w:cs="宋体" w:eastAsia="宋体" w:hint="default"/>
                <w:b/>
                <w:bCs/>
                <w:sz w:val="18"/>
                <w:szCs w:val="18"/>
              </w:rPr>
              <w:t>对所有者权益的</w:t>
            </w:r>
            <w:r>
              <w:rPr>
                <w:rFonts w:ascii="宋体" w:hAnsi="宋体" w:cs="宋体" w:eastAsia="宋体" w:hint="default"/>
                <w:b/>
                <w:bCs/>
                <w:w w:val="99"/>
                <w:sz w:val="18"/>
                <w:szCs w:val="18"/>
              </w:rPr>
              <w:t> </w:t>
            </w:r>
            <w:r>
              <w:rPr>
                <w:rFonts w:ascii="宋体" w:hAnsi="宋体" w:cs="宋体" w:eastAsia="宋体" w:hint="default"/>
                <w:b/>
                <w:bCs/>
                <w:sz w:val="18"/>
                <w:szCs w:val="18"/>
              </w:rPr>
              <w:t>影响</w:t>
            </w:r>
            <w:r>
              <w:rPr>
                <w:rFonts w:ascii="宋体" w:hAnsi="宋体" w:cs="宋体" w:eastAsia="宋体" w:hint="default"/>
                <w:sz w:val="18"/>
                <w:szCs w:val="18"/>
              </w:rPr>
            </w:r>
          </w:p>
        </w:tc>
        <w:tc>
          <w:tcPr>
            <w:tcW w:w="16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57" w:lineRule="auto" w:before="51"/>
              <w:ind w:left="554" w:right="463" w:hanging="89"/>
              <w:jc w:val="left"/>
              <w:rPr>
                <w:rFonts w:ascii="宋体" w:hAnsi="宋体" w:cs="宋体" w:eastAsia="宋体" w:hint="default"/>
                <w:sz w:val="18"/>
                <w:szCs w:val="18"/>
              </w:rPr>
            </w:pPr>
            <w:r>
              <w:rPr>
                <w:rFonts w:ascii="宋体" w:hAnsi="宋体" w:cs="宋体" w:eastAsia="宋体" w:hint="default"/>
                <w:b/>
                <w:bCs/>
                <w:sz w:val="18"/>
                <w:szCs w:val="18"/>
              </w:rPr>
              <w:t>对净利润</w:t>
            </w:r>
            <w:r>
              <w:rPr>
                <w:rFonts w:ascii="宋体" w:hAnsi="宋体" w:cs="宋体" w:eastAsia="宋体" w:hint="default"/>
                <w:b/>
                <w:bCs/>
                <w:w w:val="99"/>
                <w:sz w:val="18"/>
                <w:szCs w:val="18"/>
              </w:rPr>
              <w:t> </w:t>
            </w:r>
            <w:r>
              <w:rPr>
                <w:rFonts w:ascii="宋体" w:hAnsi="宋体" w:cs="宋体" w:eastAsia="宋体" w:hint="default"/>
                <w:b/>
                <w:bCs/>
                <w:sz w:val="18"/>
                <w:szCs w:val="18"/>
              </w:rPr>
              <w:t>的影响</w:t>
            </w:r>
            <w:r>
              <w:rPr>
                <w:rFonts w:ascii="宋体" w:hAnsi="宋体" w:cs="宋体" w:eastAsia="宋体" w:hint="default"/>
                <w:sz w:val="18"/>
                <w:szCs w:val="18"/>
              </w:rPr>
            </w:r>
          </w:p>
        </w:tc>
        <w:tc>
          <w:tcPr>
            <w:tcW w:w="1668"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314" w:lineRule="auto" w:before="51"/>
              <w:ind w:left="739" w:right="94" w:hanging="634"/>
              <w:jc w:val="left"/>
              <w:rPr>
                <w:rFonts w:ascii="宋体" w:hAnsi="宋体" w:cs="宋体" w:eastAsia="宋体" w:hint="default"/>
                <w:sz w:val="18"/>
                <w:szCs w:val="18"/>
              </w:rPr>
            </w:pPr>
            <w:r>
              <w:rPr>
                <w:rFonts w:ascii="宋体" w:hAnsi="宋体" w:cs="宋体" w:eastAsia="宋体" w:hint="default"/>
                <w:b/>
                <w:bCs/>
                <w:sz w:val="18"/>
                <w:szCs w:val="18"/>
              </w:rPr>
              <w:t>对所有者权益的影</w:t>
            </w:r>
            <w:r>
              <w:rPr>
                <w:rFonts w:ascii="宋体" w:hAnsi="宋体" w:cs="宋体" w:eastAsia="宋体" w:hint="default"/>
                <w:b/>
                <w:bCs/>
                <w:w w:val="99"/>
                <w:sz w:val="18"/>
                <w:szCs w:val="18"/>
              </w:rPr>
              <w:t> </w:t>
            </w:r>
            <w:r>
              <w:rPr>
                <w:rFonts w:ascii="宋体" w:hAnsi="宋体" w:cs="宋体" w:eastAsia="宋体" w:hint="default"/>
                <w:b/>
                <w:bCs/>
                <w:sz w:val="18"/>
                <w:szCs w:val="18"/>
              </w:rPr>
              <w:t>响</w:t>
            </w:r>
            <w:r>
              <w:rPr>
                <w:rFonts w:ascii="宋体" w:hAnsi="宋体" w:cs="宋体" w:eastAsia="宋体" w:hint="default"/>
                <w:sz w:val="18"/>
                <w:szCs w:val="18"/>
              </w:rPr>
            </w:r>
          </w:p>
        </w:tc>
      </w:tr>
      <w:tr>
        <w:trPr>
          <w:trHeight w:val="406" w:hRule="exact"/>
        </w:trPr>
        <w:tc>
          <w:tcPr>
            <w:tcW w:w="105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2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若人民币升值</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4,050.19</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4,050.19</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1,588.95</w:t>
            </w:r>
          </w:p>
        </w:tc>
        <w:tc>
          <w:tcPr>
            <w:tcW w:w="16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w w:val="95"/>
                <w:sz w:val="18"/>
              </w:rPr>
              <w:t>1,588.95</w:t>
            </w:r>
          </w:p>
        </w:tc>
      </w:tr>
      <w:tr>
        <w:trPr>
          <w:trHeight w:val="408" w:hRule="exact"/>
        </w:trPr>
        <w:tc>
          <w:tcPr>
            <w:tcW w:w="105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127" w:type="dxa"/>
            <w:vMerge/>
            <w:tcBorders>
              <w:left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2,228.91</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2,228.91</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682.55</w:t>
            </w:r>
          </w:p>
        </w:tc>
        <w:tc>
          <w:tcPr>
            <w:tcW w:w="16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682.55</w:t>
            </w:r>
          </w:p>
        </w:tc>
      </w:tr>
      <w:tr>
        <w:trPr>
          <w:trHeight w:val="415" w:hRule="exact"/>
        </w:trPr>
        <w:tc>
          <w:tcPr>
            <w:tcW w:w="105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27" w:type="dxa"/>
            <w:vMerge/>
            <w:tcBorders>
              <w:left w:val="single" w:sz="6" w:space="0" w:color="000000"/>
              <w:bottom w:val="single" w:sz="12" w:space="0" w:color="000000"/>
              <w:right w:val="single" w:sz="6" w:space="0" w:color="000000"/>
            </w:tcBorders>
          </w:tcPr>
          <w:p>
            <w:pPr/>
          </w:p>
        </w:tc>
        <w:tc>
          <w:tcPr>
            <w:tcW w:w="18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-0.68</w:t>
            </w:r>
          </w:p>
        </w:tc>
        <w:tc>
          <w:tcPr>
            <w:tcW w:w="1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-0.68</w:t>
            </w:r>
          </w:p>
        </w:tc>
        <w:tc>
          <w:tcPr>
            <w:tcW w:w="16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-0.37</w:t>
            </w:r>
          </w:p>
        </w:tc>
        <w:tc>
          <w:tcPr>
            <w:tcW w:w="16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-0.37</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20" w:top="1140" w:bottom="1220" w:left="900" w:right="80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1053"/>
        <w:gridCol w:w="2127"/>
        <w:gridCol w:w="1829"/>
        <w:gridCol w:w="1510"/>
        <w:gridCol w:w="1669"/>
        <w:gridCol w:w="1668"/>
      </w:tblGrid>
      <w:tr>
        <w:trPr>
          <w:trHeight w:val="416" w:hRule="exact"/>
        </w:trPr>
        <w:tc>
          <w:tcPr>
            <w:tcW w:w="105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27" w:type="dxa"/>
            <w:tcBorders>
              <w:top w:val="single" w:sz="12" w:space="0" w:color="000000"/>
              <w:left w:val="single" w:sz="6" w:space="0" w:color="000000"/>
              <w:bottom w:val="single" w:sz="6" w:space="0" w:color="000000"/>
              <w:right w:val="single" w:sz="6" w:space="0" w:color="000000"/>
            </w:tcBorders>
          </w:tcPr>
          <w:p>
            <w:pPr/>
          </w:p>
        </w:tc>
        <w:tc>
          <w:tcPr>
            <w:tcW w:w="18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b/>
                <w:sz w:val="18"/>
              </w:rPr>
              <w:t>6,278.42</w:t>
            </w:r>
            <w:r>
              <w:rPr>
                <w:rFonts w:ascii="Times New Roman"/>
                <w:sz w:val="18"/>
              </w:rPr>
            </w:r>
          </w:p>
        </w:tc>
        <w:tc>
          <w:tcPr>
            <w:tcW w:w="15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b/>
                <w:sz w:val="18"/>
              </w:rPr>
              <w:t>6,278.42</w:t>
            </w:r>
            <w:r>
              <w:rPr>
                <w:rFonts w:ascii="Times New Roman"/>
                <w:sz w:val="18"/>
              </w:rPr>
            </w:r>
          </w:p>
        </w:tc>
        <w:tc>
          <w:tcPr>
            <w:tcW w:w="16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b/>
                <w:w w:val="95"/>
                <w:sz w:val="18"/>
              </w:rPr>
              <w:t>2,271.13</w:t>
            </w:r>
            <w:r>
              <w:rPr>
                <w:rFonts w:ascii="Times New Roman"/>
                <w:w w:val="95"/>
                <w:sz w:val="18"/>
              </w:rPr>
            </w:r>
          </w:p>
        </w:tc>
        <w:tc>
          <w:tcPr>
            <w:tcW w:w="166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6"/>
              <w:ind w:right="88"/>
              <w:jc w:val="right"/>
              <w:rPr>
                <w:rFonts w:ascii="Times New Roman" w:hAnsi="Times New Roman" w:cs="Times New Roman" w:eastAsia="Times New Roman" w:hint="default"/>
                <w:sz w:val="18"/>
                <w:szCs w:val="18"/>
              </w:rPr>
            </w:pPr>
            <w:r>
              <w:rPr>
                <w:rFonts w:ascii="Times New Roman"/>
                <w:b/>
                <w:w w:val="95"/>
                <w:sz w:val="18"/>
              </w:rPr>
              <w:t>2,271.13</w:t>
            </w:r>
            <w:r>
              <w:rPr>
                <w:rFonts w:ascii="Times New Roman"/>
                <w:w w:val="95"/>
                <w:sz w:val="18"/>
              </w:rPr>
            </w:r>
          </w:p>
        </w:tc>
      </w:tr>
      <w:tr>
        <w:trPr>
          <w:trHeight w:val="406" w:hRule="exact"/>
        </w:trPr>
        <w:tc>
          <w:tcPr>
            <w:tcW w:w="105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2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若人民币贬值</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-4,050.19</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-4,050.19</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-1,588.95</w:t>
            </w:r>
          </w:p>
        </w:tc>
        <w:tc>
          <w:tcPr>
            <w:tcW w:w="16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-1,588.95</w:t>
            </w:r>
          </w:p>
        </w:tc>
      </w:tr>
      <w:tr>
        <w:trPr>
          <w:trHeight w:val="408" w:hRule="exact"/>
        </w:trPr>
        <w:tc>
          <w:tcPr>
            <w:tcW w:w="105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127" w:type="dxa"/>
            <w:vMerge/>
            <w:tcBorders>
              <w:left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-2,228.91</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-2,228.91</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-682.55</w:t>
            </w:r>
          </w:p>
        </w:tc>
        <w:tc>
          <w:tcPr>
            <w:tcW w:w="16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-682.55</w:t>
            </w:r>
          </w:p>
        </w:tc>
      </w:tr>
      <w:tr>
        <w:trPr>
          <w:trHeight w:val="406" w:hRule="exact"/>
        </w:trPr>
        <w:tc>
          <w:tcPr>
            <w:tcW w:w="105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27" w:type="dxa"/>
            <w:vMerge/>
            <w:tcBorders>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0.68</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0.68</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0.37</w:t>
            </w:r>
          </w:p>
        </w:tc>
        <w:tc>
          <w:tcPr>
            <w:tcW w:w="16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0.37</w:t>
            </w:r>
          </w:p>
        </w:tc>
      </w:tr>
      <w:tr>
        <w:trPr>
          <w:trHeight w:val="413" w:hRule="exact"/>
        </w:trPr>
        <w:tc>
          <w:tcPr>
            <w:tcW w:w="105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27" w:type="dxa"/>
            <w:tcBorders>
              <w:top w:val="single" w:sz="6" w:space="0" w:color="000000"/>
              <w:left w:val="single" w:sz="6" w:space="0" w:color="000000"/>
              <w:bottom w:val="single" w:sz="12" w:space="0" w:color="000000"/>
              <w:right w:val="single" w:sz="6" w:space="0" w:color="000000"/>
            </w:tcBorders>
          </w:tcPr>
          <w:p>
            <w:pPr/>
          </w:p>
        </w:tc>
        <w:tc>
          <w:tcPr>
            <w:tcW w:w="18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b/>
                <w:spacing w:val="-1"/>
                <w:sz w:val="18"/>
              </w:rPr>
              <w:t>-6,278.42</w:t>
            </w:r>
            <w:r>
              <w:rPr>
                <w:rFonts w:ascii="Times New Roman"/>
                <w:spacing w:val="-1"/>
                <w:sz w:val="18"/>
              </w:rPr>
            </w:r>
          </w:p>
        </w:tc>
        <w:tc>
          <w:tcPr>
            <w:tcW w:w="1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b/>
                <w:spacing w:val="-1"/>
                <w:sz w:val="18"/>
              </w:rPr>
              <w:t>-6,278.42</w:t>
            </w:r>
            <w:r>
              <w:rPr>
                <w:rFonts w:ascii="Times New Roman"/>
                <w:spacing w:val="-1"/>
                <w:sz w:val="18"/>
              </w:rPr>
            </w:r>
          </w:p>
        </w:tc>
        <w:tc>
          <w:tcPr>
            <w:tcW w:w="16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b/>
                <w:spacing w:val="-1"/>
                <w:sz w:val="18"/>
              </w:rPr>
              <w:t>-2,271.13</w:t>
            </w:r>
            <w:r>
              <w:rPr>
                <w:rFonts w:ascii="Times New Roman"/>
                <w:spacing w:val="-1"/>
                <w:sz w:val="18"/>
              </w:rPr>
            </w:r>
          </w:p>
        </w:tc>
        <w:tc>
          <w:tcPr>
            <w:tcW w:w="16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8"/>
              <w:ind w:right="88"/>
              <w:jc w:val="right"/>
              <w:rPr>
                <w:rFonts w:ascii="Times New Roman" w:hAnsi="Times New Roman" w:cs="Times New Roman" w:eastAsia="Times New Roman" w:hint="default"/>
                <w:sz w:val="18"/>
                <w:szCs w:val="18"/>
              </w:rPr>
            </w:pPr>
            <w:r>
              <w:rPr>
                <w:rFonts w:ascii="Times New Roman"/>
                <w:b/>
                <w:spacing w:val="-1"/>
                <w:sz w:val="18"/>
              </w:rPr>
              <w:t>-2,271.13</w:t>
            </w:r>
            <w:r>
              <w:rPr>
                <w:rFonts w:ascii="Times New Roman"/>
                <w:spacing w:val="-1"/>
                <w:sz w:val="18"/>
              </w:rPr>
            </w:r>
          </w:p>
        </w:tc>
      </w:tr>
    </w:tbl>
    <w:p>
      <w:pPr>
        <w:spacing w:line="240" w:lineRule="auto" w:before="9"/>
        <w:rPr>
          <w:rFonts w:ascii="宋体" w:hAnsi="宋体" w:cs="宋体" w:eastAsia="宋体" w:hint="default"/>
          <w:sz w:val="23"/>
          <w:szCs w:val="23"/>
        </w:rPr>
      </w:pPr>
    </w:p>
    <w:p>
      <w:pPr>
        <w:pStyle w:val="BodyText"/>
        <w:spacing w:line="561" w:lineRule="auto" w:before="32"/>
        <w:ind w:left="672" w:right="3779"/>
        <w:jc w:val="left"/>
      </w:pPr>
      <w:r>
        <w:rPr>
          <w:rFonts w:ascii="宋体" w:hAnsi="宋体" w:cs="宋体" w:eastAsia="宋体" w:hint="default"/>
        </w:rPr>
        <w:t>2)</w:t>
      </w:r>
      <w:r>
        <w:rPr/>
        <w:t>利率风险敏感性分析</w:t>
      </w:r>
      <w:r>
        <w:rPr>
          <w:spacing w:val="-108"/>
        </w:rPr>
        <w:t> </w:t>
      </w:r>
      <w:r>
        <w:rPr>
          <w:spacing w:val="-108"/>
        </w:rPr>
      </w:r>
      <w:r>
        <w:rPr/>
        <w:t>利率风险敏感性分析基于下述假设：</w:t>
      </w:r>
      <w:r>
        <w:rPr>
          <w:w w:val="100"/>
        </w:rPr>
        <w:t> </w:t>
      </w:r>
      <w:r>
        <w:rPr>
          <w:spacing w:val="-1"/>
        </w:rPr>
        <w:t>市场利率变化影响可变利率金融工具的利息收入或费用；</w:t>
      </w:r>
    </w:p>
    <w:p>
      <w:pPr>
        <w:pStyle w:val="BodyText"/>
        <w:spacing w:line="240" w:lineRule="auto" w:before="89"/>
        <w:ind w:left="672" w:right="146"/>
        <w:jc w:val="left"/>
      </w:pPr>
      <w:r>
        <w:rPr/>
        <w:t>对于以公允价值计量的固定利率金融工具，市场利率变化仅仅影响其利息收入或费用；</w:t>
      </w:r>
    </w:p>
    <w:p>
      <w:pPr>
        <w:spacing w:line="240" w:lineRule="auto" w:before="5"/>
        <w:rPr>
          <w:rFonts w:ascii="宋体" w:hAnsi="宋体" w:cs="宋体" w:eastAsia="宋体" w:hint="default"/>
          <w:sz w:val="29"/>
          <w:szCs w:val="29"/>
        </w:rPr>
      </w:pPr>
    </w:p>
    <w:p>
      <w:pPr>
        <w:pStyle w:val="BodyText"/>
        <w:spacing w:line="297" w:lineRule="auto"/>
        <w:ind w:left="233" w:right="146" w:firstLine="439"/>
        <w:jc w:val="left"/>
      </w:pPr>
      <w:r>
        <w:rPr>
          <w:spacing w:val="2"/>
        </w:rPr>
        <w:t>以资产负债表日市场利率采用现金流量折现法计算衍生金融工具及其它金融资产和负债的公允</w:t>
      </w:r>
      <w:r>
        <w:rPr>
          <w:w w:val="100"/>
        </w:rPr>
        <w:t> </w:t>
      </w:r>
      <w:r>
        <w:rPr/>
        <w:t>价值变化。</w:t>
      </w:r>
    </w:p>
    <w:p>
      <w:pPr>
        <w:pStyle w:val="BodyText"/>
        <w:spacing w:line="297" w:lineRule="auto" w:before="177"/>
        <w:ind w:left="233" w:right="146" w:firstLine="439"/>
        <w:jc w:val="left"/>
      </w:pPr>
      <w:r>
        <w:rPr>
          <w:spacing w:val="-2"/>
        </w:rPr>
        <w:t>在上述假设的基础上，在其它变量不变的情况下，利率可能发生的合理变动对当期损益和权益的</w:t>
      </w:r>
      <w:r>
        <w:rPr>
          <w:w w:val="100"/>
        </w:rPr>
        <w:t> </w:t>
      </w:r>
      <w:r>
        <w:rPr/>
        <w:t>税后影响如下：</w:t>
      </w:r>
    </w:p>
    <w:p>
      <w:pPr>
        <w:pStyle w:val="BodyText"/>
        <w:spacing w:line="240" w:lineRule="auto" w:before="60"/>
        <w:ind w:left="0" w:right="248"/>
        <w:jc w:val="right"/>
      </w:pPr>
      <w:r>
        <w:rPr>
          <w:spacing w:val="-1"/>
        </w:rPr>
        <w:t>（单位：万元）</w:t>
      </w:r>
    </w:p>
    <w:p>
      <w:pPr>
        <w:spacing w:line="240" w:lineRule="auto" w:before="6"/>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2576"/>
        <w:gridCol w:w="1774"/>
        <w:gridCol w:w="1772"/>
        <w:gridCol w:w="1817"/>
        <w:gridCol w:w="1918"/>
      </w:tblGrid>
      <w:tr>
        <w:trPr>
          <w:trHeight w:val="422" w:hRule="exact"/>
        </w:trPr>
        <w:tc>
          <w:tcPr>
            <w:tcW w:w="2576" w:type="dxa"/>
            <w:tcBorders>
              <w:top w:val="single" w:sz="12" w:space="0" w:color="000000"/>
              <w:left w:val="single" w:sz="12" w:space="0" w:color="000000"/>
              <w:bottom w:val="nil" w:sz="6" w:space="0" w:color="auto"/>
              <w:right w:val="single" w:sz="6" w:space="0" w:color="000000"/>
            </w:tcBorders>
            <w:shd w:val="clear" w:color="auto" w:fill="D9D9D9"/>
          </w:tcPr>
          <w:p>
            <w:pPr/>
          </w:p>
        </w:tc>
        <w:tc>
          <w:tcPr>
            <w:tcW w:w="3545"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3735"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766" w:hRule="exact"/>
        </w:trPr>
        <w:tc>
          <w:tcPr>
            <w:tcW w:w="2576" w:type="dxa"/>
            <w:tcBorders>
              <w:top w:val="nil" w:sz="6" w:space="0" w:color="auto"/>
              <w:left w:val="single" w:sz="12" w:space="0" w:color="000000"/>
              <w:bottom w:val="single" w:sz="6" w:space="0" w:color="000000"/>
              <w:right w:val="single" w:sz="6" w:space="0" w:color="000000"/>
            </w:tcBorders>
            <w:shd w:val="clear" w:color="auto" w:fill="D9D9D9"/>
          </w:tcPr>
          <w:p>
            <w:pPr>
              <w:pStyle w:val="TableParagraph"/>
              <w:spacing w:line="240" w:lineRule="auto" w:before="28"/>
              <w:ind w:right="5"/>
              <w:jc w:val="center"/>
              <w:rPr>
                <w:rFonts w:ascii="宋体" w:hAnsi="宋体" w:cs="宋体" w:eastAsia="宋体" w:hint="default"/>
                <w:sz w:val="18"/>
                <w:szCs w:val="18"/>
              </w:rPr>
            </w:pPr>
            <w:r>
              <w:rPr>
                <w:rFonts w:ascii="宋体" w:hAnsi="宋体" w:cs="宋体" w:eastAsia="宋体" w:hint="default"/>
                <w:b/>
                <w:bCs/>
                <w:sz w:val="18"/>
                <w:szCs w:val="18"/>
              </w:rPr>
              <w:t>利率变动</w:t>
            </w:r>
            <w:r>
              <w:rPr>
                <w:rFonts w:ascii="宋体" w:hAnsi="宋体" w:cs="宋体" w:eastAsia="宋体" w:hint="default"/>
                <w:sz w:val="18"/>
                <w:szCs w:val="18"/>
              </w:rPr>
            </w:r>
          </w:p>
        </w:tc>
        <w:tc>
          <w:tcPr>
            <w:tcW w:w="17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60" w:lineRule="auto" w:before="55"/>
              <w:ind w:left="607" w:right="516" w:hanging="89"/>
              <w:jc w:val="left"/>
              <w:rPr>
                <w:rFonts w:ascii="宋体" w:hAnsi="宋体" w:cs="宋体" w:eastAsia="宋体" w:hint="default"/>
                <w:sz w:val="18"/>
                <w:szCs w:val="18"/>
              </w:rPr>
            </w:pPr>
            <w:r>
              <w:rPr>
                <w:rFonts w:ascii="宋体" w:hAnsi="宋体" w:cs="宋体" w:eastAsia="宋体" w:hint="default"/>
                <w:b/>
                <w:bCs/>
                <w:sz w:val="18"/>
                <w:szCs w:val="18"/>
              </w:rPr>
              <w:t>对净利润</w:t>
            </w:r>
            <w:r>
              <w:rPr>
                <w:rFonts w:ascii="宋体" w:hAnsi="宋体" w:cs="宋体" w:eastAsia="宋体" w:hint="default"/>
                <w:b/>
                <w:bCs/>
                <w:w w:val="99"/>
                <w:sz w:val="18"/>
                <w:szCs w:val="18"/>
              </w:rPr>
              <w:t> </w:t>
            </w:r>
            <w:r>
              <w:rPr>
                <w:rFonts w:ascii="宋体" w:hAnsi="宋体" w:cs="宋体" w:eastAsia="宋体" w:hint="default"/>
                <w:b/>
                <w:bCs/>
                <w:sz w:val="18"/>
                <w:szCs w:val="18"/>
              </w:rPr>
              <w:t>的影响</w:t>
            </w:r>
            <w:r>
              <w:rPr>
                <w:rFonts w:ascii="宋体" w:hAnsi="宋体" w:cs="宋体" w:eastAsia="宋体" w:hint="default"/>
                <w:sz w:val="18"/>
                <w:szCs w:val="18"/>
              </w:rPr>
            </w:r>
          </w:p>
        </w:tc>
        <w:tc>
          <w:tcPr>
            <w:tcW w:w="1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55"/>
              <w:ind w:left="789" w:right="154" w:hanging="634"/>
              <w:jc w:val="left"/>
              <w:rPr>
                <w:rFonts w:ascii="宋体" w:hAnsi="宋体" w:cs="宋体" w:eastAsia="宋体" w:hint="default"/>
                <w:sz w:val="18"/>
                <w:szCs w:val="18"/>
              </w:rPr>
            </w:pPr>
            <w:r>
              <w:rPr>
                <w:rFonts w:ascii="宋体" w:hAnsi="宋体" w:cs="宋体" w:eastAsia="宋体" w:hint="default"/>
                <w:b/>
                <w:bCs/>
                <w:sz w:val="18"/>
                <w:szCs w:val="18"/>
              </w:rPr>
              <w:t>对所有者权益的影</w:t>
            </w:r>
            <w:r>
              <w:rPr>
                <w:rFonts w:ascii="宋体" w:hAnsi="宋体" w:cs="宋体" w:eastAsia="宋体" w:hint="default"/>
                <w:b/>
                <w:bCs/>
                <w:w w:val="99"/>
                <w:sz w:val="18"/>
                <w:szCs w:val="18"/>
              </w:rPr>
              <w:t> </w:t>
            </w:r>
            <w:r>
              <w:rPr>
                <w:rFonts w:ascii="宋体" w:hAnsi="宋体" w:cs="宋体" w:eastAsia="宋体" w:hint="default"/>
                <w:b/>
                <w:bCs/>
                <w:sz w:val="18"/>
                <w:szCs w:val="18"/>
              </w:rPr>
              <w:t>响</w:t>
            </w:r>
            <w:r>
              <w:rPr>
                <w:rFonts w:ascii="宋体" w:hAnsi="宋体" w:cs="宋体" w:eastAsia="宋体" w:hint="default"/>
                <w:sz w:val="18"/>
                <w:szCs w:val="18"/>
              </w:rPr>
            </w:r>
          </w:p>
        </w:tc>
        <w:tc>
          <w:tcPr>
            <w:tcW w:w="18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60" w:lineRule="auto" w:before="55"/>
              <w:ind w:left="629" w:right="538" w:hanging="90"/>
              <w:jc w:val="left"/>
              <w:rPr>
                <w:rFonts w:ascii="宋体" w:hAnsi="宋体" w:cs="宋体" w:eastAsia="宋体" w:hint="default"/>
                <w:sz w:val="18"/>
                <w:szCs w:val="18"/>
              </w:rPr>
            </w:pPr>
            <w:r>
              <w:rPr>
                <w:rFonts w:ascii="宋体" w:hAnsi="宋体" w:cs="宋体" w:eastAsia="宋体" w:hint="default"/>
                <w:b/>
                <w:bCs/>
                <w:sz w:val="18"/>
                <w:szCs w:val="18"/>
              </w:rPr>
              <w:t>对净利润</w:t>
            </w:r>
            <w:r>
              <w:rPr>
                <w:rFonts w:ascii="宋体" w:hAnsi="宋体" w:cs="宋体" w:eastAsia="宋体" w:hint="default"/>
                <w:b/>
                <w:bCs/>
                <w:w w:val="99"/>
                <w:sz w:val="18"/>
                <w:szCs w:val="18"/>
              </w:rPr>
              <w:t> </w:t>
            </w:r>
            <w:r>
              <w:rPr>
                <w:rFonts w:ascii="宋体" w:hAnsi="宋体" w:cs="宋体" w:eastAsia="宋体" w:hint="default"/>
                <w:b/>
                <w:bCs/>
                <w:sz w:val="18"/>
                <w:szCs w:val="18"/>
              </w:rPr>
              <w:t>的影响</w:t>
            </w:r>
            <w:r>
              <w:rPr>
                <w:rFonts w:ascii="宋体" w:hAnsi="宋体" w:cs="宋体" w:eastAsia="宋体" w:hint="default"/>
                <w:sz w:val="18"/>
                <w:szCs w:val="18"/>
              </w:rPr>
            </w:r>
          </w:p>
        </w:tc>
        <w:tc>
          <w:tcPr>
            <w:tcW w:w="1918"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5"/>
              <w:ind w:right="131"/>
              <w:jc w:val="right"/>
              <w:rPr>
                <w:rFonts w:ascii="宋体" w:hAnsi="宋体" w:cs="宋体" w:eastAsia="宋体" w:hint="default"/>
                <w:sz w:val="18"/>
                <w:szCs w:val="18"/>
              </w:rPr>
            </w:pPr>
            <w:r>
              <w:rPr>
                <w:rFonts w:ascii="宋体" w:hAnsi="宋体" w:cs="宋体" w:eastAsia="宋体" w:hint="default"/>
                <w:b/>
                <w:bCs/>
                <w:w w:val="95"/>
                <w:sz w:val="18"/>
                <w:szCs w:val="18"/>
              </w:rPr>
              <w:t>对所有者权益的影响</w:t>
            </w:r>
            <w:r>
              <w:rPr>
                <w:rFonts w:ascii="宋体" w:hAnsi="宋体" w:cs="宋体" w:eastAsia="宋体" w:hint="default"/>
                <w:sz w:val="18"/>
                <w:szCs w:val="18"/>
              </w:rPr>
            </w:r>
          </w:p>
        </w:tc>
      </w:tr>
      <w:tr>
        <w:trPr>
          <w:trHeight w:val="407" w:hRule="exact"/>
        </w:trPr>
        <w:tc>
          <w:tcPr>
            <w:tcW w:w="257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若利率增加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-1,223.89</w:t>
            </w:r>
            <w:r>
              <w:rPr>
                <w:rFonts w:ascii="Times New Roman"/>
                <w:sz w:val="18"/>
              </w:rPr>
            </w:r>
          </w:p>
        </w:tc>
        <w:tc>
          <w:tcPr>
            <w:tcW w:w="1772" w:type="dxa"/>
            <w:tcBorders>
              <w:top w:val="single" w:sz="15" w:space="0" w:color="D9D9D9"/>
              <w:left w:val="single" w:sz="6" w:space="0" w:color="000000"/>
              <w:bottom w:val="single" w:sz="6" w:space="0" w:color="000000"/>
              <w:right w:val="single" w:sz="6" w:space="0" w:color="000000"/>
            </w:tcBorders>
          </w:tcPr>
          <w:p>
            <w:pPr>
              <w:pStyle w:val="TableParagraph"/>
              <w:spacing w:line="240" w:lineRule="auto" w:before="80"/>
              <w:ind w:right="98"/>
              <w:jc w:val="right"/>
              <w:rPr>
                <w:rFonts w:ascii="Times New Roman" w:hAnsi="Times New Roman" w:cs="Times New Roman" w:eastAsia="Times New Roman" w:hint="default"/>
                <w:sz w:val="18"/>
                <w:szCs w:val="18"/>
              </w:rPr>
            </w:pPr>
            <w:r>
              <w:rPr>
                <w:rFonts w:ascii="Times New Roman"/>
                <w:spacing w:val="-1"/>
                <w:sz w:val="18"/>
              </w:rPr>
              <w:t>-1,223.89</w:t>
            </w:r>
            <w:r>
              <w:rPr>
                <w:rFonts w:ascii="Times New Roman"/>
                <w:sz w:val="18"/>
              </w:rPr>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-15.62</w:t>
            </w:r>
          </w:p>
        </w:tc>
        <w:tc>
          <w:tcPr>
            <w:tcW w:w="19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z w:val="18"/>
              </w:rPr>
              <w:t>-15.62</w:t>
            </w:r>
          </w:p>
        </w:tc>
      </w:tr>
      <w:tr>
        <w:trPr>
          <w:trHeight w:val="413" w:hRule="exact"/>
        </w:trPr>
        <w:tc>
          <w:tcPr>
            <w:tcW w:w="2576"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若利率减少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tc>
        <w:tc>
          <w:tcPr>
            <w:tcW w:w="17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1,223.89</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1,223.89</w:t>
            </w:r>
          </w:p>
        </w:tc>
        <w:tc>
          <w:tcPr>
            <w:tcW w:w="18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15.62</w:t>
            </w:r>
          </w:p>
        </w:tc>
        <w:tc>
          <w:tcPr>
            <w:tcW w:w="19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z w:val="18"/>
              </w:rPr>
              <w:t>15.62</w:t>
            </w:r>
          </w:p>
        </w:tc>
      </w:tr>
    </w:tbl>
    <w:p>
      <w:pPr>
        <w:spacing w:line="240" w:lineRule="auto" w:before="9"/>
        <w:rPr>
          <w:rFonts w:ascii="宋体" w:hAnsi="宋体" w:cs="宋体" w:eastAsia="宋体" w:hint="default"/>
          <w:sz w:val="23"/>
          <w:szCs w:val="23"/>
        </w:rPr>
      </w:pPr>
    </w:p>
    <w:p>
      <w:pPr>
        <w:pStyle w:val="Heading5"/>
        <w:spacing w:line="561" w:lineRule="auto"/>
        <w:ind w:right="5273"/>
        <w:jc w:val="left"/>
        <w:rPr>
          <w:rFonts w:ascii="宋体" w:hAnsi="宋体" w:cs="宋体" w:eastAsia="宋体" w:hint="default"/>
          <w:b w:val="0"/>
          <w:bCs w:val="0"/>
        </w:rPr>
      </w:pPr>
      <w:r>
        <w:rPr>
          <w:spacing w:val="26"/>
        </w:rPr>
        <w:t>十一、</w:t>
      </w:r>
      <w:r>
        <w:rPr>
          <w:spacing w:val="-20"/>
        </w:rPr>
        <w:t> </w:t>
      </w:r>
      <w:r>
        <w:rPr/>
        <w:t>母</w:t>
      </w:r>
      <w:r>
        <w:rPr>
          <w:spacing w:val="-71"/>
        </w:rPr>
        <w:t> </w:t>
      </w:r>
      <w:r>
        <w:rPr/>
        <w:t>公</w:t>
      </w:r>
      <w:r>
        <w:rPr>
          <w:spacing w:val="-71"/>
        </w:rPr>
        <w:t> </w:t>
      </w:r>
      <w:r>
        <w:rPr/>
        <w:t>司</w:t>
      </w:r>
      <w:r>
        <w:rPr>
          <w:spacing w:val="-71"/>
        </w:rPr>
        <w:t> </w:t>
      </w:r>
      <w:r>
        <w:rPr/>
        <w:t>财</w:t>
      </w:r>
      <w:r>
        <w:rPr>
          <w:spacing w:val="-73"/>
        </w:rPr>
        <w:t> </w:t>
      </w:r>
      <w:r>
        <w:rPr/>
        <w:t>务</w:t>
      </w:r>
      <w:r>
        <w:rPr>
          <w:spacing w:val="-71"/>
        </w:rPr>
        <w:t> </w:t>
      </w:r>
      <w:r>
        <w:rPr/>
        <w:t>报</w:t>
      </w:r>
      <w:r>
        <w:rPr>
          <w:spacing w:val="-71"/>
        </w:rPr>
        <w:t> </w:t>
      </w:r>
      <w:r>
        <w:rPr/>
        <w:t>表</w:t>
      </w:r>
      <w:r>
        <w:rPr>
          <w:spacing w:val="-71"/>
        </w:rPr>
        <w:t> </w:t>
      </w:r>
      <w:r>
        <w:rPr/>
        <w:t>主</w:t>
      </w:r>
      <w:r>
        <w:rPr>
          <w:spacing w:val="-73"/>
        </w:rPr>
        <w:t> </w:t>
      </w:r>
      <w:r>
        <w:rPr/>
        <w:t>要</w:t>
      </w:r>
      <w:r>
        <w:rPr>
          <w:spacing w:val="-73"/>
        </w:rPr>
        <w:t> </w:t>
      </w:r>
      <w:r>
        <w:rPr/>
        <w:t>项</w:t>
      </w:r>
      <w:r>
        <w:rPr>
          <w:spacing w:val="-71"/>
        </w:rPr>
        <w:t> </w:t>
      </w:r>
      <w:r>
        <w:rPr/>
        <w:t>目</w:t>
      </w:r>
      <w:r>
        <w:rPr>
          <w:spacing w:val="-71"/>
        </w:rPr>
        <w:t> </w:t>
      </w:r>
      <w:r>
        <w:rPr/>
        <w:t>注</w:t>
      </w:r>
      <w:r>
        <w:rPr>
          <w:spacing w:val="-71"/>
        </w:rPr>
        <w:t> </w:t>
      </w:r>
      <w:r>
        <w:rPr/>
        <w:t>释</w:t>
      </w:r>
      <w:r>
        <w:rPr>
          <w:w w:val="99"/>
        </w:rPr>
        <w:t> </w:t>
      </w:r>
      <w:r>
        <w:rPr>
          <w:rFonts w:ascii="宋体" w:hAnsi="宋体" w:cs="宋体" w:eastAsia="宋体" w:hint="default"/>
          <w:b w:val="0"/>
          <w:bCs w:val="0"/>
        </w:rPr>
        <w:t>1.</w:t>
      </w:r>
      <w:r>
        <w:rPr>
          <w:rFonts w:ascii="宋体" w:hAnsi="宋体" w:cs="宋体" w:eastAsia="宋体" w:hint="default"/>
          <w:b w:val="0"/>
          <w:bCs w:val="0"/>
          <w:spacing w:val="88"/>
        </w:rPr>
        <w:t> </w:t>
      </w:r>
      <w:r>
        <w:rPr>
          <w:rFonts w:ascii="宋体" w:hAnsi="宋体" w:cs="宋体" w:eastAsia="宋体" w:hint="default"/>
          <w:b w:val="0"/>
          <w:bCs w:val="0"/>
        </w:rPr>
        <w:t>应收账款</w:t>
      </w:r>
    </w:p>
    <w:p>
      <w:pPr>
        <w:pStyle w:val="BodyText"/>
        <w:spacing w:line="240" w:lineRule="auto" w:before="114"/>
        <w:ind w:left="658" w:right="146"/>
        <w:jc w:val="left"/>
      </w:pPr>
      <w:r>
        <w:rPr/>
        <w:t>（</w:t>
      </w:r>
      <w:r>
        <w:rPr>
          <w:rFonts w:ascii="宋体" w:hAnsi="宋体" w:cs="宋体" w:eastAsia="宋体" w:hint="default"/>
        </w:rPr>
        <w:t>1</w:t>
      </w:r>
      <w:r>
        <w:rPr/>
        <w:t>）</w:t>
      </w:r>
      <w:r>
        <w:rPr>
          <w:spacing w:val="-84"/>
        </w:rPr>
        <w:t> </w:t>
      </w:r>
      <w:r>
        <w:rPr/>
        <w:t>应收账款分类</w:t>
      </w:r>
    </w:p>
    <w:p>
      <w:pPr>
        <w:spacing w:line="240" w:lineRule="auto" w:before="3"/>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4337"/>
        <w:gridCol w:w="1688"/>
        <w:gridCol w:w="1306"/>
        <w:gridCol w:w="1459"/>
        <w:gridCol w:w="1066"/>
      </w:tblGrid>
      <w:tr>
        <w:trPr>
          <w:trHeight w:val="461" w:hRule="exact"/>
        </w:trPr>
        <w:tc>
          <w:tcPr>
            <w:tcW w:w="4337"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5519" w:type="dxa"/>
            <w:gridSpan w:val="4"/>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56" w:hRule="exact"/>
        </w:trPr>
        <w:tc>
          <w:tcPr>
            <w:tcW w:w="4337" w:type="dxa"/>
            <w:vMerge/>
            <w:tcBorders>
              <w:left w:val="single" w:sz="12" w:space="0" w:color="000000"/>
              <w:right w:val="single" w:sz="6" w:space="0" w:color="000000"/>
            </w:tcBorders>
            <w:shd w:val="clear" w:color="auto" w:fill="D9D9D9"/>
          </w:tcPr>
          <w:p>
            <w:pPr/>
          </w:p>
        </w:tc>
        <w:tc>
          <w:tcPr>
            <w:tcW w:w="299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525" w:type="dxa"/>
            <w:gridSpan w:val="2"/>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8"/>
              <w:ind w:left="8"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56" w:hRule="exact"/>
        </w:trPr>
        <w:tc>
          <w:tcPr>
            <w:tcW w:w="4337" w:type="dxa"/>
            <w:vMerge/>
            <w:tcBorders>
              <w:left w:val="single" w:sz="12" w:space="0" w:color="000000"/>
              <w:bottom w:val="single" w:sz="6" w:space="0" w:color="000000"/>
              <w:right w:val="single" w:sz="6" w:space="0" w:color="000000"/>
            </w:tcBorders>
            <w:shd w:val="clear" w:color="auto" w:fill="D9D9D9"/>
          </w:tcPr>
          <w:p>
            <w:pPr/>
          </w:p>
        </w:tc>
        <w:tc>
          <w:tcPr>
            <w:tcW w:w="16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24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6"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11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662" w:hRule="exact"/>
        </w:trPr>
        <w:tc>
          <w:tcPr>
            <w:tcW w:w="433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688" w:type="dxa"/>
            <w:tcBorders>
              <w:top w:val="single" w:sz="6" w:space="0" w:color="000000"/>
              <w:left w:val="single" w:sz="6" w:space="0" w:color="000000"/>
              <w:bottom w:val="single" w:sz="12" w:space="0" w:color="000000"/>
              <w:right w:val="single" w:sz="6" w:space="0" w:color="000000"/>
            </w:tcBorders>
          </w:tcPr>
          <w:p>
            <w:pPr/>
          </w:p>
        </w:tc>
        <w:tc>
          <w:tcPr>
            <w:tcW w:w="1306" w:type="dxa"/>
            <w:tcBorders>
              <w:top w:val="single" w:sz="6" w:space="0" w:color="000000"/>
              <w:left w:val="single" w:sz="6" w:space="0" w:color="000000"/>
              <w:bottom w:val="single" w:sz="12" w:space="0" w:color="000000"/>
              <w:right w:val="single" w:sz="6" w:space="0" w:color="000000"/>
            </w:tcBorders>
          </w:tcPr>
          <w:p>
            <w:pPr/>
          </w:p>
        </w:tc>
        <w:tc>
          <w:tcPr>
            <w:tcW w:w="1459" w:type="dxa"/>
            <w:tcBorders>
              <w:top w:val="single" w:sz="6" w:space="0" w:color="000000"/>
              <w:left w:val="single" w:sz="6" w:space="0" w:color="000000"/>
              <w:bottom w:val="single" w:sz="12" w:space="0" w:color="000000"/>
              <w:right w:val="single" w:sz="6" w:space="0" w:color="000000"/>
            </w:tcBorders>
          </w:tcPr>
          <w:p>
            <w:pPr/>
          </w:p>
        </w:tc>
        <w:tc>
          <w:tcPr>
            <w:tcW w:w="106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918" w:footer="1020" w:top="1140" w:bottom="1220" w:left="900" w:right="880"/>
        </w:sectPr>
      </w:pPr>
    </w:p>
    <w:p>
      <w:pPr>
        <w:spacing w:line="240" w:lineRule="auto" w:before="6"/>
        <w:rPr>
          <w:rFonts w:ascii="宋体" w:hAnsi="宋体" w:cs="宋体" w:eastAsia="宋体" w:hint="default"/>
          <w:sz w:val="25"/>
          <w:szCs w:val="25"/>
        </w:rPr>
      </w:pPr>
    </w:p>
    <w:tbl>
      <w:tblPr>
        <w:tblW w:w="0" w:type="auto"/>
        <w:jc w:val="left"/>
        <w:tblInd w:w="111" w:type="dxa"/>
        <w:tblLayout w:type="fixed"/>
        <w:tblCellMar>
          <w:top w:w="0" w:type="dxa"/>
          <w:left w:w="0" w:type="dxa"/>
          <w:bottom w:w="0" w:type="dxa"/>
          <w:right w:w="0" w:type="dxa"/>
        </w:tblCellMar>
        <w:tblLook w:val="01E0"/>
      </w:tblPr>
      <w:tblGrid>
        <w:gridCol w:w="4337"/>
        <w:gridCol w:w="1688"/>
        <w:gridCol w:w="1306"/>
        <w:gridCol w:w="1459"/>
        <w:gridCol w:w="1066"/>
      </w:tblGrid>
      <w:tr>
        <w:trPr>
          <w:trHeight w:val="471" w:hRule="exact"/>
        </w:trPr>
        <w:tc>
          <w:tcPr>
            <w:tcW w:w="433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31"/>
              <w:ind w:left="9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6"/>
              <w:ind w:left="556" w:right="0"/>
              <w:jc w:val="left"/>
              <w:rPr>
                <w:rFonts w:ascii="宋体" w:hAnsi="宋体" w:cs="宋体" w:eastAsia="宋体" w:hint="default"/>
                <w:sz w:val="18"/>
                <w:szCs w:val="18"/>
              </w:rPr>
            </w:pPr>
            <w:r>
              <w:rPr>
                <w:rFonts w:ascii="宋体" w:hAnsi="宋体" w:cs="宋体" w:eastAsia="宋体" w:hint="default"/>
                <w:sz w:val="18"/>
                <w:szCs w:val="18"/>
              </w:rPr>
              <w:t>—</w:t>
            </w:r>
          </w:p>
        </w:tc>
        <w:tc>
          <w:tcPr>
            <w:tcW w:w="14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6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6"/>
              <w:ind w:left="43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54" w:hRule="exact"/>
        </w:trPr>
        <w:tc>
          <w:tcPr>
            <w:tcW w:w="433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账期组合</w:t>
            </w:r>
            <w:r>
              <w:rPr>
                <w:rFonts w:ascii="宋体" w:hAnsi="宋体" w:cs="宋体" w:eastAsia="宋体" w:hint="default"/>
                <w:spacing w:val="-45"/>
                <w:sz w:val="18"/>
                <w:szCs w:val="18"/>
              </w:rPr>
              <w:t> </w:t>
            </w:r>
            <w:r>
              <w:rPr>
                <w:rFonts w:ascii="宋体" w:hAnsi="宋体" w:cs="宋体" w:eastAsia="宋体" w:hint="default"/>
                <w:sz w:val="18"/>
                <w:szCs w:val="18"/>
              </w:rPr>
              <w:t>I</w:t>
            </w:r>
          </w:p>
        </w:tc>
        <w:tc>
          <w:tcPr>
            <w:tcW w:w="1688"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433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账期组合</w:t>
            </w:r>
            <w:r>
              <w:rPr>
                <w:rFonts w:ascii="宋体" w:hAnsi="宋体" w:cs="宋体" w:eastAsia="宋体" w:hint="default"/>
                <w:spacing w:val="-43"/>
                <w:sz w:val="18"/>
                <w:szCs w:val="18"/>
              </w:rPr>
              <w:t> </w:t>
            </w:r>
            <w:r>
              <w:rPr>
                <w:rFonts w:ascii="宋体" w:hAnsi="宋体" w:cs="宋体" w:eastAsia="宋体" w:hint="default"/>
                <w:sz w:val="18"/>
                <w:szCs w:val="18"/>
              </w:rPr>
              <w:t>II</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253,624,986.97</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97.03</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131,468.09</w:t>
            </w:r>
          </w:p>
        </w:tc>
        <w:tc>
          <w:tcPr>
            <w:tcW w:w="10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0.05</w:t>
            </w:r>
          </w:p>
        </w:tc>
      </w:tr>
      <w:tr>
        <w:trPr>
          <w:trHeight w:val="455" w:hRule="exact"/>
        </w:trPr>
        <w:tc>
          <w:tcPr>
            <w:tcW w:w="433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688"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433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6"/>
              <w:jc w:val="right"/>
              <w:rPr>
                <w:rFonts w:ascii="Times New Roman" w:hAnsi="Times New Roman" w:cs="Times New Roman" w:eastAsia="Times New Roman" w:hint="default"/>
                <w:sz w:val="18"/>
                <w:szCs w:val="18"/>
              </w:rPr>
            </w:pPr>
            <w:r>
              <w:rPr>
                <w:rFonts w:ascii="Times New Roman"/>
                <w:b/>
                <w:spacing w:val="-1"/>
                <w:sz w:val="18"/>
              </w:rPr>
              <w:t>253,624,986.97</w:t>
            </w:r>
            <w:r>
              <w:rPr>
                <w:rFonts w:ascii="Times New Roman"/>
                <w:spacing w:val="-1"/>
                <w:sz w:val="18"/>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5"/>
              <w:jc w:val="right"/>
              <w:rPr>
                <w:rFonts w:ascii="Times New Roman" w:hAnsi="Times New Roman" w:cs="Times New Roman" w:eastAsia="Times New Roman" w:hint="default"/>
                <w:sz w:val="18"/>
                <w:szCs w:val="18"/>
              </w:rPr>
            </w:pPr>
            <w:r>
              <w:rPr>
                <w:rFonts w:ascii="Times New Roman"/>
                <w:b/>
                <w:sz w:val="18"/>
              </w:rPr>
              <w:t>97.03</w:t>
            </w:r>
            <w:r>
              <w:rPr>
                <w:rFonts w:ascii="Times New Roman"/>
                <w:sz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6"/>
              <w:jc w:val="right"/>
              <w:rPr>
                <w:rFonts w:ascii="Times New Roman" w:hAnsi="Times New Roman" w:cs="Times New Roman" w:eastAsia="Times New Roman" w:hint="default"/>
                <w:sz w:val="18"/>
                <w:szCs w:val="18"/>
              </w:rPr>
            </w:pPr>
            <w:r>
              <w:rPr>
                <w:rFonts w:ascii="Times New Roman"/>
                <w:b/>
                <w:spacing w:val="-1"/>
                <w:sz w:val="18"/>
              </w:rPr>
              <w:t>131,468.09</w:t>
            </w:r>
            <w:r>
              <w:rPr>
                <w:rFonts w:ascii="Times New Roman"/>
                <w:spacing w:val="-1"/>
                <w:sz w:val="18"/>
              </w:rPr>
            </w:r>
          </w:p>
        </w:tc>
        <w:tc>
          <w:tcPr>
            <w:tcW w:w="10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right="90"/>
              <w:jc w:val="right"/>
              <w:rPr>
                <w:rFonts w:ascii="Times New Roman" w:hAnsi="Times New Roman" w:cs="Times New Roman" w:eastAsia="Times New Roman" w:hint="default"/>
                <w:sz w:val="18"/>
                <w:szCs w:val="18"/>
              </w:rPr>
            </w:pPr>
            <w:r>
              <w:rPr>
                <w:rFonts w:ascii="Times New Roman"/>
                <w:b/>
                <w:spacing w:val="-1"/>
                <w:sz w:val="18"/>
              </w:rPr>
              <w:t>0.05</w:t>
            </w:r>
            <w:r>
              <w:rPr>
                <w:rFonts w:ascii="Times New Roman"/>
                <w:spacing w:val="-1"/>
                <w:sz w:val="18"/>
              </w:rPr>
            </w:r>
          </w:p>
        </w:tc>
      </w:tr>
      <w:tr>
        <w:trPr>
          <w:trHeight w:val="456" w:hRule="exact"/>
        </w:trPr>
        <w:tc>
          <w:tcPr>
            <w:tcW w:w="433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7,762,363.27</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2.97</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7,762,363.27</w:t>
            </w:r>
          </w:p>
        </w:tc>
        <w:tc>
          <w:tcPr>
            <w:tcW w:w="10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1" w:hRule="exact"/>
        </w:trPr>
        <w:tc>
          <w:tcPr>
            <w:tcW w:w="433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b/>
                <w:spacing w:val="-1"/>
                <w:sz w:val="18"/>
              </w:rPr>
              <w:t>261,387,350.24</w:t>
            </w:r>
            <w:r>
              <w:rPr>
                <w:rFonts w:ascii="Times New Roman"/>
                <w:spacing w:val="-1"/>
                <w:sz w:val="18"/>
              </w:rPr>
            </w:r>
          </w:p>
        </w:tc>
        <w:tc>
          <w:tcPr>
            <w:tcW w:w="13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left="55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b/>
                <w:spacing w:val="-1"/>
                <w:sz w:val="18"/>
              </w:rPr>
              <w:t>7,893,831.36</w:t>
            </w:r>
            <w:r>
              <w:rPr>
                <w:rFonts w:ascii="Times New Roman"/>
                <w:spacing w:val="-1"/>
                <w:sz w:val="18"/>
              </w:rPr>
            </w:r>
          </w:p>
        </w:tc>
        <w:tc>
          <w:tcPr>
            <w:tcW w:w="10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left="4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2"/>
        <w:ind w:left="672" w:right="146"/>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5001"/>
        <w:gridCol w:w="1339"/>
        <w:gridCol w:w="1114"/>
        <w:gridCol w:w="1339"/>
        <w:gridCol w:w="1064"/>
      </w:tblGrid>
      <w:tr>
        <w:trPr>
          <w:trHeight w:val="461" w:hRule="exact"/>
        </w:trPr>
        <w:tc>
          <w:tcPr>
            <w:tcW w:w="5001"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856" w:type="dxa"/>
            <w:gridSpan w:val="4"/>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9"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56" w:hRule="exact"/>
        </w:trPr>
        <w:tc>
          <w:tcPr>
            <w:tcW w:w="5001" w:type="dxa"/>
            <w:vMerge/>
            <w:tcBorders>
              <w:left w:val="single" w:sz="12" w:space="0" w:color="000000"/>
              <w:right w:val="single" w:sz="6" w:space="0" w:color="000000"/>
            </w:tcBorders>
            <w:shd w:val="clear" w:color="auto" w:fill="D9D9D9"/>
          </w:tcPr>
          <w:p>
            <w:pPr/>
          </w:p>
        </w:tc>
        <w:tc>
          <w:tcPr>
            <w:tcW w:w="2453"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8"/>
              <w:ind w:left="1"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403" w:type="dxa"/>
            <w:gridSpan w:val="2"/>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8"/>
              <w:ind w:left="11"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56" w:hRule="exact"/>
        </w:trPr>
        <w:tc>
          <w:tcPr>
            <w:tcW w:w="5001" w:type="dxa"/>
            <w:vMerge/>
            <w:tcBorders>
              <w:left w:val="single" w:sz="12" w:space="0" w:color="000000"/>
              <w:bottom w:val="single" w:sz="6" w:space="0" w:color="000000"/>
              <w:right w:val="single" w:sz="6" w:space="0" w:color="000000"/>
            </w:tcBorders>
            <w:shd w:val="clear" w:color="auto" w:fill="D9D9D9"/>
          </w:tcPr>
          <w:p>
            <w:pPr/>
          </w:p>
        </w:tc>
        <w:tc>
          <w:tcPr>
            <w:tcW w:w="13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right="143"/>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3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4"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right="108"/>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454" w:hRule="exact"/>
        </w:trPr>
        <w:tc>
          <w:tcPr>
            <w:tcW w:w="50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50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55" w:hRule="exact"/>
        </w:trPr>
        <w:tc>
          <w:tcPr>
            <w:tcW w:w="50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50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9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50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7,762,363.27</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7,762,363.27</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1" w:hRule="exact"/>
        </w:trPr>
        <w:tc>
          <w:tcPr>
            <w:tcW w:w="500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b/>
                <w:spacing w:val="-1"/>
                <w:sz w:val="18"/>
              </w:rPr>
              <w:t>7,762,363.27</w:t>
            </w:r>
            <w:r>
              <w:rPr>
                <w:rFonts w:ascii="Times New Roman"/>
                <w:spacing w:val="-1"/>
                <w:sz w:val="18"/>
              </w:rPr>
            </w:r>
          </w:p>
        </w:tc>
        <w:tc>
          <w:tcPr>
            <w:tcW w:w="11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b/>
                <w:spacing w:val="-1"/>
                <w:sz w:val="18"/>
              </w:rPr>
              <w:t>7,762,363.27</w:t>
            </w:r>
            <w:r>
              <w:rPr>
                <w:rFonts w:ascii="Times New Roman"/>
                <w:spacing w:val="-1"/>
                <w:sz w:val="18"/>
              </w:rPr>
            </w:r>
          </w:p>
        </w:tc>
        <w:tc>
          <w:tcPr>
            <w:tcW w:w="10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12"/>
        <w:rPr>
          <w:rFonts w:ascii="宋体" w:hAnsi="宋体" w:cs="宋体" w:eastAsia="宋体" w:hint="default"/>
          <w:sz w:val="23"/>
          <w:szCs w:val="23"/>
        </w:rPr>
      </w:pPr>
    </w:p>
    <w:p>
      <w:pPr>
        <w:pStyle w:val="BodyText"/>
        <w:tabs>
          <w:tab w:pos="1493" w:val="left" w:leader="none"/>
        </w:tabs>
        <w:spacing w:line="300" w:lineRule="auto" w:before="32"/>
        <w:ind w:left="233" w:right="249" w:firstLine="424"/>
        <w:jc w:val="left"/>
      </w:pPr>
      <w:r>
        <w:rPr/>
        <w:t>（</w:t>
      </w:r>
      <w:r>
        <w:rPr>
          <w:rFonts w:ascii="宋体" w:hAnsi="宋体" w:cs="宋体" w:eastAsia="宋体" w:hint="default"/>
        </w:rPr>
        <w:t>2</w:t>
      </w:r>
      <w:r>
        <w:rPr/>
        <w:t>）</w:t>
        <w:tab/>
      </w:r>
      <w:r>
        <w:rPr>
          <w:rFonts w:ascii="宋体" w:hAnsi="宋体" w:cs="宋体" w:eastAsia="宋体" w:hint="default"/>
        </w:rPr>
        <w:t>2013</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日应收账款中不含持本公司</w:t>
      </w:r>
      <w:r>
        <w:rPr>
          <w:spacing w:val="-46"/>
        </w:rPr>
        <w:t> </w:t>
      </w:r>
      <w:r>
        <w:rPr>
          <w:rFonts w:ascii="宋体" w:hAnsi="宋体" w:cs="宋体" w:eastAsia="宋体" w:hint="default"/>
        </w:rPr>
        <w:t>5%</w:t>
      </w:r>
      <w:r>
        <w:rPr/>
        <w:t>（含</w:t>
      </w:r>
      <w:r>
        <w:rPr>
          <w:spacing w:val="-46"/>
        </w:rPr>
        <w:t> </w:t>
      </w:r>
      <w:r>
        <w:rPr>
          <w:rFonts w:ascii="宋体" w:hAnsi="宋体" w:cs="宋体" w:eastAsia="宋体" w:hint="default"/>
        </w:rPr>
        <w:t>5%</w:t>
      </w:r>
      <w:r>
        <w:rPr/>
        <w:t>）以上表决权股份的股东单位欠</w:t>
      </w:r>
      <w:r>
        <w:rPr>
          <w:w w:val="100"/>
        </w:rPr>
        <w:t> </w:t>
      </w:r>
      <w:r>
        <w:rPr/>
        <w:t>款。</w:t>
      </w:r>
    </w:p>
    <w:p>
      <w:pPr>
        <w:spacing w:line="240" w:lineRule="auto" w:before="2"/>
        <w:rPr>
          <w:rFonts w:ascii="宋体" w:hAnsi="宋体" w:cs="宋体" w:eastAsia="宋体" w:hint="default"/>
          <w:sz w:val="25"/>
          <w:szCs w:val="25"/>
        </w:rPr>
      </w:pPr>
    </w:p>
    <w:p>
      <w:pPr>
        <w:pStyle w:val="BodyText"/>
        <w:tabs>
          <w:tab w:pos="1493" w:val="left" w:leader="none"/>
        </w:tabs>
        <w:spacing w:line="240" w:lineRule="auto"/>
        <w:ind w:left="658" w:right="146"/>
        <w:jc w:val="left"/>
      </w:pPr>
      <w:r>
        <w:rPr/>
        <w:t>（</w:t>
      </w:r>
      <w:r>
        <w:rPr>
          <w:rFonts w:ascii="宋体" w:hAnsi="宋体" w:cs="宋体" w:eastAsia="宋体" w:hint="default"/>
        </w:rPr>
        <w:t>3</w:t>
      </w:r>
      <w:r>
        <w:rPr/>
        <w:t>）</w:t>
        <w:tab/>
        <w:t>应收账款金额前五名单位情况</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1556"/>
        <w:gridCol w:w="1952"/>
        <w:gridCol w:w="1692"/>
        <w:gridCol w:w="1447"/>
        <w:gridCol w:w="3210"/>
      </w:tblGrid>
      <w:tr>
        <w:trPr>
          <w:trHeight w:val="413" w:hRule="exact"/>
        </w:trPr>
        <w:tc>
          <w:tcPr>
            <w:tcW w:w="155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5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69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4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21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9"/>
              <w:ind w:left="54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占应收账款总额的比例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08" w:hRule="exact"/>
        </w:trPr>
        <w:tc>
          <w:tcPr>
            <w:tcW w:w="155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171,709,727.87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2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z w:val="18"/>
              </w:rPr>
              <w:t>65.69</w:t>
            </w:r>
          </w:p>
        </w:tc>
      </w:tr>
      <w:tr>
        <w:trPr>
          <w:trHeight w:val="408" w:hRule="exact"/>
        </w:trPr>
        <w:tc>
          <w:tcPr>
            <w:tcW w:w="155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39,522,993.10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2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15.12</w:t>
            </w:r>
          </w:p>
        </w:tc>
      </w:tr>
      <w:tr>
        <w:trPr>
          <w:trHeight w:val="406" w:hRule="exact"/>
        </w:trPr>
        <w:tc>
          <w:tcPr>
            <w:tcW w:w="155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8,898,000.00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2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3.40</w:t>
            </w:r>
          </w:p>
        </w:tc>
      </w:tr>
      <w:tr>
        <w:trPr>
          <w:trHeight w:val="408" w:hRule="exact"/>
        </w:trPr>
        <w:tc>
          <w:tcPr>
            <w:tcW w:w="155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6,000,000.00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2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2.30</w:t>
            </w:r>
          </w:p>
        </w:tc>
      </w:tr>
      <w:tr>
        <w:trPr>
          <w:trHeight w:val="406" w:hRule="exact"/>
        </w:trPr>
        <w:tc>
          <w:tcPr>
            <w:tcW w:w="155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5,500,000.00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2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2.10</w:t>
            </w:r>
          </w:p>
        </w:tc>
      </w:tr>
      <w:tr>
        <w:trPr>
          <w:trHeight w:val="461" w:hRule="exact"/>
        </w:trPr>
        <w:tc>
          <w:tcPr>
            <w:tcW w:w="1556"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8"/>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52" w:type="dxa"/>
            <w:tcBorders>
              <w:top w:val="single" w:sz="6" w:space="0" w:color="000000"/>
              <w:left w:val="single" w:sz="6" w:space="0" w:color="000000"/>
              <w:bottom w:val="single" w:sz="12" w:space="0" w:color="000000"/>
              <w:right w:val="single" w:sz="6" w:space="0" w:color="000000"/>
            </w:tcBorders>
          </w:tcPr>
          <w:p>
            <w:pP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b/>
                <w:spacing w:val="-1"/>
                <w:sz w:val="18"/>
              </w:rPr>
              <w:t>231,630,720.97</w:t>
            </w:r>
            <w:r>
              <w:rPr>
                <w:rFonts w:ascii="Times New Roman"/>
                <w:spacing w:val="-1"/>
                <w:sz w:val="18"/>
              </w:rPr>
            </w:r>
          </w:p>
        </w:tc>
        <w:tc>
          <w:tcPr>
            <w:tcW w:w="1447" w:type="dxa"/>
            <w:tcBorders>
              <w:top w:val="single" w:sz="6" w:space="0" w:color="000000"/>
              <w:left w:val="single" w:sz="6" w:space="0" w:color="000000"/>
              <w:bottom w:val="single" w:sz="12" w:space="0" w:color="000000"/>
              <w:right w:val="single" w:sz="6" w:space="0" w:color="000000"/>
            </w:tcBorders>
          </w:tcPr>
          <w:p>
            <w:pPr/>
          </w:p>
        </w:tc>
        <w:tc>
          <w:tcPr>
            <w:tcW w:w="321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8"/>
              <w:ind w:right="88"/>
              <w:jc w:val="right"/>
              <w:rPr>
                <w:rFonts w:ascii="Times New Roman" w:hAnsi="Times New Roman" w:cs="Times New Roman" w:eastAsia="Times New Roman" w:hint="default"/>
                <w:sz w:val="18"/>
                <w:szCs w:val="18"/>
              </w:rPr>
            </w:pPr>
            <w:r>
              <w:rPr>
                <w:rFonts w:ascii="Times New Roman"/>
                <w:b/>
                <w:sz w:val="18"/>
              </w:rPr>
              <w:t>88.61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20" w:top="1140" w:bottom="1220" w:left="900" w:right="880"/>
        </w:sectPr>
      </w:pPr>
    </w:p>
    <w:p>
      <w:pPr>
        <w:spacing w:line="240" w:lineRule="auto" w:before="12"/>
        <w:rPr>
          <w:rFonts w:ascii="宋体" w:hAnsi="宋体" w:cs="宋体" w:eastAsia="宋体" w:hint="default"/>
          <w:sz w:val="25"/>
          <w:szCs w:val="25"/>
        </w:rPr>
      </w:pPr>
    </w:p>
    <w:p>
      <w:pPr>
        <w:pStyle w:val="BodyText"/>
        <w:spacing w:line="240" w:lineRule="auto" w:before="32"/>
        <w:ind w:left="658" w:right="146"/>
        <w:jc w:val="left"/>
      </w:pPr>
      <w:r>
        <w:rPr>
          <w:rFonts w:ascii="宋体" w:hAnsi="宋体" w:cs="宋体" w:eastAsia="宋体" w:hint="default"/>
        </w:rPr>
        <w:t>2.</w:t>
      </w:r>
      <w:r>
        <w:rPr>
          <w:rFonts w:ascii="宋体" w:hAnsi="宋体" w:cs="宋体" w:eastAsia="宋体" w:hint="default"/>
          <w:spacing w:val="85"/>
        </w:rPr>
        <w:t> </w:t>
      </w:r>
      <w:r>
        <w:rPr/>
        <w:t>其他应收款</w:t>
      </w:r>
    </w:p>
    <w:p>
      <w:pPr>
        <w:spacing w:line="240" w:lineRule="auto" w:before="5"/>
        <w:rPr>
          <w:rFonts w:ascii="宋体" w:hAnsi="宋体" w:cs="宋体" w:eastAsia="宋体" w:hint="default"/>
          <w:sz w:val="29"/>
          <w:szCs w:val="29"/>
        </w:rPr>
      </w:pPr>
    </w:p>
    <w:p>
      <w:pPr>
        <w:pStyle w:val="BodyText"/>
        <w:spacing w:line="240" w:lineRule="auto"/>
        <w:ind w:left="658" w:right="146"/>
        <w:jc w:val="left"/>
      </w:pPr>
      <w:r>
        <w:rPr/>
        <w:t>（</w:t>
      </w:r>
      <w:r>
        <w:rPr>
          <w:rFonts w:ascii="宋体" w:hAnsi="宋体" w:cs="宋体" w:eastAsia="宋体" w:hint="default"/>
        </w:rPr>
        <w:t>1</w:t>
      </w:r>
      <w:r>
        <w:rPr/>
        <w:t>）</w:t>
      </w:r>
      <w:r>
        <w:rPr>
          <w:spacing w:val="-83"/>
        </w:rPr>
        <w:t> </w:t>
      </w:r>
      <w:r>
        <w:rPr/>
        <w:t>其他应收款分类</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4043"/>
        <w:gridCol w:w="1772"/>
        <w:gridCol w:w="1287"/>
        <w:gridCol w:w="1608"/>
        <w:gridCol w:w="1148"/>
      </w:tblGrid>
      <w:tr>
        <w:trPr>
          <w:trHeight w:val="463" w:hRule="exact"/>
        </w:trPr>
        <w:tc>
          <w:tcPr>
            <w:tcW w:w="4043"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5814" w:type="dxa"/>
            <w:gridSpan w:val="4"/>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1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54" w:hRule="exact"/>
        </w:trPr>
        <w:tc>
          <w:tcPr>
            <w:tcW w:w="4043" w:type="dxa"/>
            <w:vMerge/>
            <w:tcBorders>
              <w:left w:val="single" w:sz="12" w:space="0" w:color="000000"/>
              <w:right w:val="single" w:sz="6" w:space="0" w:color="000000"/>
            </w:tcBorders>
            <w:shd w:val="clear" w:color="auto" w:fill="D9D9D9"/>
          </w:tcPr>
          <w:p>
            <w:pPr/>
          </w:p>
        </w:tc>
        <w:tc>
          <w:tcPr>
            <w:tcW w:w="3059"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756" w:type="dxa"/>
            <w:gridSpan w:val="2"/>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56" w:hRule="exact"/>
        </w:trPr>
        <w:tc>
          <w:tcPr>
            <w:tcW w:w="4043" w:type="dxa"/>
            <w:vMerge/>
            <w:tcBorders>
              <w:left w:val="single" w:sz="12" w:space="0" w:color="000000"/>
              <w:bottom w:val="single" w:sz="6" w:space="0" w:color="000000"/>
              <w:right w:val="single" w:sz="6" w:space="0" w:color="000000"/>
            </w:tcBorders>
            <w:shd w:val="clear" w:color="auto" w:fill="D9D9D9"/>
          </w:tcPr>
          <w:p>
            <w:pPr/>
          </w:p>
        </w:tc>
        <w:tc>
          <w:tcPr>
            <w:tcW w:w="1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5"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22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48"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15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55" w:hRule="exact"/>
        </w:trPr>
        <w:tc>
          <w:tcPr>
            <w:tcW w:w="40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30,804,760.00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78.77</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30,804,760.00</w:t>
            </w:r>
          </w:p>
        </w:tc>
        <w:tc>
          <w:tcPr>
            <w:tcW w:w="11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55" w:hRule="exact"/>
        </w:trPr>
        <w:tc>
          <w:tcPr>
            <w:tcW w:w="40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57" w:hRule="exact"/>
        </w:trPr>
        <w:tc>
          <w:tcPr>
            <w:tcW w:w="40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按款项性质组合计提坏账准备的其他应收款</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1,005,421.11</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2.57</w:t>
            </w:r>
          </w:p>
        </w:tc>
        <w:tc>
          <w:tcPr>
            <w:tcW w:w="1608" w:type="dxa"/>
            <w:tcBorders>
              <w:top w:val="single" w:sz="6" w:space="0" w:color="000000"/>
              <w:left w:val="single" w:sz="6" w:space="0" w:color="000000"/>
              <w:bottom w:val="single" w:sz="6" w:space="0" w:color="000000"/>
              <w:right w:val="single" w:sz="6" w:space="0" w:color="000000"/>
            </w:tcBorders>
          </w:tcPr>
          <w:p>
            <w:pPr/>
          </w:p>
        </w:tc>
        <w:tc>
          <w:tcPr>
            <w:tcW w:w="1148"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40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23,000.00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0.06</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562.00</w:t>
            </w:r>
          </w:p>
        </w:tc>
        <w:tc>
          <w:tcPr>
            <w:tcW w:w="11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2.44</w:t>
            </w:r>
          </w:p>
        </w:tc>
      </w:tr>
      <w:tr>
        <w:trPr>
          <w:trHeight w:val="456" w:hRule="exact"/>
        </w:trPr>
        <w:tc>
          <w:tcPr>
            <w:tcW w:w="40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1,028,421.11</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2.63</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562.00</w:t>
            </w:r>
          </w:p>
        </w:tc>
        <w:tc>
          <w:tcPr>
            <w:tcW w:w="11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z w:val="18"/>
              </w:rPr>
              <w:t>0.05</w:t>
            </w:r>
          </w:p>
        </w:tc>
      </w:tr>
      <w:tr>
        <w:trPr>
          <w:trHeight w:val="815" w:hRule="exact"/>
        </w:trPr>
        <w:tc>
          <w:tcPr>
            <w:tcW w:w="40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94" w:right="96"/>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收款</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7,275,499.29</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18.60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7,275,499.29</w:t>
            </w:r>
          </w:p>
        </w:tc>
        <w:tc>
          <w:tcPr>
            <w:tcW w:w="11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0" w:hRule="exact"/>
        </w:trPr>
        <w:tc>
          <w:tcPr>
            <w:tcW w:w="404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98"/>
              <w:jc w:val="right"/>
              <w:rPr>
                <w:rFonts w:ascii="Times New Roman" w:hAnsi="Times New Roman" w:cs="Times New Roman" w:eastAsia="Times New Roman" w:hint="default"/>
                <w:sz w:val="18"/>
                <w:szCs w:val="18"/>
              </w:rPr>
            </w:pPr>
            <w:r>
              <w:rPr>
                <w:rFonts w:ascii="Times New Roman"/>
                <w:b/>
                <w:spacing w:val="-1"/>
                <w:sz w:val="18"/>
              </w:rPr>
              <w:t>39,108,680.40</w:t>
            </w:r>
            <w:r>
              <w:rPr>
                <w:rFonts w:ascii="Times New Roman"/>
                <w:spacing w:val="-1"/>
                <w:sz w:val="18"/>
              </w:rPr>
            </w:r>
          </w:p>
        </w:tc>
        <w:tc>
          <w:tcPr>
            <w:tcW w:w="12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9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6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98"/>
              <w:jc w:val="right"/>
              <w:rPr>
                <w:rFonts w:ascii="Times New Roman" w:hAnsi="Times New Roman" w:cs="Times New Roman" w:eastAsia="Times New Roman" w:hint="default"/>
                <w:sz w:val="18"/>
                <w:szCs w:val="18"/>
              </w:rPr>
            </w:pPr>
            <w:r>
              <w:rPr>
                <w:rFonts w:ascii="Times New Roman"/>
                <w:b/>
                <w:spacing w:val="-1"/>
                <w:sz w:val="18"/>
              </w:rPr>
              <w:t>38,080,821.29</w:t>
            </w:r>
            <w:r>
              <w:rPr>
                <w:rFonts w:ascii="Times New Roman"/>
                <w:spacing w:val="-1"/>
                <w:sz w:val="18"/>
              </w:rPr>
            </w:r>
          </w:p>
        </w:tc>
        <w:tc>
          <w:tcPr>
            <w:tcW w:w="114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7"/>
              <w:ind w:right="9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32"/>
        <w:ind w:left="672" w:right="146"/>
        <w:jc w:val="left"/>
      </w:pPr>
      <w:r>
        <w:rPr/>
        <w:t>（续上表）</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040"/>
        <w:gridCol w:w="1618"/>
        <w:gridCol w:w="1292"/>
        <w:gridCol w:w="1692"/>
        <w:gridCol w:w="1215"/>
      </w:tblGrid>
      <w:tr>
        <w:trPr>
          <w:trHeight w:val="462" w:hRule="exact"/>
        </w:trPr>
        <w:tc>
          <w:tcPr>
            <w:tcW w:w="4040"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5817" w:type="dxa"/>
            <w:gridSpan w:val="4"/>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7"/>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54" w:hRule="exact"/>
        </w:trPr>
        <w:tc>
          <w:tcPr>
            <w:tcW w:w="4040" w:type="dxa"/>
            <w:vMerge/>
            <w:tcBorders>
              <w:left w:val="single" w:sz="12" w:space="0" w:color="000000"/>
              <w:right w:val="single" w:sz="6" w:space="0" w:color="000000"/>
            </w:tcBorders>
            <w:shd w:val="clear" w:color="auto" w:fill="D9D9D9"/>
          </w:tcPr>
          <w:p>
            <w:pPr/>
          </w:p>
        </w:tc>
        <w:tc>
          <w:tcPr>
            <w:tcW w:w="291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907" w:type="dxa"/>
            <w:gridSpan w:val="2"/>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6"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56" w:hRule="exact"/>
        </w:trPr>
        <w:tc>
          <w:tcPr>
            <w:tcW w:w="4040" w:type="dxa"/>
            <w:vMerge/>
            <w:tcBorders>
              <w:left w:val="single" w:sz="12" w:space="0" w:color="000000"/>
              <w:bottom w:val="single" w:sz="6" w:space="0" w:color="000000"/>
              <w:right w:val="single" w:sz="6" w:space="0" w:color="000000"/>
            </w:tcBorders>
            <w:shd w:val="clear" w:color="auto" w:fill="D9D9D9"/>
          </w:tcPr>
          <w:p>
            <w:pPr/>
          </w:p>
        </w:tc>
        <w:tc>
          <w:tcPr>
            <w:tcW w:w="16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8"/>
              <w:ind w:left="23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8"/>
              <w:ind w:left="7"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15"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8"/>
              <w:ind w:left="19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56" w:hRule="exact"/>
        </w:trPr>
        <w:tc>
          <w:tcPr>
            <w:tcW w:w="40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30,804,760.00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z w:val="18"/>
              </w:rPr>
              <w:t>80.86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30,804,760.00</w:t>
            </w:r>
          </w:p>
        </w:tc>
        <w:tc>
          <w:tcPr>
            <w:tcW w:w="12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8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54" w:hRule="exact"/>
        </w:trPr>
        <w:tc>
          <w:tcPr>
            <w:tcW w:w="40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56" w:hRule="exact"/>
        </w:trPr>
        <w:tc>
          <w:tcPr>
            <w:tcW w:w="40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16,200.00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0.04</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5"/>
              <w:jc w:val="right"/>
              <w:rPr>
                <w:rFonts w:ascii="Times New Roman" w:hAnsi="Times New Roman" w:cs="Times New Roman" w:eastAsia="Times New Roman" w:hint="default"/>
                <w:sz w:val="18"/>
                <w:szCs w:val="18"/>
              </w:rPr>
            </w:pPr>
            <w:r>
              <w:rPr>
                <w:rFonts w:ascii="Times New Roman"/>
                <w:spacing w:val="-1"/>
                <w:sz w:val="18"/>
              </w:rPr>
              <w:t>562.00</w:t>
            </w:r>
          </w:p>
        </w:tc>
        <w:tc>
          <w:tcPr>
            <w:tcW w:w="12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88"/>
              <w:jc w:val="right"/>
              <w:rPr>
                <w:rFonts w:ascii="Times New Roman" w:hAnsi="Times New Roman" w:cs="Times New Roman" w:eastAsia="Times New Roman" w:hint="default"/>
                <w:sz w:val="18"/>
                <w:szCs w:val="18"/>
              </w:rPr>
            </w:pPr>
            <w:r>
              <w:rPr>
                <w:rFonts w:ascii="Times New Roman"/>
                <w:spacing w:val="-1"/>
                <w:sz w:val="18"/>
              </w:rPr>
              <w:t>3.47</w:t>
            </w:r>
          </w:p>
        </w:tc>
      </w:tr>
      <w:tr>
        <w:trPr>
          <w:trHeight w:val="455" w:hRule="exact"/>
        </w:trPr>
        <w:tc>
          <w:tcPr>
            <w:tcW w:w="40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8"/>
              <w:jc w:val="right"/>
              <w:rPr>
                <w:rFonts w:ascii="Times New Roman" w:hAnsi="Times New Roman" w:cs="Times New Roman" w:eastAsia="Times New Roman" w:hint="default"/>
                <w:sz w:val="18"/>
                <w:szCs w:val="18"/>
              </w:rPr>
            </w:pPr>
            <w:r>
              <w:rPr>
                <w:rFonts w:ascii="Times New Roman"/>
                <w:spacing w:val="-1"/>
                <w:sz w:val="18"/>
              </w:rPr>
              <w:t>16,200.00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6"/>
              <w:jc w:val="right"/>
              <w:rPr>
                <w:rFonts w:ascii="Times New Roman" w:hAnsi="Times New Roman" w:cs="Times New Roman" w:eastAsia="Times New Roman" w:hint="default"/>
                <w:sz w:val="18"/>
                <w:szCs w:val="18"/>
              </w:rPr>
            </w:pPr>
            <w:r>
              <w:rPr>
                <w:rFonts w:ascii="Times New Roman"/>
                <w:spacing w:val="-1"/>
                <w:sz w:val="18"/>
              </w:rPr>
              <w:t>0.04</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5"/>
              <w:jc w:val="right"/>
              <w:rPr>
                <w:rFonts w:ascii="Times New Roman" w:hAnsi="Times New Roman" w:cs="Times New Roman" w:eastAsia="Times New Roman" w:hint="default"/>
                <w:sz w:val="18"/>
                <w:szCs w:val="18"/>
              </w:rPr>
            </w:pPr>
            <w:r>
              <w:rPr>
                <w:rFonts w:ascii="Times New Roman"/>
                <w:spacing w:val="-1"/>
                <w:sz w:val="18"/>
              </w:rPr>
              <w:t>562.00</w:t>
            </w:r>
          </w:p>
        </w:tc>
        <w:tc>
          <w:tcPr>
            <w:tcW w:w="12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88"/>
              <w:jc w:val="right"/>
              <w:rPr>
                <w:rFonts w:ascii="Times New Roman" w:hAnsi="Times New Roman" w:cs="Times New Roman" w:eastAsia="Times New Roman" w:hint="default"/>
                <w:sz w:val="18"/>
                <w:szCs w:val="18"/>
              </w:rPr>
            </w:pPr>
            <w:r>
              <w:rPr>
                <w:rFonts w:ascii="Times New Roman"/>
                <w:spacing w:val="-1"/>
                <w:sz w:val="18"/>
              </w:rPr>
              <w:t>3.47</w:t>
            </w:r>
          </w:p>
        </w:tc>
      </w:tr>
      <w:tr>
        <w:trPr>
          <w:trHeight w:val="815" w:hRule="exact"/>
        </w:trPr>
        <w:tc>
          <w:tcPr>
            <w:tcW w:w="404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4" w:lineRule="auto" w:before="117"/>
              <w:ind w:left="94" w:right="98"/>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收款</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8"/>
              <w:jc w:val="right"/>
              <w:rPr>
                <w:rFonts w:ascii="Times New Roman" w:hAnsi="Times New Roman" w:cs="Times New Roman" w:eastAsia="Times New Roman" w:hint="default"/>
                <w:sz w:val="18"/>
                <w:szCs w:val="18"/>
              </w:rPr>
            </w:pPr>
            <w:r>
              <w:rPr>
                <w:rFonts w:ascii="Times New Roman"/>
                <w:spacing w:val="-1"/>
                <w:sz w:val="18"/>
              </w:rPr>
              <w:t>7,275,499.29</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6"/>
              <w:jc w:val="right"/>
              <w:rPr>
                <w:rFonts w:ascii="Times New Roman" w:hAnsi="Times New Roman" w:cs="Times New Roman" w:eastAsia="Times New Roman" w:hint="default"/>
                <w:sz w:val="18"/>
                <w:szCs w:val="18"/>
              </w:rPr>
            </w:pPr>
            <w:r>
              <w:rPr>
                <w:rFonts w:ascii="Times New Roman"/>
                <w:sz w:val="18"/>
              </w:rPr>
              <w:t>19.10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6"/>
              <w:jc w:val="right"/>
              <w:rPr>
                <w:rFonts w:ascii="Times New Roman" w:hAnsi="Times New Roman" w:cs="Times New Roman" w:eastAsia="Times New Roman" w:hint="default"/>
                <w:sz w:val="18"/>
                <w:szCs w:val="18"/>
              </w:rPr>
            </w:pPr>
            <w:r>
              <w:rPr>
                <w:rFonts w:ascii="Times New Roman"/>
                <w:spacing w:val="-1"/>
                <w:sz w:val="18"/>
              </w:rPr>
              <w:t>7,275,499.29</w:t>
            </w:r>
          </w:p>
        </w:tc>
        <w:tc>
          <w:tcPr>
            <w:tcW w:w="12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8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1" w:hRule="exact"/>
        </w:trPr>
        <w:tc>
          <w:tcPr>
            <w:tcW w:w="404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b/>
                <w:spacing w:val="-1"/>
                <w:sz w:val="18"/>
              </w:rPr>
              <w:t>38,096,459.29</w:t>
            </w:r>
            <w:r>
              <w:rPr>
                <w:rFonts w:ascii="Times New Roman"/>
                <w:spacing w:val="-1"/>
                <w:sz w:val="18"/>
              </w:rPr>
            </w:r>
          </w:p>
        </w:tc>
        <w:tc>
          <w:tcPr>
            <w:tcW w:w="12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b/>
                <w:spacing w:val="-1"/>
                <w:sz w:val="18"/>
              </w:rPr>
              <w:t>38,080,821.29</w:t>
            </w:r>
            <w:r>
              <w:rPr>
                <w:rFonts w:ascii="Times New Roman"/>
                <w:spacing w:val="-1"/>
                <w:sz w:val="18"/>
              </w:rPr>
            </w:r>
          </w:p>
        </w:tc>
        <w:tc>
          <w:tcPr>
            <w:tcW w:w="12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1</w:t>
      </w:r>
      <w:r>
        <w:rPr/>
        <w:t>）</w:t>
      </w:r>
      <w:r>
        <w:rPr>
          <w:spacing w:val="30"/>
        </w:rPr>
        <w:t> </w:t>
      </w:r>
      <w:r>
        <w:rPr/>
        <w:t>组合中，按账龄分析法计提坏账准备的其他应收款</w:t>
      </w:r>
    </w:p>
    <w:p>
      <w:pPr>
        <w:spacing w:line="240" w:lineRule="auto" w:before="13"/>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1542"/>
        <w:gridCol w:w="4194"/>
        <w:gridCol w:w="4119"/>
      </w:tblGrid>
      <w:tr>
        <w:trPr>
          <w:trHeight w:val="463" w:hRule="exact"/>
        </w:trPr>
        <w:tc>
          <w:tcPr>
            <w:tcW w:w="154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92"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41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8"/>
              <w:ind w:left="134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411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8"/>
              <w:ind w:left="130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1544"/>
        <w:gridCol w:w="1397"/>
        <w:gridCol w:w="1289"/>
        <w:gridCol w:w="1508"/>
        <w:gridCol w:w="1393"/>
        <w:gridCol w:w="1363"/>
        <w:gridCol w:w="1364"/>
      </w:tblGrid>
      <w:tr>
        <w:trPr>
          <w:trHeight w:val="454" w:hRule="exact"/>
        </w:trPr>
        <w:tc>
          <w:tcPr>
            <w:tcW w:w="1544" w:type="dxa"/>
            <w:vMerge w:val="restart"/>
            <w:tcBorders>
              <w:top w:val="single" w:sz="6" w:space="0" w:color="000000"/>
              <w:left w:val="single" w:sz="12" w:space="0" w:color="000000"/>
              <w:right w:val="single" w:sz="6" w:space="0" w:color="000000"/>
            </w:tcBorders>
            <w:shd w:val="clear" w:color="auto" w:fill="D9D9D9"/>
          </w:tcPr>
          <w:p>
            <w:pPr/>
          </w:p>
        </w:tc>
        <w:tc>
          <w:tcPr>
            <w:tcW w:w="268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5"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0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6"/>
              <w:ind w:left="38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75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64" w:type="dxa"/>
            <w:vMerge w:val="restart"/>
            <w:tcBorders>
              <w:top w:val="single" w:sz="6" w:space="0" w:color="000000"/>
              <w:left w:val="single" w:sz="6" w:space="0" w:color="000000"/>
              <w:right w:val="single" w:sz="12" w:space="0" w:color="000000"/>
            </w:tcBorders>
            <w:shd w:val="clear" w:color="auto" w:fill="D9D9D9"/>
          </w:tcPr>
          <w:p>
            <w:pPr>
              <w:pStyle w:val="TableParagraph"/>
              <w:spacing w:line="240" w:lineRule="auto" w:before="116"/>
              <w:ind w:left="31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56" w:hRule="exact"/>
        </w:trPr>
        <w:tc>
          <w:tcPr>
            <w:tcW w:w="1544" w:type="dxa"/>
            <w:vMerge/>
            <w:tcBorders>
              <w:left w:val="single" w:sz="12" w:space="0" w:color="000000"/>
              <w:bottom w:val="single" w:sz="6" w:space="0" w:color="000000"/>
              <w:right w:val="single" w:sz="6" w:space="0" w:color="000000"/>
            </w:tcBorders>
            <w:shd w:val="clear" w:color="auto" w:fill="D9D9D9"/>
          </w:tcPr>
          <w:p>
            <w:pPr/>
          </w:p>
        </w:tc>
        <w:tc>
          <w:tcPr>
            <w:tcW w:w="13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8"/>
              <w:ind w:left="23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08" w:type="dxa"/>
            <w:vMerge/>
            <w:tcBorders>
              <w:left w:val="single" w:sz="6" w:space="0" w:color="000000"/>
              <w:bottom w:val="single" w:sz="6" w:space="0" w:color="000000"/>
              <w:right w:val="single" w:sz="6" w:space="0" w:color="000000"/>
            </w:tcBorders>
            <w:shd w:val="clear" w:color="auto" w:fill="D9D9D9"/>
          </w:tcPr>
          <w:p>
            <w:pPr/>
          </w:p>
        </w:tc>
        <w:tc>
          <w:tcPr>
            <w:tcW w:w="13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8"/>
              <w:ind w:left="26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64" w:type="dxa"/>
            <w:vMerge/>
            <w:tcBorders>
              <w:left w:val="single" w:sz="6" w:space="0" w:color="000000"/>
              <w:bottom w:val="single" w:sz="6" w:space="0" w:color="000000"/>
              <w:right w:val="single" w:sz="12" w:space="0" w:color="000000"/>
            </w:tcBorders>
            <w:shd w:val="clear" w:color="auto" w:fill="D9D9D9"/>
          </w:tcPr>
          <w:p>
            <w:pPr/>
          </w:p>
        </w:tc>
      </w:tr>
      <w:tr>
        <w:trPr>
          <w:trHeight w:val="456" w:hRule="exact"/>
        </w:trPr>
        <w:tc>
          <w:tcPr>
            <w:tcW w:w="154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w w:val="95"/>
                <w:sz w:val="18"/>
              </w:rPr>
              <w:t>6,800.00</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5"/>
              <w:jc w:val="right"/>
              <w:rPr>
                <w:rFonts w:ascii="Times New Roman" w:hAnsi="Times New Roman" w:cs="Times New Roman" w:eastAsia="Times New Roman" w:hint="default"/>
                <w:sz w:val="18"/>
                <w:szCs w:val="18"/>
              </w:rPr>
            </w:pPr>
            <w:r>
              <w:rPr>
                <w:rFonts w:ascii="Times New Roman"/>
                <w:sz w:val="18"/>
              </w:rPr>
              <w:t>29.57</w:t>
            </w:r>
          </w:p>
        </w:tc>
        <w:tc>
          <w:tcPr>
            <w:tcW w:w="1508" w:type="dxa"/>
            <w:tcBorders>
              <w:top w:val="single" w:sz="6" w:space="0" w:color="000000"/>
              <w:left w:val="single" w:sz="6" w:space="0" w:color="000000"/>
              <w:bottom w:val="single" w:sz="6" w:space="0" w:color="000000"/>
              <w:right w:val="single" w:sz="6" w:space="0" w:color="000000"/>
            </w:tcBorders>
          </w:tcPr>
          <w:p>
            <w:pP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w w:val="95"/>
                <w:sz w:val="18"/>
              </w:rPr>
              <w:t>6,200.00</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5"/>
              <w:jc w:val="right"/>
              <w:rPr>
                <w:rFonts w:ascii="Times New Roman" w:hAnsi="Times New Roman" w:cs="Times New Roman" w:eastAsia="Times New Roman" w:hint="default"/>
                <w:sz w:val="18"/>
                <w:szCs w:val="18"/>
              </w:rPr>
            </w:pPr>
            <w:r>
              <w:rPr>
                <w:rFonts w:ascii="Times New Roman"/>
                <w:sz w:val="18"/>
              </w:rPr>
              <w:t>38.27</w:t>
            </w:r>
          </w:p>
        </w:tc>
        <w:tc>
          <w:tcPr>
            <w:tcW w:w="13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88"/>
              <w:jc w:val="right"/>
              <w:rPr>
                <w:rFonts w:ascii="Times New Roman" w:hAnsi="Times New Roman" w:cs="Times New Roman" w:eastAsia="Times New Roman" w:hint="default"/>
                <w:sz w:val="18"/>
                <w:szCs w:val="18"/>
              </w:rPr>
            </w:pPr>
            <w:r>
              <w:rPr>
                <w:rFonts w:ascii="Times New Roman"/>
                <w:sz w:val="18"/>
              </w:rPr>
              <w:t>62.00</w:t>
            </w:r>
          </w:p>
        </w:tc>
      </w:tr>
      <w:tr>
        <w:trPr>
          <w:trHeight w:val="454" w:hRule="exact"/>
        </w:trPr>
        <w:tc>
          <w:tcPr>
            <w:tcW w:w="154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w w:val="95"/>
                <w:sz w:val="18"/>
              </w:rPr>
              <w:t>6,200.00</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5"/>
              <w:jc w:val="right"/>
              <w:rPr>
                <w:rFonts w:ascii="Times New Roman" w:hAnsi="Times New Roman" w:cs="Times New Roman" w:eastAsia="Times New Roman" w:hint="default"/>
                <w:sz w:val="18"/>
                <w:szCs w:val="18"/>
              </w:rPr>
            </w:pPr>
            <w:r>
              <w:rPr>
                <w:rFonts w:ascii="Times New Roman"/>
                <w:sz w:val="18"/>
              </w:rPr>
              <w:t>26.95</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5"/>
              <w:jc w:val="right"/>
              <w:rPr>
                <w:rFonts w:ascii="Times New Roman" w:hAnsi="Times New Roman" w:cs="Times New Roman" w:eastAsia="Times New Roman" w:hint="default"/>
                <w:sz w:val="18"/>
                <w:szCs w:val="18"/>
              </w:rPr>
            </w:pPr>
            <w:r>
              <w:rPr>
                <w:rFonts w:ascii="Times New Roman"/>
                <w:sz w:val="18"/>
              </w:rPr>
              <w:t>62.00</w:t>
            </w:r>
          </w:p>
        </w:tc>
        <w:tc>
          <w:tcPr>
            <w:tcW w:w="1393"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154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9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pacing w:val="-1"/>
                <w:sz w:val="18"/>
              </w:rPr>
              <w:t>10,000.00</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5"/>
              <w:jc w:val="right"/>
              <w:rPr>
                <w:rFonts w:ascii="Times New Roman" w:hAnsi="Times New Roman" w:cs="Times New Roman" w:eastAsia="Times New Roman" w:hint="default"/>
                <w:sz w:val="18"/>
                <w:szCs w:val="18"/>
              </w:rPr>
            </w:pPr>
            <w:r>
              <w:rPr>
                <w:rFonts w:ascii="Times New Roman"/>
                <w:sz w:val="18"/>
              </w:rPr>
              <w:t>61.73</w:t>
            </w:r>
          </w:p>
        </w:tc>
        <w:tc>
          <w:tcPr>
            <w:tcW w:w="13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88"/>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454" w:hRule="exact"/>
        </w:trPr>
        <w:tc>
          <w:tcPr>
            <w:tcW w:w="154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10,000.00</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5"/>
              <w:jc w:val="right"/>
              <w:rPr>
                <w:rFonts w:ascii="Times New Roman" w:hAnsi="Times New Roman" w:cs="Times New Roman" w:eastAsia="Times New Roman" w:hint="default"/>
                <w:sz w:val="18"/>
                <w:szCs w:val="18"/>
              </w:rPr>
            </w:pPr>
            <w:r>
              <w:rPr>
                <w:rFonts w:ascii="Times New Roman"/>
                <w:sz w:val="18"/>
              </w:rPr>
              <w:t>43.48</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5"/>
              <w:jc w:val="right"/>
              <w:rPr>
                <w:rFonts w:ascii="Times New Roman" w:hAnsi="Times New Roman" w:cs="Times New Roman" w:eastAsia="Times New Roman" w:hint="default"/>
                <w:sz w:val="18"/>
                <w:szCs w:val="18"/>
              </w:rPr>
            </w:pPr>
            <w:r>
              <w:rPr>
                <w:rFonts w:ascii="Times New Roman"/>
                <w:spacing w:val="-1"/>
                <w:sz w:val="18"/>
              </w:rPr>
              <w:t>500.00</w:t>
            </w:r>
          </w:p>
        </w:tc>
        <w:tc>
          <w:tcPr>
            <w:tcW w:w="1393"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1544"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8"/>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0"/>
              <w:ind w:right="96"/>
              <w:jc w:val="right"/>
              <w:rPr>
                <w:rFonts w:ascii="Times New Roman" w:hAnsi="Times New Roman" w:cs="Times New Roman" w:eastAsia="Times New Roman" w:hint="default"/>
                <w:sz w:val="18"/>
                <w:szCs w:val="18"/>
              </w:rPr>
            </w:pPr>
            <w:r>
              <w:rPr>
                <w:rFonts w:ascii="Times New Roman"/>
                <w:b/>
                <w:spacing w:val="-1"/>
                <w:sz w:val="18"/>
              </w:rPr>
              <w:t>23,000.00</w:t>
            </w:r>
            <w:r>
              <w:rPr>
                <w:rFonts w:ascii="Times New Roman"/>
                <w:spacing w:val="-1"/>
                <w:sz w:val="18"/>
              </w:rPr>
            </w:r>
          </w:p>
        </w:tc>
        <w:tc>
          <w:tcPr>
            <w:tcW w:w="12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0"/>
              <w:ind w:right="95"/>
              <w:jc w:val="right"/>
              <w:rPr>
                <w:rFonts w:ascii="Times New Roman" w:hAnsi="Times New Roman" w:cs="Times New Roman" w:eastAsia="Times New Roman" w:hint="default"/>
                <w:sz w:val="18"/>
                <w:szCs w:val="18"/>
              </w:rPr>
            </w:pPr>
            <w:r>
              <w:rPr>
                <w:rFonts w:ascii="Times New Roman"/>
                <w:b/>
                <w:spacing w:val="-1"/>
                <w:sz w:val="18"/>
              </w:rPr>
              <w:t>562.00</w:t>
            </w:r>
            <w:r>
              <w:rPr>
                <w:rFonts w:ascii="Times New Roman"/>
                <w:spacing w:val="-1"/>
                <w:sz w:val="18"/>
              </w:rPr>
            </w:r>
          </w:p>
        </w:tc>
        <w:tc>
          <w:tcPr>
            <w:tcW w:w="1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b/>
                <w:spacing w:val="-1"/>
                <w:sz w:val="18"/>
              </w:rPr>
              <w:t>16,200.00</w:t>
            </w:r>
            <w:r>
              <w:rPr>
                <w:rFonts w:ascii="Times New Roman"/>
                <w:spacing w:val="-1"/>
                <w:sz w:val="18"/>
              </w:rPr>
            </w:r>
          </w:p>
        </w:tc>
        <w:tc>
          <w:tcPr>
            <w:tcW w:w="13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0"/>
              <w:ind w:right="9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0"/>
              <w:ind w:right="88"/>
              <w:jc w:val="right"/>
              <w:rPr>
                <w:rFonts w:ascii="Times New Roman" w:hAnsi="Times New Roman" w:cs="Times New Roman" w:eastAsia="Times New Roman" w:hint="default"/>
                <w:sz w:val="18"/>
                <w:szCs w:val="18"/>
              </w:rPr>
            </w:pPr>
            <w:r>
              <w:rPr>
                <w:rFonts w:ascii="Times New Roman"/>
                <w:b/>
                <w:spacing w:val="-1"/>
                <w:sz w:val="18"/>
              </w:rPr>
              <w:t>562.00</w:t>
            </w:r>
            <w:r>
              <w:rPr>
                <w:rFonts w:ascii="Times New Roman"/>
                <w:spacing w:val="-1"/>
                <w:sz w:val="18"/>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t>（</w:t>
      </w:r>
      <w:r>
        <w:rPr>
          <w:rFonts w:ascii="宋体" w:hAnsi="宋体" w:cs="宋体" w:eastAsia="宋体" w:hint="default"/>
        </w:rPr>
        <w:t>2</w:t>
      </w:r>
      <w:r>
        <w:rPr/>
        <w:t>）</w:t>
      </w:r>
      <w:r>
        <w:rPr>
          <w:spacing w:val="-86"/>
        </w:rPr>
        <w:t> </w:t>
      </w:r>
      <w:r>
        <w:rPr/>
        <w:t>其他应收款金额前五名单位情况</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942"/>
        <w:gridCol w:w="1628"/>
        <w:gridCol w:w="1815"/>
        <w:gridCol w:w="1405"/>
        <w:gridCol w:w="2064"/>
        <w:gridCol w:w="1004"/>
      </w:tblGrid>
      <w:tr>
        <w:trPr>
          <w:trHeight w:val="822" w:hRule="exact"/>
        </w:trPr>
        <w:tc>
          <w:tcPr>
            <w:tcW w:w="194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2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3"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81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71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0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06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67" w:lineRule="auto" w:before="117"/>
              <w:ind w:left="710" w:right="118" w:hanging="588"/>
              <w:jc w:val="left"/>
              <w:rPr>
                <w:rFonts w:ascii="宋体" w:hAnsi="宋体" w:cs="宋体" w:eastAsia="宋体" w:hint="default"/>
                <w:sz w:val="18"/>
                <w:szCs w:val="18"/>
              </w:rPr>
            </w:pPr>
            <w:r>
              <w:rPr>
                <w:rFonts w:ascii="宋体" w:hAnsi="宋体" w:cs="宋体" w:eastAsia="宋体" w:hint="default"/>
                <w:b/>
                <w:bCs/>
                <w:sz w:val="18"/>
                <w:szCs w:val="18"/>
              </w:rPr>
              <w:t>占其他应收款总额的比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0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67" w:lineRule="auto" w:before="117"/>
              <w:ind w:left="403" w:right="125" w:hanging="272"/>
              <w:jc w:val="left"/>
              <w:rPr>
                <w:rFonts w:ascii="宋体" w:hAnsi="宋体" w:cs="宋体" w:eastAsia="宋体" w:hint="default"/>
                <w:sz w:val="18"/>
                <w:szCs w:val="18"/>
              </w:rPr>
            </w:pPr>
            <w:r>
              <w:rPr>
                <w:rFonts w:ascii="宋体" w:hAnsi="宋体" w:cs="宋体" w:eastAsia="宋体" w:hint="default"/>
                <w:b/>
                <w:bCs/>
                <w:sz w:val="18"/>
                <w:szCs w:val="18"/>
              </w:rPr>
              <w:t>性质或内</w:t>
            </w:r>
            <w:r>
              <w:rPr>
                <w:rFonts w:ascii="宋体" w:hAnsi="宋体" w:cs="宋体" w:eastAsia="宋体" w:hint="default"/>
                <w:b/>
                <w:bCs/>
                <w:w w:val="99"/>
                <w:sz w:val="18"/>
                <w:szCs w:val="18"/>
              </w:rPr>
              <w:t> </w:t>
            </w:r>
            <w:r>
              <w:rPr>
                <w:rFonts w:ascii="宋体" w:hAnsi="宋体" w:cs="宋体" w:eastAsia="宋体" w:hint="default"/>
                <w:b/>
                <w:bCs/>
                <w:sz w:val="18"/>
                <w:szCs w:val="18"/>
              </w:rPr>
              <w:t>容</w:t>
            </w:r>
            <w:r>
              <w:rPr>
                <w:rFonts w:ascii="宋体" w:hAnsi="宋体" w:cs="宋体" w:eastAsia="宋体" w:hint="default"/>
                <w:sz w:val="18"/>
                <w:szCs w:val="18"/>
              </w:rPr>
            </w:r>
          </w:p>
        </w:tc>
      </w:tr>
      <w:tr>
        <w:trPr>
          <w:trHeight w:val="408" w:hRule="exact"/>
        </w:trPr>
        <w:tc>
          <w:tcPr>
            <w:tcW w:w="194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非关联公司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664" w:right="0"/>
              <w:jc w:val="left"/>
              <w:rPr>
                <w:rFonts w:ascii="Times New Roman" w:hAnsi="Times New Roman" w:cs="Times New Roman" w:eastAsia="Times New Roman" w:hint="default"/>
                <w:sz w:val="18"/>
                <w:szCs w:val="18"/>
              </w:rPr>
            </w:pPr>
            <w:r>
              <w:rPr>
                <w:rFonts w:ascii="Times New Roman"/>
                <w:sz w:val="18"/>
              </w:rPr>
              <w:t>19,984,760.00</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年及以上</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51.10</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06" w:hRule="exact"/>
        </w:trPr>
        <w:tc>
          <w:tcPr>
            <w:tcW w:w="194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非关联公司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53" w:right="0"/>
              <w:jc w:val="left"/>
              <w:rPr>
                <w:rFonts w:ascii="Times New Roman" w:hAnsi="Times New Roman" w:cs="Times New Roman" w:eastAsia="Times New Roman" w:hint="default"/>
                <w:sz w:val="18"/>
                <w:szCs w:val="18"/>
              </w:rPr>
            </w:pPr>
            <w:r>
              <w:rPr>
                <w:rFonts w:ascii="Times New Roman"/>
                <w:sz w:val="18"/>
              </w:rPr>
              <w:t>5,800,000.00</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年及以上</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14.83</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08" w:hRule="exact"/>
        </w:trPr>
        <w:tc>
          <w:tcPr>
            <w:tcW w:w="194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非关联公司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753" w:right="0"/>
              <w:jc w:val="left"/>
              <w:rPr>
                <w:rFonts w:ascii="Times New Roman" w:hAnsi="Times New Roman" w:cs="Times New Roman" w:eastAsia="Times New Roman" w:hint="default"/>
                <w:sz w:val="18"/>
                <w:szCs w:val="18"/>
              </w:rPr>
            </w:pPr>
            <w:r>
              <w:rPr>
                <w:rFonts w:ascii="Times New Roman"/>
                <w:sz w:val="18"/>
              </w:rPr>
              <w:t>5,020,000.00</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年及以上</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12.84</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08" w:hRule="exact"/>
        </w:trPr>
        <w:tc>
          <w:tcPr>
            <w:tcW w:w="194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非关联公司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53" w:right="0"/>
              <w:jc w:val="left"/>
              <w:rPr>
                <w:rFonts w:ascii="Times New Roman" w:hAnsi="Times New Roman" w:cs="Times New Roman" w:eastAsia="Times New Roman" w:hint="default"/>
                <w:sz w:val="18"/>
                <w:szCs w:val="18"/>
              </w:rPr>
            </w:pPr>
            <w:r>
              <w:rPr>
                <w:rFonts w:ascii="Times New Roman"/>
                <w:sz w:val="18"/>
              </w:rPr>
              <w:t>3,352,000.00</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年及以上</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8.57</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06" w:hRule="exact"/>
        </w:trPr>
        <w:tc>
          <w:tcPr>
            <w:tcW w:w="194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非关联公司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53" w:right="0"/>
              <w:jc w:val="left"/>
              <w:rPr>
                <w:rFonts w:ascii="Times New Roman" w:hAnsi="Times New Roman" w:cs="Times New Roman" w:eastAsia="Times New Roman" w:hint="default"/>
                <w:sz w:val="18"/>
                <w:szCs w:val="18"/>
              </w:rPr>
            </w:pPr>
            <w:r>
              <w:rPr>
                <w:rFonts w:ascii="Times New Roman"/>
                <w:sz w:val="18"/>
              </w:rPr>
              <w:t>1,350,000.00</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年及以上</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3.45</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61" w:hRule="exact"/>
        </w:trPr>
        <w:tc>
          <w:tcPr>
            <w:tcW w:w="1942"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28" w:type="dxa"/>
            <w:tcBorders>
              <w:top w:val="single" w:sz="6" w:space="0" w:color="000000"/>
              <w:left w:val="single" w:sz="6" w:space="0" w:color="000000"/>
              <w:bottom w:val="single" w:sz="12" w:space="0" w:color="000000"/>
              <w:right w:val="single" w:sz="6" w:space="0" w:color="000000"/>
            </w:tcBorders>
          </w:tcPr>
          <w:p>
            <w:pPr/>
          </w:p>
        </w:tc>
        <w:tc>
          <w:tcPr>
            <w:tcW w:w="18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664" w:right="0"/>
              <w:jc w:val="left"/>
              <w:rPr>
                <w:rFonts w:ascii="Times New Roman" w:hAnsi="Times New Roman" w:cs="Times New Roman" w:eastAsia="Times New Roman" w:hint="default"/>
                <w:sz w:val="18"/>
                <w:szCs w:val="18"/>
              </w:rPr>
            </w:pPr>
            <w:r>
              <w:rPr>
                <w:rFonts w:ascii="Times New Roman"/>
                <w:b/>
                <w:sz w:val="18"/>
              </w:rPr>
              <w:t>35,506,760.00</w:t>
            </w:r>
            <w:r>
              <w:rPr>
                <w:rFonts w:ascii="Times New Roman"/>
                <w:sz w:val="18"/>
              </w:rPr>
            </w:r>
          </w:p>
        </w:tc>
        <w:tc>
          <w:tcPr>
            <w:tcW w:w="1405" w:type="dxa"/>
            <w:tcBorders>
              <w:top w:val="single" w:sz="6" w:space="0" w:color="000000"/>
              <w:left w:val="single" w:sz="6" w:space="0" w:color="000000"/>
              <w:bottom w:val="single" w:sz="12" w:space="0" w:color="000000"/>
              <w:right w:val="single" w:sz="6" w:space="0" w:color="000000"/>
            </w:tcBorders>
          </w:tcPr>
          <w:p>
            <w:pPr/>
          </w:p>
        </w:tc>
        <w:tc>
          <w:tcPr>
            <w:tcW w:w="2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b/>
                <w:sz w:val="18"/>
              </w:rPr>
              <w:t>90.79</w:t>
            </w:r>
            <w:r>
              <w:rPr>
                <w:rFonts w:ascii="Times New Roman"/>
                <w:sz w:val="18"/>
              </w:rPr>
            </w:r>
          </w:p>
        </w:tc>
        <w:tc>
          <w:tcPr>
            <w:tcW w:w="1004"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3.</w:t>
      </w:r>
      <w:r>
        <w:rPr>
          <w:rFonts w:ascii="宋体" w:hAnsi="宋体" w:cs="宋体" w:eastAsia="宋体" w:hint="default"/>
          <w:spacing w:val="86"/>
        </w:rPr>
        <w:t> </w:t>
      </w:r>
      <w:r>
        <w:rPr/>
        <w:t>长期股权投资</w:t>
      </w:r>
    </w:p>
    <w:p>
      <w:pPr>
        <w:spacing w:line="240" w:lineRule="auto" w:before="5"/>
        <w:rPr>
          <w:rFonts w:ascii="宋体" w:hAnsi="宋体" w:cs="宋体" w:eastAsia="宋体" w:hint="default"/>
          <w:sz w:val="29"/>
          <w:szCs w:val="29"/>
        </w:rPr>
      </w:pPr>
    </w:p>
    <w:p>
      <w:pPr>
        <w:pStyle w:val="BodyText"/>
        <w:spacing w:line="240" w:lineRule="auto"/>
        <w:ind w:left="799" w:right="146"/>
        <w:jc w:val="left"/>
      </w:pPr>
      <w:r>
        <w:rPr/>
        <w:t>（</w:t>
      </w:r>
      <w:r>
        <w:rPr>
          <w:rFonts w:ascii="宋体" w:hAnsi="宋体" w:cs="宋体" w:eastAsia="宋体" w:hint="default"/>
        </w:rPr>
        <w:t>1</w:t>
      </w:r>
      <w:r>
        <w:rPr/>
        <w:t>）</w:t>
      </w:r>
      <w:r>
        <w:rPr>
          <w:spacing w:val="59"/>
        </w:rPr>
        <w:t> </w:t>
      </w:r>
      <w:r>
        <w:rPr/>
        <w:t>长期股权投资分类</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887"/>
        <w:gridCol w:w="2879"/>
        <w:gridCol w:w="3092"/>
      </w:tblGrid>
      <w:tr>
        <w:trPr>
          <w:trHeight w:val="462" w:hRule="exact"/>
        </w:trPr>
        <w:tc>
          <w:tcPr>
            <w:tcW w:w="388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7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0"/>
              <w:ind w:left="52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309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0"/>
              <w:ind w:left="628"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61" w:hRule="exact"/>
        </w:trPr>
        <w:tc>
          <w:tcPr>
            <w:tcW w:w="388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按成本法核算长期股权投资</w:t>
            </w:r>
          </w:p>
        </w:tc>
        <w:tc>
          <w:tcPr>
            <w:tcW w:w="28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left="1390" w:right="0"/>
              <w:jc w:val="left"/>
              <w:rPr>
                <w:rFonts w:ascii="Times New Roman" w:hAnsi="Times New Roman" w:cs="Times New Roman" w:eastAsia="Times New Roman" w:hint="default"/>
                <w:sz w:val="22"/>
                <w:szCs w:val="22"/>
              </w:rPr>
            </w:pPr>
            <w:r>
              <w:rPr>
                <w:rFonts w:ascii="Times New Roman"/>
                <w:sz w:val="22"/>
              </w:rPr>
              <w:t>823,135,617.91</w:t>
            </w:r>
          </w:p>
        </w:tc>
        <w:tc>
          <w:tcPr>
            <w:tcW w:w="30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1"/>
              <w:ind w:left="1600" w:right="0"/>
              <w:jc w:val="left"/>
              <w:rPr>
                <w:rFonts w:ascii="Times New Roman" w:hAnsi="Times New Roman" w:cs="Times New Roman" w:eastAsia="Times New Roman" w:hint="default"/>
                <w:sz w:val="22"/>
                <w:szCs w:val="22"/>
              </w:rPr>
            </w:pPr>
            <w:r>
              <w:rPr>
                <w:rFonts w:ascii="Times New Roman"/>
                <w:sz w:val="22"/>
              </w:rPr>
              <w:t>823,135,617.91</w:t>
            </w:r>
          </w:p>
        </w:tc>
      </w:tr>
    </w:tbl>
    <w:p>
      <w:pPr>
        <w:spacing w:line="240" w:lineRule="auto" w:before="12"/>
        <w:rPr>
          <w:rFonts w:ascii="宋体" w:hAnsi="宋体" w:cs="宋体" w:eastAsia="宋体" w:hint="default"/>
          <w:sz w:val="23"/>
          <w:szCs w:val="23"/>
        </w:rPr>
      </w:pPr>
    </w:p>
    <w:p>
      <w:pPr>
        <w:pStyle w:val="BodyText"/>
        <w:spacing w:line="240" w:lineRule="auto" w:before="32"/>
        <w:ind w:left="799" w:right="146"/>
        <w:jc w:val="left"/>
      </w:pPr>
      <w:r>
        <w:rPr/>
        <w:t>（</w:t>
      </w:r>
      <w:r>
        <w:rPr>
          <w:rFonts w:ascii="宋体" w:hAnsi="宋体" w:cs="宋体" w:eastAsia="宋体" w:hint="default"/>
        </w:rPr>
        <w:t>2</w:t>
      </w:r>
      <w:r>
        <w:rPr/>
        <w:t>）</w:t>
      </w:r>
      <w:r>
        <w:rPr>
          <w:spacing w:val="59"/>
        </w:rPr>
        <w:t> </w:t>
      </w:r>
      <w:r>
        <w:rPr/>
        <w:t>长期股权投资分类</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456"/>
        <w:gridCol w:w="737"/>
        <w:gridCol w:w="737"/>
        <w:gridCol w:w="1215"/>
        <w:gridCol w:w="1217"/>
        <w:gridCol w:w="526"/>
        <w:gridCol w:w="497"/>
        <w:gridCol w:w="1246"/>
        <w:gridCol w:w="1227"/>
      </w:tblGrid>
      <w:tr>
        <w:trPr>
          <w:trHeight w:val="1391" w:hRule="exact"/>
        </w:trPr>
        <w:tc>
          <w:tcPr>
            <w:tcW w:w="245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7"/>
              <w:ind w:left="94" w:right="0"/>
              <w:jc w:val="left"/>
              <w:rPr>
                <w:rFonts w:ascii="宋体" w:hAnsi="宋体" w:cs="宋体" w:eastAsia="宋体" w:hint="default"/>
                <w:sz w:val="16"/>
                <w:szCs w:val="16"/>
              </w:rPr>
            </w:pPr>
            <w:r>
              <w:rPr>
                <w:rFonts w:ascii="宋体" w:hAnsi="宋体" w:cs="宋体" w:eastAsia="宋体" w:hint="default"/>
                <w:b/>
                <w:bCs/>
                <w:sz w:val="16"/>
                <w:szCs w:val="16"/>
              </w:rPr>
              <w:t>被投资单位名称</w:t>
            </w:r>
            <w:r>
              <w:rPr>
                <w:rFonts w:ascii="宋体" w:hAnsi="宋体" w:cs="宋体" w:eastAsia="宋体" w:hint="default"/>
                <w:sz w:val="16"/>
                <w:szCs w:val="16"/>
              </w:rPr>
            </w:r>
          </w:p>
        </w:tc>
        <w:tc>
          <w:tcPr>
            <w:tcW w:w="73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17"/>
                <w:szCs w:val="17"/>
              </w:rPr>
            </w:pPr>
          </w:p>
          <w:p>
            <w:pPr>
              <w:pStyle w:val="TableParagraph"/>
              <w:spacing w:line="400" w:lineRule="auto"/>
              <w:ind w:left="201" w:right="197"/>
              <w:jc w:val="left"/>
              <w:rPr>
                <w:rFonts w:ascii="宋体" w:hAnsi="宋体" w:cs="宋体" w:eastAsia="宋体" w:hint="default"/>
                <w:sz w:val="16"/>
                <w:szCs w:val="16"/>
              </w:rPr>
            </w:pPr>
            <w:r>
              <w:rPr>
                <w:rFonts w:ascii="宋体" w:hAnsi="宋体" w:cs="宋体" w:eastAsia="宋体" w:hint="default"/>
                <w:b/>
                <w:bCs/>
                <w:sz w:val="16"/>
                <w:szCs w:val="16"/>
              </w:rPr>
              <w:t>持股</w:t>
            </w:r>
            <w:r>
              <w:rPr>
                <w:rFonts w:ascii="宋体" w:hAnsi="宋体" w:cs="宋体" w:eastAsia="宋体" w:hint="default"/>
                <w:b/>
                <w:bCs/>
                <w:w w:val="100"/>
                <w:sz w:val="16"/>
                <w:szCs w:val="16"/>
              </w:rPr>
              <w:t> </w:t>
            </w:r>
            <w:r>
              <w:rPr>
                <w:rFonts w:ascii="宋体" w:hAnsi="宋体" w:cs="宋体" w:eastAsia="宋体" w:hint="default"/>
                <w:b/>
                <w:bCs/>
                <w:sz w:val="16"/>
                <w:szCs w:val="16"/>
              </w:rPr>
              <w:t>比例</w:t>
            </w:r>
            <w:r>
              <w:rPr>
                <w:rFonts w:ascii="宋体" w:hAnsi="宋体" w:cs="宋体" w:eastAsia="宋体" w:hint="default"/>
                <w:sz w:val="16"/>
                <w:szCs w:val="16"/>
              </w:rPr>
            </w:r>
          </w:p>
          <w:p>
            <w:pPr>
              <w:pStyle w:val="TableParagraph"/>
              <w:spacing w:line="217" w:lineRule="exact"/>
              <w:ind w:left="122" w:right="0"/>
              <w:jc w:val="left"/>
              <w:rPr>
                <w:rFonts w:ascii="宋体" w:hAnsi="宋体" w:cs="宋体" w:eastAsia="宋体" w:hint="default"/>
                <w:sz w:val="16"/>
                <w:szCs w:val="16"/>
              </w:rPr>
            </w:pPr>
            <w:r>
              <w:rPr>
                <w:rFonts w:ascii="宋体" w:hAnsi="宋体" w:cs="宋体" w:eastAsia="宋体" w:hint="default"/>
                <w:b/>
                <w:bCs/>
                <w:sz w:val="16"/>
                <w:szCs w:val="16"/>
              </w:rPr>
              <w:t>（</w:t>
            </w:r>
            <w:r>
              <w:rPr>
                <w:rFonts w:ascii="Times New Roman" w:hAnsi="Times New Roman" w:cs="Times New Roman" w:eastAsia="Times New Roman" w:hint="default"/>
                <w:b/>
                <w:bCs/>
                <w:sz w:val="16"/>
                <w:szCs w:val="16"/>
              </w:rPr>
              <w:t>%</w:t>
            </w:r>
            <w:r>
              <w:rPr>
                <w:rFonts w:ascii="宋体" w:hAnsi="宋体" w:cs="宋体" w:eastAsia="宋体" w:hint="default"/>
                <w:b/>
                <w:bCs/>
                <w:sz w:val="16"/>
                <w:szCs w:val="16"/>
              </w:rPr>
              <w:t>）</w:t>
            </w:r>
            <w:r>
              <w:rPr>
                <w:rFonts w:ascii="宋体" w:hAnsi="宋体" w:cs="宋体" w:eastAsia="宋体" w:hint="default"/>
                <w:sz w:val="16"/>
                <w:szCs w:val="16"/>
              </w:rPr>
            </w:r>
          </w:p>
        </w:tc>
        <w:tc>
          <w:tcPr>
            <w:tcW w:w="73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8"/>
                <w:szCs w:val="18"/>
              </w:rPr>
            </w:pPr>
          </w:p>
          <w:p>
            <w:pPr>
              <w:pStyle w:val="TableParagraph"/>
              <w:spacing w:line="357" w:lineRule="auto"/>
              <w:ind w:left="201" w:right="115" w:hanging="80"/>
              <w:jc w:val="left"/>
              <w:rPr>
                <w:rFonts w:ascii="宋体" w:hAnsi="宋体" w:cs="宋体" w:eastAsia="宋体" w:hint="default"/>
                <w:sz w:val="16"/>
                <w:szCs w:val="16"/>
              </w:rPr>
            </w:pPr>
            <w:r>
              <w:rPr>
                <w:rFonts w:ascii="宋体" w:hAnsi="宋体" w:cs="宋体" w:eastAsia="宋体" w:hint="default"/>
                <w:b/>
                <w:bCs/>
                <w:sz w:val="16"/>
                <w:szCs w:val="16"/>
              </w:rPr>
              <w:t>表决权</w:t>
            </w:r>
            <w:r>
              <w:rPr>
                <w:rFonts w:ascii="宋体" w:hAnsi="宋体" w:cs="宋体" w:eastAsia="宋体" w:hint="default"/>
                <w:b/>
                <w:bCs/>
                <w:w w:val="100"/>
                <w:sz w:val="16"/>
                <w:szCs w:val="16"/>
              </w:rPr>
              <w:t> </w:t>
            </w:r>
            <w:r>
              <w:rPr>
                <w:rFonts w:ascii="宋体" w:hAnsi="宋体" w:cs="宋体" w:eastAsia="宋体" w:hint="default"/>
                <w:b/>
                <w:bCs/>
                <w:sz w:val="16"/>
                <w:szCs w:val="16"/>
              </w:rPr>
              <w:t>比例</w:t>
            </w:r>
            <w:r>
              <w:rPr>
                <w:rFonts w:ascii="宋体" w:hAnsi="宋体" w:cs="宋体" w:eastAsia="宋体" w:hint="default"/>
                <w:sz w:val="16"/>
                <w:szCs w:val="16"/>
              </w:rPr>
            </w:r>
          </w:p>
          <w:p>
            <w:pPr>
              <w:pStyle w:val="TableParagraph"/>
              <w:spacing w:line="240" w:lineRule="auto" w:before="24"/>
              <w:ind w:left="122" w:right="0"/>
              <w:jc w:val="left"/>
              <w:rPr>
                <w:rFonts w:ascii="宋体" w:hAnsi="宋体" w:cs="宋体" w:eastAsia="宋体" w:hint="default"/>
                <w:sz w:val="16"/>
                <w:szCs w:val="16"/>
              </w:rPr>
            </w:pPr>
            <w:r>
              <w:rPr>
                <w:rFonts w:ascii="宋体" w:hAnsi="宋体" w:cs="宋体" w:eastAsia="宋体" w:hint="default"/>
                <w:b/>
                <w:bCs/>
                <w:sz w:val="16"/>
                <w:szCs w:val="16"/>
              </w:rPr>
              <w:t>（</w:t>
            </w:r>
            <w:r>
              <w:rPr>
                <w:rFonts w:ascii="Times New Roman" w:hAnsi="Times New Roman" w:cs="Times New Roman" w:eastAsia="Times New Roman" w:hint="default"/>
                <w:b/>
                <w:bCs/>
                <w:sz w:val="16"/>
                <w:szCs w:val="16"/>
              </w:rPr>
              <w:t>%</w:t>
            </w:r>
            <w:r>
              <w:rPr>
                <w:rFonts w:ascii="宋体" w:hAnsi="宋体" w:cs="宋体" w:eastAsia="宋体" w:hint="default"/>
                <w:b/>
                <w:bCs/>
                <w:sz w:val="16"/>
                <w:szCs w:val="16"/>
              </w:rPr>
              <w:t>）</w:t>
            </w:r>
            <w:r>
              <w:rPr>
                <w:rFonts w:ascii="宋体" w:hAnsi="宋体" w:cs="宋体" w:eastAsia="宋体" w:hint="default"/>
                <w:sz w:val="16"/>
                <w:szCs w:val="16"/>
              </w:rPr>
            </w:r>
          </w:p>
        </w:tc>
        <w:tc>
          <w:tcPr>
            <w:tcW w:w="121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7"/>
              <w:ind w:right="0"/>
              <w:jc w:val="center"/>
              <w:rPr>
                <w:rFonts w:ascii="宋体" w:hAnsi="宋体" w:cs="宋体" w:eastAsia="宋体" w:hint="default"/>
                <w:sz w:val="16"/>
                <w:szCs w:val="16"/>
              </w:rPr>
            </w:pPr>
            <w:r>
              <w:rPr>
                <w:rFonts w:ascii="宋体" w:hAnsi="宋体" w:cs="宋体" w:eastAsia="宋体" w:hint="default"/>
                <w:b/>
                <w:bCs/>
                <w:sz w:val="16"/>
                <w:szCs w:val="16"/>
              </w:rPr>
              <w:t>投资成本</w:t>
            </w:r>
            <w:r>
              <w:rPr>
                <w:rFonts w:ascii="宋体" w:hAnsi="宋体" w:cs="宋体" w:eastAsia="宋体" w:hint="default"/>
                <w:sz w:val="16"/>
                <w:szCs w:val="16"/>
              </w:rPr>
            </w:r>
          </w:p>
        </w:tc>
        <w:tc>
          <w:tcPr>
            <w:tcW w:w="121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6"/>
                <w:szCs w:val="16"/>
              </w:rPr>
            </w:pPr>
            <w:r>
              <w:rPr>
                <w:rFonts w:ascii="Times New Roman" w:hAnsi="Times New Roman" w:cs="Times New Roman" w:eastAsia="Times New Roman" w:hint="default"/>
                <w:b/>
                <w:bCs/>
                <w:sz w:val="16"/>
                <w:szCs w:val="16"/>
              </w:rPr>
              <w:t>2012</w:t>
            </w:r>
            <w:r>
              <w:rPr>
                <w:rFonts w:ascii="Times New Roman" w:hAnsi="Times New Roman" w:cs="Times New Roman" w:eastAsia="Times New Roman" w:hint="default"/>
                <w:b/>
                <w:bCs/>
                <w:spacing w:val="-4"/>
                <w:sz w:val="16"/>
                <w:szCs w:val="16"/>
              </w:rPr>
              <w:t> </w:t>
            </w:r>
            <w:r>
              <w:rPr>
                <w:rFonts w:ascii="宋体" w:hAnsi="宋体" w:cs="宋体" w:eastAsia="宋体" w:hint="default"/>
                <w:b/>
                <w:bCs/>
                <w:sz w:val="16"/>
                <w:szCs w:val="16"/>
              </w:rPr>
              <w:t>年</w:t>
            </w:r>
            <w:r>
              <w:rPr>
                <w:rFonts w:ascii="宋体" w:hAnsi="宋体" w:cs="宋体" w:eastAsia="宋体" w:hint="default"/>
                <w:sz w:val="16"/>
                <w:szCs w:val="16"/>
              </w:rPr>
            </w:r>
          </w:p>
          <w:p>
            <w:pPr>
              <w:pStyle w:val="TableParagraph"/>
              <w:spacing w:line="240" w:lineRule="auto" w:before="129"/>
              <w:ind w:left="4" w:right="0"/>
              <w:jc w:val="center"/>
              <w:rPr>
                <w:rFonts w:ascii="宋体" w:hAnsi="宋体" w:cs="宋体" w:eastAsia="宋体" w:hint="default"/>
                <w:sz w:val="16"/>
                <w:szCs w:val="16"/>
              </w:rPr>
            </w:pPr>
            <w:r>
              <w:rPr>
                <w:rFonts w:ascii="Times New Roman" w:hAnsi="Times New Roman" w:cs="Times New Roman" w:eastAsia="Times New Roman" w:hint="default"/>
                <w:b/>
                <w:bCs/>
                <w:sz w:val="16"/>
                <w:szCs w:val="16"/>
              </w:rPr>
              <w:t>12</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月</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31</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c>
          <w:tcPr>
            <w:tcW w:w="52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55" w:lineRule="auto" w:before="68"/>
              <w:ind w:left="177" w:right="171"/>
              <w:jc w:val="center"/>
              <w:rPr>
                <w:rFonts w:ascii="宋体" w:hAnsi="宋体" w:cs="宋体" w:eastAsia="宋体" w:hint="default"/>
                <w:sz w:val="16"/>
                <w:szCs w:val="16"/>
              </w:rPr>
            </w:pPr>
            <w:r>
              <w:rPr>
                <w:rFonts w:ascii="宋体" w:hAnsi="宋体" w:cs="宋体" w:eastAsia="宋体" w:hint="default"/>
                <w:b/>
                <w:bCs/>
                <w:sz w:val="16"/>
                <w:szCs w:val="16"/>
              </w:rPr>
              <w:t>本</w:t>
            </w:r>
            <w:r>
              <w:rPr>
                <w:rFonts w:ascii="宋体" w:hAnsi="宋体" w:cs="宋体" w:eastAsia="宋体" w:hint="default"/>
                <w:b/>
                <w:bCs/>
                <w:w w:val="100"/>
                <w:sz w:val="16"/>
                <w:szCs w:val="16"/>
              </w:rPr>
              <w:t> </w:t>
            </w:r>
            <w:r>
              <w:rPr>
                <w:rFonts w:ascii="宋体" w:hAnsi="宋体" w:cs="宋体" w:eastAsia="宋体" w:hint="default"/>
                <w:b/>
                <w:bCs/>
                <w:sz w:val="16"/>
                <w:szCs w:val="16"/>
              </w:rPr>
              <w:t>期</w:t>
            </w:r>
            <w:r>
              <w:rPr>
                <w:rFonts w:ascii="宋体" w:hAnsi="宋体" w:cs="宋体" w:eastAsia="宋体" w:hint="default"/>
                <w:sz w:val="16"/>
                <w:szCs w:val="16"/>
              </w:rPr>
            </w:r>
          </w:p>
          <w:p>
            <w:pPr>
              <w:pStyle w:val="TableParagraph"/>
              <w:spacing w:line="357" w:lineRule="auto" w:before="66"/>
              <w:ind w:left="177" w:right="171"/>
              <w:jc w:val="center"/>
              <w:rPr>
                <w:rFonts w:ascii="宋体" w:hAnsi="宋体" w:cs="宋体" w:eastAsia="宋体" w:hint="default"/>
                <w:sz w:val="16"/>
                <w:szCs w:val="16"/>
              </w:rPr>
            </w:pPr>
            <w:r>
              <w:rPr>
                <w:rFonts w:ascii="宋体" w:hAnsi="宋体" w:cs="宋体" w:eastAsia="宋体" w:hint="default"/>
                <w:b/>
                <w:bCs/>
                <w:sz w:val="16"/>
                <w:szCs w:val="16"/>
              </w:rPr>
              <w:t>增</w:t>
            </w:r>
            <w:r>
              <w:rPr>
                <w:rFonts w:ascii="宋体" w:hAnsi="宋体" w:cs="宋体" w:eastAsia="宋体" w:hint="default"/>
                <w:b/>
                <w:bCs/>
                <w:w w:val="100"/>
                <w:sz w:val="16"/>
                <w:szCs w:val="16"/>
              </w:rPr>
              <w:t> </w:t>
            </w:r>
            <w:r>
              <w:rPr>
                <w:rFonts w:ascii="宋体" w:hAnsi="宋体" w:cs="宋体" w:eastAsia="宋体" w:hint="default"/>
                <w:b/>
                <w:bCs/>
                <w:sz w:val="16"/>
                <w:szCs w:val="16"/>
              </w:rPr>
              <w:t>加</w:t>
            </w:r>
            <w:r>
              <w:rPr>
                <w:rFonts w:ascii="宋体" w:hAnsi="宋体" w:cs="宋体" w:eastAsia="宋体" w:hint="default"/>
                <w:sz w:val="16"/>
                <w:szCs w:val="16"/>
              </w:rPr>
            </w:r>
          </w:p>
        </w:tc>
        <w:tc>
          <w:tcPr>
            <w:tcW w:w="49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55" w:lineRule="auto" w:before="68"/>
              <w:ind w:left="163" w:right="156"/>
              <w:jc w:val="left"/>
              <w:rPr>
                <w:rFonts w:ascii="宋体" w:hAnsi="宋体" w:cs="宋体" w:eastAsia="宋体" w:hint="default"/>
                <w:sz w:val="16"/>
                <w:szCs w:val="16"/>
              </w:rPr>
            </w:pPr>
            <w:r>
              <w:rPr>
                <w:rFonts w:ascii="宋体" w:hAnsi="宋体" w:cs="宋体" w:eastAsia="宋体" w:hint="default"/>
                <w:b/>
                <w:bCs/>
                <w:sz w:val="16"/>
                <w:szCs w:val="16"/>
              </w:rPr>
              <w:t>本</w:t>
            </w:r>
            <w:r>
              <w:rPr>
                <w:rFonts w:ascii="宋体" w:hAnsi="宋体" w:cs="宋体" w:eastAsia="宋体" w:hint="default"/>
                <w:b/>
                <w:bCs/>
                <w:w w:val="100"/>
                <w:sz w:val="16"/>
                <w:szCs w:val="16"/>
              </w:rPr>
              <w:t> </w:t>
            </w:r>
            <w:r>
              <w:rPr>
                <w:rFonts w:ascii="宋体" w:hAnsi="宋体" w:cs="宋体" w:eastAsia="宋体" w:hint="default"/>
                <w:b/>
                <w:bCs/>
                <w:sz w:val="16"/>
                <w:szCs w:val="16"/>
              </w:rPr>
              <w:t>期</w:t>
            </w:r>
            <w:r>
              <w:rPr>
                <w:rFonts w:ascii="宋体" w:hAnsi="宋体" w:cs="宋体" w:eastAsia="宋体" w:hint="default"/>
                <w:sz w:val="16"/>
                <w:szCs w:val="16"/>
              </w:rPr>
            </w:r>
          </w:p>
          <w:p>
            <w:pPr>
              <w:pStyle w:val="TableParagraph"/>
              <w:spacing w:line="357" w:lineRule="auto" w:before="66"/>
              <w:ind w:left="163" w:right="156"/>
              <w:jc w:val="left"/>
              <w:rPr>
                <w:rFonts w:ascii="宋体" w:hAnsi="宋体" w:cs="宋体" w:eastAsia="宋体" w:hint="default"/>
                <w:sz w:val="16"/>
                <w:szCs w:val="16"/>
              </w:rPr>
            </w:pPr>
            <w:r>
              <w:rPr>
                <w:rFonts w:ascii="宋体" w:hAnsi="宋体" w:cs="宋体" w:eastAsia="宋体" w:hint="default"/>
                <w:b/>
                <w:bCs/>
                <w:sz w:val="16"/>
                <w:szCs w:val="16"/>
              </w:rPr>
              <w:t>减</w:t>
            </w:r>
            <w:r>
              <w:rPr>
                <w:rFonts w:ascii="宋体" w:hAnsi="宋体" w:cs="宋体" w:eastAsia="宋体" w:hint="default"/>
                <w:b/>
                <w:bCs/>
                <w:w w:val="100"/>
                <w:sz w:val="16"/>
                <w:szCs w:val="16"/>
              </w:rPr>
              <w:t> </w:t>
            </w:r>
            <w:r>
              <w:rPr>
                <w:rFonts w:ascii="宋体" w:hAnsi="宋体" w:cs="宋体" w:eastAsia="宋体" w:hint="default"/>
                <w:b/>
                <w:bCs/>
                <w:sz w:val="16"/>
                <w:szCs w:val="16"/>
              </w:rPr>
              <w:t>少</w:t>
            </w:r>
            <w:r>
              <w:rPr>
                <w:rFonts w:ascii="宋体" w:hAnsi="宋体" w:cs="宋体" w:eastAsia="宋体" w:hint="default"/>
                <w:sz w:val="16"/>
                <w:szCs w:val="16"/>
              </w:rPr>
            </w:r>
          </w:p>
        </w:tc>
        <w:tc>
          <w:tcPr>
            <w:tcW w:w="124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6"/>
                <w:szCs w:val="16"/>
              </w:rPr>
            </w:pPr>
            <w:r>
              <w:rPr>
                <w:rFonts w:ascii="Times New Roman" w:hAnsi="Times New Roman" w:cs="Times New Roman" w:eastAsia="Times New Roman" w:hint="default"/>
                <w:b/>
                <w:bCs/>
                <w:sz w:val="16"/>
                <w:szCs w:val="16"/>
              </w:rPr>
              <w:t>2013</w:t>
            </w:r>
            <w:r>
              <w:rPr>
                <w:rFonts w:ascii="Times New Roman" w:hAnsi="Times New Roman" w:cs="Times New Roman" w:eastAsia="Times New Roman" w:hint="default"/>
                <w:b/>
                <w:bCs/>
                <w:spacing w:val="-4"/>
                <w:sz w:val="16"/>
                <w:szCs w:val="16"/>
              </w:rPr>
              <w:t> </w:t>
            </w:r>
            <w:r>
              <w:rPr>
                <w:rFonts w:ascii="宋体" w:hAnsi="宋体" w:cs="宋体" w:eastAsia="宋体" w:hint="default"/>
                <w:b/>
                <w:bCs/>
                <w:sz w:val="16"/>
                <w:szCs w:val="16"/>
              </w:rPr>
              <w:t>年</w:t>
            </w:r>
            <w:r>
              <w:rPr>
                <w:rFonts w:ascii="宋体" w:hAnsi="宋体" w:cs="宋体" w:eastAsia="宋体" w:hint="default"/>
                <w:sz w:val="16"/>
                <w:szCs w:val="16"/>
              </w:rPr>
            </w:r>
          </w:p>
          <w:p>
            <w:pPr>
              <w:pStyle w:val="TableParagraph"/>
              <w:spacing w:line="240" w:lineRule="auto" w:before="129"/>
              <w:ind w:left="4" w:right="0"/>
              <w:jc w:val="center"/>
              <w:rPr>
                <w:rFonts w:ascii="宋体" w:hAnsi="宋体" w:cs="宋体" w:eastAsia="宋体" w:hint="default"/>
                <w:sz w:val="16"/>
                <w:szCs w:val="16"/>
              </w:rPr>
            </w:pPr>
            <w:r>
              <w:rPr>
                <w:rFonts w:ascii="Times New Roman" w:hAnsi="Times New Roman" w:cs="Times New Roman" w:eastAsia="Times New Roman" w:hint="default"/>
                <w:b/>
                <w:bCs/>
                <w:sz w:val="16"/>
                <w:szCs w:val="16"/>
              </w:rPr>
              <w:t>12</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月</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31</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c>
          <w:tcPr>
            <w:tcW w:w="122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7"/>
              <w:ind w:left="124" w:right="0"/>
              <w:jc w:val="left"/>
              <w:rPr>
                <w:rFonts w:ascii="宋体" w:hAnsi="宋体" w:cs="宋体" w:eastAsia="宋体" w:hint="default"/>
                <w:sz w:val="16"/>
                <w:szCs w:val="16"/>
              </w:rPr>
            </w:pPr>
            <w:r>
              <w:rPr>
                <w:rFonts w:ascii="宋体" w:hAnsi="宋体" w:cs="宋体" w:eastAsia="宋体" w:hint="default"/>
                <w:b/>
                <w:bCs/>
                <w:sz w:val="16"/>
                <w:szCs w:val="16"/>
              </w:rPr>
              <w:t>本期现金红利</w:t>
            </w:r>
            <w:r>
              <w:rPr>
                <w:rFonts w:ascii="宋体" w:hAnsi="宋体" w:cs="宋体" w:eastAsia="宋体" w:hint="default"/>
                <w:sz w:val="16"/>
                <w:szCs w:val="16"/>
              </w:rPr>
            </w:r>
          </w:p>
        </w:tc>
      </w:tr>
      <w:tr>
        <w:trPr>
          <w:trHeight w:val="454" w:hRule="exact"/>
        </w:trPr>
        <w:tc>
          <w:tcPr>
            <w:tcW w:w="245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神州数码系统集成服务有限公司</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100.00</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87" w:right="0"/>
              <w:jc w:val="center"/>
              <w:rPr>
                <w:rFonts w:ascii="Times New Roman" w:hAnsi="Times New Roman" w:cs="Times New Roman" w:eastAsia="Times New Roman" w:hint="default"/>
                <w:sz w:val="16"/>
                <w:szCs w:val="16"/>
              </w:rPr>
            </w:pPr>
            <w:r>
              <w:rPr>
                <w:rFonts w:ascii="Times New Roman"/>
                <w:sz w:val="16"/>
              </w:rPr>
              <w:t>100.00</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 w:right="0"/>
              <w:jc w:val="center"/>
              <w:rPr>
                <w:rFonts w:ascii="Times New Roman" w:hAnsi="Times New Roman" w:cs="Times New Roman" w:eastAsia="Times New Roman" w:hint="default"/>
                <w:sz w:val="16"/>
                <w:szCs w:val="16"/>
              </w:rPr>
            </w:pPr>
            <w:r>
              <w:rPr>
                <w:rFonts w:ascii="Times New Roman"/>
                <w:sz w:val="16"/>
              </w:rPr>
              <w:t>787,115,617.91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2"/>
                <w:sz w:val="16"/>
              </w:rPr>
              <w:t>787,115,617.91</w:t>
            </w:r>
          </w:p>
        </w:tc>
        <w:tc>
          <w:tcPr>
            <w:tcW w:w="526"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1" w:right="0"/>
              <w:jc w:val="center"/>
              <w:rPr>
                <w:rFonts w:ascii="Times New Roman" w:hAnsi="Times New Roman" w:cs="Times New Roman" w:eastAsia="Times New Roman" w:hint="default"/>
                <w:sz w:val="16"/>
                <w:szCs w:val="16"/>
              </w:rPr>
            </w:pPr>
            <w:r>
              <w:rPr>
                <w:rFonts w:ascii="Times New Roman"/>
                <w:sz w:val="16"/>
              </w:rPr>
              <w:t>787,115,617.91</w:t>
            </w:r>
          </w:p>
        </w:tc>
        <w:tc>
          <w:tcPr>
            <w:tcW w:w="12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48" w:right="0"/>
              <w:jc w:val="left"/>
              <w:rPr>
                <w:rFonts w:ascii="Times New Roman" w:hAnsi="Times New Roman" w:cs="Times New Roman" w:eastAsia="Times New Roman" w:hint="default"/>
                <w:sz w:val="16"/>
                <w:szCs w:val="16"/>
              </w:rPr>
            </w:pPr>
            <w:r>
              <w:rPr>
                <w:rFonts w:ascii="Times New Roman"/>
                <w:sz w:val="16"/>
              </w:rPr>
              <w:t>35,000,000.00</w:t>
            </w:r>
          </w:p>
        </w:tc>
      </w:tr>
      <w:tr>
        <w:trPr>
          <w:trHeight w:val="456" w:hRule="exact"/>
        </w:trPr>
        <w:tc>
          <w:tcPr>
            <w:tcW w:w="245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7"/>
              <w:ind w:left="94" w:right="0"/>
              <w:jc w:val="left"/>
              <w:rPr>
                <w:rFonts w:ascii="宋体" w:hAnsi="宋体" w:cs="宋体" w:eastAsia="宋体" w:hint="default"/>
                <w:sz w:val="16"/>
                <w:szCs w:val="16"/>
              </w:rPr>
            </w:pPr>
            <w:r>
              <w:rPr>
                <w:rFonts w:ascii="宋体" w:hAnsi="宋体" w:cs="宋体" w:eastAsia="宋体" w:hint="default"/>
                <w:sz w:val="16"/>
                <w:szCs w:val="16"/>
              </w:rPr>
              <w:t>神州数码金信科技股份有限公司</w:t>
            </w:r>
          </w:p>
        </w:tc>
        <w:tc>
          <w:tcPr>
            <w:tcW w:w="7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10.4396</w:t>
            </w:r>
          </w:p>
        </w:tc>
        <w:tc>
          <w:tcPr>
            <w:tcW w:w="7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sz w:val="16"/>
              </w:rPr>
              <w:t>10.4396</w:t>
            </w:r>
          </w:p>
        </w:tc>
        <w:tc>
          <w:tcPr>
            <w:tcW w:w="12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84" w:right="0"/>
              <w:jc w:val="center"/>
              <w:rPr>
                <w:rFonts w:ascii="Times New Roman" w:hAnsi="Times New Roman" w:cs="Times New Roman" w:eastAsia="Times New Roman" w:hint="default"/>
                <w:sz w:val="16"/>
                <w:szCs w:val="16"/>
              </w:rPr>
            </w:pPr>
            <w:r>
              <w:rPr>
                <w:rFonts w:ascii="Times New Roman"/>
                <w:sz w:val="16"/>
              </w:rPr>
              <w:t>36,020,000.00</w:t>
            </w:r>
          </w:p>
        </w:tc>
        <w:tc>
          <w:tcPr>
            <w:tcW w:w="12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2"/>
                <w:sz w:val="16"/>
              </w:rPr>
              <w:t>36,020,000.00</w:t>
            </w:r>
          </w:p>
        </w:tc>
        <w:tc>
          <w:tcPr>
            <w:tcW w:w="526" w:type="dxa"/>
            <w:tcBorders>
              <w:top w:val="single" w:sz="6" w:space="0" w:color="000000"/>
              <w:left w:val="single" w:sz="6" w:space="0" w:color="000000"/>
              <w:bottom w:val="single" w:sz="12" w:space="0" w:color="000000"/>
              <w:right w:val="single" w:sz="6" w:space="0" w:color="000000"/>
            </w:tcBorders>
          </w:tcPr>
          <w:p>
            <w:pPr/>
          </w:p>
        </w:tc>
        <w:tc>
          <w:tcPr>
            <w:tcW w:w="497" w:type="dxa"/>
            <w:tcBorders>
              <w:top w:val="single" w:sz="6" w:space="0" w:color="000000"/>
              <w:left w:val="single" w:sz="6" w:space="0" w:color="000000"/>
              <w:bottom w:val="single" w:sz="12" w:space="0" w:color="000000"/>
              <w:right w:val="single" w:sz="6" w:space="0" w:color="000000"/>
            </w:tcBorders>
          </w:tcPr>
          <w:p>
            <w:pPr/>
          </w:p>
        </w:tc>
        <w:tc>
          <w:tcPr>
            <w:tcW w:w="12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5" w:right="0"/>
              <w:jc w:val="center"/>
              <w:rPr>
                <w:rFonts w:ascii="Times New Roman" w:hAnsi="Times New Roman" w:cs="Times New Roman" w:eastAsia="Times New Roman" w:hint="default"/>
                <w:sz w:val="16"/>
                <w:szCs w:val="16"/>
              </w:rPr>
            </w:pPr>
            <w:r>
              <w:rPr>
                <w:rFonts w:ascii="Times New Roman"/>
                <w:sz w:val="16"/>
              </w:rPr>
              <w:t>36,020,000.00</w:t>
            </w:r>
          </w:p>
        </w:tc>
        <w:tc>
          <w:tcPr>
            <w:tcW w:w="1227" w:type="dxa"/>
            <w:tcBorders>
              <w:top w:val="single" w:sz="6" w:space="0" w:color="000000"/>
              <w:left w:val="single" w:sz="6" w:space="0" w:color="000000"/>
              <w:bottom w:val="single" w:sz="12" w:space="0" w:color="000000"/>
              <w:right w:val="single" w:sz="12" w:space="0" w:color="000000"/>
            </w:tcBorders>
          </w:tcPr>
          <w:p>
            <w:pPr/>
          </w:p>
        </w:tc>
      </w:tr>
    </w:tbl>
    <w:p>
      <w:pPr>
        <w:spacing w:after="0"/>
        <w:sectPr>
          <w:footerReference w:type="default" r:id="rId81"/>
          <w:pgSz w:w="11910" w:h="16840"/>
          <w:pgMar w:footer="1020" w:header="918" w:top="1140" w:bottom="1220" w:left="900" w:right="880"/>
        </w:sectPr>
      </w:pPr>
    </w:p>
    <w:p>
      <w:pPr>
        <w:spacing w:line="240" w:lineRule="auto" w:before="6"/>
        <w:rPr>
          <w:rFonts w:ascii="宋体" w:hAnsi="宋体" w:cs="宋体" w:eastAsia="宋体" w:hint="default"/>
          <w:sz w:val="25"/>
          <w:szCs w:val="25"/>
        </w:rPr>
      </w:pPr>
    </w:p>
    <w:tbl>
      <w:tblPr>
        <w:tblW w:w="0" w:type="auto"/>
        <w:jc w:val="left"/>
        <w:tblInd w:w="111" w:type="dxa"/>
        <w:tblLayout w:type="fixed"/>
        <w:tblCellMar>
          <w:top w:w="0" w:type="dxa"/>
          <w:left w:w="0" w:type="dxa"/>
          <w:bottom w:w="0" w:type="dxa"/>
          <w:right w:w="0" w:type="dxa"/>
        </w:tblCellMar>
        <w:tblLook w:val="01E0"/>
      </w:tblPr>
      <w:tblGrid>
        <w:gridCol w:w="2455"/>
        <w:gridCol w:w="737"/>
        <w:gridCol w:w="737"/>
        <w:gridCol w:w="1215"/>
        <w:gridCol w:w="1217"/>
        <w:gridCol w:w="526"/>
        <w:gridCol w:w="497"/>
        <w:gridCol w:w="1246"/>
        <w:gridCol w:w="1227"/>
      </w:tblGrid>
      <w:tr>
        <w:trPr>
          <w:trHeight w:val="478" w:hRule="exact"/>
        </w:trPr>
        <w:tc>
          <w:tcPr>
            <w:tcW w:w="245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82"/>
              <w:ind w:left="92"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737" w:type="dxa"/>
            <w:tcBorders>
              <w:top w:val="single" w:sz="12" w:space="0" w:color="000000"/>
              <w:left w:val="single" w:sz="6" w:space="0" w:color="000000"/>
              <w:bottom w:val="single" w:sz="12" w:space="0" w:color="000000"/>
              <w:right w:val="single" w:sz="6" w:space="0" w:color="000000"/>
            </w:tcBorders>
          </w:tcPr>
          <w:p>
            <w:pPr/>
          </w:p>
        </w:tc>
        <w:tc>
          <w:tcPr>
            <w:tcW w:w="737" w:type="dxa"/>
            <w:tcBorders>
              <w:top w:val="single" w:sz="12" w:space="0" w:color="000000"/>
              <w:left w:val="single" w:sz="6" w:space="0" w:color="000000"/>
              <w:bottom w:val="single" w:sz="12" w:space="0" w:color="000000"/>
              <w:right w:val="single" w:sz="6" w:space="0" w:color="000000"/>
            </w:tcBorders>
          </w:tcPr>
          <w:p>
            <w:pPr/>
          </w:p>
        </w:tc>
        <w:tc>
          <w:tcPr>
            <w:tcW w:w="12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16"/>
                <w:szCs w:val="16"/>
              </w:rPr>
            </w:pPr>
            <w:r>
              <w:rPr>
                <w:rFonts w:ascii="Times New Roman"/>
                <w:b/>
                <w:sz w:val="16"/>
              </w:rPr>
              <w:t>823,135,617.91</w:t>
            </w:r>
            <w:r>
              <w:rPr>
                <w:rFonts w:ascii="Times New Roman"/>
                <w:sz w:val="16"/>
              </w:rPr>
            </w:r>
          </w:p>
        </w:tc>
        <w:tc>
          <w:tcPr>
            <w:tcW w:w="12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b/>
                <w:sz w:val="16"/>
              </w:rPr>
              <w:t>823,135,617.91</w:t>
            </w:r>
            <w:r>
              <w:rPr>
                <w:rFonts w:ascii="Times New Roman"/>
                <w:sz w:val="16"/>
              </w:rPr>
            </w:r>
          </w:p>
        </w:tc>
        <w:tc>
          <w:tcPr>
            <w:tcW w:w="526" w:type="dxa"/>
            <w:tcBorders>
              <w:top w:val="single" w:sz="12" w:space="0" w:color="000000"/>
              <w:left w:val="single" w:sz="6" w:space="0" w:color="000000"/>
              <w:bottom w:val="single" w:sz="12" w:space="0" w:color="000000"/>
              <w:right w:val="single" w:sz="6" w:space="0" w:color="000000"/>
            </w:tcBorders>
          </w:tcPr>
          <w:p>
            <w:pPr/>
          </w:p>
        </w:tc>
        <w:tc>
          <w:tcPr>
            <w:tcW w:w="497" w:type="dxa"/>
            <w:tcBorders>
              <w:top w:val="single" w:sz="12" w:space="0" w:color="000000"/>
              <w:left w:val="single" w:sz="6" w:space="0" w:color="000000"/>
              <w:bottom w:val="single" w:sz="12" w:space="0" w:color="000000"/>
              <w:right w:val="single" w:sz="6" w:space="0" w:color="000000"/>
            </w:tcBorders>
          </w:tcPr>
          <w:p>
            <w:pP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1" w:right="0"/>
              <w:jc w:val="left"/>
              <w:rPr>
                <w:rFonts w:ascii="Times New Roman" w:hAnsi="Times New Roman" w:cs="Times New Roman" w:eastAsia="Times New Roman" w:hint="default"/>
                <w:sz w:val="16"/>
                <w:szCs w:val="16"/>
              </w:rPr>
            </w:pPr>
            <w:r>
              <w:rPr>
                <w:rFonts w:ascii="Times New Roman"/>
                <w:b/>
                <w:sz w:val="16"/>
              </w:rPr>
              <w:t>823,135,617.91</w:t>
            </w:r>
            <w:r>
              <w:rPr>
                <w:rFonts w:ascii="Times New Roman"/>
                <w:sz w:val="16"/>
              </w:rPr>
            </w:r>
          </w:p>
        </w:tc>
        <w:tc>
          <w:tcPr>
            <w:tcW w:w="1227"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8" w:right="0"/>
              <w:jc w:val="left"/>
              <w:rPr>
                <w:rFonts w:ascii="Times New Roman" w:hAnsi="Times New Roman" w:cs="Times New Roman" w:eastAsia="Times New Roman" w:hint="default"/>
                <w:sz w:val="16"/>
                <w:szCs w:val="16"/>
              </w:rPr>
            </w:pPr>
            <w:r>
              <w:rPr>
                <w:rFonts w:ascii="Times New Roman"/>
                <w:b/>
                <w:sz w:val="16"/>
              </w:rPr>
              <w:t>35,000,000.00</w:t>
            </w:r>
            <w:r>
              <w:rPr>
                <w:rFonts w:ascii="Times New Roman"/>
                <w:sz w:val="16"/>
              </w:rPr>
            </w:r>
          </w:p>
        </w:tc>
      </w:tr>
    </w:tbl>
    <w:p>
      <w:pPr>
        <w:spacing w:line="240" w:lineRule="auto" w:before="9"/>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4.</w:t>
      </w:r>
      <w:r>
        <w:rPr>
          <w:rFonts w:ascii="宋体" w:hAnsi="宋体" w:cs="宋体" w:eastAsia="宋体" w:hint="default"/>
          <w:spacing w:val="86"/>
        </w:rPr>
        <w:t> </w:t>
      </w:r>
      <w:r>
        <w:rPr/>
        <w:t>营业收入、营业成本</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4881"/>
        <w:gridCol w:w="2489"/>
        <w:gridCol w:w="2487"/>
      </w:tblGrid>
      <w:tr>
        <w:trPr>
          <w:trHeight w:val="462" w:hRule="exact"/>
        </w:trPr>
        <w:tc>
          <w:tcPr>
            <w:tcW w:w="488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0"/>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8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0"/>
              <w:ind w:left="32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248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0"/>
              <w:ind w:left="32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3"/>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56" w:hRule="exact"/>
        </w:trPr>
        <w:tc>
          <w:tcPr>
            <w:tcW w:w="488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7"/>
              <w:jc w:val="right"/>
              <w:rPr>
                <w:rFonts w:ascii="Times New Roman" w:hAnsi="Times New Roman" w:cs="Times New Roman" w:eastAsia="Times New Roman" w:hint="default"/>
                <w:sz w:val="22"/>
                <w:szCs w:val="22"/>
              </w:rPr>
            </w:pPr>
            <w:r>
              <w:rPr>
                <w:rFonts w:ascii="Times New Roman"/>
                <w:spacing w:val="-1"/>
                <w:sz w:val="22"/>
              </w:rPr>
              <w:t>11,602,398.00</w:t>
            </w:r>
          </w:p>
        </w:tc>
        <w:tc>
          <w:tcPr>
            <w:tcW w:w="2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9"/>
              <w:jc w:val="right"/>
              <w:rPr>
                <w:rFonts w:ascii="Times New Roman" w:hAnsi="Times New Roman" w:cs="Times New Roman" w:eastAsia="Times New Roman" w:hint="default"/>
                <w:sz w:val="22"/>
                <w:szCs w:val="22"/>
              </w:rPr>
            </w:pPr>
            <w:r>
              <w:rPr>
                <w:rFonts w:ascii="Times New Roman"/>
                <w:spacing w:val="-1"/>
                <w:sz w:val="22"/>
              </w:rPr>
              <w:t>45,737,531.00</w:t>
            </w:r>
          </w:p>
        </w:tc>
      </w:tr>
      <w:tr>
        <w:trPr>
          <w:trHeight w:val="454" w:hRule="exact"/>
        </w:trPr>
        <w:tc>
          <w:tcPr>
            <w:tcW w:w="488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Times New Roman" w:hAnsi="Times New Roman" w:cs="Times New Roman" w:eastAsia="Times New Roman" w:hint="default"/>
                <w:sz w:val="22"/>
                <w:szCs w:val="22"/>
              </w:rPr>
            </w:pPr>
            <w:r>
              <w:rPr>
                <w:rFonts w:ascii="Times New Roman"/>
                <w:b/>
                <w:spacing w:val="-2"/>
                <w:sz w:val="22"/>
              </w:rPr>
              <w:t>11,602,398.00</w:t>
            </w:r>
            <w:r>
              <w:rPr>
                <w:rFonts w:ascii="Times New Roman"/>
                <w:spacing w:val="-2"/>
                <w:sz w:val="22"/>
              </w:rPr>
            </w:r>
          </w:p>
        </w:tc>
        <w:tc>
          <w:tcPr>
            <w:tcW w:w="2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9"/>
              <w:jc w:val="right"/>
              <w:rPr>
                <w:rFonts w:ascii="Times New Roman" w:hAnsi="Times New Roman" w:cs="Times New Roman" w:eastAsia="Times New Roman" w:hint="default"/>
                <w:sz w:val="22"/>
                <w:szCs w:val="22"/>
              </w:rPr>
            </w:pPr>
            <w:r>
              <w:rPr>
                <w:rFonts w:ascii="Times New Roman"/>
                <w:b/>
                <w:spacing w:val="-1"/>
                <w:sz w:val="22"/>
              </w:rPr>
              <w:t>45,737,531.00</w:t>
            </w:r>
            <w:r>
              <w:rPr>
                <w:rFonts w:ascii="Times New Roman"/>
                <w:spacing w:val="-1"/>
                <w:sz w:val="22"/>
              </w:rPr>
            </w:r>
          </w:p>
        </w:tc>
      </w:tr>
      <w:tr>
        <w:trPr>
          <w:trHeight w:val="456" w:hRule="exact"/>
        </w:trPr>
        <w:tc>
          <w:tcPr>
            <w:tcW w:w="488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7"/>
              <w:jc w:val="right"/>
              <w:rPr>
                <w:rFonts w:ascii="Times New Roman" w:hAnsi="Times New Roman" w:cs="Times New Roman" w:eastAsia="Times New Roman" w:hint="default"/>
                <w:sz w:val="22"/>
                <w:szCs w:val="22"/>
              </w:rPr>
            </w:pPr>
            <w:r>
              <w:rPr>
                <w:rFonts w:ascii="Times New Roman"/>
                <w:spacing w:val="-1"/>
                <w:sz w:val="22"/>
              </w:rPr>
              <w:t>11,304,666.00</w:t>
            </w:r>
          </w:p>
        </w:tc>
        <w:tc>
          <w:tcPr>
            <w:tcW w:w="2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right="89"/>
              <w:jc w:val="right"/>
              <w:rPr>
                <w:rFonts w:ascii="Times New Roman" w:hAnsi="Times New Roman" w:cs="Times New Roman" w:eastAsia="Times New Roman" w:hint="default"/>
                <w:sz w:val="22"/>
                <w:szCs w:val="22"/>
              </w:rPr>
            </w:pPr>
            <w:r>
              <w:rPr>
                <w:rFonts w:ascii="Times New Roman"/>
                <w:spacing w:val="-1"/>
                <w:sz w:val="22"/>
              </w:rPr>
              <w:t>44,319,690.00</w:t>
            </w:r>
          </w:p>
        </w:tc>
      </w:tr>
      <w:tr>
        <w:trPr>
          <w:trHeight w:val="461" w:hRule="exact"/>
        </w:trPr>
        <w:tc>
          <w:tcPr>
            <w:tcW w:w="488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right="96"/>
              <w:jc w:val="right"/>
              <w:rPr>
                <w:rFonts w:ascii="Times New Roman" w:hAnsi="Times New Roman" w:cs="Times New Roman" w:eastAsia="Times New Roman" w:hint="default"/>
                <w:sz w:val="22"/>
                <w:szCs w:val="22"/>
              </w:rPr>
            </w:pPr>
            <w:r>
              <w:rPr>
                <w:rFonts w:ascii="Times New Roman"/>
                <w:b/>
                <w:spacing w:val="-2"/>
                <w:sz w:val="22"/>
              </w:rPr>
              <w:t>11,304,666.00</w:t>
            </w:r>
            <w:r>
              <w:rPr>
                <w:rFonts w:ascii="Times New Roman"/>
                <w:spacing w:val="-2"/>
                <w:sz w:val="22"/>
              </w:rPr>
            </w:r>
          </w:p>
        </w:tc>
        <w:tc>
          <w:tcPr>
            <w:tcW w:w="24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1"/>
              <w:ind w:right="89"/>
              <w:jc w:val="right"/>
              <w:rPr>
                <w:rFonts w:ascii="Times New Roman" w:hAnsi="Times New Roman" w:cs="Times New Roman" w:eastAsia="Times New Roman" w:hint="default"/>
                <w:sz w:val="22"/>
                <w:szCs w:val="22"/>
              </w:rPr>
            </w:pPr>
            <w:r>
              <w:rPr>
                <w:rFonts w:ascii="Times New Roman"/>
                <w:b/>
                <w:spacing w:val="-1"/>
                <w:sz w:val="22"/>
              </w:rPr>
              <w:t>44,319,690.00</w:t>
            </w:r>
            <w:r>
              <w:rPr>
                <w:rFonts w:ascii="Times New Roman"/>
                <w:spacing w:val="-1"/>
                <w:sz w:val="22"/>
              </w:rPr>
            </w:r>
          </w:p>
        </w:tc>
      </w:tr>
    </w:tbl>
    <w:p>
      <w:pPr>
        <w:spacing w:line="240" w:lineRule="auto" w:before="10"/>
        <w:rPr>
          <w:rFonts w:ascii="宋体" w:hAnsi="宋体" w:cs="宋体" w:eastAsia="宋体" w:hint="default"/>
          <w:sz w:val="25"/>
          <w:szCs w:val="25"/>
        </w:rPr>
      </w:pPr>
    </w:p>
    <w:p>
      <w:pPr>
        <w:pStyle w:val="BodyText"/>
        <w:spacing w:line="240" w:lineRule="auto" w:before="32"/>
        <w:ind w:left="658" w:right="146"/>
        <w:jc w:val="left"/>
      </w:pPr>
      <w:r>
        <w:rPr/>
        <w:t>（</w:t>
      </w:r>
      <w:r>
        <w:rPr>
          <w:rFonts w:ascii="宋体" w:hAnsi="宋体" w:cs="宋体" w:eastAsia="宋体" w:hint="default"/>
        </w:rPr>
        <w:t>1</w:t>
      </w:r>
      <w:r>
        <w:rPr/>
        <w:t>）</w:t>
      </w:r>
      <w:r>
        <w:rPr>
          <w:spacing w:val="16"/>
        </w:rPr>
        <w:t> </w:t>
      </w:r>
      <w:r>
        <w:rPr/>
        <w:t>主营业务—按产品分类</w:t>
      </w:r>
    </w:p>
    <w:p>
      <w:pPr>
        <w:spacing w:line="240" w:lineRule="auto" w:before="7"/>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223"/>
        <w:gridCol w:w="1901"/>
        <w:gridCol w:w="1901"/>
        <w:gridCol w:w="1916"/>
        <w:gridCol w:w="1916"/>
      </w:tblGrid>
      <w:tr>
        <w:trPr>
          <w:trHeight w:val="463" w:hRule="exact"/>
        </w:trPr>
        <w:tc>
          <w:tcPr>
            <w:tcW w:w="2223"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94" w:right="0"/>
              <w:jc w:val="left"/>
              <w:rPr>
                <w:rFonts w:ascii="宋体" w:hAnsi="宋体" w:cs="宋体" w:eastAsia="宋体" w:hint="default"/>
                <w:sz w:val="22"/>
                <w:szCs w:val="22"/>
              </w:rPr>
            </w:pPr>
            <w:r>
              <w:rPr>
                <w:rFonts w:ascii="宋体" w:hAnsi="宋体" w:cs="宋体" w:eastAsia="宋体" w:hint="default"/>
                <w:b/>
                <w:bCs/>
                <w:sz w:val="22"/>
                <w:szCs w:val="22"/>
              </w:rPr>
              <w:t>产品名称</w:t>
            </w:r>
            <w:r>
              <w:rPr>
                <w:rFonts w:ascii="宋体" w:hAnsi="宋体" w:cs="宋体" w:eastAsia="宋体" w:hint="default"/>
                <w:sz w:val="22"/>
                <w:szCs w:val="22"/>
              </w:rPr>
            </w:r>
          </w:p>
        </w:tc>
        <w:tc>
          <w:tcPr>
            <w:tcW w:w="3803"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984"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3"/>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3831"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100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54" w:hRule="exact"/>
        </w:trPr>
        <w:tc>
          <w:tcPr>
            <w:tcW w:w="2223" w:type="dxa"/>
            <w:vMerge/>
            <w:tcBorders>
              <w:left w:val="single" w:sz="12" w:space="0" w:color="000000"/>
              <w:bottom w:val="single" w:sz="6" w:space="0" w:color="000000"/>
              <w:right w:val="single" w:sz="6" w:space="0" w:color="000000"/>
            </w:tcBorders>
            <w:shd w:val="clear" w:color="auto" w:fill="D9D9D9"/>
          </w:tcPr>
          <w:p>
            <w:pPr/>
          </w:p>
        </w:tc>
        <w:tc>
          <w:tcPr>
            <w:tcW w:w="19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9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9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916"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6" w:right="0"/>
              <w:jc w:val="center"/>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56" w:hRule="exact"/>
        </w:trPr>
        <w:tc>
          <w:tcPr>
            <w:tcW w:w="222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sz w:val="22"/>
                <w:szCs w:val="22"/>
              </w:rPr>
              <w:t>电子产品</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2" w:right="0"/>
              <w:jc w:val="center"/>
              <w:rPr>
                <w:rFonts w:ascii="Times New Roman" w:hAnsi="Times New Roman" w:cs="Times New Roman" w:eastAsia="Times New Roman" w:hint="default"/>
                <w:sz w:val="22"/>
                <w:szCs w:val="22"/>
              </w:rPr>
            </w:pPr>
            <w:r>
              <w:rPr>
                <w:rFonts w:ascii="Times New Roman"/>
                <w:sz w:val="22"/>
              </w:rPr>
              <w:t>11,602,398.00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1" w:right="0"/>
              <w:jc w:val="center"/>
              <w:rPr>
                <w:rFonts w:ascii="Times New Roman" w:hAnsi="Times New Roman" w:cs="Times New Roman" w:eastAsia="Times New Roman" w:hint="default"/>
                <w:sz w:val="22"/>
                <w:szCs w:val="22"/>
              </w:rPr>
            </w:pPr>
            <w:r>
              <w:rPr>
                <w:rFonts w:ascii="Times New Roman"/>
                <w:sz w:val="22"/>
              </w:rPr>
              <w:t>11,304,666.00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4" w:right="0"/>
              <w:jc w:val="center"/>
              <w:rPr>
                <w:rFonts w:ascii="Times New Roman" w:hAnsi="Times New Roman" w:cs="Times New Roman" w:eastAsia="Times New Roman" w:hint="default"/>
                <w:sz w:val="22"/>
                <w:szCs w:val="22"/>
              </w:rPr>
            </w:pPr>
            <w:r>
              <w:rPr>
                <w:rFonts w:ascii="Times New Roman"/>
                <w:sz w:val="22"/>
              </w:rPr>
              <w:t>45,737,531.00</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left="11" w:right="0"/>
              <w:jc w:val="center"/>
              <w:rPr>
                <w:rFonts w:ascii="Times New Roman" w:hAnsi="Times New Roman" w:cs="Times New Roman" w:eastAsia="Times New Roman" w:hint="default"/>
                <w:sz w:val="22"/>
                <w:szCs w:val="22"/>
              </w:rPr>
            </w:pPr>
            <w:r>
              <w:rPr>
                <w:rFonts w:ascii="Times New Roman"/>
                <w:sz w:val="22"/>
              </w:rPr>
              <w:t>44,319,690.00</w:t>
            </w:r>
          </w:p>
        </w:tc>
      </w:tr>
      <w:tr>
        <w:trPr>
          <w:trHeight w:val="461" w:hRule="exact"/>
        </w:trPr>
        <w:tc>
          <w:tcPr>
            <w:tcW w:w="222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9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left="3" w:right="0"/>
              <w:jc w:val="center"/>
              <w:rPr>
                <w:rFonts w:ascii="Times New Roman" w:hAnsi="Times New Roman" w:cs="Times New Roman" w:eastAsia="Times New Roman" w:hint="default"/>
                <w:sz w:val="22"/>
                <w:szCs w:val="22"/>
              </w:rPr>
            </w:pPr>
            <w:r>
              <w:rPr>
                <w:rFonts w:ascii="Times New Roman"/>
                <w:b/>
                <w:sz w:val="22"/>
              </w:rPr>
              <w:t>11,602,398.00</w:t>
            </w:r>
            <w:r>
              <w:rPr>
                <w:rFonts w:ascii="Times New Roman"/>
                <w:sz w:val="22"/>
              </w:rPr>
            </w:r>
          </w:p>
        </w:tc>
        <w:tc>
          <w:tcPr>
            <w:tcW w:w="19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left="2" w:right="0"/>
              <w:jc w:val="center"/>
              <w:rPr>
                <w:rFonts w:ascii="Times New Roman" w:hAnsi="Times New Roman" w:cs="Times New Roman" w:eastAsia="Times New Roman" w:hint="default"/>
                <w:sz w:val="22"/>
                <w:szCs w:val="22"/>
              </w:rPr>
            </w:pPr>
            <w:r>
              <w:rPr>
                <w:rFonts w:ascii="Times New Roman"/>
                <w:b/>
                <w:sz w:val="22"/>
              </w:rPr>
              <w:t>11,304,666.00</w:t>
            </w:r>
            <w:r>
              <w:rPr>
                <w:rFonts w:ascii="Times New Roman"/>
                <w:sz w:val="22"/>
              </w:rPr>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left="4" w:right="0"/>
              <w:jc w:val="center"/>
              <w:rPr>
                <w:rFonts w:ascii="Times New Roman" w:hAnsi="Times New Roman" w:cs="Times New Roman" w:eastAsia="Times New Roman" w:hint="default"/>
                <w:sz w:val="22"/>
                <w:szCs w:val="22"/>
              </w:rPr>
            </w:pPr>
            <w:r>
              <w:rPr>
                <w:rFonts w:ascii="Times New Roman"/>
                <w:b/>
                <w:sz w:val="22"/>
              </w:rPr>
              <w:t>45,737,531.00</w:t>
            </w:r>
            <w:r>
              <w:rPr>
                <w:rFonts w:ascii="Times New Roman"/>
                <w:sz w:val="22"/>
              </w:rPr>
            </w:r>
          </w:p>
        </w:tc>
        <w:tc>
          <w:tcPr>
            <w:tcW w:w="19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1"/>
              <w:ind w:left="11" w:right="0"/>
              <w:jc w:val="center"/>
              <w:rPr>
                <w:rFonts w:ascii="Times New Roman" w:hAnsi="Times New Roman" w:cs="Times New Roman" w:eastAsia="Times New Roman" w:hint="default"/>
                <w:sz w:val="22"/>
                <w:szCs w:val="22"/>
              </w:rPr>
            </w:pPr>
            <w:r>
              <w:rPr>
                <w:rFonts w:ascii="Times New Roman"/>
                <w:b/>
                <w:sz w:val="22"/>
              </w:rPr>
              <w:t>44,319,690.00</w:t>
            </w:r>
            <w:r>
              <w:rPr>
                <w:rFonts w:ascii="Times New Roman"/>
                <w:sz w:val="22"/>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t>（</w:t>
      </w:r>
      <w:r>
        <w:rPr>
          <w:rFonts w:ascii="宋体" w:hAnsi="宋体" w:cs="宋体" w:eastAsia="宋体" w:hint="default"/>
        </w:rPr>
        <w:t>2</w:t>
      </w:r>
      <w:r>
        <w:rPr/>
        <w:t>）</w:t>
      </w:r>
      <w:r>
        <w:rPr>
          <w:spacing w:val="13"/>
        </w:rPr>
        <w:t> </w:t>
      </w:r>
      <w:r>
        <w:rPr/>
        <w:t>主要客户的营业收入情况</w:t>
      </w:r>
    </w:p>
    <w:p>
      <w:pPr>
        <w:spacing w:line="240" w:lineRule="auto" w:before="0"/>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536"/>
        <w:gridCol w:w="2456"/>
        <w:gridCol w:w="3865"/>
      </w:tblGrid>
      <w:tr>
        <w:trPr>
          <w:trHeight w:val="463" w:hRule="exact"/>
        </w:trPr>
        <w:tc>
          <w:tcPr>
            <w:tcW w:w="353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245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1"/>
              <w:ind w:left="799"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386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81"/>
              <w:ind w:left="609" w:right="0"/>
              <w:jc w:val="left"/>
              <w:rPr>
                <w:rFonts w:ascii="宋体" w:hAnsi="宋体" w:cs="宋体" w:eastAsia="宋体" w:hint="default"/>
                <w:sz w:val="21"/>
                <w:szCs w:val="21"/>
              </w:rPr>
            </w:pPr>
            <w:r>
              <w:rPr>
                <w:rFonts w:ascii="宋体" w:hAnsi="宋体" w:cs="宋体" w:eastAsia="宋体" w:hint="default"/>
                <w:b/>
                <w:bCs/>
                <w:sz w:val="21"/>
                <w:szCs w:val="21"/>
              </w:rPr>
              <w:t>占全部营业收入的比例（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06" w:hRule="exact"/>
        </w:trPr>
        <w:tc>
          <w:tcPr>
            <w:tcW w:w="353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left="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4,951,845.00</w:t>
            </w:r>
          </w:p>
        </w:tc>
        <w:tc>
          <w:tcPr>
            <w:tcW w:w="38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86"/>
              <w:jc w:val="right"/>
              <w:rPr>
                <w:rFonts w:ascii="Times New Roman" w:hAnsi="Times New Roman" w:cs="Times New Roman" w:eastAsia="Times New Roman" w:hint="default"/>
                <w:sz w:val="21"/>
                <w:szCs w:val="21"/>
              </w:rPr>
            </w:pPr>
            <w:r>
              <w:rPr>
                <w:rFonts w:ascii="Times New Roman"/>
                <w:sz w:val="21"/>
              </w:rPr>
              <w:t>42.68</w:t>
            </w:r>
          </w:p>
        </w:tc>
      </w:tr>
      <w:tr>
        <w:trPr>
          <w:trHeight w:val="408" w:hRule="exact"/>
        </w:trPr>
        <w:tc>
          <w:tcPr>
            <w:tcW w:w="353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30"/>
              <w:ind w:left="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6,650,553.00</w:t>
            </w:r>
          </w:p>
        </w:tc>
        <w:tc>
          <w:tcPr>
            <w:tcW w:w="38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86"/>
              <w:jc w:val="right"/>
              <w:rPr>
                <w:rFonts w:ascii="Times New Roman" w:hAnsi="Times New Roman" w:cs="Times New Roman" w:eastAsia="Times New Roman" w:hint="default"/>
                <w:sz w:val="21"/>
                <w:szCs w:val="21"/>
              </w:rPr>
            </w:pPr>
            <w:r>
              <w:rPr>
                <w:rFonts w:ascii="Times New Roman"/>
                <w:sz w:val="21"/>
              </w:rPr>
              <w:t>57.32</w:t>
            </w:r>
          </w:p>
        </w:tc>
      </w:tr>
      <w:tr>
        <w:trPr>
          <w:trHeight w:val="461" w:hRule="exact"/>
        </w:trPr>
        <w:tc>
          <w:tcPr>
            <w:tcW w:w="3536"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81"/>
              <w:ind w:left="9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b/>
                <w:spacing w:val="-2"/>
                <w:sz w:val="21"/>
              </w:rPr>
              <w:t>11,602,398.00</w:t>
            </w:r>
            <w:r>
              <w:rPr>
                <w:rFonts w:ascii="Times New Roman"/>
                <w:spacing w:val="-2"/>
                <w:sz w:val="21"/>
              </w:rPr>
            </w:r>
          </w:p>
        </w:tc>
        <w:tc>
          <w:tcPr>
            <w:tcW w:w="38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0"/>
              <w:ind w:right="86"/>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5.</w:t>
      </w:r>
      <w:r>
        <w:rPr>
          <w:rFonts w:ascii="宋体" w:hAnsi="宋体" w:cs="宋体" w:eastAsia="宋体" w:hint="default"/>
          <w:spacing w:val="82"/>
        </w:rPr>
        <w:t> </w:t>
      </w:r>
      <w:r>
        <w:rPr/>
        <w:t>母公司现金流量表补充资料</w:t>
      </w:r>
    </w:p>
    <w:p>
      <w:pPr>
        <w:spacing w:line="240" w:lineRule="auto" w:before="13"/>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6222"/>
        <w:gridCol w:w="1733"/>
        <w:gridCol w:w="1901"/>
      </w:tblGrid>
      <w:tr>
        <w:trPr>
          <w:trHeight w:val="463" w:hRule="exact"/>
        </w:trPr>
        <w:tc>
          <w:tcPr>
            <w:tcW w:w="622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3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47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90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56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55" w:hRule="exact"/>
        </w:trPr>
        <w:tc>
          <w:tcPr>
            <w:tcW w:w="622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733"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22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-14,706,423.80</w:t>
            </w:r>
          </w:p>
        </w:tc>
        <w:tc>
          <w:tcPr>
            <w:tcW w:w="19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89"/>
              <w:jc w:val="right"/>
              <w:rPr>
                <w:rFonts w:ascii="Times New Roman" w:hAnsi="Times New Roman" w:cs="Times New Roman" w:eastAsia="Times New Roman" w:hint="default"/>
                <w:sz w:val="18"/>
                <w:szCs w:val="18"/>
              </w:rPr>
            </w:pPr>
            <w:r>
              <w:rPr>
                <w:rFonts w:ascii="Times New Roman"/>
                <w:spacing w:val="-1"/>
                <w:sz w:val="18"/>
              </w:rPr>
              <w:t>-8,296,122.37</w:t>
            </w:r>
          </w:p>
        </w:tc>
      </w:tr>
      <w:tr>
        <w:trPr>
          <w:trHeight w:val="456" w:hRule="exact"/>
        </w:trPr>
        <w:tc>
          <w:tcPr>
            <w:tcW w:w="622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33"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262.00</w:t>
            </w:r>
          </w:p>
        </w:tc>
      </w:tr>
      <w:tr>
        <w:trPr>
          <w:trHeight w:val="454" w:hRule="exact"/>
        </w:trPr>
        <w:tc>
          <w:tcPr>
            <w:tcW w:w="622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45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19,707.59</w:t>
            </w:r>
          </w:p>
        </w:tc>
        <w:tc>
          <w:tcPr>
            <w:tcW w:w="19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18,671.77</w:t>
            </w:r>
          </w:p>
        </w:tc>
      </w:tr>
      <w:tr>
        <w:trPr>
          <w:trHeight w:val="456" w:hRule="exact"/>
        </w:trPr>
        <w:tc>
          <w:tcPr>
            <w:tcW w:w="622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45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20,004.00</w:t>
            </w:r>
          </w:p>
        </w:tc>
        <w:tc>
          <w:tcPr>
            <w:tcW w:w="19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20,004.00</w:t>
            </w:r>
          </w:p>
        </w:tc>
      </w:tr>
      <w:tr>
        <w:trPr>
          <w:trHeight w:val="455" w:hRule="exact"/>
        </w:trPr>
        <w:tc>
          <w:tcPr>
            <w:tcW w:w="622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45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33"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22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49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733" w:type="dxa"/>
            <w:tcBorders>
              <w:top w:val="single" w:sz="6" w:space="0" w:color="000000"/>
              <w:left w:val="single" w:sz="6" w:space="0" w:color="000000"/>
              <w:bottom w:val="single" w:sz="12" w:space="0" w:color="000000"/>
              <w:right w:val="single" w:sz="6" w:space="0" w:color="000000"/>
            </w:tcBorders>
          </w:tcPr>
          <w:p>
            <w:pPr/>
          </w:p>
        </w:tc>
        <w:tc>
          <w:tcPr>
            <w:tcW w:w="1901" w:type="dxa"/>
            <w:tcBorders>
              <w:top w:val="single" w:sz="6" w:space="0" w:color="000000"/>
              <w:left w:val="single" w:sz="6" w:space="0" w:color="000000"/>
              <w:bottom w:val="single" w:sz="12" w:space="0" w:color="000000"/>
              <w:right w:val="single" w:sz="12" w:space="0" w:color="000000"/>
            </w:tcBorders>
          </w:tcPr>
          <w:p>
            <w:pPr/>
          </w:p>
        </w:tc>
      </w:tr>
    </w:tbl>
    <w:p>
      <w:pPr>
        <w:spacing w:after="0"/>
        <w:sectPr>
          <w:footerReference w:type="default" r:id="rId82"/>
          <w:pgSz w:w="11910" w:h="16840"/>
          <w:pgMar w:footer="1020" w:header="918" w:top="1140" w:bottom="1220" w:left="900" w:right="880"/>
          <w:pgNumType w:start="201"/>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6221"/>
        <w:gridCol w:w="1733"/>
        <w:gridCol w:w="1901"/>
      </w:tblGrid>
      <w:tr>
        <w:trPr>
          <w:trHeight w:val="464"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4"/>
              <w:ind w:left="45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733" w:type="dxa"/>
            <w:tcBorders>
              <w:top w:val="single" w:sz="12" w:space="0" w:color="000000"/>
              <w:left w:val="single" w:sz="6" w:space="0" w:color="000000"/>
              <w:bottom w:val="single" w:sz="6" w:space="0" w:color="000000"/>
              <w:right w:val="single" w:sz="6" w:space="0" w:color="000000"/>
            </w:tcBorders>
          </w:tcPr>
          <w:p>
            <w:pPr/>
          </w:p>
        </w:tc>
        <w:tc>
          <w:tcPr>
            <w:tcW w:w="1901" w:type="dxa"/>
            <w:tcBorders>
              <w:top w:val="single" w:sz="12" w:space="0" w:color="000000"/>
              <w:left w:val="single" w:sz="6" w:space="0" w:color="000000"/>
              <w:bottom w:val="single" w:sz="6" w:space="0" w:color="000000"/>
              <w:right w:val="single" w:sz="12" w:space="0" w:color="000000"/>
            </w:tcBorders>
          </w:tcPr>
          <w:p>
            <w:pPr/>
          </w:p>
        </w:tc>
      </w:tr>
      <w:tr>
        <w:trPr>
          <w:trHeight w:val="454"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452" w:right="0"/>
              <w:jc w:val="left"/>
              <w:rPr>
                <w:rFonts w:ascii="宋体" w:hAnsi="宋体" w:cs="宋体" w:eastAsia="宋体" w:hint="default"/>
                <w:sz w:val="18"/>
                <w:szCs w:val="18"/>
              </w:rPr>
            </w:pPr>
            <w:r>
              <w:rPr>
                <w:rFonts w:ascii="宋体" w:hAnsi="宋体" w:cs="宋体" w:eastAsia="宋体" w:hint="default"/>
                <w:sz w:val="18"/>
                <w:szCs w:val="18"/>
              </w:rPr>
              <w:t>公允价值变动损益（收益以“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733"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45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2,841,772.52</w:t>
            </w:r>
          </w:p>
        </w:tc>
        <w:tc>
          <w:tcPr>
            <w:tcW w:w="19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2,819,397.04</w:t>
            </w:r>
          </w:p>
        </w:tc>
      </w:tr>
      <w:tr>
        <w:trPr>
          <w:trHeight w:val="455"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45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733"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55"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right="2232"/>
              <w:jc w:val="right"/>
              <w:rPr>
                <w:rFonts w:ascii="宋体" w:hAnsi="宋体" w:cs="宋体" w:eastAsia="宋体" w:hint="default"/>
                <w:sz w:val="18"/>
                <w:szCs w:val="18"/>
              </w:rPr>
            </w:pPr>
            <w:r>
              <w:rPr>
                <w:rFonts w:ascii="宋体" w:hAnsi="宋体" w:cs="宋体" w:eastAsia="宋体" w:hint="default"/>
                <w:sz w:val="18"/>
                <w:szCs w:val="18"/>
              </w:rPr>
              <w:t>递延所得税资产的减少（增加以“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1733"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right="2232"/>
              <w:jc w:val="right"/>
              <w:rPr>
                <w:rFonts w:ascii="宋体" w:hAnsi="宋体" w:cs="宋体" w:eastAsia="宋体" w:hint="default"/>
                <w:sz w:val="18"/>
                <w:szCs w:val="18"/>
              </w:rPr>
            </w:pPr>
            <w:r>
              <w:rPr>
                <w:rFonts w:ascii="宋体" w:hAnsi="宋体" w:cs="宋体" w:eastAsia="宋体" w:hint="default"/>
                <w:sz w:val="18"/>
                <w:szCs w:val="18"/>
              </w:rPr>
              <w:t>递延所得税负债的增加（减少以“</w:t>
            </w:r>
            <w:r>
              <w:rPr>
                <w:rFonts w:ascii="宋体" w:hAnsi="宋体" w:cs="宋体" w:eastAsia="宋体" w:hint="default"/>
                <w:sz w:val="18"/>
                <w:szCs w:val="18"/>
              </w:rPr>
              <w:t>-</w:t>
            </w:r>
            <w:r>
              <w:rPr>
                <w:rFonts w:ascii="宋体" w:hAnsi="宋体" w:cs="宋体" w:eastAsia="宋体" w:hint="default"/>
                <w:sz w:val="18"/>
                <w:szCs w:val="18"/>
              </w:rPr>
              <w:t>”填列）</w:t>
            </w:r>
          </w:p>
        </w:tc>
        <w:tc>
          <w:tcPr>
            <w:tcW w:w="1733"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45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1733"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right="2232"/>
              <w:jc w:val="righ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-6,800.00</w:t>
            </w:r>
          </w:p>
        </w:tc>
        <w:tc>
          <w:tcPr>
            <w:tcW w:w="19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-6,200.00</w:t>
            </w:r>
          </w:p>
        </w:tc>
      </w:tr>
      <w:tr>
        <w:trPr>
          <w:trHeight w:val="455"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right="2232"/>
              <w:jc w:val="righ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宋体" w:hAnsi="宋体" w:cs="宋体" w:eastAsia="宋体" w:hint="default"/>
                <w:sz w:val="18"/>
                <w:szCs w:val="18"/>
              </w:rPr>
              <w:t>-</w:t>
            </w:r>
            <w:r>
              <w:rPr>
                <w:rFonts w:ascii="宋体" w:hAnsi="宋体" w:cs="宋体" w:eastAsia="宋体" w:hint="default"/>
                <w:sz w:val="18"/>
                <w:szCs w:val="18"/>
              </w:rPr>
              <w:t>”填列）</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-8,084,239.99</w:t>
            </w:r>
          </w:p>
        </w:tc>
        <w:tc>
          <w:tcPr>
            <w:tcW w:w="19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1,694,885.74</w:t>
            </w:r>
          </w:p>
        </w:tc>
      </w:tr>
      <w:tr>
        <w:trPr>
          <w:trHeight w:val="455"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4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33"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b/>
                <w:spacing w:val="-1"/>
                <w:sz w:val="18"/>
              </w:rPr>
              <w:t>-19,915,979.68</w:t>
            </w:r>
            <w:r>
              <w:rPr>
                <w:rFonts w:ascii="Times New Roman"/>
                <w:spacing w:val="-1"/>
                <w:sz w:val="18"/>
              </w:rPr>
            </w:r>
          </w:p>
        </w:tc>
        <w:tc>
          <w:tcPr>
            <w:tcW w:w="19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89"/>
              <w:jc w:val="right"/>
              <w:rPr>
                <w:rFonts w:ascii="Times New Roman" w:hAnsi="Times New Roman" w:cs="Times New Roman" w:eastAsia="Times New Roman" w:hint="default"/>
                <w:sz w:val="18"/>
                <w:szCs w:val="18"/>
              </w:rPr>
            </w:pPr>
            <w:r>
              <w:rPr>
                <w:rFonts w:ascii="Times New Roman"/>
                <w:b/>
                <w:spacing w:val="-1"/>
                <w:sz w:val="18"/>
              </w:rPr>
              <w:t>-3,449,101.82</w:t>
            </w:r>
            <w:r>
              <w:rPr>
                <w:rFonts w:ascii="Times New Roman"/>
                <w:spacing w:val="-1"/>
                <w:sz w:val="18"/>
              </w:rPr>
            </w:r>
          </w:p>
        </w:tc>
      </w:tr>
      <w:tr>
        <w:trPr>
          <w:trHeight w:val="455"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2"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733"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33"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33"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33"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733"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173,956,535.00</w:t>
            </w:r>
          </w:p>
        </w:tc>
        <w:tc>
          <w:tcPr>
            <w:tcW w:w="19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89"/>
              <w:jc w:val="right"/>
              <w:rPr>
                <w:rFonts w:ascii="Times New Roman" w:hAnsi="Times New Roman" w:cs="Times New Roman" w:eastAsia="Times New Roman" w:hint="default"/>
                <w:sz w:val="18"/>
                <w:szCs w:val="18"/>
              </w:rPr>
            </w:pPr>
            <w:r>
              <w:rPr>
                <w:rFonts w:ascii="Times New Roman"/>
                <w:spacing w:val="-1"/>
                <w:sz w:val="18"/>
              </w:rPr>
              <w:t>18,814,553.03</w:t>
            </w:r>
          </w:p>
        </w:tc>
      </w:tr>
      <w:tr>
        <w:trPr>
          <w:trHeight w:val="456"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18,814,553.03</w:t>
            </w:r>
          </w:p>
        </w:tc>
        <w:tc>
          <w:tcPr>
            <w:tcW w:w="19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89"/>
              <w:jc w:val="right"/>
              <w:rPr>
                <w:rFonts w:ascii="Times New Roman" w:hAnsi="Times New Roman" w:cs="Times New Roman" w:eastAsia="Times New Roman" w:hint="default"/>
                <w:sz w:val="18"/>
                <w:szCs w:val="18"/>
              </w:rPr>
            </w:pPr>
            <w:r>
              <w:rPr>
                <w:rFonts w:ascii="Times New Roman"/>
                <w:spacing w:val="-1"/>
                <w:sz w:val="18"/>
              </w:rPr>
              <w:t>22,266,122.85</w:t>
            </w:r>
          </w:p>
        </w:tc>
      </w:tr>
      <w:tr>
        <w:trPr>
          <w:trHeight w:val="454"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22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622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9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155,141,981.97</w:t>
            </w:r>
          </w:p>
        </w:tc>
        <w:tc>
          <w:tcPr>
            <w:tcW w:w="19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89"/>
              <w:jc w:val="right"/>
              <w:rPr>
                <w:rFonts w:ascii="Times New Roman" w:hAnsi="Times New Roman" w:cs="Times New Roman" w:eastAsia="Times New Roman" w:hint="default"/>
                <w:sz w:val="18"/>
                <w:szCs w:val="18"/>
              </w:rPr>
            </w:pPr>
            <w:r>
              <w:rPr>
                <w:rFonts w:ascii="Times New Roman"/>
                <w:spacing w:val="-1"/>
                <w:sz w:val="18"/>
              </w:rPr>
              <w:t>-3,451,569.82</w:t>
            </w:r>
          </w:p>
        </w:tc>
      </w:tr>
    </w:tbl>
    <w:p>
      <w:pPr>
        <w:spacing w:line="240" w:lineRule="auto" w:before="9"/>
        <w:rPr>
          <w:rFonts w:ascii="宋体" w:hAnsi="宋体" w:cs="宋体" w:eastAsia="宋体" w:hint="default"/>
          <w:sz w:val="23"/>
          <w:szCs w:val="23"/>
        </w:rPr>
      </w:pPr>
    </w:p>
    <w:p>
      <w:pPr>
        <w:pStyle w:val="Heading5"/>
        <w:spacing w:line="240" w:lineRule="auto"/>
        <w:ind w:right="146"/>
        <w:jc w:val="left"/>
        <w:rPr>
          <w:b w:val="0"/>
          <w:bCs w:val="0"/>
        </w:rPr>
      </w:pPr>
      <w:r>
        <w:rPr>
          <w:spacing w:val="26"/>
        </w:rPr>
        <w:t>十二、</w:t>
      </w:r>
      <w:r>
        <w:rPr>
          <w:spacing w:val="-20"/>
        </w:rPr>
        <w:t> </w:t>
      </w:r>
      <w:r>
        <w:rPr/>
        <w:t>财</w:t>
      </w:r>
      <w:r>
        <w:rPr>
          <w:spacing w:val="-71"/>
        </w:rPr>
        <w:t> </w:t>
      </w:r>
      <w:r>
        <w:rPr/>
        <w:t>务</w:t>
      </w:r>
      <w:r>
        <w:rPr>
          <w:spacing w:val="-71"/>
        </w:rPr>
        <w:t> </w:t>
      </w:r>
      <w:r>
        <w:rPr/>
        <w:t>报</w:t>
      </w:r>
      <w:r>
        <w:rPr>
          <w:spacing w:val="-71"/>
        </w:rPr>
        <w:t> </w:t>
      </w:r>
      <w:r>
        <w:rPr/>
        <w:t>告</w:t>
      </w:r>
      <w:r>
        <w:rPr>
          <w:spacing w:val="-73"/>
        </w:rPr>
        <w:t> </w:t>
      </w:r>
      <w:r>
        <w:rPr/>
        <w:t>批</w:t>
      </w:r>
      <w:r>
        <w:rPr>
          <w:spacing w:val="-71"/>
        </w:rPr>
        <w:t> </w:t>
      </w:r>
      <w:r>
        <w:rPr/>
        <w:t>准</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76"/>
        <w:ind w:left="672" w:right="146"/>
        <w:jc w:val="left"/>
      </w:pPr>
      <w:r>
        <w:rPr/>
        <w:t>本财务报告于</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5"/>
        </w:rPr>
        <w:t> </w:t>
      </w:r>
      <w:r>
        <w:rPr>
          <w:rFonts w:ascii="宋体" w:hAnsi="宋体" w:cs="宋体" w:eastAsia="宋体" w:hint="default"/>
        </w:rPr>
        <w:t>3</w:t>
      </w:r>
      <w:r>
        <w:rPr>
          <w:rFonts w:ascii="宋体" w:hAnsi="宋体" w:cs="宋体" w:eastAsia="宋体" w:hint="default"/>
          <w:spacing w:val="-58"/>
        </w:rPr>
        <w:t> </w:t>
      </w:r>
      <w:r>
        <w:rPr/>
        <w:t>月</w:t>
      </w:r>
      <w:r>
        <w:rPr>
          <w:spacing w:val="-55"/>
        </w:rPr>
        <w:t> </w:t>
      </w:r>
      <w:r>
        <w:rPr>
          <w:rFonts w:ascii="宋体" w:hAnsi="宋体" w:cs="宋体" w:eastAsia="宋体" w:hint="default"/>
        </w:rPr>
        <w:t>24</w:t>
      </w:r>
      <w:r>
        <w:rPr>
          <w:rFonts w:ascii="宋体" w:hAnsi="宋体" w:cs="宋体" w:eastAsia="宋体" w:hint="default"/>
          <w:spacing w:val="-55"/>
        </w:rPr>
        <w:t> </w:t>
      </w:r>
      <w:r>
        <w:rPr/>
        <w:t>日由本公司董事会批准报出。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5"/>
          <w:szCs w:val="15"/>
        </w:rPr>
      </w:pPr>
    </w:p>
    <w:p>
      <w:pPr>
        <w:spacing w:line="559" w:lineRule="auto" w:before="0"/>
        <w:ind w:left="658" w:right="6573" w:firstLine="0"/>
        <w:jc w:val="left"/>
        <w:rPr>
          <w:rFonts w:ascii="宋体" w:hAnsi="宋体" w:cs="宋体" w:eastAsia="宋体" w:hint="default"/>
          <w:sz w:val="22"/>
          <w:szCs w:val="22"/>
        </w:rPr>
      </w:pPr>
      <w:r>
        <w:rPr>
          <w:rFonts w:ascii="宋体" w:hAnsi="宋体" w:cs="宋体" w:eastAsia="宋体" w:hint="default"/>
          <w:b/>
          <w:bCs/>
          <w:spacing w:val="26"/>
          <w:sz w:val="22"/>
          <w:szCs w:val="22"/>
        </w:rPr>
        <w:t>十三、</w:t>
      </w:r>
      <w:r>
        <w:rPr>
          <w:rFonts w:ascii="宋体" w:hAnsi="宋体" w:cs="宋体" w:eastAsia="宋体" w:hint="default"/>
          <w:b/>
          <w:bCs/>
          <w:spacing w:val="-20"/>
          <w:sz w:val="22"/>
          <w:szCs w:val="22"/>
        </w:rPr>
        <w:t> </w:t>
      </w:r>
      <w:r>
        <w:rPr>
          <w:rFonts w:ascii="宋体" w:hAnsi="宋体" w:cs="宋体" w:eastAsia="宋体" w:hint="default"/>
          <w:b/>
          <w:bCs/>
          <w:sz w:val="22"/>
          <w:szCs w:val="22"/>
        </w:rPr>
        <w:t>财</w:t>
      </w:r>
      <w:r>
        <w:rPr>
          <w:rFonts w:ascii="宋体" w:hAnsi="宋体" w:cs="宋体" w:eastAsia="宋体" w:hint="default"/>
          <w:b/>
          <w:bCs/>
          <w:spacing w:val="-71"/>
          <w:sz w:val="22"/>
          <w:szCs w:val="22"/>
        </w:rPr>
        <w:t> </w:t>
      </w:r>
      <w:r>
        <w:rPr>
          <w:rFonts w:ascii="宋体" w:hAnsi="宋体" w:cs="宋体" w:eastAsia="宋体" w:hint="default"/>
          <w:b/>
          <w:bCs/>
          <w:sz w:val="22"/>
          <w:szCs w:val="22"/>
        </w:rPr>
        <w:t>务</w:t>
      </w:r>
      <w:r>
        <w:rPr>
          <w:rFonts w:ascii="宋体" w:hAnsi="宋体" w:cs="宋体" w:eastAsia="宋体" w:hint="default"/>
          <w:b/>
          <w:bCs/>
          <w:spacing w:val="-71"/>
          <w:sz w:val="22"/>
          <w:szCs w:val="22"/>
        </w:rPr>
        <w:t> </w:t>
      </w:r>
      <w:r>
        <w:rPr>
          <w:rFonts w:ascii="宋体" w:hAnsi="宋体" w:cs="宋体" w:eastAsia="宋体" w:hint="default"/>
          <w:b/>
          <w:bCs/>
          <w:sz w:val="22"/>
          <w:szCs w:val="22"/>
        </w:rPr>
        <w:t>报</w:t>
      </w:r>
      <w:r>
        <w:rPr>
          <w:rFonts w:ascii="宋体" w:hAnsi="宋体" w:cs="宋体" w:eastAsia="宋体" w:hint="default"/>
          <w:b/>
          <w:bCs/>
          <w:spacing w:val="-71"/>
          <w:sz w:val="22"/>
          <w:szCs w:val="22"/>
        </w:rPr>
        <w:t> </w:t>
      </w:r>
      <w:r>
        <w:rPr>
          <w:rFonts w:ascii="宋体" w:hAnsi="宋体" w:cs="宋体" w:eastAsia="宋体" w:hint="default"/>
          <w:b/>
          <w:bCs/>
          <w:sz w:val="22"/>
          <w:szCs w:val="22"/>
        </w:rPr>
        <w:t>表</w:t>
      </w:r>
      <w:r>
        <w:rPr>
          <w:rFonts w:ascii="宋体" w:hAnsi="宋体" w:cs="宋体" w:eastAsia="宋体" w:hint="default"/>
          <w:b/>
          <w:bCs/>
          <w:spacing w:val="-73"/>
          <w:sz w:val="22"/>
          <w:szCs w:val="22"/>
        </w:rPr>
        <w:t> </w:t>
      </w:r>
      <w:r>
        <w:rPr>
          <w:rFonts w:ascii="宋体" w:hAnsi="宋体" w:cs="宋体" w:eastAsia="宋体" w:hint="default"/>
          <w:b/>
          <w:bCs/>
          <w:sz w:val="22"/>
          <w:szCs w:val="22"/>
        </w:rPr>
        <w:t>补</w:t>
      </w:r>
      <w:r>
        <w:rPr>
          <w:rFonts w:ascii="宋体" w:hAnsi="宋体" w:cs="宋体" w:eastAsia="宋体" w:hint="default"/>
          <w:b/>
          <w:bCs/>
          <w:spacing w:val="-71"/>
          <w:sz w:val="22"/>
          <w:szCs w:val="22"/>
        </w:rPr>
        <w:t> </w:t>
      </w:r>
      <w:r>
        <w:rPr>
          <w:rFonts w:ascii="宋体" w:hAnsi="宋体" w:cs="宋体" w:eastAsia="宋体" w:hint="default"/>
          <w:b/>
          <w:bCs/>
          <w:sz w:val="22"/>
          <w:szCs w:val="22"/>
        </w:rPr>
        <w:t>充</w:t>
      </w:r>
      <w:r>
        <w:rPr>
          <w:rFonts w:ascii="宋体" w:hAnsi="宋体" w:cs="宋体" w:eastAsia="宋体" w:hint="default"/>
          <w:b/>
          <w:bCs/>
          <w:spacing w:val="-71"/>
          <w:sz w:val="22"/>
          <w:szCs w:val="22"/>
        </w:rPr>
        <w:t> </w:t>
      </w:r>
      <w:r>
        <w:rPr>
          <w:rFonts w:ascii="宋体" w:hAnsi="宋体" w:cs="宋体" w:eastAsia="宋体" w:hint="default"/>
          <w:b/>
          <w:bCs/>
          <w:sz w:val="22"/>
          <w:szCs w:val="22"/>
        </w:rPr>
        <w:t>资</w:t>
      </w:r>
      <w:r>
        <w:rPr>
          <w:rFonts w:ascii="宋体" w:hAnsi="宋体" w:cs="宋体" w:eastAsia="宋体" w:hint="default"/>
          <w:b/>
          <w:bCs/>
          <w:spacing w:val="-71"/>
          <w:sz w:val="22"/>
          <w:szCs w:val="22"/>
        </w:rPr>
        <w:t> </w:t>
      </w:r>
      <w:r>
        <w:rPr>
          <w:rFonts w:ascii="宋体" w:hAnsi="宋体" w:cs="宋体" w:eastAsia="宋体" w:hint="default"/>
          <w:b/>
          <w:bCs/>
          <w:sz w:val="22"/>
          <w:szCs w:val="22"/>
        </w:rPr>
        <w:t>料</w:t>
      </w:r>
      <w:r>
        <w:rPr>
          <w:rFonts w:ascii="宋体" w:hAnsi="宋体" w:cs="宋体" w:eastAsia="宋体" w:hint="default"/>
          <w:b/>
          <w:bCs/>
          <w:w w:val="99"/>
          <w:sz w:val="22"/>
          <w:szCs w:val="22"/>
        </w:rPr>
        <w:t> </w:t>
      </w:r>
      <w:r>
        <w:rPr>
          <w:rFonts w:ascii="宋体" w:hAnsi="宋体" w:cs="宋体" w:eastAsia="宋体" w:hint="default"/>
          <w:sz w:val="22"/>
          <w:szCs w:val="22"/>
        </w:rPr>
        <w:t>1.</w:t>
      </w:r>
      <w:r>
        <w:rPr>
          <w:rFonts w:ascii="宋体" w:hAnsi="宋体" w:cs="宋体" w:eastAsia="宋体" w:hint="default"/>
          <w:spacing w:val="87"/>
          <w:sz w:val="22"/>
          <w:szCs w:val="22"/>
        </w:rPr>
        <w:t> </w:t>
      </w:r>
      <w:r>
        <w:rPr>
          <w:rFonts w:ascii="宋体" w:hAnsi="宋体" w:cs="宋体" w:eastAsia="宋体" w:hint="default"/>
          <w:sz w:val="22"/>
          <w:szCs w:val="22"/>
        </w:rPr>
        <w:t>非经营性损益表</w:t>
      </w:r>
    </w:p>
    <w:p>
      <w:pPr>
        <w:pStyle w:val="BodyText"/>
        <w:spacing w:line="300" w:lineRule="auto" w:before="94"/>
        <w:ind w:left="233" w:right="242" w:firstLine="549"/>
        <w:jc w:val="left"/>
      </w:pPr>
      <w:r>
        <w:rPr/>
        <w:t>按照中国证监会《公开发行证券的公司信息披露解释性公告第 </w:t>
      </w:r>
      <w:r>
        <w:rPr>
          <w:rFonts w:ascii="宋体" w:hAnsi="宋体" w:cs="宋体" w:eastAsia="宋体" w:hint="default"/>
        </w:rPr>
        <w:t>1</w:t>
      </w:r>
      <w:r>
        <w:rPr>
          <w:rFonts w:ascii="宋体" w:hAnsi="宋体" w:cs="宋体" w:eastAsia="宋体" w:hint="default"/>
          <w:spacing w:val="-48"/>
        </w:rPr>
        <w:t> </w:t>
      </w:r>
      <w:r>
        <w:rPr/>
        <w:t>号—非经常性损益（</w:t>
      </w:r>
      <w:r>
        <w:rPr>
          <w:rFonts w:ascii="宋体" w:hAnsi="宋体" w:cs="宋体" w:eastAsia="宋体" w:hint="default"/>
        </w:rPr>
        <w:t>2008</w:t>
      </w:r>
      <w:r>
        <w:rPr/>
        <w:t>）》</w:t>
      </w:r>
      <w:r>
        <w:rPr>
          <w:w w:val="100"/>
        </w:rPr>
        <w:t> </w:t>
      </w:r>
      <w:r>
        <w:rPr/>
        <w:t>的要求，本公司非经常性损益如下：</w:t>
      </w:r>
    </w:p>
    <w:p>
      <w:pPr>
        <w:spacing w:after="0" w:line="300" w:lineRule="auto"/>
        <w:jc w:val="left"/>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6357"/>
        <w:gridCol w:w="1753"/>
        <w:gridCol w:w="1748"/>
      </w:tblGrid>
      <w:tr>
        <w:trPr>
          <w:trHeight w:val="464" w:hRule="exact"/>
        </w:trPr>
        <w:tc>
          <w:tcPr>
            <w:tcW w:w="635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5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48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74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6"/>
              <w:ind w:left="48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06" w:hRule="exact"/>
        </w:trPr>
        <w:tc>
          <w:tcPr>
            <w:tcW w:w="635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-943,872.49</w:t>
            </w:r>
          </w:p>
        </w:tc>
        <w:tc>
          <w:tcPr>
            <w:tcW w:w="17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-945,774.22</w:t>
            </w:r>
          </w:p>
        </w:tc>
      </w:tr>
      <w:tr>
        <w:trPr>
          <w:trHeight w:val="408" w:hRule="exact"/>
        </w:trPr>
        <w:tc>
          <w:tcPr>
            <w:tcW w:w="635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42,447,258.62</w:t>
            </w:r>
          </w:p>
        </w:tc>
        <w:tc>
          <w:tcPr>
            <w:tcW w:w="17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26,802,488.77</w:t>
            </w:r>
          </w:p>
        </w:tc>
      </w:tr>
      <w:tr>
        <w:trPr>
          <w:trHeight w:val="719" w:hRule="exact"/>
        </w:trPr>
        <w:tc>
          <w:tcPr>
            <w:tcW w:w="635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6" w:lineRule="auto" w:before="49"/>
              <w:ind w:left="94" w:right="103"/>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企业取得子公司、联营企业及合营企业的投资成本小于取得投资时应享有被投</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资单位可辨认净资产公允价值产生的收益</w:t>
            </w:r>
          </w:p>
        </w:tc>
        <w:tc>
          <w:tcPr>
            <w:tcW w:w="1753"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z w:val="18"/>
              </w:rPr>
              <w:t>1,504,975.64</w:t>
            </w:r>
          </w:p>
        </w:tc>
      </w:tr>
      <w:tr>
        <w:trPr>
          <w:trHeight w:val="455" w:hRule="exact"/>
        </w:trPr>
        <w:tc>
          <w:tcPr>
            <w:tcW w:w="635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-860,252.99</w:t>
            </w:r>
          </w:p>
        </w:tc>
        <w:tc>
          <w:tcPr>
            <w:tcW w:w="1748"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635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753"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635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捐赠性收支净额</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-281,940.00</w:t>
            </w:r>
          </w:p>
        </w:tc>
        <w:tc>
          <w:tcPr>
            <w:tcW w:w="17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408" w:hRule="exact"/>
        </w:trPr>
        <w:tc>
          <w:tcPr>
            <w:tcW w:w="635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处置长期股权投资收益</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-1,332,948.27</w:t>
            </w:r>
          </w:p>
        </w:tc>
        <w:tc>
          <w:tcPr>
            <w:tcW w:w="17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200,872,379.81</w:t>
            </w:r>
          </w:p>
        </w:tc>
      </w:tr>
      <w:tr>
        <w:trPr>
          <w:trHeight w:val="407" w:hRule="exact"/>
        </w:trPr>
        <w:tc>
          <w:tcPr>
            <w:tcW w:w="635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1,066,112.53</w:t>
            </w:r>
          </w:p>
        </w:tc>
        <w:tc>
          <w:tcPr>
            <w:tcW w:w="17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2,154,234.90</w:t>
            </w:r>
          </w:p>
        </w:tc>
      </w:tr>
      <w:tr>
        <w:trPr>
          <w:trHeight w:val="407" w:hRule="exact"/>
        </w:trPr>
        <w:tc>
          <w:tcPr>
            <w:tcW w:w="635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Times New Roman" w:hAnsi="Times New Roman" w:cs="Times New Roman" w:eastAsia="Times New Roman" w:hint="default"/>
                <w:sz w:val="18"/>
                <w:szCs w:val="18"/>
              </w:rPr>
            </w:pPr>
            <w:r>
              <w:rPr>
                <w:rFonts w:ascii="Times New Roman"/>
                <w:b/>
                <w:spacing w:val="-1"/>
                <w:sz w:val="18"/>
              </w:rPr>
              <w:t>40,094,357.40</w:t>
            </w:r>
            <w:r>
              <w:rPr>
                <w:rFonts w:ascii="Times New Roman"/>
                <w:spacing w:val="-1"/>
                <w:sz w:val="18"/>
              </w:rPr>
            </w:r>
          </w:p>
        </w:tc>
        <w:tc>
          <w:tcPr>
            <w:tcW w:w="17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right="92"/>
              <w:jc w:val="right"/>
              <w:rPr>
                <w:rFonts w:ascii="Times New Roman" w:hAnsi="Times New Roman" w:cs="Times New Roman" w:eastAsia="Times New Roman" w:hint="default"/>
                <w:sz w:val="18"/>
                <w:szCs w:val="18"/>
              </w:rPr>
            </w:pPr>
            <w:r>
              <w:rPr>
                <w:rFonts w:ascii="Times New Roman"/>
                <w:b/>
                <w:spacing w:val="-1"/>
                <w:sz w:val="18"/>
              </w:rPr>
              <w:t>230,387,304.90</w:t>
            </w:r>
            <w:r>
              <w:rPr>
                <w:rFonts w:ascii="Times New Roman"/>
                <w:spacing w:val="-1"/>
                <w:sz w:val="18"/>
              </w:rPr>
            </w:r>
          </w:p>
        </w:tc>
      </w:tr>
      <w:tr>
        <w:trPr>
          <w:trHeight w:val="407" w:hRule="exact"/>
        </w:trPr>
        <w:tc>
          <w:tcPr>
            <w:tcW w:w="635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268,013.58</w:t>
            </w:r>
          </w:p>
        </w:tc>
        <w:tc>
          <w:tcPr>
            <w:tcW w:w="17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20,978,795.02</w:t>
            </w:r>
          </w:p>
        </w:tc>
      </w:tr>
      <w:tr>
        <w:trPr>
          <w:trHeight w:val="407" w:hRule="exact"/>
        </w:trPr>
        <w:tc>
          <w:tcPr>
            <w:tcW w:w="635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16,552,201.73</w:t>
            </w:r>
          </w:p>
        </w:tc>
        <w:tc>
          <w:tcPr>
            <w:tcW w:w="17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2"/>
              <w:jc w:val="right"/>
              <w:rPr>
                <w:rFonts w:ascii="Times New Roman" w:hAnsi="Times New Roman" w:cs="Times New Roman" w:eastAsia="Times New Roman" w:hint="default"/>
                <w:sz w:val="18"/>
                <w:szCs w:val="18"/>
              </w:rPr>
            </w:pPr>
            <w:r>
              <w:rPr>
                <w:rFonts w:ascii="Times New Roman"/>
                <w:spacing w:val="-1"/>
                <w:sz w:val="18"/>
              </w:rPr>
              <w:t>10,122,982.47</w:t>
            </w:r>
          </w:p>
        </w:tc>
      </w:tr>
      <w:tr>
        <w:trPr>
          <w:trHeight w:val="413" w:hRule="exact"/>
        </w:trPr>
        <w:tc>
          <w:tcPr>
            <w:tcW w:w="635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b/>
                <w:spacing w:val="-1"/>
                <w:sz w:val="18"/>
              </w:rPr>
              <w:t>23,274,142.09</w:t>
            </w:r>
            <w:r>
              <w:rPr>
                <w:rFonts w:ascii="Times New Roman"/>
                <w:spacing w:val="-1"/>
                <w:sz w:val="18"/>
              </w:rPr>
            </w:r>
          </w:p>
        </w:tc>
        <w:tc>
          <w:tcPr>
            <w:tcW w:w="174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6"/>
              <w:ind w:right="92"/>
              <w:jc w:val="right"/>
              <w:rPr>
                <w:rFonts w:ascii="Times New Roman" w:hAnsi="Times New Roman" w:cs="Times New Roman" w:eastAsia="Times New Roman" w:hint="default"/>
                <w:sz w:val="18"/>
                <w:szCs w:val="18"/>
              </w:rPr>
            </w:pPr>
            <w:r>
              <w:rPr>
                <w:rFonts w:ascii="Times New Roman"/>
                <w:b/>
                <w:spacing w:val="-1"/>
                <w:sz w:val="18"/>
              </w:rPr>
              <w:t>199,285,527.41</w:t>
            </w:r>
            <w:r>
              <w:rPr>
                <w:rFonts w:ascii="Times New Roman"/>
                <w:spacing w:val="-1"/>
                <w:sz w:val="18"/>
              </w:rPr>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2.</w:t>
      </w:r>
      <w:r>
        <w:rPr>
          <w:rFonts w:ascii="宋体" w:hAnsi="宋体" w:cs="宋体" w:eastAsia="宋体" w:hint="default"/>
          <w:spacing w:val="84"/>
        </w:rPr>
        <w:t> </w:t>
      </w:r>
      <w:r>
        <w:rPr/>
        <w:t>净资产收益率及每股收益</w:t>
      </w:r>
    </w:p>
    <w:p>
      <w:pPr>
        <w:spacing w:line="240" w:lineRule="auto" w:before="5"/>
        <w:rPr>
          <w:rFonts w:ascii="宋体" w:hAnsi="宋体" w:cs="宋体" w:eastAsia="宋体" w:hint="default"/>
          <w:sz w:val="29"/>
          <w:szCs w:val="29"/>
        </w:rPr>
      </w:pPr>
    </w:p>
    <w:p>
      <w:pPr>
        <w:pStyle w:val="BodyText"/>
        <w:spacing w:line="300" w:lineRule="auto"/>
        <w:ind w:left="233" w:right="146" w:firstLine="424"/>
        <w:jc w:val="left"/>
      </w:pPr>
      <w:r>
        <w:rPr>
          <w:spacing w:val="-2"/>
        </w:rPr>
        <w:t>按照中国证监会《公开发行证券的公司信息披露编报规则第九号―净资产收益率和每股收益的计</w:t>
      </w:r>
      <w:r>
        <w:rPr>
          <w:w w:val="100"/>
        </w:rPr>
        <w:t> </w:t>
      </w:r>
      <w:r>
        <w:rPr/>
        <w:t>算及披露》（</w:t>
      </w:r>
      <w:r>
        <w:rPr>
          <w:rFonts w:ascii="宋体" w:hAnsi="宋体" w:cs="宋体" w:eastAsia="宋体" w:hint="default"/>
        </w:rPr>
        <w:t>2010</w:t>
      </w:r>
      <w:r>
        <w:rPr>
          <w:rFonts w:ascii="宋体" w:hAnsi="宋体" w:cs="宋体" w:eastAsia="宋体" w:hint="default"/>
          <w:spacing w:val="-61"/>
        </w:rPr>
        <w:t> </w:t>
      </w:r>
      <w:r>
        <w:rPr/>
        <w:t>修订）的要求，本公司净资产收益率及每股收益如下：</w:t>
      </w:r>
    </w:p>
    <w:p>
      <w:pPr>
        <w:spacing w:line="240" w:lineRule="auto" w:before="11"/>
        <w:rPr>
          <w:rFonts w:ascii="宋体" w:hAnsi="宋体" w:cs="宋体" w:eastAsia="宋体" w:hint="default"/>
          <w:sz w:val="22"/>
          <w:szCs w:val="22"/>
        </w:rPr>
      </w:pPr>
    </w:p>
    <w:tbl>
      <w:tblPr>
        <w:tblW w:w="0" w:type="auto"/>
        <w:jc w:val="left"/>
        <w:tblInd w:w="110" w:type="dxa"/>
        <w:tblLayout w:type="fixed"/>
        <w:tblCellMar>
          <w:top w:w="0" w:type="dxa"/>
          <w:left w:w="0" w:type="dxa"/>
          <w:bottom w:w="0" w:type="dxa"/>
          <w:right w:w="0" w:type="dxa"/>
        </w:tblCellMar>
        <w:tblLook w:val="01E0"/>
      </w:tblPr>
      <w:tblGrid>
        <w:gridCol w:w="3997"/>
        <w:gridCol w:w="1203"/>
        <w:gridCol w:w="1676"/>
        <w:gridCol w:w="1514"/>
        <w:gridCol w:w="1467"/>
      </w:tblGrid>
      <w:tr>
        <w:trPr>
          <w:trHeight w:val="414" w:hRule="exact"/>
        </w:trPr>
        <w:tc>
          <w:tcPr>
            <w:tcW w:w="3997"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1203"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50"/>
              <w:ind w:left="323" w:right="0"/>
              <w:jc w:val="left"/>
              <w:rPr>
                <w:rFonts w:ascii="宋体" w:hAnsi="宋体" w:cs="宋体" w:eastAsia="宋体" w:hint="default"/>
                <w:sz w:val="18"/>
                <w:szCs w:val="18"/>
              </w:rPr>
            </w:pPr>
            <w:r>
              <w:rPr>
                <w:rFonts w:ascii="宋体" w:hAnsi="宋体" w:cs="宋体" w:eastAsia="宋体" w:hint="default"/>
                <w:b/>
                <w:bCs/>
                <w:sz w:val="18"/>
                <w:szCs w:val="18"/>
              </w:rPr>
              <w:t>报告期</w:t>
            </w:r>
            <w:r>
              <w:rPr>
                <w:rFonts w:ascii="宋体" w:hAnsi="宋体" w:cs="宋体" w:eastAsia="宋体" w:hint="default"/>
                <w:sz w:val="18"/>
                <w:szCs w:val="18"/>
              </w:rPr>
            </w:r>
          </w:p>
        </w:tc>
        <w:tc>
          <w:tcPr>
            <w:tcW w:w="167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b/>
                <w:bCs/>
                <w:sz w:val="18"/>
                <w:szCs w:val="18"/>
              </w:rPr>
              <w:t>加权平均</w:t>
            </w:r>
            <w:r>
              <w:rPr>
                <w:rFonts w:ascii="宋体" w:hAnsi="宋体" w:cs="宋体" w:eastAsia="宋体" w:hint="default"/>
                <w:sz w:val="18"/>
                <w:szCs w:val="18"/>
              </w:rPr>
            </w:r>
          </w:p>
        </w:tc>
        <w:tc>
          <w:tcPr>
            <w:tcW w:w="2981"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408" w:hRule="exact"/>
        </w:trPr>
        <w:tc>
          <w:tcPr>
            <w:tcW w:w="3997" w:type="dxa"/>
            <w:vMerge/>
            <w:tcBorders>
              <w:left w:val="single" w:sz="12" w:space="0" w:color="000000"/>
              <w:bottom w:val="single" w:sz="6" w:space="0" w:color="000000"/>
              <w:right w:val="single" w:sz="6" w:space="0" w:color="000000"/>
            </w:tcBorders>
            <w:shd w:val="clear" w:color="auto" w:fill="D9D9D9"/>
          </w:tcPr>
          <w:p>
            <w:pPr/>
          </w:p>
        </w:tc>
        <w:tc>
          <w:tcPr>
            <w:tcW w:w="1203" w:type="dxa"/>
            <w:vMerge/>
            <w:tcBorders>
              <w:left w:val="single" w:sz="6" w:space="0" w:color="000000"/>
              <w:bottom w:val="single" w:sz="6" w:space="0" w:color="000000"/>
              <w:right w:val="single" w:sz="6" w:space="0" w:color="000000"/>
            </w:tcBorders>
            <w:shd w:val="clear" w:color="auto" w:fill="D9D9D9"/>
          </w:tcPr>
          <w:p>
            <w:pPr/>
          </w:p>
        </w:tc>
        <w:tc>
          <w:tcPr>
            <w:tcW w:w="16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b/>
                <w:bCs/>
                <w:sz w:val="18"/>
                <w:szCs w:val="18"/>
              </w:rPr>
              <w:t>净资产收益率</w:t>
            </w:r>
            <w:r>
              <w:rPr>
                <w:rFonts w:ascii="宋体" w:hAnsi="宋体" w:cs="宋体" w:eastAsia="宋体" w:hint="default"/>
                <w:sz w:val="18"/>
                <w:szCs w:val="18"/>
              </w:rPr>
            </w:r>
          </w:p>
        </w:tc>
        <w:tc>
          <w:tcPr>
            <w:tcW w:w="15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467"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406" w:hRule="exact"/>
        </w:trPr>
        <w:tc>
          <w:tcPr>
            <w:tcW w:w="3997" w:type="dxa"/>
            <w:vMerge w:val="restart"/>
            <w:tcBorders>
              <w:top w:val="single" w:sz="6" w:space="0" w:color="000000"/>
              <w:left w:val="single" w:sz="12"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14.23%</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0.80</w:t>
            </w:r>
          </w:p>
        </w:tc>
        <w:tc>
          <w:tcPr>
            <w:tcW w:w="14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0.80</w:t>
            </w:r>
          </w:p>
        </w:tc>
      </w:tr>
      <w:tr>
        <w:trPr>
          <w:trHeight w:val="408" w:hRule="exact"/>
        </w:trPr>
        <w:tc>
          <w:tcPr>
            <w:tcW w:w="3997" w:type="dxa"/>
            <w:vMerge/>
            <w:tcBorders>
              <w:left w:val="single" w:sz="12" w:space="0" w:color="000000"/>
              <w:bottom w:val="single" w:sz="6" w:space="0" w:color="000000"/>
              <w:right w:val="single" w:sz="6" w:space="0" w:color="000000"/>
            </w:tcBorders>
            <w:shd w:val="clear" w:color="auto" w:fill="D9D9D9"/>
          </w:tcPr>
          <w:p>
            <w:pP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20.23%</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0.96</w:t>
            </w:r>
          </w:p>
        </w:tc>
        <w:tc>
          <w:tcPr>
            <w:tcW w:w="14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0.96</w:t>
            </w:r>
          </w:p>
        </w:tc>
      </w:tr>
      <w:tr>
        <w:trPr>
          <w:trHeight w:val="406" w:hRule="exact"/>
        </w:trPr>
        <w:tc>
          <w:tcPr>
            <w:tcW w:w="3997" w:type="dxa"/>
            <w:vMerge w:val="restart"/>
            <w:tcBorders>
              <w:top w:val="single" w:sz="6" w:space="0" w:color="000000"/>
              <w:left w:val="single" w:sz="12"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扣除非经常性损益后归属于母公司股东的净利润</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12.93%</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0.72</w:t>
            </w:r>
          </w:p>
        </w:tc>
        <w:tc>
          <w:tcPr>
            <w:tcW w:w="14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0.72</w:t>
            </w:r>
          </w:p>
        </w:tc>
      </w:tr>
      <w:tr>
        <w:trPr>
          <w:trHeight w:val="413" w:hRule="exact"/>
        </w:trPr>
        <w:tc>
          <w:tcPr>
            <w:tcW w:w="3997" w:type="dxa"/>
            <w:vMerge/>
            <w:tcBorders>
              <w:left w:val="single" w:sz="12" w:space="0" w:color="000000"/>
              <w:bottom w:val="single" w:sz="12" w:space="0" w:color="000000"/>
              <w:right w:val="single" w:sz="6" w:space="0" w:color="000000"/>
            </w:tcBorders>
            <w:shd w:val="clear" w:color="auto" w:fill="D9D9D9"/>
          </w:tcPr>
          <w:p>
            <w:pPr/>
          </w:p>
        </w:tc>
        <w:tc>
          <w:tcPr>
            <w:tcW w:w="12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7.15%</w:t>
            </w:r>
          </w:p>
        </w:tc>
        <w:tc>
          <w:tcPr>
            <w:tcW w:w="15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0.34</w:t>
            </w:r>
          </w:p>
        </w:tc>
        <w:tc>
          <w:tcPr>
            <w:tcW w:w="14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0.34</w:t>
            </w:r>
          </w:p>
        </w:tc>
      </w:tr>
    </w:tbl>
    <w:p>
      <w:pPr>
        <w:spacing w:line="240" w:lineRule="auto" w:before="12"/>
        <w:rPr>
          <w:rFonts w:ascii="宋体" w:hAnsi="宋体" w:cs="宋体" w:eastAsia="宋体" w:hint="default"/>
          <w:sz w:val="23"/>
          <w:szCs w:val="23"/>
        </w:rPr>
      </w:pPr>
    </w:p>
    <w:p>
      <w:pPr>
        <w:pStyle w:val="BodyText"/>
        <w:spacing w:line="240" w:lineRule="auto" w:before="32"/>
        <w:ind w:left="658" w:right="146"/>
        <w:jc w:val="left"/>
      </w:pPr>
      <w:r>
        <w:rPr>
          <w:rFonts w:ascii="宋体" w:hAnsi="宋体" w:cs="宋体" w:eastAsia="宋体" w:hint="default"/>
        </w:rPr>
        <w:t>3.</w:t>
      </w:r>
      <w:r>
        <w:rPr>
          <w:rFonts w:ascii="宋体" w:hAnsi="宋体" w:cs="宋体" w:eastAsia="宋体" w:hint="default"/>
          <w:spacing w:val="82"/>
        </w:rPr>
        <w:t> </w:t>
      </w:r>
      <w:r>
        <w:rPr/>
        <w:t>主要财务报表项目的异常情况及变动原因说明</w:t>
      </w:r>
    </w:p>
    <w:p>
      <w:pPr>
        <w:spacing w:line="240" w:lineRule="auto" w:before="5"/>
        <w:rPr>
          <w:rFonts w:ascii="宋体" w:hAnsi="宋体" w:cs="宋体" w:eastAsia="宋体" w:hint="default"/>
          <w:sz w:val="29"/>
          <w:szCs w:val="29"/>
        </w:rPr>
      </w:pPr>
    </w:p>
    <w:p>
      <w:pPr>
        <w:pStyle w:val="BodyText"/>
        <w:spacing w:line="240" w:lineRule="auto"/>
        <w:ind w:left="672" w:right="146"/>
        <w:jc w:val="left"/>
      </w:pPr>
      <w:r>
        <w:rPr/>
        <w:t>（</w:t>
      </w:r>
      <w:r>
        <w:rPr>
          <w:rFonts w:ascii="宋体" w:hAnsi="宋体" w:cs="宋体" w:eastAsia="宋体" w:hint="default"/>
        </w:rPr>
        <w:t>1</w:t>
      </w:r>
      <w:r>
        <w:rPr/>
        <w:t>）</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日合并资产负债表较</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日变动幅度较大的项目列示如下：</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768"/>
        <w:gridCol w:w="2187"/>
        <w:gridCol w:w="2281"/>
        <w:gridCol w:w="1716"/>
        <w:gridCol w:w="905"/>
      </w:tblGrid>
      <w:tr>
        <w:trPr>
          <w:trHeight w:val="462" w:hRule="exact"/>
        </w:trPr>
        <w:tc>
          <w:tcPr>
            <w:tcW w:w="276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8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34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28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39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71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220"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0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7"/>
              <w:ind w:left="9"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56" w:hRule="exact"/>
        </w:trPr>
        <w:tc>
          <w:tcPr>
            <w:tcW w:w="276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7"/>
              <w:jc w:val="right"/>
              <w:rPr>
                <w:rFonts w:ascii="Times New Roman" w:hAnsi="Times New Roman" w:cs="Times New Roman" w:eastAsia="Times New Roman" w:hint="default"/>
                <w:sz w:val="18"/>
                <w:szCs w:val="18"/>
              </w:rPr>
            </w:pPr>
            <w:r>
              <w:rPr>
                <w:rFonts w:ascii="Times New Roman"/>
                <w:spacing w:val="-1"/>
                <w:sz w:val="18"/>
              </w:rPr>
              <w:t>1,568,106,047.31</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7"/>
              <w:jc w:val="right"/>
              <w:rPr>
                <w:rFonts w:ascii="Times New Roman" w:hAnsi="Times New Roman" w:cs="Times New Roman" w:eastAsia="Times New Roman" w:hint="default"/>
                <w:sz w:val="18"/>
                <w:szCs w:val="18"/>
              </w:rPr>
            </w:pPr>
            <w:r>
              <w:rPr>
                <w:rFonts w:ascii="Times New Roman"/>
                <w:spacing w:val="-1"/>
                <w:sz w:val="18"/>
              </w:rPr>
              <w:t>1,090,150,667.47</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5"/>
              <w:jc w:val="right"/>
              <w:rPr>
                <w:rFonts w:ascii="Times New Roman" w:hAnsi="Times New Roman" w:cs="Times New Roman" w:eastAsia="Times New Roman" w:hint="default"/>
                <w:sz w:val="18"/>
                <w:szCs w:val="18"/>
              </w:rPr>
            </w:pPr>
            <w:r>
              <w:rPr>
                <w:rFonts w:ascii="Times New Roman"/>
                <w:sz w:val="18"/>
              </w:rPr>
              <w:t>43.84</w:t>
            </w:r>
          </w:p>
        </w:tc>
        <w:tc>
          <w:tcPr>
            <w:tcW w:w="9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left="3" w:right="0"/>
              <w:jc w:val="center"/>
              <w:rPr>
                <w:rFonts w:ascii="Times New Roman" w:hAnsi="Times New Roman" w:cs="Times New Roman" w:eastAsia="Times New Roman" w:hint="default"/>
                <w:sz w:val="18"/>
                <w:szCs w:val="18"/>
              </w:rPr>
            </w:pPr>
            <w:r>
              <w:rPr>
                <w:rFonts w:ascii="Times New Roman"/>
                <w:sz w:val="18"/>
              </w:rPr>
              <w:t>1</w:t>
            </w:r>
          </w:p>
        </w:tc>
      </w:tr>
      <w:tr>
        <w:trPr>
          <w:trHeight w:val="454" w:hRule="exact"/>
        </w:trPr>
        <w:tc>
          <w:tcPr>
            <w:tcW w:w="276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70,112,672.13</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7"/>
              <w:jc w:val="right"/>
              <w:rPr>
                <w:rFonts w:ascii="Times New Roman" w:hAnsi="Times New Roman" w:cs="Times New Roman" w:eastAsia="Times New Roman" w:hint="default"/>
                <w:sz w:val="18"/>
                <w:szCs w:val="18"/>
              </w:rPr>
            </w:pPr>
            <w:r>
              <w:rPr>
                <w:rFonts w:ascii="Times New Roman"/>
                <w:spacing w:val="-1"/>
                <w:sz w:val="18"/>
              </w:rPr>
              <w:t>51,564,958.98</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5"/>
              <w:jc w:val="right"/>
              <w:rPr>
                <w:rFonts w:ascii="Times New Roman" w:hAnsi="Times New Roman" w:cs="Times New Roman" w:eastAsia="Times New Roman" w:hint="default"/>
                <w:sz w:val="18"/>
                <w:szCs w:val="18"/>
              </w:rPr>
            </w:pPr>
            <w:r>
              <w:rPr>
                <w:rFonts w:ascii="Times New Roman"/>
                <w:sz w:val="18"/>
              </w:rPr>
              <w:t>35.97</w:t>
            </w:r>
          </w:p>
        </w:tc>
        <w:tc>
          <w:tcPr>
            <w:tcW w:w="9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left="3" w:right="0"/>
              <w:jc w:val="center"/>
              <w:rPr>
                <w:rFonts w:ascii="Times New Roman" w:hAnsi="Times New Roman" w:cs="Times New Roman" w:eastAsia="Times New Roman" w:hint="default"/>
                <w:sz w:val="18"/>
                <w:szCs w:val="18"/>
              </w:rPr>
            </w:pPr>
            <w:r>
              <w:rPr>
                <w:rFonts w:ascii="Times New Roman"/>
                <w:sz w:val="18"/>
              </w:rPr>
              <w:t>2</w:t>
            </w:r>
          </w:p>
        </w:tc>
      </w:tr>
      <w:tr>
        <w:trPr>
          <w:trHeight w:val="463" w:hRule="exact"/>
        </w:trPr>
        <w:tc>
          <w:tcPr>
            <w:tcW w:w="276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1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0"/>
              <w:ind w:right="97"/>
              <w:jc w:val="right"/>
              <w:rPr>
                <w:rFonts w:ascii="Times New Roman" w:hAnsi="Times New Roman" w:cs="Times New Roman" w:eastAsia="Times New Roman" w:hint="default"/>
                <w:sz w:val="18"/>
                <w:szCs w:val="18"/>
              </w:rPr>
            </w:pPr>
            <w:r>
              <w:rPr>
                <w:rFonts w:ascii="Times New Roman"/>
                <w:spacing w:val="-1"/>
                <w:sz w:val="18"/>
              </w:rPr>
              <w:t>414,827,160.11</w:t>
            </w:r>
          </w:p>
        </w:tc>
        <w:tc>
          <w:tcPr>
            <w:tcW w:w="22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0"/>
              <w:ind w:right="97"/>
              <w:jc w:val="right"/>
              <w:rPr>
                <w:rFonts w:ascii="Times New Roman" w:hAnsi="Times New Roman" w:cs="Times New Roman" w:eastAsia="Times New Roman" w:hint="default"/>
                <w:sz w:val="18"/>
                <w:szCs w:val="18"/>
              </w:rPr>
            </w:pPr>
            <w:r>
              <w:rPr>
                <w:rFonts w:ascii="Times New Roman"/>
                <w:spacing w:val="-1"/>
                <w:sz w:val="18"/>
              </w:rPr>
              <w:t>733,487,946.87</w:t>
            </w:r>
          </w:p>
        </w:tc>
        <w:tc>
          <w:tcPr>
            <w:tcW w:w="17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0"/>
              <w:ind w:right="95"/>
              <w:jc w:val="right"/>
              <w:rPr>
                <w:rFonts w:ascii="Times New Roman" w:hAnsi="Times New Roman" w:cs="Times New Roman" w:eastAsia="Times New Roman" w:hint="default"/>
                <w:sz w:val="18"/>
                <w:szCs w:val="18"/>
              </w:rPr>
            </w:pPr>
            <w:r>
              <w:rPr>
                <w:rFonts w:ascii="Times New Roman"/>
                <w:sz w:val="18"/>
              </w:rPr>
              <w:t>-43.44</w:t>
            </w:r>
          </w:p>
        </w:tc>
        <w:tc>
          <w:tcPr>
            <w:tcW w:w="9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0"/>
              <w:ind w:left="3" w:right="0"/>
              <w:jc w:val="center"/>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center"/>
        <w:rPr>
          <w:rFonts w:ascii="Times New Roman" w:hAnsi="Times New Roman" w:cs="Times New Roman" w:eastAsia="Times New Roman" w:hint="default"/>
          <w:sz w:val="18"/>
          <w:szCs w:val="18"/>
        </w:rPr>
        <w:sectPr>
          <w:pgSz w:w="11910" w:h="16840"/>
          <w:pgMar w:header="918" w:footer="1020" w:top="1140" w:bottom="1220" w:left="900" w:right="88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2767"/>
        <w:gridCol w:w="2187"/>
        <w:gridCol w:w="2281"/>
        <w:gridCol w:w="1716"/>
        <w:gridCol w:w="905"/>
      </w:tblGrid>
      <w:tr>
        <w:trPr>
          <w:trHeight w:val="464" w:hRule="exact"/>
        </w:trPr>
        <w:tc>
          <w:tcPr>
            <w:tcW w:w="276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77,678,886.61</w:t>
            </w:r>
          </w:p>
        </w:tc>
        <w:tc>
          <w:tcPr>
            <w:tcW w:w="2281" w:type="dxa"/>
            <w:tcBorders>
              <w:top w:val="single" w:sz="12" w:space="0" w:color="000000"/>
              <w:left w:val="single" w:sz="6" w:space="0" w:color="000000"/>
              <w:bottom w:val="single" w:sz="6" w:space="0" w:color="000000"/>
              <w:right w:val="single" w:sz="6" w:space="0" w:color="000000"/>
            </w:tcBorders>
          </w:tcPr>
          <w:p>
            <w:pPr/>
          </w:p>
        </w:tc>
        <w:tc>
          <w:tcPr>
            <w:tcW w:w="1716" w:type="dxa"/>
            <w:tcBorders>
              <w:top w:val="single" w:sz="12" w:space="0" w:color="000000"/>
              <w:left w:val="single" w:sz="6" w:space="0" w:color="000000"/>
              <w:bottom w:val="single" w:sz="6" w:space="0" w:color="000000"/>
              <w:right w:val="single" w:sz="6" w:space="0" w:color="000000"/>
            </w:tcBorders>
          </w:tcPr>
          <w:p>
            <w:pPr/>
          </w:p>
        </w:tc>
        <w:tc>
          <w:tcPr>
            <w:tcW w:w="90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58"/>
              <w:ind w:left="3" w:right="0"/>
              <w:jc w:val="center"/>
              <w:rPr>
                <w:rFonts w:ascii="Times New Roman" w:hAnsi="Times New Roman" w:cs="Times New Roman" w:eastAsia="Times New Roman" w:hint="default"/>
                <w:sz w:val="18"/>
                <w:szCs w:val="18"/>
              </w:rPr>
            </w:pPr>
            <w:r>
              <w:rPr>
                <w:rFonts w:ascii="Times New Roman"/>
                <w:sz w:val="18"/>
              </w:rPr>
              <w:t>4</w:t>
            </w:r>
          </w:p>
        </w:tc>
      </w:tr>
      <w:tr>
        <w:trPr>
          <w:trHeight w:val="454" w:hRule="exact"/>
        </w:trPr>
        <w:tc>
          <w:tcPr>
            <w:tcW w:w="276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7"/>
              <w:jc w:val="right"/>
              <w:rPr>
                <w:rFonts w:ascii="Times New Roman" w:hAnsi="Times New Roman" w:cs="Times New Roman" w:eastAsia="Times New Roman" w:hint="default"/>
                <w:sz w:val="18"/>
                <w:szCs w:val="18"/>
              </w:rPr>
            </w:pPr>
            <w:r>
              <w:rPr>
                <w:rFonts w:ascii="Times New Roman"/>
                <w:spacing w:val="-1"/>
                <w:sz w:val="18"/>
              </w:rPr>
              <w:t>1,224,391,969.47</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7"/>
              <w:jc w:val="right"/>
              <w:rPr>
                <w:rFonts w:ascii="Times New Roman" w:hAnsi="Times New Roman" w:cs="Times New Roman" w:eastAsia="Times New Roman" w:hint="default"/>
                <w:sz w:val="18"/>
                <w:szCs w:val="18"/>
              </w:rPr>
            </w:pPr>
            <w:r>
              <w:rPr>
                <w:rFonts w:ascii="Times New Roman"/>
                <w:spacing w:val="-1"/>
                <w:sz w:val="18"/>
              </w:rPr>
              <w:t>650,401,774.25</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5"/>
              <w:jc w:val="right"/>
              <w:rPr>
                <w:rFonts w:ascii="Times New Roman" w:hAnsi="Times New Roman" w:cs="Times New Roman" w:eastAsia="Times New Roman" w:hint="default"/>
                <w:sz w:val="18"/>
                <w:szCs w:val="18"/>
              </w:rPr>
            </w:pPr>
            <w:r>
              <w:rPr>
                <w:rFonts w:ascii="Times New Roman"/>
                <w:sz w:val="18"/>
              </w:rPr>
              <w:t>88.25</w:t>
            </w:r>
          </w:p>
        </w:tc>
        <w:tc>
          <w:tcPr>
            <w:tcW w:w="9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left="3" w:right="0"/>
              <w:jc w:val="center"/>
              <w:rPr>
                <w:rFonts w:ascii="Times New Roman" w:hAnsi="Times New Roman" w:cs="Times New Roman" w:eastAsia="Times New Roman" w:hint="default"/>
                <w:sz w:val="18"/>
                <w:szCs w:val="18"/>
              </w:rPr>
            </w:pPr>
            <w:r>
              <w:rPr>
                <w:rFonts w:ascii="Times New Roman"/>
                <w:sz w:val="18"/>
              </w:rPr>
              <w:t>5</w:t>
            </w:r>
          </w:p>
        </w:tc>
      </w:tr>
      <w:tr>
        <w:trPr>
          <w:trHeight w:val="461" w:hRule="exact"/>
        </w:trPr>
        <w:tc>
          <w:tcPr>
            <w:tcW w:w="276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87" w:type="dxa"/>
            <w:tcBorders>
              <w:top w:val="single" w:sz="6" w:space="0" w:color="000000"/>
              <w:left w:val="single" w:sz="6" w:space="0" w:color="000000"/>
              <w:bottom w:val="single" w:sz="12" w:space="0" w:color="000000"/>
              <w:right w:val="single" w:sz="6" w:space="0" w:color="000000"/>
            </w:tcBorders>
          </w:tcPr>
          <w:p>
            <w:pPr/>
          </w:p>
        </w:tc>
        <w:tc>
          <w:tcPr>
            <w:tcW w:w="22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97"/>
              <w:jc w:val="right"/>
              <w:rPr>
                <w:rFonts w:ascii="Times New Roman" w:hAnsi="Times New Roman" w:cs="Times New Roman" w:eastAsia="Times New Roman" w:hint="default"/>
                <w:sz w:val="18"/>
                <w:szCs w:val="18"/>
              </w:rPr>
            </w:pPr>
            <w:r>
              <w:rPr>
                <w:rFonts w:ascii="Times New Roman"/>
                <w:spacing w:val="-1"/>
                <w:sz w:val="18"/>
              </w:rPr>
              <w:t>273,090,000.00</w:t>
            </w:r>
          </w:p>
        </w:tc>
        <w:tc>
          <w:tcPr>
            <w:tcW w:w="1716" w:type="dxa"/>
            <w:tcBorders>
              <w:top w:val="single" w:sz="6" w:space="0" w:color="000000"/>
              <w:left w:val="single" w:sz="6" w:space="0" w:color="000000"/>
              <w:bottom w:val="single" w:sz="12" w:space="0" w:color="000000"/>
              <w:right w:val="single" w:sz="6" w:space="0" w:color="000000"/>
            </w:tcBorders>
          </w:tcPr>
          <w:p>
            <w:pPr/>
          </w:p>
        </w:tc>
        <w:tc>
          <w:tcPr>
            <w:tcW w:w="9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left="3" w:right="0"/>
              <w:jc w:val="center"/>
              <w:rPr>
                <w:rFonts w:ascii="Times New Roman" w:hAnsi="Times New Roman" w:cs="Times New Roman" w:eastAsia="Times New Roman" w:hint="default"/>
                <w:sz w:val="18"/>
                <w:szCs w:val="18"/>
              </w:rPr>
            </w:pPr>
            <w:r>
              <w:rPr>
                <w:rFonts w:ascii="Times New Roman"/>
                <w:sz w:val="18"/>
              </w:rPr>
              <w:t>6</w:t>
            </w:r>
          </w:p>
        </w:tc>
      </w:tr>
    </w:tbl>
    <w:p>
      <w:pPr>
        <w:spacing w:line="240" w:lineRule="auto" w:before="12"/>
        <w:rPr>
          <w:rFonts w:ascii="宋体" w:hAnsi="宋体" w:cs="宋体" w:eastAsia="宋体" w:hint="default"/>
          <w:sz w:val="23"/>
          <w:szCs w:val="23"/>
        </w:rPr>
      </w:pPr>
    </w:p>
    <w:p>
      <w:pPr>
        <w:pStyle w:val="BodyText"/>
        <w:spacing w:line="300" w:lineRule="auto" w:before="32"/>
        <w:ind w:left="233" w:right="146" w:firstLine="439"/>
        <w:jc w:val="left"/>
      </w:pPr>
      <w:r>
        <w:rPr/>
        <w:t>备注</w:t>
      </w:r>
      <w:r>
        <w:rPr>
          <w:rFonts w:ascii="宋体" w:hAnsi="宋体" w:cs="宋体" w:eastAsia="宋体" w:hint="default"/>
        </w:rPr>
        <w:t>1</w:t>
      </w:r>
      <w:r>
        <w:rPr/>
        <w:t>：货币资金</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日余额较</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日增加</w:t>
      </w:r>
      <w:r>
        <w:rPr>
          <w:rFonts w:ascii="宋体" w:hAnsi="宋体" w:cs="宋体" w:eastAsia="宋体" w:hint="default"/>
        </w:rPr>
        <w:t>43.84%</w:t>
      </w:r>
      <w:r>
        <w:rPr/>
        <w:t>，主要是因本年销售回款和</w:t>
      </w:r>
      <w:r>
        <w:rPr>
          <w:w w:val="100"/>
        </w:rPr>
        <w:t> </w:t>
      </w:r>
      <w:r>
        <w:rPr/>
        <w:t>短期借款增加所致。</w:t>
      </w:r>
    </w:p>
    <w:p>
      <w:pPr>
        <w:spacing w:line="240" w:lineRule="auto" w:before="2"/>
        <w:rPr>
          <w:rFonts w:ascii="宋体" w:hAnsi="宋体" w:cs="宋体" w:eastAsia="宋体" w:hint="default"/>
          <w:sz w:val="25"/>
          <w:szCs w:val="25"/>
        </w:rPr>
      </w:pPr>
    </w:p>
    <w:p>
      <w:pPr>
        <w:pStyle w:val="BodyText"/>
        <w:spacing w:line="300" w:lineRule="auto"/>
        <w:ind w:left="233" w:right="146" w:firstLine="439"/>
        <w:jc w:val="left"/>
      </w:pPr>
      <w:r>
        <w:rPr/>
        <w:t>备注</w:t>
      </w:r>
      <w:r>
        <w:rPr>
          <w:rFonts w:ascii="宋体" w:hAnsi="宋体" w:cs="宋体" w:eastAsia="宋体" w:hint="default"/>
        </w:rPr>
        <w:t>2</w:t>
      </w:r>
      <w:r>
        <w:rPr/>
        <w:t>：预付账款</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日余额较</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日增加</w:t>
      </w:r>
      <w:r>
        <w:rPr>
          <w:rFonts w:ascii="宋体" w:hAnsi="宋体" w:cs="宋体" w:eastAsia="宋体" w:hint="default"/>
        </w:rPr>
        <w:t>35.97%</w:t>
      </w:r>
      <w:r>
        <w:rPr/>
        <w:t>，主要是因期末预付采购货</w:t>
      </w:r>
      <w:r>
        <w:rPr>
          <w:w w:val="100"/>
        </w:rPr>
        <w:t> </w:t>
      </w:r>
      <w:r>
        <w:rPr/>
        <w:t>物和技术服务款项增加所致。</w:t>
      </w:r>
    </w:p>
    <w:p>
      <w:pPr>
        <w:spacing w:line="240" w:lineRule="auto" w:before="3"/>
        <w:rPr>
          <w:rFonts w:ascii="宋体" w:hAnsi="宋体" w:cs="宋体" w:eastAsia="宋体" w:hint="default"/>
          <w:sz w:val="25"/>
          <w:szCs w:val="25"/>
        </w:rPr>
      </w:pPr>
    </w:p>
    <w:p>
      <w:pPr>
        <w:pStyle w:val="BodyText"/>
        <w:spacing w:line="300" w:lineRule="auto"/>
        <w:ind w:left="233" w:right="146" w:firstLine="439"/>
        <w:jc w:val="left"/>
      </w:pPr>
      <w:r>
        <w:rPr/>
        <w:t>备注</w:t>
      </w:r>
      <w:r>
        <w:rPr>
          <w:rFonts w:ascii="宋体" w:hAnsi="宋体" w:cs="宋体" w:eastAsia="宋体" w:hint="default"/>
        </w:rPr>
        <w:t>3</w:t>
      </w:r>
      <w:r>
        <w:rPr/>
        <w:t>：预收账款</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日余额较</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日减少</w:t>
      </w:r>
      <w:r>
        <w:rPr>
          <w:rFonts w:ascii="宋体" w:hAnsi="宋体" w:cs="宋体" w:eastAsia="宋体" w:hint="default"/>
        </w:rPr>
        <w:t>43.44%</w:t>
      </w:r>
      <w:r>
        <w:rPr/>
        <w:t>，系</w:t>
      </w:r>
      <w:r>
        <w:rPr>
          <w:rFonts w:ascii="宋体" w:hAnsi="宋体" w:cs="宋体" w:eastAsia="宋体" w:hint="default"/>
        </w:rPr>
        <w:t>2012</w:t>
      </w:r>
      <w:r>
        <w:rPr/>
        <w:t>年预收账款于</w:t>
      </w:r>
      <w:r>
        <w:rPr>
          <w:rFonts w:ascii="宋体" w:hAnsi="宋体" w:cs="宋体" w:eastAsia="宋体" w:hint="default"/>
        </w:rPr>
        <w:t>2013</w:t>
      </w:r>
      <w:r>
        <w:rPr>
          <w:rFonts w:ascii="宋体" w:hAnsi="宋体" w:cs="宋体" w:eastAsia="宋体" w:hint="default"/>
          <w:w w:val="100"/>
        </w:rPr>
        <w:t> </w:t>
      </w:r>
      <w:r>
        <w:rPr/>
        <w:t>年取得客户签收单后确认收入所致。</w:t>
      </w:r>
    </w:p>
    <w:p>
      <w:pPr>
        <w:spacing w:line="240" w:lineRule="auto" w:before="2"/>
        <w:rPr>
          <w:rFonts w:ascii="宋体" w:hAnsi="宋体" w:cs="宋体" w:eastAsia="宋体" w:hint="default"/>
          <w:sz w:val="25"/>
          <w:szCs w:val="25"/>
        </w:rPr>
      </w:pPr>
    </w:p>
    <w:p>
      <w:pPr>
        <w:pStyle w:val="BodyText"/>
        <w:spacing w:line="300" w:lineRule="auto"/>
        <w:ind w:left="233" w:right="246" w:firstLine="439"/>
        <w:jc w:val="left"/>
      </w:pPr>
      <w:r>
        <w:rPr/>
        <w:t>备注</w:t>
      </w:r>
      <w:r>
        <w:rPr>
          <w:rFonts w:ascii="宋体" w:hAnsi="宋体" w:cs="宋体" w:eastAsia="宋体" w:hint="default"/>
        </w:rPr>
        <w:t>4</w:t>
      </w:r>
      <w:r>
        <w:rPr/>
        <w:t>：本期新增可供出售金融资产，系原在长期股权投资核算的对</w:t>
      </w:r>
      <w:r>
        <w:rPr>
          <w:rFonts w:ascii="宋体" w:hAnsi="宋体" w:cs="宋体" w:eastAsia="宋体" w:hint="default"/>
        </w:rPr>
        <w:t>SJI</w:t>
      </w:r>
      <w:r>
        <w:rPr>
          <w:rFonts w:ascii="宋体" w:hAnsi="宋体" w:cs="宋体" w:eastAsia="宋体" w:hint="default"/>
          <w:spacing w:val="58"/>
        </w:rPr>
        <w:t> </w:t>
      </w:r>
      <w:r>
        <w:rPr>
          <w:rFonts w:ascii="宋体" w:hAnsi="宋体" w:cs="宋体" w:eastAsia="宋体" w:hint="default"/>
        </w:rPr>
        <w:t>INC.</w:t>
      </w:r>
      <w:r>
        <w:rPr/>
        <w:t>的投资因表决权持</w:t>
      </w:r>
      <w:r>
        <w:rPr>
          <w:w w:val="100"/>
        </w:rPr>
        <w:t> </w:t>
      </w:r>
      <w:r>
        <w:rPr/>
        <w:t>股比例等的变化转为可供出售金融资产所致，详见本附注五、</w:t>
      </w:r>
      <w:r>
        <w:rPr>
          <w:rFonts w:ascii="宋体" w:hAnsi="宋体" w:cs="宋体" w:eastAsia="宋体" w:hint="default"/>
        </w:rPr>
        <w:t>9</w:t>
      </w:r>
      <w:r>
        <w:rPr/>
        <w:t>。</w:t>
      </w:r>
    </w:p>
    <w:p>
      <w:pPr>
        <w:spacing w:line="240" w:lineRule="auto" w:before="2"/>
        <w:rPr>
          <w:rFonts w:ascii="宋体" w:hAnsi="宋体" w:cs="宋体" w:eastAsia="宋体" w:hint="default"/>
          <w:sz w:val="25"/>
          <w:szCs w:val="25"/>
        </w:rPr>
      </w:pPr>
    </w:p>
    <w:p>
      <w:pPr>
        <w:pStyle w:val="BodyText"/>
        <w:spacing w:line="300" w:lineRule="auto"/>
        <w:ind w:left="233" w:right="146" w:firstLine="439"/>
        <w:jc w:val="left"/>
      </w:pPr>
      <w:r>
        <w:rPr/>
        <w:t>备注</w:t>
      </w:r>
      <w:r>
        <w:rPr>
          <w:rFonts w:ascii="宋体" w:hAnsi="宋体" w:cs="宋体" w:eastAsia="宋体" w:hint="default"/>
        </w:rPr>
        <w:t>5</w:t>
      </w:r>
      <w:r>
        <w:rPr/>
        <w:t>：短期借款</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日余额较</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日增加</w:t>
      </w:r>
      <w:r>
        <w:rPr>
          <w:rFonts w:ascii="宋体" w:hAnsi="宋体" w:cs="宋体" w:eastAsia="宋体" w:hint="default"/>
        </w:rPr>
        <w:t>88.25%</w:t>
      </w:r>
      <w:r>
        <w:rPr/>
        <w:t>，系随着业务发展对资金的</w:t>
      </w:r>
      <w:r>
        <w:rPr>
          <w:w w:val="100"/>
        </w:rPr>
        <w:t> </w:t>
      </w:r>
      <w:r>
        <w:rPr/>
        <w:t>需求大幅增加，从而加大了外部融资量所致。</w:t>
      </w:r>
    </w:p>
    <w:p>
      <w:pPr>
        <w:spacing w:line="240" w:lineRule="auto" w:before="2"/>
        <w:rPr>
          <w:rFonts w:ascii="宋体" w:hAnsi="宋体" w:cs="宋体" w:eastAsia="宋体" w:hint="default"/>
          <w:sz w:val="25"/>
          <w:szCs w:val="25"/>
        </w:rPr>
      </w:pPr>
    </w:p>
    <w:p>
      <w:pPr>
        <w:pStyle w:val="BodyText"/>
        <w:spacing w:line="300" w:lineRule="auto"/>
        <w:ind w:left="233" w:right="146" w:firstLine="439"/>
        <w:jc w:val="left"/>
      </w:pPr>
      <w:r>
        <w:rPr/>
        <w:t>备注</w:t>
      </w:r>
      <w:r>
        <w:rPr>
          <w:rFonts w:ascii="宋体" w:hAnsi="宋体" w:cs="宋体" w:eastAsia="宋体" w:hint="default"/>
        </w:rPr>
        <w:t>6</w:t>
      </w:r>
      <w:r>
        <w:rPr/>
        <w:t>：一年内到期的非流动负债</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日余额较</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日减少</w:t>
      </w:r>
      <w:r>
        <w:rPr>
          <w:rFonts w:ascii="宋体" w:hAnsi="宋体" w:cs="宋体" w:eastAsia="宋体" w:hint="default"/>
        </w:rPr>
        <w:t>100%</w:t>
      </w:r>
      <w:r>
        <w:rPr/>
        <w:t>，主要系本年</w:t>
      </w:r>
      <w:r>
        <w:rPr>
          <w:w w:val="100"/>
        </w:rPr>
        <w:t> </w:t>
      </w:r>
      <w:r>
        <w:rPr/>
        <w:t>偿还了一年内将到期的应付债券和长期借款所致。</w:t>
      </w:r>
    </w:p>
    <w:p>
      <w:pPr>
        <w:spacing w:line="240" w:lineRule="auto" w:before="2"/>
        <w:rPr>
          <w:rFonts w:ascii="宋体" w:hAnsi="宋体" w:cs="宋体" w:eastAsia="宋体" w:hint="default"/>
          <w:sz w:val="25"/>
          <w:szCs w:val="25"/>
        </w:rPr>
      </w:pPr>
    </w:p>
    <w:p>
      <w:pPr>
        <w:pStyle w:val="BodyText"/>
        <w:spacing w:line="240" w:lineRule="auto"/>
        <w:ind w:left="672" w:right="146"/>
        <w:jc w:val="left"/>
      </w:pPr>
      <w:r>
        <w:rPr/>
        <w:t>（</w:t>
      </w:r>
      <w:r>
        <w:rPr>
          <w:rFonts w:ascii="宋体" w:hAnsi="宋体" w:cs="宋体" w:eastAsia="宋体" w:hint="default"/>
        </w:rPr>
        <w:t>2</w:t>
      </w:r>
      <w:r>
        <w:rPr/>
        <w:t>）</w:t>
      </w:r>
      <w:r>
        <w:rPr>
          <w:rFonts w:ascii="宋体" w:hAnsi="宋体" w:cs="宋体" w:eastAsia="宋体" w:hint="default"/>
        </w:rPr>
        <w:t>2013</w:t>
      </w:r>
      <w:r>
        <w:rPr/>
        <w:t>年度合并利润表较</w:t>
      </w:r>
      <w:r>
        <w:rPr>
          <w:rFonts w:ascii="宋体" w:hAnsi="宋体" w:cs="宋体" w:eastAsia="宋体" w:hint="default"/>
        </w:rPr>
        <w:t>2012</w:t>
      </w:r>
      <w:r>
        <w:rPr/>
        <w:t>年度变动幅度较大的项目列示如下：</w:t>
      </w:r>
    </w:p>
    <w:p>
      <w:pPr>
        <w:spacing w:line="240" w:lineRule="auto" w:before="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232"/>
        <w:gridCol w:w="2432"/>
        <w:gridCol w:w="2269"/>
        <w:gridCol w:w="2112"/>
        <w:gridCol w:w="811"/>
      </w:tblGrid>
      <w:tr>
        <w:trPr>
          <w:trHeight w:val="462" w:hRule="exact"/>
        </w:trPr>
        <w:tc>
          <w:tcPr>
            <w:tcW w:w="223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3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26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74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11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415"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81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7"/>
              <w:ind w:left="7"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56" w:hRule="exact"/>
        </w:trPr>
        <w:tc>
          <w:tcPr>
            <w:tcW w:w="223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pacing w:val="-1"/>
                <w:sz w:val="18"/>
              </w:rPr>
              <w:t>21,226,706.84</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69,883,618.90</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-69.63</w:t>
            </w:r>
          </w:p>
        </w:tc>
        <w:tc>
          <w:tcPr>
            <w:tcW w:w="8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w:t>
            </w:r>
          </w:p>
        </w:tc>
      </w:tr>
      <w:tr>
        <w:trPr>
          <w:trHeight w:val="454" w:hRule="exact"/>
        </w:trPr>
        <w:tc>
          <w:tcPr>
            <w:tcW w:w="223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pacing w:val="-1"/>
                <w:sz w:val="18"/>
              </w:rPr>
              <w:t>11,676,467.39</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50,585,999.92</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-76.92</w:t>
            </w:r>
          </w:p>
        </w:tc>
        <w:tc>
          <w:tcPr>
            <w:tcW w:w="8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w:t>
            </w:r>
          </w:p>
        </w:tc>
      </w:tr>
      <w:tr>
        <w:trPr>
          <w:trHeight w:val="456" w:hRule="exact"/>
        </w:trPr>
        <w:tc>
          <w:tcPr>
            <w:tcW w:w="223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pacing w:val="-1"/>
                <w:sz w:val="18"/>
              </w:rPr>
              <w:t>33,132,804.69</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238,295,408.95</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-86.10</w:t>
            </w:r>
          </w:p>
        </w:tc>
        <w:tc>
          <w:tcPr>
            <w:tcW w:w="8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3</w:t>
            </w:r>
          </w:p>
        </w:tc>
      </w:tr>
      <w:tr>
        <w:trPr>
          <w:trHeight w:val="461" w:hRule="exact"/>
        </w:trPr>
        <w:tc>
          <w:tcPr>
            <w:tcW w:w="2232"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9"/>
              <w:ind w:right="99"/>
              <w:jc w:val="right"/>
              <w:rPr>
                <w:rFonts w:ascii="Times New Roman" w:hAnsi="Times New Roman" w:cs="Times New Roman" w:eastAsia="Times New Roman" w:hint="default"/>
                <w:sz w:val="18"/>
                <w:szCs w:val="18"/>
              </w:rPr>
            </w:pPr>
            <w:r>
              <w:rPr>
                <w:rFonts w:ascii="Times New Roman"/>
                <w:spacing w:val="-1"/>
                <w:sz w:val="18"/>
              </w:rPr>
              <w:t>138,739,534.73</w:t>
            </w:r>
          </w:p>
        </w:tc>
        <w:tc>
          <w:tcPr>
            <w:tcW w:w="22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200,699,313.88</w:t>
            </w:r>
          </w:p>
        </w:tc>
        <w:tc>
          <w:tcPr>
            <w:tcW w:w="21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-30.87</w:t>
            </w:r>
          </w:p>
        </w:tc>
        <w:tc>
          <w:tcPr>
            <w:tcW w:w="8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4</w:t>
            </w:r>
          </w:p>
        </w:tc>
      </w:tr>
    </w:tbl>
    <w:p>
      <w:pPr>
        <w:spacing w:line="240" w:lineRule="auto" w:before="12"/>
        <w:rPr>
          <w:rFonts w:ascii="宋体" w:hAnsi="宋体" w:cs="宋体" w:eastAsia="宋体" w:hint="default"/>
          <w:sz w:val="23"/>
          <w:szCs w:val="23"/>
        </w:rPr>
      </w:pPr>
    </w:p>
    <w:p>
      <w:pPr>
        <w:pStyle w:val="BodyText"/>
        <w:spacing w:line="240" w:lineRule="auto" w:before="32"/>
        <w:ind w:left="672" w:right="146"/>
        <w:jc w:val="left"/>
      </w:pPr>
      <w:r>
        <w:rPr>
          <w:spacing w:val="-4"/>
        </w:rPr>
        <w:t>备注</w:t>
      </w:r>
      <w:r>
        <w:rPr>
          <w:rFonts w:ascii="宋体" w:hAnsi="宋体" w:cs="宋体" w:eastAsia="宋体" w:hint="default"/>
          <w:spacing w:val="-4"/>
        </w:rPr>
        <w:t>1</w:t>
      </w:r>
      <w:r>
        <w:rPr>
          <w:spacing w:val="-4"/>
        </w:rPr>
        <w:t>：营业税金及附加</w:t>
      </w:r>
      <w:r>
        <w:rPr>
          <w:rFonts w:ascii="宋体" w:hAnsi="宋体" w:cs="宋体" w:eastAsia="宋体" w:hint="default"/>
          <w:spacing w:val="-4"/>
        </w:rPr>
        <w:t>2013</w:t>
      </w:r>
      <w:r>
        <w:rPr>
          <w:spacing w:val="-4"/>
        </w:rPr>
        <w:t>年较</w:t>
      </w:r>
      <w:r>
        <w:rPr>
          <w:rFonts w:ascii="宋体" w:hAnsi="宋体" w:cs="宋体" w:eastAsia="宋体" w:hint="default"/>
          <w:spacing w:val="-4"/>
        </w:rPr>
        <w:t>2012</w:t>
      </w:r>
      <w:r>
        <w:rPr>
          <w:spacing w:val="-4"/>
        </w:rPr>
        <w:t>年度下降</w:t>
      </w:r>
      <w:r>
        <w:rPr>
          <w:rFonts w:ascii="宋体" w:hAnsi="宋体" w:cs="宋体" w:eastAsia="宋体" w:hint="default"/>
          <w:spacing w:val="-4"/>
        </w:rPr>
        <w:t>69.63%</w:t>
      </w:r>
      <w:r>
        <w:rPr>
          <w:spacing w:val="-4"/>
        </w:rPr>
        <w:t>，主要是因</w:t>
      </w:r>
      <w:r>
        <w:rPr>
          <w:rFonts w:ascii="宋体" w:hAnsi="宋体" w:cs="宋体" w:eastAsia="宋体" w:hint="default"/>
          <w:spacing w:val="-4"/>
        </w:rPr>
        <w:t>2012</w:t>
      </w:r>
      <w:r>
        <w:rPr>
          <w:spacing w:val="-4"/>
        </w:rPr>
        <w:t>年下半年实现营改增所致。</w:t>
      </w:r>
    </w:p>
    <w:p>
      <w:pPr>
        <w:spacing w:line="240" w:lineRule="auto" w:before="5"/>
        <w:rPr>
          <w:rFonts w:ascii="宋体" w:hAnsi="宋体" w:cs="宋体" w:eastAsia="宋体" w:hint="default"/>
          <w:sz w:val="29"/>
          <w:szCs w:val="29"/>
        </w:rPr>
      </w:pPr>
    </w:p>
    <w:p>
      <w:pPr>
        <w:pStyle w:val="BodyText"/>
        <w:spacing w:line="300" w:lineRule="auto"/>
        <w:ind w:left="233" w:right="248" w:firstLine="439"/>
        <w:jc w:val="both"/>
      </w:pPr>
      <w:r>
        <w:rPr/>
        <w:t>备注</w:t>
      </w:r>
      <w:r>
        <w:rPr>
          <w:rFonts w:ascii="宋体" w:hAnsi="宋体" w:cs="宋体" w:eastAsia="宋体" w:hint="default"/>
        </w:rPr>
        <w:t>2</w:t>
      </w:r>
      <w:r>
        <w:rPr/>
        <w:t>：财务费用</w:t>
      </w:r>
      <w:r>
        <w:rPr>
          <w:rFonts w:ascii="宋体" w:hAnsi="宋体" w:cs="宋体" w:eastAsia="宋体" w:hint="default"/>
        </w:rPr>
        <w:t>2013</w:t>
      </w:r>
      <w:r>
        <w:rPr/>
        <w:t>年较</w:t>
      </w:r>
      <w:r>
        <w:rPr>
          <w:rFonts w:ascii="宋体" w:hAnsi="宋体" w:cs="宋体" w:eastAsia="宋体" w:hint="default"/>
        </w:rPr>
        <w:t>2012</w:t>
      </w:r>
      <w:r>
        <w:rPr/>
        <w:t>年度下降</w:t>
      </w:r>
      <w:r>
        <w:rPr>
          <w:rFonts w:ascii="宋体" w:hAnsi="宋体" w:cs="宋体" w:eastAsia="宋体" w:hint="default"/>
        </w:rPr>
        <w:t>76.92%</w:t>
      </w:r>
      <w:r>
        <w:rPr/>
        <w:t>，主要是因为保理业务融资总额以及人民币贷款</w:t>
      </w:r>
      <w:r>
        <w:rPr>
          <w:w w:val="100"/>
        </w:rPr>
        <w:t> </w:t>
      </w:r>
      <w:r>
        <w:rPr>
          <w:spacing w:val="-2"/>
        </w:rPr>
        <w:t>融资总额较上年相比降幅较大，导致利息支出较</w:t>
      </w:r>
      <w:r>
        <w:rPr>
          <w:rFonts w:ascii="宋体" w:hAnsi="宋体" w:cs="宋体" w:eastAsia="宋体" w:hint="default"/>
          <w:spacing w:val="-2"/>
        </w:rPr>
        <w:t>2012</w:t>
      </w:r>
      <w:r>
        <w:rPr>
          <w:spacing w:val="-2"/>
        </w:rPr>
        <w:t>年下降</w:t>
      </w:r>
      <w:r>
        <w:rPr>
          <w:rFonts w:ascii="宋体" w:hAnsi="宋体" w:cs="宋体" w:eastAsia="宋体" w:hint="default"/>
          <w:spacing w:val="-2"/>
        </w:rPr>
        <w:t>51.17%</w:t>
      </w:r>
      <w:r>
        <w:rPr>
          <w:spacing w:val="-2"/>
        </w:rPr>
        <w:t>。同时，</w:t>
      </w:r>
      <w:r>
        <w:rPr>
          <w:rFonts w:ascii="宋体" w:hAnsi="宋体" w:cs="宋体" w:eastAsia="宋体" w:hint="default"/>
          <w:spacing w:val="-2"/>
        </w:rPr>
        <w:t>2013</w:t>
      </w:r>
      <w:r>
        <w:rPr>
          <w:spacing w:val="-2"/>
        </w:rPr>
        <w:t>年人民币汇率增幅较</w:t>
      </w:r>
      <w:r>
        <w:rPr>
          <w:spacing w:val="-54"/>
        </w:rPr>
        <w:t> </w:t>
      </w:r>
      <w:r>
        <w:rPr>
          <w:spacing w:val="-54"/>
        </w:rPr>
      </w:r>
      <w:r>
        <w:rPr/>
        <w:t>大，汇兑收益较</w:t>
      </w:r>
      <w:r>
        <w:rPr>
          <w:rFonts w:ascii="宋体" w:hAnsi="宋体" w:cs="宋体" w:eastAsia="宋体" w:hint="default"/>
        </w:rPr>
        <w:t>2012</w:t>
      </w:r>
      <w:r>
        <w:rPr/>
        <w:t>年增加</w:t>
      </w:r>
      <w:r>
        <w:rPr>
          <w:rFonts w:ascii="宋体" w:hAnsi="宋体" w:cs="宋体" w:eastAsia="宋体" w:hint="default"/>
        </w:rPr>
        <w:t>147.75%</w:t>
      </w:r>
      <w:r>
        <w:rPr/>
        <w:t>。</w:t>
      </w:r>
    </w:p>
    <w:p>
      <w:pPr>
        <w:spacing w:line="240" w:lineRule="auto" w:before="2"/>
        <w:rPr>
          <w:rFonts w:ascii="宋体" w:hAnsi="宋体" w:cs="宋体" w:eastAsia="宋体" w:hint="default"/>
          <w:sz w:val="25"/>
          <w:szCs w:val="25"/>
        </w:rPr>
      </w:pPr>
    </w:p>
    <w:p>
      <w:pPr>
        <w:pStyle w:val="BodyText"/>
        <w:spacing w:line="240" w:lineRule="auto"/>
        <w:ind w:left="672" w:right="146"/>
        <w:jc w:val="left"/>
      </w:pPr>
      <w:r>
        <w:rPr/>
        <w:t>备注</w:t>
      </w:r>
      <w:r>
        <w:rPr>
          <w:rFonts w:ascii="宋体" w:hAnsi="宋体" w:cs="宋体" w:eastAsia="宋体" w:hint="default"/>
        </w:rPr>
        <w:t>3</w:t>
      </w:r>
      <w:r>
        <w:rPr/>
        <w:t>：投资收益</w:t>
      </w:r>
      <w:r>
        <w:rPr>
          <w:rFonts w:ascii="宋体" w:hAnsi="宋体" w:cs="宋体" w:eastAsia="宋体" w:hint="default"/>
        </w:rPr>
        <w:t>2013</w:t>
      </w:r>
      <w:r>
        <w:rPr/>
        <w:t>年较</w:t>
      </w:r>
      <w:r>
        <w:rPr>
          <w:rFonts w:ascii="宋体" w:hAnsi="宋体" w:cs="宋体" w:eastAsia="宋体" w:hint="default"/>
        </w:rPr>
        <w:t>2012</w:t>
      </w:r>
      <w:r>
        <w:rPr/>
        <w:t>年度下降</w:t>
      </w:r>
      <w:r>
        <w:rPr>
          <w:rFonts w:ascii="宋体" w:hAnsi="宋体" w:cs="宋体" w:eastAsia="宋体" w:hint="default"/>
        </w:rPr>
        <w:t>86.10%</w:t>
      </w:r>
      <w:r>
        <w:rPr/>
        <w:t>，主要是因</w:t>
      </w:r>
      <w:r>
        <w:rPr>
          <w:rFonts w:ascii="宋体" w:hAnsi="宋体" w:cs="宋体" w:eastAsia="宋体" w:hint="default"/>
        </w:rPr>
        <w:t>2012</w:t>
      </w:r>
      <w:r>
        <w:rPr/>
        <w:t>年度本公司处置子公司北京神州</w:t>
      </w:r>
    </w:p>
    <w:p>
      <w:pPr>
        <w:spacing w:after="0" w:line="240" w:lineRule="auto"/>
        <w:jc w:val="left"/>
        <w:sectPr>
          <w:pgSz w:w="11910" w:h="16840"/>
          <w:pgMar w:header="918" w:footer="1020" w:top="1140" w:bottom="1220" w:left="900" w:right="880"/>
        </w:sectPr>
      </w:pPr>
    </w:p>
    <w:p>
      <w:pPr>
        <w:spacing w:line="240" w:lineRule="auto" w:before="12"/>
        <w:rPr>
          <w:rFonts w:ascii="宋体" w:hAnsi="宋体" w:cs="宋体" w:eastAsia="宋体" w:hint="default"/>
          <w:sz w:val="25"/>
          <w:szCs w:val="25"/>
        </w:rPr>
      </w:pPr>
    </w:p>
    <w:p>
      <w:pPr>
        <w:pStyle w:val="BodyText"/>
        <w:spacing w:line="300" w:lineRule="auto" w:before="32"/>
        <w:ind w:left="153" w:right="149"/>
        <w:jc w:val="both"/>
      </w:pPr>
      <w:r>
        <w:rPr>
          <w:spacing w:val="6"/>
        </w:rPr>
        <w:t>数码思特奇信息技术股份有限公司，产生投资收益</w:t>
      </w:r>
      <w:r>
        <w:rPr>
          <w:rFonts w:ascii="宋体" w:hAnsi="宋体" w:cs="宋体" w:eastAsia="宋体" w:hint="default"/>
          <w:spacing w:val="6"/>
        </w:rPr>
        <w:t>20,075.64</w:t>
      </w:r>
      <w:r>
        <w:rPr>
          <w:spacing w:val="6"/>
        </w:rPr>
        <w:t>万元；</w:t>
      </w:r>
      <w:r>
        <w:rPr>
          <w:rFonts w:ascii="宋体" w:hAnsi="宋体" w:cs="宋体" w:eastAsia="宋体" w:hint="default"/>
          <w:spacing w:val="6"/>
        </w:rPr>
        <w:t>2013</w:t>
      </w:r>
      <w:r>
        <w:rPr>
          <w:spacing w:val="6"/>
        </w:rPr>
        <w:t>年</w:t>
      </w:r>
      <w:r>
        <w:rPr>
          <w:rFonts w:ascii="宋体" w:hAnsi="宋体" w:cs="宋体" w:eastAsia="宋体" w:hint="default"/>
          <w:spacing w:val="6"/>
        </w:rPr>
        <w:t>1</w:t>
      </w:r>
      <w:r>
        <w:rPr>
          <w:spacing w:val="6"/>
        </w:rPr>
        <w:t>月将本公司之子公司</w:t>
      </w:r>
      <w:r>
        <w:rPr>
          <w:spacing w:val="-26"/>
        </w:rPr>
        <w:t> </w:t>
      </w:r>
      <w:r>
        <w:rPr>
          <w:spacing w:val="-26"/>
        </w:rPr>
      </w:r>
      <w:r>
        <w:rPr>
          <w:rFonts w:ascii="宋体" w:hAnsi="宋体" w:cs="宋体" w:eastAsia="宋体" w:hint="default"/>
        </w:rPr>
        <w:t>Digital China Software</w:t>
      </w:r>
      <w:r>
        <w:rPr/>
        <w:t>（</w:t>
      </w:r>
      <w:r>
        <w:rPr>
          <w:rFonts w:ascii="宋体" w:hAnsi="宋体" w:cs="宋体" w:eastAsia="宋体" w:hint="default"/>
        </w:rPr>
        <w:t>BVI</w:t>
      </w:r>
      <w:r>
        <w:rPr/>
        <w:t>）</w:t>
      </w:r>
      <w:r>
        <w:rPr>
          <w:rFonts w:ascii="宋体" w:hAnsi="宋体" w:cs="宋体" w:eastAsia="宋体" w:hint="default"/>
        </w:rPr>
        <w:t>Limited</w:t>
      </w:r>
      <w:r>
        <w:rPr/>
        <w:t>对</w:t>
      </w:r>
      <w:r>
        <w:rPr>
          <w:rFonts w:ascii="宋体" w:hAnsi="宋体" w:cs="宋体" w:eastAsia="宋体" w:hint="default"/>
        </w:rPr>
        <w:t>SJI</w:t>
      </w:r>
      <w:r>
        <w:rPr>
          <w:rFonts w:ascii="宋体" w:hAnsi="宋体" w:cs="宋体" w:eastAsia="宋体" w:hint="default"/>
          <w:spacing w:val="-46"/>
        </w:rPr>
        <w:t> </w:t>
      </w:r>
      <w:r>
        <w:rPr>
          <w:rFonts w:ascii="宋体" w:hAnsi="宋体" w:cs="宋体" w:eastAsia="宋体" w:hint="default"/>
        </w:rPr>
        <w:t>INC.</w:t>
      </w:r>
      <w:r>
        <w:rPr/>
        <w:t>的投资转换为可供出售金融资产核算，按公允价</w:t>
      </w:r>
      <w:r>
        <w:rPr>
          <w:w w:val="100"/>
        </w:rPr>
        <w:t> </w:t>
      </w:r>
      <w:r>
        <w:rPr/>
        <w:t>值计量，</w:t>
      </w:r>
      <w:r>
        <w:rPr>
          <w:rFonts w:ascii="宋体" w:hAnsi="宋体" w:cs="宋体" w:eastAsia="宋体" w:hint="default"/>
        </w:rPr>
        <w:t>2013</w:t>
      </w:r>
      <w:r>
        <w:rPr/>
        <w:t>年不再确认投资收益。</w:t>
      </w:r>
    </w:p>
    <w:p>
      <w:pPr>
        <w:spacing w:line="240" w:lineRule="auto" w:before="2"/>
        <w:rPr>
          <w:rFonts w:ascii="宋体" w:hAnsi="宋体" w:cs="宋体" w:eastAsia="宋体" w:hint="default"/>
          <w:sz w:val="25"/>
          <w:szCs w:val="25"/>
        </w:rPr>
      </w:pPr>
    </w:p>
    <w:p>
      <w:pPr>
        <w:pStyle w:val="BodyText"/>
        <w:spacing w:line="300" w:lineRule="auto"/>
        <w:ind w:left="153" w:right="0" w:firstLine="439"/>
        <w:jc w:val="left"/>
      </w:pPr>
      <w:r>
        <w:rPr/>
        <w:t>备注</w:t>
      </w:r>
      <w:r>
        <w:rPr>
          <w:rFonts w:ascii="宋体" w:hAnsi="宋体" w:cs="宋体" w:eastAsia="宋体" w:hint="default"/>
        </w:rPr>
        <w:t>4</w:t>
      </w:r>
      <w:r>
        <w:rPr/>
        <w:t>：资产减值损失</w:t>
      </w:r>
      <w:r>
        <w:rPr>
          <w:rFonts w:ascii="宋体" w:hAnsi="宋体" w:cs="宋体" w:eastAsia="宋体" w:hint="default"/>
        </w:rPr>
        <w:t>2013</w:t>
      </w:r>
      <w:r>
        <w:rPr/>
        <w:t>年较</w:t>
      </w:r>
      <w:r>
        <w:rPr>
          <w:rFonts w:ascii="宋体" w:hAnsi="宋体" w:cs="宋体" w:eastAsia="宋体" w:hint="default"/>
        </w:rPr>
        <w:t>2012</w:t>
      </w:r>
      <w:r>
        <w:rPr/>
        <w:t>年下降</w:t>
      </w:r>
      <w:r>
        <w:rPr>
          <w:rFonts w:ascii="宋体" w:hAnsi="宋体" w:cs="宋体" w:eastAsia="宋体" w:hint="default"/>
        </w:rPr>
        <w:t>30.87%</w:t>
      </w:r>
      <w:r>
        <w:rPr/>
        <w:t>，主要是因为</w:t>
      </w:r>
      <w:r>
        <w:rPr>
          <w:rFonts w:ascii="宋体" w:hAnsi="宋体" w:cs="宋体" w:eastAsia="宋体" w:hint="default"/>
        </w:rPr>
        <w:t>2012</w:t>
      </w:r>
      <w:r>
        <w:rPr/>
        <w:t>年计提了对</w:t>
      </w:r>
      <w:r>
        <w:rPr>
          <w:rFonts w:ascii="宋体" w:hAnsi="宋体" w:cs="宋体" w:eastAsia="宋体" w:hint="default"/>
        </w:rPr>
        <w:t>SJI</w:t>
      </w:r>
      <w:r>
        <w:rPr>
          <w:rFonts w:ascii="宋体" w:hAnsi="宋体" w:cs="宋体" w:eastAsia="宋体" w:hint="default"/>
          <w:spacing w:val="55"/>
        </w:rPr>
        <w:t> </w:t>
      </w:r>
      <w:r>
        <w:rPr>
          <w:rFonts w:ascii="宋体" w:hAnsi="宋体" w:cs="宋体" w:eastAsia="宋体" w:hint="default"/>
        </w:rPr>
        <w:t>INC.</w:t>
      </w:r>
      <w:r>
        <w:rPr/>
        <w:t>的减值</w:t>
      </w:r>
      <w:r>
        <w:rPr>
          <w:w w:val="100"/>
        </w:rPr>
        <w:t> </w:t>
      </w:r>
      <w:r>
        <w:rPr/>
        <w:t>准备</w:t>
      </w:r>
      <w:r>
        <w:rPr>
          <w:rFonts w:ascii="宋体" w:hAnsi="宋体" w:cs="宋体" w:eastAsia="宋体" w:hint="default"/>
        </w:rPr>
        <w:t>1.2</w:t>
      </w:r>
      <w:r>
        <w:rPr/>
        <w:t>亿元，本期对</w:t>
      </w:r>
      <w:r>
        <w:rPr>
          <w:rFonts w:ascii="宋体" w:hAnsi="宋体" w:cs="宋体" w:eastAsia="宋体" w:hint="default"/>
        </w:rPr>
        <w:t>SJI</w:t>
      </w:r>
      <w:r>
        <w:rPr>
          <w:rFonts w:ascii="宋体" w:hAnsi="宋体" w:cs="宋体" w:eastAsia="宋体" w:hint="default"/>
          <w:spacing w:val="-4"/>
        </w:rPr>
        <w:t> </w:t>
      </w:r>
      <w:r>
        <w:rPr>
          <w:rFonts w:ascii="宋体" w:hAnsi="宋体" w:cs="宋体" w:eastAsia="宋体" w:hint="default"/>
        </w:rPr>
        <w:t>INC.</w:t>
      </w:r>
      <w:r>
        <w:rPr/>
        <w:t>的投资转换为可供出售金融资产核算。</w:t>
      </w:r>
    </w:p>
    <w:p>
      <w:pPr>
        <w:spacing w:after="0" w:line="300" w:lineRule="auto"/>
        <w:jc w:val="left"/>
        <w:sectPr>
          <w:pgSz w:w="11910" w:h="16840"/>
          <w:pgMar w:header="918" w:footer="1020" w:top="1140" w:bottom="1220" w:left="980" w:right="9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1"/>
        <w:spacing w:line="240" w:lineRule="auto"/>
        <w:ind w:left="2420" w:right="2424"/>
        <w:jc w:val="center"/>
        <w:rPr>
          <w:b w:val="0"/>
          <w:bCs w:val="0"/>
        </w:rPr>
      </w:pPr>
      <w:bookmarkStart w:name="_TOC_250000" w:id="11"/>
      <w:r>
        <w:rPr/>
        <w:t>第十一节备查文件目录</w:t>
      </w:r>
      <w:bookmarkEnd w:id="11"/>
      <w:r>
        <w:rPr>
          <w:b w:val="0"/>
          <w:bCs w:val="0"/>
        </w:rPr>
      </w:r>
    </w:p>
    <w:p>
      <w:pPr>
        <w:spacing w:line="240" w:lineRule="auto" w:before="0"/>
        <w:rPr>
          <w:rFonts w:ascii="宋体" w:hAnsi="宋体" w:cs="宋体" w:eastAsia="宋体" w:hint="default"/>
          <w:b/>
          <w:bCs/>
          <w:sz w:val="32"/>
          <w:szCs w:val="32"/>
        </w:rPr>
      </w:pPr>
    </w:p>
    <w:p>
      <w:pPr>
        <w:spacing w:line="240" w:lineRule="auto" w:before="10"/>
        <w:rPr>
          <w:rFonts w:ascii="宋体" w:hAnsi="宋体" w:cs="宋体" w:eastAsia="宋体" w:hint="default"/>
          <w:b/>
          <w:bCs/>
          <w:sz w:val="39"/>
          <w:szCs w:val="39"/>
        </w:rPr>
      </w:pPr>
    </w:p>
    <w:p>
      <w:pPr>
        <w:pStyle w:val="Heading4"/>
        <w:spacing w:line="240" w:lineRule="auto"/>
        <w:ind w:right="0"/>
        <w:jc w:val="left"/>
      </w:pPr>
      <w:r>
        <w:rPr/>
        <w:t>（一）载有公司负责人、主管会计工作负责人、会计机构负责人签名并盖章的财务报表；</w:t>
      </w:r>
    </w:p>
    <w:p>
      <w:pPr>
        <w:pStyle w:val="Heading4"/>
        <w:spacing w:line="240" w:lineRule="auto" w:before="154"/>
        <w:ind w:right="0"/>
        <w:jc w:val="left"/>
      </w:pPr>
      <w:r>
        <w:rPr/>
        <w:t>（二）载有会计师事务所盖章、注册会计师签名并盖章的审计报告原件；</w:t>
      </w:r>
    </w:p>
    <w:p>
      <w:pPr>
        <w:pStyle w:val="Heading4"/>
        <w:spacing w:line="357" w:lineRule="auto" w:before="154"/>
        <w:ind w:right="0"/>
        <w:jc w:val="left"/>
      </w:pPr>
      <w:r>
        <w:rPr/>
        <w:t>（三）报告期内在中国证监会指定网站上公开公开披露过的所有公司文件的正本及公告的原</w:t>
      </w:r>
      <w:r>
        <w:rPr>
          <w:spacing w:val="-91"/>
        </w:rPr>
        <w:t> </w:t>
      </w:r>
      <w:r>
        <w:rPr>
          <w:spacing w:val="-91"/>
        </w:rPr>
      </w:r>
      <w:r>
        <w:rPr/>
        <w:t>稿。</w:t>
      </w:r>
    </w:p>
    <w:p>
      <w:pPr>
        <w:pStyle w:val="Heading4"/>
        <w:spacing w:line="240" w:lineRule="auto" w:before="36"/>
        <w:ind w:right="0"/>
        <w:jc w:val="left"/>
      </w:pPr>
      <w:r>
        <w:rPr/>
        <w:t>（四）载有董事长签名的年度报告文本。</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Heading4"/>
        <w:spacing w:line="240" w:lineRule="auto"/>
        <w:ind w:left="0" w:right="151"/>
        <w:jc w:val="right"/>
      </w:pPr>
      <w:r>
        <w:rPr/>
        <w:t>神州数码信息服务股份有限公司董事会</w:t>
      </w:r>
    </w:p>
    <w:p>
      <w:pPr>
        <w:spacing w:line="240" w:lineRule="auto" w:before="5"/>
        <w:rPr>
          <w:rFonts w:ascii="宋体" w:hAnsi="宋体" w:cs="宋体" w:eastAsia="宋体" w:hint="default"/>
          <w:sz w:val="27"/>
          <w:szCs w:val="27"/>
        </w:rPr>
      </w:pPr>
    </w:p>
    <w:p>
      <w:pPr>
        <w:pStyle w:val="Heading4"/>
        <w:spacing w:line="240" w:lineRule="auto"/>
        <w:ind w:left="0" w:right="150"/>
        <w:jc w:val="right"/>
      </w:pP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w:t>
      </w:r>
    </w:p>
    <w:sectPr>
      <w:pgSz w:w="11910" w:h="16840"/>
      <w:pgMar w:header="918" w:footer="1020" w:top="1140" w:bottom="122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90015pt;margin-top:783.157898pt;width:6.5pt;height:11pt;mso-position-horizontal-relative:page;mso-position-vertical-relative:page;z-index:-11027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69.573914pt;width:13.15pt;height:11pt;mso-position-horizontal-relative:page;mso-position-vertical-relative:page;z-index:-1102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22.997925pt;width:13.15pt;height:11pt;mso-position-horizontal-relative:page;mso-position-vertical-relative:page;z-index:-1102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69.573914pt;width:13.15pt;height:11pt;mso-position-horizontal-relative:page;mso-position-vertical-relative:page;z-index:-1102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22.997925pt;width:13.15pt;height:11pt;mso-position-horizontal-relative:page;mso-position-vertical-relative:page;z-index:-1102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69.573914pt;width:13.15pt;height:11pt;mso-position-horizontal-relative:page;mso-position-vertical-relative:page;z-index:-1102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22.997925pt;width:13.15pt;height:11pt;mso-position-horizontal-relative:page;mso-position-vertical-relative:page;z-index:-1102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69.573914pt;width:13.15pt;height:11pt;mso-position-horizontal-relative:page;mso-position-vertical-relative:page;z-index:-1101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22.997925pt;width:13.15pt;height:11pt;mso-position-horizontal-relative:page;mso-position-vertical-relative:page;z-index:-1101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69.573914pt;width:13.15pt;height:11pt;mso-position-horizontal-relative:page;mso-position-vertical-relative:page;z-index:-1101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69.573914pt;width:13.15pt;height:11pt;mso-position-horizontal-relative:page;mso-position-vertical-relative:page;z-index:-1101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90015pt;margin-top:769.573914pt;width:8.5pt;height:11pt;mso-position-horizontal-relative:page;mso-position-vertical-relative:page;z-index:-1102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86.757935pt;width:13.15pt;height:11pt;mso-position-horizontal-relative:page;mso-position-vertical-relative:page;z-index:-1101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070007pt;margin-top:540.493958pt;width:17.7pt;height:11pt;mso-position-horizontal-relative:page;mso-position-vertical-relative:page;z-index:-1101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6.757935pt;width:17.7pt;height:11pt;mso-position-horizontal-relative:page;mso-position-vertical-relative:page;z-index:-1101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108</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170013pt;margin-top:786.757935pt;width:17.3pt;height:11pt;mso-position-horizontal-relative:page;mso-position-vertical-relative:page;z-index:-1101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6.757935pt;width:17.7pt;height:11pt;mso-position-horizontal-relative:page;mso-position-vertical-relative:page;z-index:-1101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070007pt;margin-top:540.493958pt;width:17.7pt;height:11pt;mso-position-horizontal-relative:page;mso-position-vertical-relative:page;z-index:-1101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132</w:t>
                </w:r>
                <w:r>
                  <w:rPr/>
                  <w:fldChar w:fldCharType="end"/>
                </w:r>
                <w:r>
                  <w:rPr>
                    <w:rFonts w:ascii="Times New Roman"/>
                    <w:spacing w:val="1"/>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9.917908pt;width:17.7pt;height:11pt;mso-position-horizontal-relative:page;mso-position-vertical-relative:page;z-index:-1101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137</w:t>
                </w:r>
                <w:r>
                  <w:rPr/>
                  <w:fldChar w:fldCharType="end"/>
                </w:r>
                <w:r>
                  <w:rPr>
                    <w:rFonts w:ascii="Times New Roman"/>
                    <w:spacing w:val="1"/>
                    <w:sz w:val="18"/>
                  </w:rPr>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9.917908pt;width:17.7pt;height:11pt;mso-position-horizontal-relative:page;mso-position-vertical-relative:page;z-index:-1101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146</w:t>
                </w:r>
                <w:r>
                  <w:rPr/>
                  <w:fldChar w:fldCharType="end"/>
                </w:r>
                <w:r>
                  <w:rPr>
                    <w:rFonts w:ascii="Times New Roman"/>
                    <w:spacing w:val="1"/>
                    <w:sz w:val="18"/>
                  </w:rPr>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29987pt;margin-top:779.917908pt;width:15.7pt;height:11pt;mso-position-horizontal-relative:page;mso-position-vertical-relative:page;z-index:-11013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9.917908pt;width:17.7pt;height:11pt;mso-position-horizontal-relative:page;mso-position-vertical-relative:page;z-index:-1101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69.573914pt;width:13.15pt;height:11pt;mso-position-horizontal-relative:page;mso-position-vertical-relative:page;z-index:-1102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22.997925pt;width:13.15pt;height:11pt;mso-position-horizontal-relative:page;mso-position-vertical-relative:page;z-index:-1102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69.573914pt;width:13.15pt;height:11pt;mso-position-horizontal-relative:page;mso-position-vertical-relative:page;z-index:-1102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22.997925pt;width:13.15pt;height:11pt;mso-position-horizontal-relative:page;mso-position-vertical-relative:page;z-index:-1102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69.573914pt;width:13.15pt;height:11pt;mso-position-horizontal-relative:page;mso-position-vertical-relative:page;z-index:-1102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pt;mso-position-horizontal-relative:page;mso-position-vertical-relative:page;z-index:-11027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80006pt;width:700.9pt;height:.1pt;mso-position-horizontal-relative:page;mso-position-vertical-relative:page;z-index:-1102216" coordorigin="1411,1112" coordsize="14018,2">
          <v:shape style="position:absolute;left:1411;top:1112;width:14018;height:2" coordorigin="1411,1112" coordsize="14018,0" path="m1411,1112l15429,1112e" filled="false" stroked="true" strokeweight=".72pt" strokecolor="#000000">
            <v:path arrowok="t"/>
          </v:shape>
          <w10:wrap type="none"/>
        </v:group>
      </w:pict>
    </w:r>
    <w:r>
      <w:rPr/>
      <w:pict>
        <v:shape style="position:absolute;margin-left:566.429993pt;margin-top:42.865631pt;width:204.75pt;height:11pt;mso-position-horizontal-relative:page;mso-position-vertical-relative:page;z-index:-11021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11021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pt;mso-position-horizontal-relative:page;mso-position-vertical-relative:page;z-index:-11021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80006pt;width:700.9pt;height:.1pt;mso-position-horizontal-relative:page;mso-position-vertical-relative:page;z-index:-1102072" coordorigin="1411,1112" coordsize="14018,2">
          <v:shape style="position:absolute;left:1411;top:1112;width:14018;height:2" coordorigin="1411,1112" coordsize="14018,0" path="m1411,1112l15429,1112e" filled="false" stroked="true" strokeweight=".72pt" strokecolor="#000000">
            <v:path arrowok="t"/>
          </v:shape>
          <w10:wrap type="none"/>
        </v:group>
      </w:pict>
    </w:r>
    <w:r>
      <w:rPr/>
      <w:pict>
        <v:shape style="position:absolute;margin-left:566.429993pt;margin-top:42.865631pt;width:204.75pt;height:11pt;mso-position-horizontal-relative:page;mso-position-vertical-relative:page;z-index:-11020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11020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pt;mso-position-horizontal-relative:page;mso-position-vertical-relative:page;z-index:-11019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pt;mso-position-horizontal-relative:page;mso-position-vertical-relative:page;z-index:-11019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110188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pt;mso-position-horizontal-relative:page;mso-position-vertical-relative:page;z-index:-11018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5.559994pt;width:428.35pt;height:.1pt;mso-position-horizontal-relative:page;mso-position-vertical-relative:page;z-index:-1101784" coordorigin="1673,1111" coordsize="8567,2">
          <v:shape style="position:absolute;left:1673;top:1111;width:8567;height:2" coordorigin="1673,1111" coordsize="8567,0" path="m1673,1111l10240,1111e" filled="false" stroked="true" strokeweight=".72pt" strokecolor="#000000">
            <v:path arrowok="t"/>
          </v:shape>
          <w10:wrap type="none"/>
        </v:group>
      </w:pict>
    </w:r>
    <w:r>
      <w:rPr/>
      <w:pict>
        <v:shape style="position:absolute;margin-left:306.970001pt;margin-top:42.865616pt;width:204.7pt;height:11.5pt;mso-position-horizontal-relative:page;mso-position-vertical-relative:page;z-index:-1101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55.560001pt;width:703pt;height:.1pt;mso-position-horizontal-relative:page;mso-position-vertical-relative:page;z-index:-1101712" coordorigin="1390,1111" coordsize="14060,2">
          <v:shape style="position:absolute;left:1390;top:1111;width:14060;height:2" coordorigin="1390,1111" coordsize="14060,0" path="m1390,1111l15449,1111e" filled="false" stroked="true" strokeweight=".72pt" strokecolor="#000000">
            <v:path arrowok="t"/>
          </v:shape>
          <w10:wrap type="none"/>
        </v:group>
      </w:pict>
    </w:r>
    <w:r>
      <w:rPr/>
      <w:pict>
        <v:shape style="position:absolute;margin-left:567.299988pt;margin-top:42.865627pt;width:204.7pt;height:11.5pt;mso-position-horizontal-relative:page;mso-position-vertical-relative:page;z-index:-1101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5.559994pt;width:428.35pt;height:.1pt;mso-position-horizontal-relative:page;mso-position-vertical-relative:page;z-index:-1101640" coordorigin="1673,1111" coordsize="8567,2">
          <v:shape style="position:absolute;left:1673;top:1111;width:8567;height:2" coordorigin="1673,1111" coordsize="8567,0" path="m1673,1111l10240,1111e" filled="false" stroked="true" strokeweight=".72pt" strokecolor="#000000">
            <v:path arrowok="t"/>
          </v:shape>
          <w10:wrap type="none"/>
        </v:group>
      </w:pict>
    </w:r>
    <w:r>
      <w:rPr/>
      <w:pict>
        <v:shape style="position:absolute;margin-left:306.970001pt;margin-top:42.865616pt;width:204.7pt;height:11.5pt;mso-position-horizontal-relative:page;mso-position-vertical-relative:page;z-index:-1101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107.300003pt;width:703pt;height:.1pt;mso-position-horizontal-relative:page;mso-position-vertical-relative:page;z-index:-1101520" coordorigin="1390,2146" coordsize="14060,2">
          <v:shape style="position:absolute;left:1390;top:2146;width:14060;height:2" coordorigin="1390,2146" coordsize="14060,0" path="m1390,2146l15449,2146e" filled="false" stroked="true" strokeweight=".72pt" strokecolor="#000000">
            <v:path arrowok="t"/>
          </v:shape>
          <w10:wrap type="none"/>
        </v:group>
      </w:pict>
    </w:r>
    <w:r>
      <w:rPr/>
      <w:pict>
        <v:shape style="position:absolute;margin-left:69.919998pt;margin-top:45.792503pt;width:701.55pt;height:47.35pt;mso-position-horizontal-relative:page;mso-position-vertical-relative:page;z-index:-1101496"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神州数码信息服务股份有限公司财务报表附注</w:t>
                </w:r>
                <w:r>
                  <w:rPr>
                    <w:rFonts w:ascii="宋体" w:hAnsi="宋体" w:cs="宋体" w:eastAsia="宋体" w:hint="default"/>
                    <w:sz w:val="22"/>
                    <w:szCs w:val="22"/>
                  </w:rPr>
                </w:r>
              </w:p>
              <w:p>
                <w:pPr>
                  <w:spacing w:before="109"/>
                  <w:ind w:left="20" w:right="0" w:firstLine="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tabs>
                    <w:tab w:pos="14010" w:val="left" w:leader="none"/>
                  </w:tabs>
                  <w:spacing w:before="79"/>
                  <w:ind w:left="20" w:right="0" w:firstLine="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7.599983pt;width:484.9pt;height:.1pt;mso-position-horizontal-relative:page;mso-position-vertical-relative:page;z-index:-1101448"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335.070007pt;margin-top:44.905609pt;width:204.75pt;height:11.5pt;mso-position-horizontal-relative:page;mso-position-vertical-relative:page;z-index:-1101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group style="position:absolute;margin-left:70.559998pt;margin-top:55.580006pt;width:700.9pt;height:.1pt;mso-position-horizontal-relative:page;mso-position-vertical-relative:page;z-index:-1102648" coordorigin="1411,1112" coordsize="14018,2">
          <v:shape style="position:absolute;left:1411;top:1112;width:14018;height:2" coordorigin="1411,1112" coordsize="14018,0" path="m1411,1112l15429,1112e" filled="false" stroked="true" strokeweight=".72pt" strokecolor="#000000">
            <v:path arrowok="t"/>
          </v:shape>
          <w10:wrap type="none"/>
        </v:group>
      </w:pict>
    </w:r>
    <w:r>
      <w:rPr/>
      <w:pict>
        <v:shape style="position:absolute;margin-left:566.429993pt;margin-top:42.865631pt;width:204.75pt;height:11pt;mso-position-horizontal-relative:page;mso-position-vertical-relative:page;z-index:-11026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110257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pt;mso-position-horizontal-relative:page;mso-position-vertical-relative:page;z-index:-11025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group style="position:absolute;margin-left:70.559998pt;margin-top:55.580006pt;width:700.9pt;height:.1pt;mso-position-horizontal-relative:page;mso-position-vertical-relative:page;z-index:-1102504" coordorigin="1411,1112" coordsize="14018,2">
          <v:shape style="position:absolute;left:1411;top:1112;width:14018;height:2" coordorigin="1411,1112" coordsize="14018,0" path="m1411,1112l15429,1112e" filled="false" stroked="true" strokeweight=".72pt" strokecolor="#000000">
            <v:path arrowok="t"/>
          </v:shape>
          <w10:wrap type="none"/>
        </v:group>
      </w:pict>
    </w:r>
    <w:r>
      <w:rPr/>
      <w:pict>
        <v:shape style="position:absolute;margin-left:566.429993pt;margin-top:42.865631pt;width:204.75pt;height:11pt;mso-position-horizontal-relative:page;mso-position-vertical-relative:page;z-index:-11024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11024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pt;mso-position-horizontal-relative:page;mso-position-vertical-relative:page;z-index:-11024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pt;mso-position-horizontal-relative:page;mso-position-vertical-relative:page;z-index:-11023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11022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pt;mso-position-horizontal-relative:page;mso-position-vertical-relative:page;z-index:-11022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8"/>
      <w:ind w:left="153"/>
    </w:pPr>
    <w:rPr>
      <w:rFonts w:ascii="宋体" w:hAnsi="宋体" w:eastAsia="宋体"/>
      <w:sz w:val="28"/>
      <w:szCs w:val="28"/>
    </w:rPr>
  </w:style>
  <w:style w:styleId="BodyText" w:type="paragraph">
    <w:name w:val="Body Text"/>
    <w:basedOn w:val="Normal"/>
    <w:uiPriority w:val="1"/>
    <w:qFormat/>
    <w:pPr>
      <w:ind w:left="142"/>
    </w:pPr>
    <w:rPr>
      <w:rFonts w:ascii="宋体" w:hAnsi="宋体" w:eastAsia="宋体"/>
      <w:sz w:val="22"/>
      <w:szCs w:val="22"/>
    </w:rPr>
  </w:style>
  <w:style w:styleId="Heading1" w:type="paragraph">
    <w:name w:val="Heading 1"/>
    <w:basedOn w:val="Normal"/>
    <w:uiPriority w:val="1"/>
    <w:qFormat/>
    <w:pPr>
      <w:ind w:left="2422"/>
      <w:outlineLvl w:val="1"/>
    </w:pPr>
    <w:rPr>
      <w:rFonts w:ascii="宋体" w:hAnsi="宋体" w:eastAsia="宋体"/>
      <w:b/>
      <w:bCs/>
      <w:sz w:val="32"/>
      <w:szCs w:val="32"/>
    </w:rPr>
  </w:style>
  <w:style w:styleId="Heading2" w:type="paragraph">
    <w:name w:val="Heading 2"/>
    <w:basedOn w:val="Normal"/>
    <w:uiPriority w:val="1"/>
    <w:qFormat/>
    <w:pPr>
      <w:ind w:left="153" w:firstLine="561"/>
      <w:outlineLvl w:val="2"/>
    </w:pPr>
    <w:rPr>
      <w:rFonts w:ascii="宋体" w:hAnsi="宋体" w:eastAsia="宋体"/>
      <w:b/>
      <w:bCs/>
      <w:sz w:val="28"/>
      <w:szCs w:val="28"/>
    </w:rPr>
  </w:style>
  <w:style w:styleId="Heading3" w:type="paragraph">
    <w:name w:val="Heading 3"/>
    <w:basedOn w:val="Normal"/>
    <w:uiPriority w:val="1"/>
    <w:qFormat/>
    <w:pPr>
      <w:ind w:left="153"/>
      <w:outlineLvl w:val="3"/>
    </w:pPr>
    <w:rPr>
      <w:rFonts w:ascii="宋体" w:hAnsi="宋体" w:eastAsia="宋体"/>
      <w:b/>
      <w:bCs/>
      <w:sz w:val="24"/>
      <w:szCs w:val="24"/>
    </w:rPr>
  </w:style>
  <w:style w:styleId="Heading4" w:type="paragraph">
    <w:name w:val="Heading 4"/>
    <w:basedOn w:val="Normal"/>
    <w:uiPriority w:val="1"/>
    <w:qFormat/>
    <w:pPr>
      <w:ind w:left="153"/>
      <w:outlineLvl w:val="4"/>
    </w:pPr>
    <w:rPr>
      <w:rFonts w:ascii="宋体" w:hAnsi="宋体" w:eastAsia="宋体"/>
      <w:sz w:val="24"/>
      <w:szCs w:val="24"/>
    </w:rPr>
  </w:style>
  <w:style w:styleId="Heading5" w:type="paragraph">
    <w:name w:val="Heading 5"/>
    <w:basedOn w:val="Normal"/>
    <w:uiPriority w:val="1"/>
    <w:qFormat/>
    <w:pPr>
      <w:spacing w:before="32"/>
      <w:ind w:left="658"/>
      <w:outlineLvl w:val="5"/>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cninfo.com.cn/" TargetMode="External"/><Relationship Id="rId9" Type="http://schemas.openxmlformats.org/officeDocument/2006/relationships/hyperlink" Target="http://www.dcits.com/" TargetMode="External"/><Relationship Id="rId10" Type="http://schemas.openxmlformats.org/officeDocument/2006/relationships/hyperlink" Target="mailto:dcits-ir@dcits.com" TargetMode="Externa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footer" Target="footer6.xml"/><Relationship Id="rId18" Type="http://schemas.openxmlformats.org/officeDocument/2006/relationships/header" Target="header5.xml"/><Relationship Id="rId19" Type="http://schemas.openxmlformats.org/officeDocument/2006/relationships/footer" Target="footer7.xml"/><Relationship Id="rId20" Type="http://schemas.openxmlformats.org/officeDocument/2006/relationships/hyperlink" Target="http://www.cninfo.com.cn/finalpage/2013-08-02/62895341.PDF" TargetMode="External"/><Relationship Id="rId21" Type="http://schemas.openxmlformats.org/officeDocument/2006/relationships/header" Target="header6.xml"/><Relationship Id="rId22" Type="http://schemas.openxmlformats.org/officeDocument/2006/relationships/footer" Target="footer8.xml"/><Relationship Id="rId23" Type="http://schemas.openxmlformats.org/officeDocument/2006/relationships/hyperlink" Target="http://www.cninfo.com/" TargetMode="External"/><Relationship Id="rId24" Type="http://schemas.openxmlformats.org/officeDocument/2006/relationships/header" Target="header7.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header" Target="header8.xml"/><Relationship Id="rId28" Type="http://schemas.openxmlformats.org/officeDocument/2006/relationships/footer" Target="footer11.xml"/><Relationship Id="rId29" Type="http://schemas.openxmlformats.org/officeDocument/2006/relationships/header" Target="header9.xml"/><Relationship Id="rId30" Type="http://schemas.openxmlformats.org/officeDocument/2006/relationships/footer" Target="footer12.xml"/><Relationship Id="rId31" Type="http://schemas.openxmlformats.org/officeDocument/2006/relationships/hyperlink" Target="http://www.cninfo.com.cn/finalpage/2013-12-26/634153" TargetMode="External"/><Relationship Id="rId32" Type="http://schemas.openxmlformats.org/officeDocument/2006/relationships/hyperlink" Target="http://www.cninfo.com.cn/finalpage/2013-12-26/63415321.PDF?www.cninfo.com.cn" TargetMode="External"/><Relationship Id="rId33" Type="http://schemas.openxmlformats.org/officeDocument/2006/relationships/image" Target="media/image1.png"/><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image" Target="media/image4.png"/><Relationship Id="rId37" Type="http://schemas.openxmlformats.org/officeDocument/2006/relationships/image" Target="media/image5.png"/><Relationship Id="rId38" Type="http://schemas.openxmlformats.org/officeDocument/2006/relationships/image" Target="media/image6.png"/><Relationship Id="rId39" Type="http://schemas.openxmlformats.org/officeDocument/2006/relationships/image" Target="media/image7.png"/><Relationship Id="rId40" Type="http://schemas.openxmlformats.org/officeDocument/2006/relationships/image" Target="media/image8.png"/><Relationship Id="rId41" Type="http://schemas.openxmlformats.org/officeDocument/2006/relationships/image" Target="media/image9.png"/><Relationship Id="rId42" Type="http://schemas.openxmlformats.org/officeDocument/2006/relationships/image" Target="media/image10.png"/><Relationship Id="rId43" Type="http://schemas.openxmlformats.org/officeDocument/2006/relationships/image" Target="media/image11.png"/><Relationship Id="rId44" Type="http://schemas.openxmlformats.org/officeDocument/2006/relationships/image" Target="media/image12.png"/><Relationship Id="rId45" Type="http://schemas.openxmlformats.org/officeDocument/2006/relationships/image" Target="media/image13.png"/><Relationship Id="rId46" Type="http://schemas.openxmlformats.org/officeDocument/2006/relationships/image" Target="media/image14.png"/><Relationship Id="rId47" Type="http://schemas.openxmlformats.org/officeDocument/2006/relationships/image" Target="media/image15.png"/><Relationship Id="rId48" Type="http://schemas.openxmlformats.org/officeDocument/2006/relationships/image" Target="media/image16.png"/><Relationship Id="rId49" Type="http://schemas.openxmlformats.org/officeDocument/2006/relationships/image" Target="media/image17.png"/><Relationship Id="rId50" Type="http://schemas.openxmlformats.org/officeDocument/2006/relationships/image" Target="media/image18.png"/><Relationship Id="rId51" Type="http://schemas.openxmlformats.org/officeDocument/2006/relationships/image" Target="media/image19.png"/><Relationship Id="rId52" Type="http://schemas.openxmlformats.org/officeDocument/2006/relationships/image" Target="media/image20.png"/><Relationship Id="rId53" Type="http://schemas.openxmlformats.org/officeDocument/2006/relationships/image" Target="media/image21.png"/><Relationship Id="rId54" Type="http://schemas.openxmlformats.org/officeDocument/2006/relationships/header" Target="header10.xml"/><Relationship Id="rId55" Type="http://schemas.openxmlformats.org/officeDocument/2006/relationships/footer" Target="footer13.xml"/><Relationship Id="rId56" Type="http://schemas.openxmlformats.org/officeDocument/2006/relationships/header" Target="header11.xml"/><Relationship Id="rId57" Type="http://schemas.openxmlformats.org/officeDocument/2006/relationships/footer" Target="footer14.xml"/><Relationship Id="rId58" Type="http://schemas.openxmlformats.org/officeDocument/2006/relationships/header" Target="header12.xml"/><Relationship Id="rId59" Type="http://schemas.openxmlformats.org/officeDocument/2006/relationships/footer" Target="footer15.xml"/><Relationship Id="rId60" Type="http://schemas.openxmlformats.org/officeDocument/2006/relationships/header" Target="header13.xml"/><Relationship Id="rId61" Type="http://schemas.openxmlformats.org/officeDocument/2006/relationships/footer" Target="footer16.xml"/><Relationship Id="rId62" Type="http://schemas.openxmlformats.org/officeDocument/2006/relationships/image" Target="media/image22.png"/><Relationship Id="rId63" Type="http://schemas.openxmlformats.org/officeDocument/2006/relationships/header" Target="header14.xml"/><Relationship Id="rId64" Type="http://schemas.openxmlformats.org/officeDocument/2006/relationships/footer" Target="footer17.xml"/><Relationship Id="rId65" Type="http://schemas.openxmlformats.org/officeDocument/2006/relationships/header" Target="header15.xml"/><Relationship Id="rId66" Type="http://schemas.openxmlformats.org/officeDocument/2006/relationships/footer" Target="footer18.xml"/><Relationship Id="rId67" Type="http://schemas.openxmlformats.org/officeDocument/2006/relationships/footer" Target="footer19.xml"/><Relationship Id="rId68" Type="http://schemas.openxmlformats.org/officeDocument/2006/relationships/header" Target="header16.xml"/><Relationship Id="rId69" Type="http://schemas.openxmlformats.org/officeDocument/2006/relationships/footer" Target="footer20.xml"/><Relationship Id="rId70" Type="http://schemas.openxmlformats.org/officeDocument/2006/relationships/header" Target="header17.xml"/><Relationship Id="rId71" Type="http://schemas.openxmlformats.org/officeDocument/2006/relationships/footer" Target="footer21.xml"/><Relationship Id="rId72" Type="http://schemas.openxmlformats.org/officeDocument/2006/relationships/header" Target="header18.xml"/><Relationship Id="rId73" Type="http://schemas.openxmlformats.org/officeDocument/2006/relationships/footer" Target="footer22.xml"/><Relationship Id="rId74" Type="http://schemas.openxmlformats.org/officeDocument/2006/relationships/footer" Target="footer23.xml"/><Relationship Id="rId75" Type="http://schemas.openxmlformats.org/officeDocument/2006/relationships/footer" Target="footer24.xml"/><Relationship Id="rId76" Type="http://schemas.openxmlformats.org/officeDocument/2006/relationships/header" Target="header19.xml"/><Relationship Id="rId77" Type="http://schemas.openxmlformats.org/officeDocument/2006/relationships/footer" Target="footer25.xml"/><Relationship Id="rId78" Type="http://schemas.openxmlformats.org/officeDocument/2006/relationships/header" Target="header20.xml"/><Relationship Id="rId79" Type="http://schemas.openxmlformats.org/officeDocument/2006/relationships/footer" Target="footer26.xml"/><Relationship Id="rId80" Type="http://schemas.openxmlformats.org/officeDocument/2006/relationships/footer" Target="footer27.xml"/><Relationship Id="rId81" Type="http://schemas.openxmlformats.org/officeDocument/2006/relationships/footer" Target="footer28.xml"/><Relationship Id="rId82" Type="http://schemas.openxmlformats.org/officeDocument/2006/relationships/footer" Target="foot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神州数码信息朊务股份有限公司</dc:creator>
  <dc:title>神州数码信息朊务股份有限公司2013年度报告全文</dc:title>
  <dcterms:created xsi:type="dcterms:W3CDTF">2020-05-05T10:07:23Z</dcterms:created>
  <dcterms:modified xsi:type="dcterms:W3CDTF">2020-05-05T10:07:23Z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2014-03-25T00:00:00Z</vt:filetime>
  </property>
  <property fmtid="{D5CDD505-2E9C-101B-9397-08002B2CF9AE}" pid="3" name="Creator">
    <vt:lpwstr>Microsoft® Office Word 2007</vt:lpwstr>
  </property>
  <property fmtid="{D5CDD505-2E9C-101B-9397-08002B2CF9AE}" pid="4" name="LastSaved">
    <vt:filetime>2020-05-05T00:00:00Z</vt:filetime>
  </property>
</Properties>
</file>